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9ED7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164.生态破坏民事公益诉讼民事答辩状实例</w:t>
      </w:r>
    </w:p>
    <w:p w14:paraId="06F0C9CC">
      <w:pPr>
        <w:pStyle w:val="3"/>
        <w:spacing w:line="242" w:lineRule="auto"/>
      </w:pPr>
    </w:p>
    <w:p w14:paraId="38FBF775">
      <w:pPr>
        <w:pStyle w:val="3"/>
        <w:spacing w:line="243" w:lineRule="auto"/>
      </w:pPr>
    </w:p>
    <w:p w14:paraId="3F7B8AC2">
      <w:pPr>
        <w:pStyle w:val="3"/>
        <w:spacing w:line="243" w:lineRule="auto"/>
      </w:pPr>
    </w:p>
    <w:p w14:paraId="4B14319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1EF5D75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CFFF337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37FC57B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16"/>
        <w:gridCol w:w="1416"/>
        <w:gridCol w:w="1019"/>
        <w:gridCol w:w="4482"/>
      </w:tblGrid>
      <w:tr w14:paraId="270B33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7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9382C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15A545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848056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3BB781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EABF51D">
            <w:pPr>
              <w:pStyle w:val="8"/>
              <w:spacing w:before="66" w:line="260" w:lineRule="auto"/>
              <w:ind w:left="85" w:right="79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</w:t>
            </w:r>
            <w:r>
              <w:rPr>
                <w:color w:val="231F20"/>
                <w:spacing w:val="3"/>
              </w:rPr>
              <w:t>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CC55DCB">
            <w:pPr>
              <w:pStyle w:val="8"/>
              <w:spacing w:before="3" w:line="253" w:lineRule="auto"/>
              <w:ind w:left="86" w:right="9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86B0817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1E8A57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6647D17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90C29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7A75324D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766AD5FB">
            <w:pPr>
              <w:spacing w:before="80" w:line="230" w:lineRule="auto"/>
              <w:ind w:left="11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×××</w:t>
            </w:r>
          </w:p>
        </w:tc>
        <w:tc>
          <w:tcPr>
            <w:tcW w:w="1019" w:type="dxa"/>
            <w:noWrap w:val="0"/>
            <w:vAlign w:val="top"/>
          </w:tcPr>
          <w:p w14:paraId="20B34B2E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82" w:type="dxa"/>
            <w:tcBorders>
              <w:right w:val="single" w:color="231F20" w:sz="4" w:space="0"/>
            </w:tcBorders>
            <w:noWrap w:val="0"/>
            <w:vAlign w:val="top"/>
          </w:tcPr>
          <w:p w14:paraId="5B20D168">
            <w:pPr>
              <w:spacing w:before="80" w:line="228" w:lineRule="auto"/>
              <w:ind w:left="12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生态破坏民事公益诉讼</w:t>
            </w:r>
          </w:p>
        </w:tc>
      </w:tr>
      <w:tr w14:paraId="20DFD8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7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B63253">
            <w:pPr>
              <w:spacing w:before="83" w:line="192" w:lineRule="auto"/>
              <w:ind w:left="394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9AFE3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48BC6FD">
            <w:pPr>
              <w:spacing w:line="299" w:lineRule="auto"/>
              <w:rPr>
                <w:rFonts w:ascii="Arial"/>
                <w:sz w:val="21"/>
              </w:rPr>
            </w:pPr>
          </w:p>
          <w:p w14:paraId="5C31AB6F">
            <w:pPr>
              <w:spacing w:line="300" w:lineRule="auto"/>
              <w:rPr>
                <w:rFonts w:ascii="Arial"/>
                <w:sz w:val="21"/>
              </w:rPr>
            </w:pPr>
          </w:p>
          <w:p w14:paraId="5EA3FFBC">
            <w:pPr>
              <w:spacing w:line="300" w:lineRule="auto"/>
              <w:rPr>
                <w:rFonts w:ascii="Arial"/>
                <w:sz w:val="21"/>
              </w:rPr>
            </w:pPr>
          </w:p>
          <w:p w14:paraId="25674072">
            <w:pPr>
              <w:spacing w:line="300" w:lineRule="auto"/>
              <w:rPr>
                <w:rFonts w:ascii="Arial"/>
                <w:sz w:val="21"/>
              </w:rPr>
            </w:pPr>
          </w:p>
          <w:p w14:paraId="58935F18">
            <w:pPr>
              <w:pStyle w:val="8"/>
              <w:spacing w:before="78" w:line="263" w:lineRule="auto"/>
              <w:ind w:left="679" w:right="68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1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B2880F0">
            <w:pPr>
              <w:pStyle w:val="8"/>
              <w:spacing w:before="267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0775627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A7554FF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28B2A9A4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18DEF95E">
            <w:pPr>
              <w:pStyle w:val="8"/>
              <w:spacing w:before="27" w:line="246" w:lineRule="auto"/>
              <w:ind w:left="86" w:right="463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A760934">
            <w:pPr>
              <w:pStyle w:val="8"/>
              <w:spacing w:before="44" w:line="262" w:lineRule="auto"/>
              <w:ind w:left="82" w:right="581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D7743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4FC5916">
            <w:pPr>
              <w:spacing w:line="268" w:lineRule="auto"/>
              <w:rPr>
                <w:rFonts w:ascii="Arial"/>
                <w:sz w:val="21"/>
              </w:rPr>
            </w:pPr>
          </w:p>
          <w:p w14:paraId="7154BB76">
            <w:pPr>
              <w:spacing w:line="269" w:lineRule="auto"/>
              <w:rPr>
                <w:rFonts w:ascii="Arial"/>
                <w:sz w:val="21"/>
              </w:rPr>
            </w:pPr>
          </w:p>
          <w:p w14:paraId="76FF21B7">
            <w:pPr>
              <w:spacing w:line="269" w:lineRule="auto"/>
              <w:rPr>
                <w:rFonts w:ascii="Arial"/>
                <w:sz w:val="21"/>
              </w:rPr>
            </w:pPr>
          </w:p>
          <w:p w14:paraId="79C6FF15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1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E4C6842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E957650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3B8FF92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007C255B">
            <w:pPr>
              <w:pStyle w:val="8"/>
              <w:spacing w:before="32" w:line="264" w:lineRule="auto"/>
              <w:ind w:left="82" w:right="949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315B880">
      <w:pPr>
        <w:pStyle w:val="3"/>
      </w:pPr>
    </w:p>
    <w:p w14:paraId="6341E0D4">
      <w:pPr>
        <w:sectPr>
          <w:headerReference r:id="rId5" w:type="default"/>
          <w:footerReference r:id="rId6" w:type="default"/>
          <w:pgSz w:w="11906" w:h="16838"/>
          <w:pgMar w:top="400" w:right="1404" w:bottom="998" w:left="1133" w:header="0" w:footer="810" w:gutter="0"/>
          <w:cols w:space="720" w:num="1"/>
        </w:sectPr>
      </w:pPr>
    </w:p>
    <w:p w14:paraId="14046E3D">
      <w:pPr>
        <w:spacing w:before="41"/>
      </w:pPr>
    </w:p>
    <w:p w14:paraId="16A56E33">
      <w:pPr>
        <w:spacing w:before="41"/>
      </w:pPr>
    </w:p>
    <w:p w14:paraId="6D233A91">
      <w:pPr>
        <w:spacing w:before="41"/>
      </w:pPr>
    </w:p>
    <w:p w14:paraId="3C1A3F8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17"/>
      </w:tblGrid>
      <w:tr w14:paraId="21F4BE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024F5D89">
            <w:pPr>
              <w:spacing w:line="244" w:lineRule="auto"/>
              <w:rPr>
                <w:rFonts w:ascii="Arial"/>
                <w:sz w:val="21"/>
              </w:rPr>
            </w:pPr>
          </w:p>
          <w:p w14:paraId="462C52F0">
            <w:pPr>
              <w:spacing w:line="244" w:lineRule="auto"/>
              <w:rPr>
                <w:rFonts w:ascii="Arial"/>
                <w:sz w:val="21"/>
              </w:rPr>
            </w:pPr>
          </w:p>
          <w:p w14:paraId="68EBB7C1">
            <w:pPr>
              <w:spacing w:line="244" w:lineRule="auto"/>
              <w:rPr>
                <w:rFonts w:ascii="Arial"/>
                <w:sz w:val="21"/>
              </w:rPr>
            </w:pPr>
          </w:p>
          <w:p w14:paraId="00A9618D">
            <w:pPr>
              <w:spacing w:line="244" w:lineRule="auto"/>
              <w:rPr>
                <w:rFonts w:ascii="Arial"/>
                <w:sz w:val="21"/>
              </w:rPr>
            </w:pPr>
          </w:p>
          <w:p w14:paraId="736593EE">
            <w:pPr>
              <w:spacing w:line="244" w:lineRule="auto"/>
              <w:rPr>
                <w:rFonts w:ascii="Arial"/>
                <w:sz w:val="21"/>
              </w:rPr>
            </w:pPr>
          </w:p>
          <w:p w14:paraId="48FF9C45">
            <w:pPr>
              <w:spacing w:line="244" w:lineRule="auto"/>
              <w:rPr>
                <w:rFonts w:ascii="Arial"/>
                <w:sz w:val="21"/>
              </w:rPr>
            </w:pPr>
          </w:p>
          <w:p w14:paraId="3C6E32B4">
            <w:pPr>
              <w:spacing w:line="244" w:lineRule="auto"/>
              <w:rPr>
                <w:rFonts w:ascii="Arial"/>
                <w:sz w:val="21"/>
              </w:rPr>
            </w:pPr>
          </w:p>
          <w:p w14:paraId="765E92DB">
            <w:pPr>
              <w:pStyle w:val="8"/>
              <w:spacing w:before="78" w:line="208" w:lineRule="auto"/>
              <w:ind w:left="900"/>
            </w:pPr>
            <w:r>
              <w:rPr>
                <w:color w:val="231F20"/>
                <w:spacing w:val="-1"/>
              </w:rPr>
              <w:t>答辩人</w:t>
            </w:r>
          </w:p>
          <w:p w14:paraId="2C5D13A8">
            <w:pPr>
              <w:pStyle w:val="8"/>
              <w:spacing w:before="69" w:line="207" w:lineRule="auto"/>
              <w:ind w:left="15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11998BA2">
            <w:pPr>
              <w:pStyle w:val="8"/>
              <w:spacing w:before="81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矿业公司</w:t>
            </w:r>
          </w:p>
          <w:p w14:paraId="6FCCAA02">
            <w:pPr>
              <w:pStyle w:val="8"/>
              <w:spacing w:before="38" w:line="253" w:lineRule="auto"/>
              <w:ind w:left="88" w:right="87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F519C5E">
            <w:pPr>
              <w:pStyle w:val="8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799C61D5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F0AFE0A">
            <w:pPr>
              <w:pStyle w:val="8"/>
              <w:spacing w:before="42" w:line="230" w:lineRule="auto"/>
              <w:ind w:left="82" w:right="1159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7FA6C3CB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8398C02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814549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9B95EAC">
            <w:pPr>
              <w:pStyle w:val="8"/>
              <w:spacing w:before="67" w:line="217" w:lineRule="auto"/>
              <w:ind w:left="83" w:right="109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06CF00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3D86551B">
            <w:pPr>
              <w:spacing w:line="283" w:lineRule="auto"/>
              <w:rPr>
                <w:rFonts w:ascii="Arial"/>
                <w:sz w:val="21"/>
              </w:rPr>
            </w:pPr>
          </w:p>
          <w:p w14:paraId="14C8DB93">
            <w:pPr>
              <w:spacing w:line="284" w:lineRule="auto"/>
              <w:rPr>
                <w:rFonts w:ascii="Arial"/>
                <w:sz w:val="21"/>
              </w:rPr>
            </w:pPr>
          </w:p>
          <w:p w14:paraId="55286477">
            <w:pPr>
              <w:spacing w:line="284" w:lineRule="auto"/>
              <w:rPr>
                <w:rFonts w:ascii="Arial"/>
                <w:sz w:val="21"/>
              </w:rPr>
            </w:pPr>
          </w:p>
          <w:p w14:paraId="524BB075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4F9B194F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94D6F87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34BAC1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律师事务所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58716F6C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63C6C64">
            <w:pPr>
              <w:pStyle w:val="8"/>
              <w:spacing w:before="51" w:line="207" w:lineRule="auto"/>
              <w:ind w:left="82" w:right="88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A9AB3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1BFBC7">
            <w:pPr>
              <w:spacing w:before="89" w:line="168" w:lineRule="auto"/>
              <w:ind w:left="408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F47FAAF">
            <w:pPr>
              <w:spacing w:before="1" w:line="226" w:lineRule="auto"/>
              <w:ind w:left="3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02BDBD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A94401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CA38B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F8C6ED2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12"/>
              </w:rPr>
              <w:t>1. 对停止侵害诉讼请求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60B6C3A3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A9C7C9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A901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4D5C39D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13"/>
              </w:rPr>
              <w:t>2. 对排除妨碍诉讼请求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18F31529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2D4918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E6A06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613540E">
            <w:pPr>
              <w:pStyle w:val="8"/>
              <w:spacing w:before="88" w:line="236" w:lineRule="auto"/>
              <w:ind w:left="80" w:right="84" w:firstLine="8"/>
            </w:pPr>
            <w:r>
              <w:rPr>
                <w:color w:val="231F20"/>
                <w:spacing w:val="13"/>
              </w:rPr>
              <w:t>3. 对消除生态破坏危险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诉讼请求有无异议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3C556FE0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9FEA2B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7481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E39CECA">
            <w:pPr>
              <w:pStyle w:val="8"/>
              <w:spacing w:before="87" w:line="244" w:lineRule="auto"/>
              <w:ind w:left="80" w:right="84" w:firstLine="1"/>
              <w:jc w:val="both"/>
            </w:pPr>
            <w:r>
              <w:rPr>
                <w:color w:val="231F20"/>
                <w:spacing w:val="13"/>
              </w:rPr>
              <w:t>4. 对修复生态环境诉讼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0EDF838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F7A66D">
            <w:pPr>
              <w:pStyle w:val="8"/>
              <w:spacing w:before="73" w:line="212" w:lineRule="auto"/>
              <w:ind w:left="84" w:right="9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本公司已经按照国家规定交纳了环保费和资源税，在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合法开采的情况下，无需另行交纳相关修复费用。</w:t>
            </w:r>
          </w:p>
        </w:tc>
      </w:tr>
      <w:tr w14:paraId="370211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388F10A3">
            <w:pPr>
              <w:spacing w:line="258" w:lineRule="auto"/>
              <w:rPr>
                <w:rFonts w:ascii="Arial"/>
                <w:sz w:val="21"/>
              </w:rPr>
            </w:pPr>
          </w:p>
          <w:p w14:paraId="6C597263">
            <w:pPr>
              <w:spacing w:line="258" w:lineRule="auto"/>
              <w:rPr>
                <w:rFonts w:ascii="Arial"/>
                <w:sz w:val="21"/>
              </w:rPr>
            </w:pPr>
          </w:p>
          <w:p w14:paraId="70FFD4CA">
            <w:pPr>
              <w:pStyle w:val="8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11"/>
              </w:rPr>
              <w:t>5. 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（总数，包括利息）有无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  <w:w w:val="12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1134E8B2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37485A">
            <w:pPr>
              <w:pStyle w:val="8"/>
              <w:spacing w:before="72" w:line="248" w:lineRule="auto"/>
              <w:ind w:left="90" w:right="7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本公司合法开采不应赔偿相关损失。即使存在侵权行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为，但《生态环境损害评估报告》等内容不是专业鉴定机构作出，鉴定机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构缺乏资质，所以报告不能采信。部分数额不是精确的计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算，而是估算，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没有科学依据。比如，鸟类生态价值、哺乳动物栖息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地服务价值这些都不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能得到支持。故不能依据鉴定确定损害赔偿数额。</w:t>
            </w:r>
          </w:p>
        </w:tc>
      </w:tr>
    </w:tbl>
    <w:p w14:paraId="597E1089">
      <w:pPr>
        <w:pStyle w:val="3"/>
      </w:pPr>
    </w:p>
    <w:p w14:paraId="095A23CD">
      <w:pPr>
        <w:sectPr>
          <w:footerReference r:id="rId7" w:type="default"/>
          <w:pgSz w:w="11906" w:h="16838"/>
          <w:pgMar w:top="400" w:right="1120" w:bottom="995" w:left="1417" w:header="0" w:footer="810" w:gutter="0"/>
          <w:cols w:space="720" w:num="1"/>
        </w:sectPr>
      </w:pPr>
    </w:p>
    <w:p w14:paraId="5A9E71FA">
      <w:pPr>
        <w:spacing w:before="41"/>
      </w:pPr>
    </w:p>
    <w:p w14:paraId="39F9911E">
      <w:pPr>
        <w:spacing w:before="41"/>
      </w:pPr>
    </w:p>
    <w:p w14:paraId="39A7C195">
      <w:pPr>
        <w:spacing w:before="41"/>
      </w:pPr>
    </w:p>
    <w:p w14:paraId="059D6D0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17"/>
      </w:tblGrid>
      <w:tr w14:paraId="42383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BE89E99">
            <w:pPr>
              <w:pStyle w:val="8"/>
              <w:spacing w:before="85" w:line="238" w:lineRule="auto"/>
              <w:ind w:left="84" w:right="84" w:firstLine="2"/>
            </w:pPr>
            <w:r>
              <w:rPr>
                <w:color w:val="231F20"/>
                <w:spacing w:val="13"/>
              </w:rPr>
              <w:t>6. 对赔礼道歉诉讼请求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07D0EB19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5CAF99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E92A6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4C3FE81">
            <w:pPr>
              <w:pStyle w:val="8"/>
              <w:spacing w:before="82" w:line="238" w:lineRule="auto"/>
              <w:ind w:left="85" w:right="84" w:hanging="1"/>
            </w:pPr>
            <w:r>
              <w:rPr>
                <w:color w:val="231F20"/>
                <w:spacing w:val="13"/>
              </w:rPr>
              <w:t>7. 对其他诉讼请求有无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7F7230D1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324071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1A52D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BF48E5">
            <w:pPr>
              <w:spacing w:before="69" w:line="181" w:lineRule="auto"/>
              <w:ind w:left="39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65DEDC3">
            <w:pPr>
              <w:spacing w:before="1" w:line="222" w:lineRule="auto"/>
              <w:ind w:left="3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0ED9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B84FF2">
            <w:pPr>
              <w:spacing w:before="81" w:line="266" w:lineRule="auto"/>
              <w:ind w:left="83" w:firstLine="1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开采矿石本身肯定会对生态环境有一定侵害，但国家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为本公司颁发了采矿许可证，应当认可该行为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具有合法性，不应当追究生态环境损害赔偿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责任。即使存在损害，但《生态环境损害评估报告》等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内容不是专业鉴定机构作出，鉴定机构缺乏资质，所以报告不能采信。部分数额不是精确的计算，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而是估算，没有科学依据。比如，鸟类生态价值、哺乳动物栖息地服务价值这些都不能得到支持。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故不能依据鉴定确定损害赔偿数额。</w:t>
            </w:r>
          </w:p>
        </w:tc>
      </w:tr>
      <w:tr w14:paraId="60FF92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8C3C022">
            <w:pPr>
              <w:pStyle w:val="8"/>
              <w:spacing w:before="83" w:line="238" w:lineRule="auto"/>
              <w:ind w:left="85" w:right="84" w:firstLine="17"/>
            </w:pPr>
            <w:r>
              <w:rPr>
                <w:color w:val="231F20"/>
                <w:spacing w:val="12"/>
              </w:rPr>
              <w:t>1. 对原告主体资格有无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3FC97BA7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0763FE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87A0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03AFA07">
            <w:pPr>
              <w:pStyle w:val="8"/>
              <w:spacing w:before="258" w:line="263" w:lineRule="auto"/>
              <w:ind w:left="85" w:right="84"/>
            </w:pPr>
            <w:r>
              <w:rPr>
                <w:color w:val="231F20"/>
                <w:spacing w:val="13"/>
              </w:rPr>
              <w:t>2. 对生态破坏行为有无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7DAE7C2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293851C">
            <w:pPr>
              <w:pStyle w:val="8"/>
              <w:spacing w:before="74" w:line="212" w:lineRule="auto"/>
              <w:ind w:left="106" w:right="91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本公司取得了采矿许可证，是合法开采，不存在对生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态环境的破坏。</w:t>
            </w:r>
          </w:p>
        </w:tc>
      </w:tr>
      <w:tr w14:paraId="013481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00A3718">
            <w:pPr>
              <w:pStyle w:val="8"/>
              <w:spacing w:before="258" w:line="262" w:lineRule="auto"/>
              <w:ind w:left="88" w:right="84"/>
            </w:pPr>
            <w:r>
              <w:rPr>
                <w:color w:val="231F20"/>
                <w:spacing w:val="13"/>
              </w:rPr>
              <w:t>3. 对造成损害事实或损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77E6FE1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3D4D640">
            <w:pPr>
              <w:pStyle w:val="8"/>
              <w:spacing w:before="73" w:line="212" w:lineRule="auto"/>
              <w:ind w:left="106" w:right="91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本公司取得了采矿许可证，是合法开采，不存在对生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态环境的破坏，生态环境没有损害。</w:t>
            </w:r>
          </w:p>
        </w:tc>
      </w:tr>
      <w:tr w14:paraId="5BE88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0AEBC9C">
            <w:pPr>
              <w:pStyle w:val="8"/>
              <w:spacing w:before="259" w:line="262" w:lineRule="auto"/>
              <w:ind w:left="82" w:right="84"/>
              <w:jc w:val="both"/>
            </w:pPr>
            <w:r>
              <w:rPr>
                <w:color w:val="231F20"/>
                <w:spacing w:val="13"/>
              </w:rPr>
              <w:t>4. 对破坏行为与损害结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果之间的因果关系有无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1DD4F5D6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0B02C4">
            <w:pPr>
              <w:pStyle w:val="8"/>
              <w:spacing w:before="72" w:line="231" w:lineRule="auto"/>
              <w:ind w:left="97" w:right="92" w:hanging="1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开采矿石本身肯定会对生态环境有一定侵害，但国家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为本公司颁发了采矿许可证，应当认可该行为具有合法性，不应当追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究生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态环境损害赔偿责任。</w:t>
            </w:r>
          </w:p>
        </w:tc>
      </w:tr>
      <w:tr w14:paraId="00F015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6538B2E">
            <w:pPr>
              <w:pStyle w:val="8"/>
              <w:spacing w:before="99" w:line="239" w:lineRule="auto"/>
              <w:ind w:left="84" w:right="84"/>
            </w:pPr>
            <w:r>
              <w:rPr>
                <w:color w:val="231F20"/>
              </w:rPr>
              <w:t>5. 有无其他免责 / 减轻责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任的事由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4423A646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5E0CB7B">
            <w:pPr>
              <w:pStyle w:val="8"/>
              <w:spacing w:before="72" w:line="17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本公司合法开采，不应当承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担生态修复的责任。</w:t>
            </w:r>
          </w:p>
        </w:tc>
      </w:tr>
      <w:tr w14:paraId="4707A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AEE1387">
            <w:pPr>
              <w:pStyle w:val="8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13"/>
              </w:rPr>
              <w:t>6. 答辩依据的法律、行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政法规等规定（可另附</w:t>
            </w:r>
            <w:r>
              <w:rPr>
                <w:color w:val="231F20"/>
                <w:spacing w:val="1"/>
              </w:rPr>
              <w:t xml:space="preserve"> 页）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3D4E8E13">
            <w:pPr>
              <w:rPr>
                <w:rFonts w:ascii="Arial"/>
                <w:sz w:val="21"/>
              </w:rPr>
            </w:pPr>
          </w:p>
        </w:tc>
      </w:tr>
      <w:tr w14:paraId="39BF79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EEEE807">
            <w:pPr>
              <w:pStyle w:val="8"/>
              <w:spacing w:before="92" w:line="234" w:lineRule="auto"/>
              <w:ind w:right="84" w:firstLine="116"/>
            </w:pPr>
            <w:r>
              <w:rPr>
                <w:color w:val="231F20"/>
                <w:spacing w:val="11"/>
              </w:rPr>
              <w:t>7. 其他需要说明的内容</w:t>
            </w:r>
            <w:r>
              <w:rPr>
                <w:color w:val="231F20"/>
              </w:rPr>
              <w:t xml:space="preserve"> （可另附页）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6D3051CD">
            <w:pPr>
              <w:pStyle w:val="8"/>
              <w:spacing w:before="10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6643FCD">
            <w:pPr>
              <w:pStyle w:val="8"/>
              <w:spacing w:before="48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3E9551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44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FE3CA32">
            <w:pPr>
              <w:spacing w:line="260" w:lineRule="auto"/>
              <w:rPr>
                <w:rFonts w:ascii="Arial"/>
                <w:sz w:val="21"/>
              </w:rPr>
            </w:pPr>
          </w:p>
          <w:p w14:paraId="162E33F1">
            <w:pPr>
              <w:spacing w:line="261" w:lineRule="auto"/>
              <w:rPr>
                <w:rFonts w:ascii="Arial"/>
                <w:sz w:val="21"/>
              </w:rPr>
            </w:pPr>
          </w:p>
          <w:p w14:paraId="475EB602">
            <w:pPr>
              <w:pStyle w:val="8"/>
              <w:spacing w:before="78" w:line="209" w:lineRule="auto"/>
              <w:ind w:left="88"/>
            </w:pPr>
            <w:r>
              <w:rPr>
                <w:color w:val="231F20"/>
              </w:rPr>
              <w:t>8. 证据清单（可另附页）</w:t>
            </w:r>
          </w:p>
        </w:tc>
        <w:tc>
          <w:tcPr>
            <w:tcW w:w="691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9F10A6">
            <w:pPr>
              <w:spacing w:before="88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本公司合法开展生产经营，未破坏生态的证据材料</w:t>
            </w:r>
          </w:p>
          <w:p w14:paraId="4909C5A1">
            <w:pPr>
              <w:spacing w:before="59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对原告证据的质证意见</w:t>
            </w:r>
          </w:p>
        </w:tc>
      </w:tr>
    </w:tbl>
    <w:p w14:paraId="65565650">
      <w:pPr>
        <w:spacing w:before="169" w:line="219" w:lineRule="auto"/>
        <w:ind w:left="5429" w:right="13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×××× 矿业公司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9253B59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04" w:bottom="998" w:left="1133" w:header="0" w:footer="810" w:gutter="0"/>
          <w:cols w:space="720" w:num="1"/>
        </w:sectPr>
      </w:pPr>
    </w:p>
    <w:p w14:paraId="44FC6A4D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645E6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D1D2E">
    <w:pPr>
      <w:spacing w:line="173" w:lineRule="auto"/>
      <w:ind w:right="10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5D9BB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450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D27C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E627D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554443"/>
    <w:rsid w:val="576F55A7"/>
    <w:rsid w:val="59BDB788"/>
    <w:rsid w:val="5BEF04A4"/>
    <w:rsid w:val="5F3E0651"/>
    <w:rsid w:val="5F4F5ADA"/>
    <w:rsid w:val="5FBFE48F"/>
    <w:rsid w:val="64715B3A"/>
    <w:rsid w:val="67D35604"/>
    <w:rsid w:val="68180741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8202C739C7D543C69057EABA51198563_13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