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BB4F2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174.行政许可行政起诉状实例</w:t>
      </w:r>
    </w:p>
    <w:p w14:paraId="0D649DBD">
      <w:pPr>
        <w:pStyle w:val="3"/>
        <w:spacing w:line="242" w:lineRule="auto"/>
      </w:pPr>
    </w:p>
    <w:p w14:paraId="0A18E257">
      <w:pPr>
        <w:pStyle w:val="3"/>
        <w:spacing w:line="243" w:lineRule="auto"/>
      </w:pPr>
    </w:p>
    <w:p w14:paraId="1A7DEC7F">
      <w:pPr>
        <w:pStyle w:val="3"/>
        <w:spacing w:line="243" w:lineRule="auto"/>
      </w:pPr>
    </w:p>
    <w:p w14:paraId="4CA69B05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115EB08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7B174A1E"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（行政许可）</w:t>
      </w:r>
    </w:p>
    <w:p w14:paraId="64DC691D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3AD8D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F9D39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F93091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C26DCD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E47C4D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E2BA5DA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5409E17B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CA780D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B7F3E1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847D183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21A9E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CF05F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1A80A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3705B3">
            <w:pPr>
              <w:spacing w:line="298" w:lineRule="auto"/>
              <w:rPr>
                <w:rFonts w:ascii="Arial"/>
                <w:sz w:val="21"/>
              </w:rPr>
            </w:pPr>
          </w:p>
          <w:p w14:paraId="35A96C6D">
            <w:pPr>
              <w:spacing w:line="298" w:lineRule="auto"/>
              <w:rPr>
                <w:rFonts w:ascii="Arial"/>
                <w:sz w:val="21"/>
              </w:rPr>
            </w:pPr>
          </w:p>
          <w:p w14:paraId="1726DE1D">
            <w:pPr>
              <w:spacing w:line="298" w:lineRule="auto"/>
              <w:rPr>
                <w:rFonts w:ascii="Arial"/>
                <w:sz w:val="21"/>
              </w:rPr>
            </w:pPr>
          </w:p>
          <w:p w14:paraId="16506927">
            <w:pPr>
              <w:spacing w:line="299" w:lineRule="auto"/>
              <w:rPr>
                <w:rFonts w:ascii="Arial"/>
                <w:sz w:val="21"/>
              </w:rPr>
            </w:pPr>
          </w:p>
          <w:p w14:paraId="6F2B2BC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F92961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BFE798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492D1C4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52F6372E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CB7034B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50C95FDC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0DB6267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 w14:paraId="115E033E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2DEAA874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B50F211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AD045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11C97A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DD1A96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4F3F1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D4D6AC2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8270A9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 w14:paraId="6FC50C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B79DFE">
            <w:pPr>
              <w:spacing w:line="284" w:lineRule="auto"/>
              <w:rPr>
                <w:rFonts w:ascii="Arial"/>
                <w:sz w:val="21"/>
              </w:rPr>
            </w:pPr>
          </w:p>
          <w:p w14:paraId="6C78B61F">
            <w:pPr>
              <w:spacing w:line="284" w:lineRule="auto"/>
              <w:rPr>
                <w:rFonts w:ascii="Arial"/>
                <w:sz w:val="21"/>
              </w:rPr>
            </w:pPr>
          </w:p>
          <w:p w14:paraId="631765D5">
            <w:pPr>
              <w:spacing w:line="285" w:lineRule="auto"/>
              <w:rPr>
                <w:rFonts w:ascii="Arial"/>
                <w:sz w:val="21"/>
              </w:rPr>
            </w:pPr>
          </w:p>
          <w:p w14:paraId="68168EC7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8047C8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0C6EF19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6FE5BF2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2"/>
              </w:rPr>
              <w:t>职</w:t>
            </w:r>
            <w:r>
              <w:rPr>
                <w:color w:val="231F20"/>
                <w:spacing w:val="-3"/>
              </w:rPr>
              <w:t>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1C92991C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BEFA134">
            <w:pPr>
              <w:pStyle w:val="8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B00040E">
      <w:pPr>
        <w:pStyle w:val="3"/>
      </w:pPr>
    </w:p>
    <w:p w14:paraId="69103F6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0CAF773">
      <w:pPr>
        <w:spacing w:before="41"/>
      </w:pPr>
    </w:p>
    <w:p w14:paraId="5A885F3F">
      <w:pPr>
        <w:spacing w:before="41"/>
      </w:pPr>
    </w:p>
    <w:p w14:paraId="5699D13A">
      <w:pPr>
        <w:spacing w:before="41"/>
      </w:pPr>
    </w:p>
    <w:p w14:paraId="0923D79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BA70C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330EE8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563D048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6F37CEBC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25FE2BDB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8AF8FD">
            <w:pPr>
              <w:pStyle w:val="8"/>
              <w:spacing w:before="8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省  ×× 市自然资源和规划局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区分局</w:t>
            </w:r>
          </w:p>
          <w:p w14:paraId="1FD8596A">
            <w:pPr>
              <w:pStyle w:val="8"/>
              <w:spacing w:before="39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住所地（主要办事机构所在地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省  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区  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</w:p>
          <w:p w14:paraId="4C729B43">
            <w:pPr>
              <w:pStyle w:val="8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  <w:p w14:paraId="608F3992">
            <w:pPr>
              <w:pStyle w:val="8"/>
              <w:spacing w:before="40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2B2B01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813B68">
            <w:pPr>
              <w:spacing w:line="254" w:lineRule="auto"/>
              <w:rPr>
                <w:rFonts w:ascii="Arial"/>
                <w:sz w:val="21"/>
              </w:rPr>
            </w:pPr>
          </w:p>
          <w:p w14:paraId="63AB1A35">
            <w:pPr>
              <w:spacing w:line="255" w:lineRule="auto"/>
              <w:rPr>
                <w:rFonts w:ascii="Arial"/>
                <w:sz w:val="21"/>
              </w:rPr>
            </w:pPr>
          </w:p>
          <w:p w14:paraId="15FE18CC">
            <w:pPr>
              <w:spacing w:line="255" w:lineRule="auto"/>
              <w:rPr>
                <w:rFonts w:ascii="Arial"/>
                <w:sz w:val="21"/>
              </w:rPr>
            </w:pPr>
          </w:p>
          <w:p w14:paraId="681AAE4C">
            <w:pPr>
              <w:spacing w:line="255" w:lineRule="auto"/>
              <w:rPr>
                <w:rFonts w:ascii="Arial"/>
                <w:sz w:val="21"/>
              </w:rPr>
            </w:pPr>
          </w:p>
          <w:p w14:paraId="09FD5766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6E31CC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DD464F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B479AB9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7C656DE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5B437135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F24C714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7024F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B341C8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A3AEDC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3302C8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9516B3A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D0332C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 w14:paraId="1CE08A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3FC0E1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49E87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1A79B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633EE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B84B37">
            <w:pPr>
              <w:pStyle w:val="8"/>
              <w:spacing w:before="98" w:line="171" w:lineRule="auto"/>
              <w:ind w:left="102"/>
            </w:pPr>
            <w:r>
              <w:rPr>
                <w:color w:val="231F20"/>
                <w:spacing w:val="-9"/>
              </w:rPr>
              <w:t>1.</w:t>
            </w:r>
            <w:r>
              <w:rPr>
                <w:rFonts w:hint="default" w:ascii="Wingdings 2" w:hAnsi="Wingdings 2" w:cs="Wingdings 2"/>
                <w:color w:val="231F20"/>
                <w:spacing w:val="-1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9"/>
              </w:rPr>
              <w:t>撤销行政许可行为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CA67186">
            <w:pPr>
              <w:spacing w:line="248" w:lineRule="auto"/>
              <w:rPr>
                <w:rFonts w:ascii="Arial"/>
                <w:sz w:val="21"/>
              </w:rPr>
            </w:pPr>
          </w:p>
          <w:p w14:paraId="6EB4F400">
            <w:pPr>
              <w:pStyle w:val="8"/>
              <w:spacing w:before="79" w:line="260" w:lineRule="auto"/>
              <w:ind w:left="88" w:hanging="6"/>
            </w:pPr>
            <w:r>
              <w:rPr>
                <w:color w:val="231F20"/>
                <w:spacing w:val="8"/>
              </w:rPr>
              <w:t>说明：此处行政许可行为包含准予许可、不予许可，变更、延续、撤回、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注销、撤销许可等行为。</w:t>
            </w:r>
          </w:p>
          <w:p w14:paraId="35EF810B">
            <w:pPr>
              <w:spacing w:line="254" w:lineRule="auto"/>
              <w:rPr>
                <w:rFonts w:ascii="Arial"/>
                <w:sz w:val="21"/>
              </w:rPr>
            </w:pPr>
          </w:p>
          <w:p w14:paraId="4010AD73">
            <w:pPr>
              <w:pStyle w:val="8"/>
              <w:spacing w:before="79" w:line="259" w:lineRule="auto"/>
              <w:ind w:left="86" w:right="8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具体内容：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请求撤销被告作出的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资规审字〔2022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〕×× 号《不予行政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许可决定书》。</w:t>
            </w:r>
          </w:p>
        </w:tc>
      </w:tr>
      <w:tr w14:paraId="35C34C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5FF2C3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违法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126A8C3F">
            <w:pPr>
              <w:rPr>
                <w:rFonts w:ascii="Arial"/>
                <w:sz w:val="21"/>
              </w:rPr>
            </w:pPr>
          </w:p>
        </w:tc>
      </w:tr>
      <w:tr w14:paraId="41A1F2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46CF8A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48E543D1">
            <w:pPr>
              <w:rPr>
                <w:rFonts w:ascii="Arial"/>
                <w:sz w:val="21"/>
              </w:rPr>
            </w:pPr>
          </w:p>
        </w:tc>
      </w:tr>
      <w:tr w14:paraId="16649A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0CB0D4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□变更行政许可行为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3D0599B">
            <w:pPr>
              <w:rPr>
                <w:rFonts w:ascii="Arial"/>
                <w:sz w:val="21"/>
              </w:rPr>
            </w:pPr>
          </w:p>
        </w:tc>
      </w:tr>
      <w:tr w14:paraId="05C02E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C30021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31611B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5AA08E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95643D">
            <w:pPr>
              <w:pStyle w:val="8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E6DAED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11BE59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1DC26A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9B90CF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5259FE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50A445">
            <w:pPr>
              <w:pStyle w:val="8"/>
              <w:spacing w:before="95" w:line="173" w:lineRule="auto"/>
              <w:ind w:left="88"/>
            </w:pPr>
            <w:r>
              <w:rPr>
                <w:color w:val="231F20"/>
                <w:spacing w:val="-6"/>
              </w:rPr>
              <w:t>8.</w:t>
            </w: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0EC134">
            <w:pPr>
              <w:spacing w:before="94" w:line="23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责令被告重新向原告颁发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市建设工程规划许可证。</w:t>
            </w:r>
          </w:p>
        </w:tc>
      </w:tr>
      <w:tr w14:paraId="1A5E35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CB4898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61A0A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4D62CE">
            <w:pPr>
              <w:spacing w:before="84" w:line="252" w:lineRule="auto"/>
              <w:ind w:left="88" w:right="86" w:hanging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街道办事处书记通过现场查看，已帮原告调整并手工绘制了符合规划要求的地基图纸，被告可以按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该图纸给原告颁发建设工程规划许可证。</w:t>
            </w:r>
          </w:p>
        </w:tc>
      </w:tr>
    </w:tbl>
    <w:p w14:paraId="0559D166">
      <w:pPr>
        <w:pStyle w:val="3"/>
      </w:pPr>
    </w:p>
    <w:p w14:paraId="5FB09F6A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0BB085E">
      <w:pPr>
        <w:spacing w:before="41"/>
      </w:pPr>
    </w:p>
    <w:p w14:paraId="2DE7AAF2">
      <w:pPr>
        <w:spacing w:before="41"/>
      </w:pPr>
    </w:p>
    <w:p w14:paraId="505FFCE8">
      <w:pPr>
        <w:spacing w:before="41"/>
      </w:pPr>
    </w:p>
    <w:p w14:paraId="423DA91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910FC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B57628">
            <w:pPr>
              <w:pStyle w:val="8"/>
              <w:spacing w:before="85" w:line="238" w:lineRule="auto"/>
              <w:ind w:left="101" w:right="84" w:firstLine="1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申请人提出行政许可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C05E97">
            <w:pPr>
              <w:spacing w:before="251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</w:t>
            </w:r>
          </w:p>
        </w:tc>
      </w:tr>
      <w:tr w14:paraId="6473F0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150CBF">
            <w:pPr>
              <w:pStyle w:val="8"/>
              <w:spacing w:before="84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行政许可决定文号及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3F8FBA">
            <w:pPr>
              <w:pStyle w:val="8"/>
              <w:spacing w:before="80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资规审字〔2022〕×× 号</w:t>
            </w:r>
          </w:p>
          <w:p w14:paraId="3BA53285">
            <w:pPr>
              <w:pStyle w:val="8"/>
              <w:spacing w:before="42" w:line="218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2022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5  日</w:t>
            </w:r>
          </w:p>
        </w:tc>
      </w:tr>
      <w:tr w14:paraId="3477A1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8A6109">
            <w:pPr>
              <w:spacing w:line="256" w:lineRule="auto"/>
              <w:rPr>
                <w:rFonts w:ascii="Arial"/>
                <w:sz w:val="21"/>
              </w:rPr>
            </w:pPr>
          </w:p>
          <w:p w14:paraId="42B851BC">
            <w:pPr>
              <w:spacing w:line="256" w:lineRule="auto"/>
              <w:rPr>
                <w:rFonts w:ascii="Arial"/>
                <w:sz w:val="21"/>
              </w:rPr>
            </w:pPr>
          </w:p>
          <w:p w14:paraId="2079FE60">
            <w:pPr>
              <w:pStyle w:val="8"/>
              <w:spacing w:before="78" w:line="263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行政许可行为是否存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FA0386">
            <w:pPr>
              <w:pStyle w:val="8"/>
              <w:spacing w:before="91" w:line="248" w:lineRule="auto"/>
              <w:ind w:left="85" w:right="86" w:firstLine="3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2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原告房屋批准重建临时规划许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可证被撤销后，原告多次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向相关部门反映情况，街道办事处书记通过现场查看，已帮原告调整并手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工绘制了符合规划要求的地基图纸。被告可以按该图纸给原告颁发建设工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程规划许可证。</w:t>
            </w:r>
          </w:p>
          <w:p w14:paraId="6DB9A43D">
            <w:pPr>
              <w:pStyle w:val="8"/>
              <w:spacing w:before="3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14C2EA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AD14E1">
            <w:pPr>
              <w:spacing w:line="347" w:lineRule="auto"/>
              <w:rPr>
                <w:rFonts w:ascii="Arial"/>
                <w:sz w:val="21"/>
              </w:rPr>
            </w:pPr>
          </w:p>
          <w:p w14:paraId="4CFB8363">
            <w:pPr>
              <w:pStyle w:val="8"/>
              <w:spacing w:before="78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3807BD">
            <w:pPr>
              <w:pStyle w:val="8"/>
              <w:spacing w:before="96" w:line="173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是    列明案号、时间、受理机关、处理结果等</w:t>
            </w:r>
            <w:r>
              <w:rPr>
                <w:color w:val="231F20"/>
                <w:spacing w:val="-4"/>
              </w:rPr>
              <w:t>具体情况：</w:t>
            </w:r>
          </w:p>
          <w:p w14:paraId="37FBE9F9">
            <w:pPr>
              <w:spacing w:before="43" w:line="266" w:lineRule="auto"/>
              <w:ind w:left="85" w:right="78" w:firstLine="5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市规划管理局于 2009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14  日作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出  × 规复决字〔2009〕× 号《行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政复议决定书》，维持  ×× 市规划管理局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区分局作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出的《不予行政许</w:t>
            </w:r>
          </w:p>
          <w:p w14:paraId="71F10257">
            <w:pPr>
              <w:pStyle w:val="8"/>
              <w:spacing w:before="23" w:line="243" w:lineRule="auto"/>
              <w:ind w:left="100" w:right="5855" w:hanging="5"/>
            </w:pP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>可决定书》。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09080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E3813E">
            <w:pPr>
              <w:pStyle w:val="8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ACC9B0">
            <w:pPr>
              <w:rPr>
                <w:rFonts w:ascii="Arial"/>
                <w:sz w:val="21"/>
              </w:rPr>
            </w:pPr>
          </w:p>
        </w:tc>
      </w:tr>
      <w:tr w14:paraId="3982C7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A115AF0">
            <w:pPr>
              <w:spacing w:line="351" w:lineRule="auto"/>
              <w:rPr>
                <w:rFonts w:ascii="Arial"/>
                <w:sz w:val="21"/>
              </w:rPr>
            </w:pPr>
          </w:p>
          <w:p w14:paraId="441C3C2B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4FD0CE">
            <w:pPr>
              <w:pStyle w:val="8"/>
              <w:spacing w:before="93" w:line="208" w:lineRule="auto"/>
              <w:ind w:left="103"/>
            </w:pPr>
            <w:r>
              <w:rPr>
                <w:color w:val="231F20"/>
                <w:spacing w:val="-2"/>
              </w:rPr>
              <w:t>1. 行政许可 / 不予许可决定书</w:t>
            </w:r>
          </w:p>
          <w:p w14:paraId="56428918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2. 符合 / 不符合许可条件的证明材料</w:t>
            </w:r>
          </w:p>
          <w:p w14:paraId="175AE187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0100511F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1BE47F1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213E86C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82C76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DEB5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789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D972B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790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C056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FBE6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BB8A4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8D06C6"/>
    <w:rsid w:val="0EEEE2EE"/>
    <w:rsid w:val="106252BF"/>
    <w:rsid w:val="1AA86267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7CFBE6F5B4FA4A228E9A33B594D9E675_13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