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78A7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175.国有土地上房屋征收决定行政起诉状</w:t>
      </w:r>
    </w:p>
    <w:p w14:paraId="51A18008">
      <w:pPr>
        <w:pStyle w:val="3"/>
        <w:spacing w:line="273" w:lineRule="auto"/>
      </w:pPr>
    </w:p>
    <w:p w14:paraId="5AD1E97D">
      <w:pPr>
        <w:pStyle w:val="3"/>
        <w:spacing w:line="274" w:lineRule="auto"/>
      </w:pPr>
    </w:p>
    <w:p w14:paraId="63AED3CF">
      <w:pPr>
        <w:pStyle w:val="3"/>
        <w:spacing w:line="274" w:lineRule="auto"/>
      </w:pPr>
    </w:p>
    <w:p w14:paraId="0D13A024">
      <w:pPr>
        <w:pStyle w:val="3"/>
        <w:spacing w:line="274" w:lineRule="auto"/>
      </w:pPr>
    </w:p>
    <w:p w14:paraId="2F490B4E">
      <w:pPr>
        <w:pStyle w:val="3"/>
        <w:spacing w:line="274" w:lineRule="auto"/>
      </w:pPr>
    </w:p>
    <w:p w14:paraId="43273186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2F2D27F8">
      <w:pPr>
        <w:spacing w:before="45" w:line="235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（国有土地上房屋征收决定）</w:t>
      </w:r>
    </w:p>
    <w:p w14:paraId="2C784417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8268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AA8BC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69D3AD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3A76FC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9FD67D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5DD6853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4B1C5E4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6E9EC2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E626DB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A5D046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FEDF8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C02A5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AFE1E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A995B4">
            <w:pPr>
              <w:spacing w:line="256" w:lineRule="auto"/>
              <w:rPr>
                <w:rFonts w:ascii="Arial"/>
                <w:sz w:val="21"/>
              </w:rPr>
            </w:pPr>
          </w:p>
          <w:p w14:paraId="5C0FE21E">
            <w:pPr>
              <w:spacing w:line="256" w:lineRule="auto"/>
              <w:rPr>
                <w:rFonts w:ascii="Arial"/>
                <w:sz w:val="21"/>
              </w:rPr>
            </w:pPr>
          </w:p>
          <w:p w14:paraId="23863D17">
            <w:pPr>
              <w:spacing w:line="256" w:lineRule="auto"/>
              <w:rPr>
                <w:rFonts w:ascii="Arial"/>
                <w:sz w:val="21"/>
              </w:rPr>
            </w:pPr>
          </w:p>
          <w:p w14:paraId="7BFF17E7">
            <w:pPr>
              <w:spacing w:line="256" w:lineRule="auto"/>
              <w:rPr>
                <w:rFonts w:ascii="Arial"/>
                <w:sz w:val="21"/>
              </w:rPr>
            </w:pPr>
          </w:p>
          <w:p w14:paraId="77888D0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C55CC9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D302A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7BEA2D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202C47B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3C1DD3F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56CF9027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2400088C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56CFBAC9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4802140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633F8188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26A10649">
                  <w:pPr>
                    <w:pStyle w:val="8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1322A2E4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19CC1633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C9B060E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B20A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B59254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1C72F9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5B7D2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9A21756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F6ED19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24236A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44468C">
            <w:pPr>
              <w:spacing w:line="342" w:lineRule="auto"/>
              <w:rPr>
                <w:rFonts w:ascii="Arial"/>
                <w:sz w:val="21"/>
              </w:rPr>
            </w:pPr>
          </w:p>
          <w:p w14:paraId="256814E5">
            <w:pPr>
              <w:spacing w:line="342" w:lineRule="auto"/>
              <w:rPr>
                <w:rFonts w:ascii="Arial"/>
                <w:sz w:val="21"/>
              </w:rPr>
            </w:pPr>
          </w:p>
          <w:p w14:paraId="134289C8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D02303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C18006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252384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 w14:paraId="0A29B17B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DB882A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418459B">
      <w:pPr>
        <w:pStyle w:val="3"/>
      </w:pPr>
    </w:p>
    <w:p w14:paraId="42E9E75E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02A919B">
      <w:pPr>
        <w:spacing w:before="41"/>
      </w:pPr>
    </w:p>
    <w:p w14:paraId="157693FB">
      <w:pPr>
        <w:spacing w:before="41"/>
      </w:pPr>
    </w:p>
    <w:p w14:paraId="2149F961">
      <w:pPr>
        <w:spacing w:before="41"/>
      </w:pPr>
    </w:p>
    <w:p w14:paraId="63FF57A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B96E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08F8A6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7484C8F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7CAEE8D2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78B5CF66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06BBB5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2E3F65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42794D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1F3990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B10DB7">
            <w:pPr>
              <w:spacing w:line="254" w:lineRule="auto"/>
              <w:rPr>
                <w:rFonts w:ascii="Arial"/>
                <w:sz w:val="21"/>
              </w:rPr>
            </w:pPr>
          </w:p>
          <w:p w14:paraId="3C3E7FB0">
            <w:pPr>
              <w:spacing w:line="255" w:lineRule="auto"/>
              <w:rPr>
                <w:rFonts w:ascii="Arial"/>
                <w:sz w:val="21"/>
              </w:rPr>
            </w:pPr>
          </w:p>
          <w:p w14:paraId="3C87C329">
            <w:pPr>
              <w:spacing w:line="255" w:lineRule="auto"/>
              <w:rPr>
                <w:rFonts w:ascii="Arial"/>
                <w:sz w:val="21"/>
              </w:rPr>
            </w:pPr>
          </w:p>
          <w:p w14:paraId="0AE1ABA9">
            <w:pPr>
              <w:spacing w:line="255" w:lineRule="auto"/>
              <w:rPr>
                <w:rFonts w:ascii="Arial"/>
                <w:sz w:val="21"/>
              </w:rPr>
            </w:pPr>
          </w:p>
          <w:p w14:paraId="4C56E69C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B3E5EE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465750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C954F2B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6D9B75E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76147F38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5442ADF1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353FCFF9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4A34A04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38C0A1B4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6AC78DBE">
                  <w:pPr>
                    <w:pStyle w:val="8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1127367A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364141A9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DC53216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F82AC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0460E8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9FAAA5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ED9209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EF89AB3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12C0B4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EBDFE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D8206F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3AF60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1F9904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EAAA3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8B88E7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□撤销国有土地上房屋征收决定</w:t>
            </w:r>
          </w:p>
        </w:tc>
      </w:tr>
      <w:tr w14:paraId="4AB183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01769B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□确认国有土地上房屋征收决定违法</w:t>
            </w:r>
          </w:p>
        </w:tc>
      </w:tr>
      <w:tr w14:paraId="77A0B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E1E6FD">
            <w:pPr>
              <w:pStyle w:val="8"/>
              <w:spacing w:before="87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□确认国有土地上房屋征收决定无效</w:t>
            </w:r>
          </w:p>
        </w:tc>
      </w:tr>
      <w:tr w14:paraId="0B25EE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310331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626CC4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7D6ABF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D08A38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983C69">
            <w:pPr>
              <w:rPr>
                <w:rFonts w:ascii="Arial"/>
                <w:sz w:val="21"/>
              </w:rPr>
            </w:pPr>
          </w:p>
        </w:tc>
      </w:tr>
      <w:tr w14:paraId="5F4366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8FD29C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0D0CB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7D75D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D4644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8CF6D0">
            <w:pPr>
              <w:pStyle w:val="8"/>
              <w:spacing w:before="88" w:line="236" w:lineRule="auto"/>
              <w:ind w:left="83" w:right="84" w:firstLine="19"/>
            </w:pPr>
            <w:r>
              <w:rPr>
                <w:color w:val="231F20"/>
                <w:spacing w:val="-2"/>
              </w:rPr>
              <w:t>1. 被告作出房屋征收决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定的文号及时间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67FE8A">
            <w:pPr>
              <w:pStyle w:val="8"/>
              <w:spacing w:before="93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340E3773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1DCAA5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94367F">
            <w:pPr>
              <w:pStyle w:val="8"/>
              <w:spacing w:before="87" w:line="237" w:lineRule="auto"/>
              <w:ind w:left="84" w:right="84"/>
            </w:pPr>
            <w:r>
              <w:rPr>
                <w:color w:val="231F20"/>
                <w:spacing w:val="-1"/>
              </w:rPr>
              <w:t>2. 原告知道被告作出房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屋征收决定的时间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5D64F8">
            <w:pPr>
              <w:pStyle w:val="8"/>
              <w:spacing w:before="259" w:line="208" w:lineRule="auto"/>
              <w:ind w:left="50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</w:tbl>
    <w:p w14:paraId="6B7BCAD7">
      <w:pPr>
        <w:pStyle w:val="3"/>
      </w:pPr>
    </w:p>
    <w:p w14:paraId="77B968B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DFA00CC">
      <w:pPr>
        <w:spacing w:before="41"/>
      </w:pPr>
    </w:p>
    <w:p w14:paraId="1CAA1D91">
      <w:pPr>
        <w:spacing w:before="41"/>
      </w:pPr>
    </w:p>
    <w:p w14:paraId="65C5D915">
      <w:pPr>
        <w:spacing w:before="41"/>
      </w:pPr>
    </w:p>
    <w:p w14:paraId="677A9FE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4640D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95E9F5">
            <w:pPr>
              <w:pStyle w:val="8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房屋征收决定是否存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4CBD58">
            <w:pPr>
              <w:pStyle w:val="8"/>
              <w:spacing w:before="83" w:line="238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71645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3F8876">
            <w:pPr>
              <w:pStyle w:val="8"/>
              <w:spacing w:before="84" w:line="24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600EA5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490F0E91">
            <w:pPr>
              <w:spacing w:line="338" w:lineRule="auto"/>
              <w:rPr>
                <w:rFonts w:ascii="Arial"/>
                <w:sz w:val="21"/>
              </w:rPr>
            </w:pPr>
          </w:p>
          <w:p w14:paraId="1C29B04E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2D02D7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5A687A">
            <w:pPr>
              <w:pStyle w:val="8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8D8A6B">
            <w:pPr>
              <w:rPr>
                <w:rFonts w:ascii="Arial"/>
                <w:sz w:val="21"/>
              </w:rPr>
            </w:pPr>
          </w:p>
        </w:tc>
      </w:tr>
      <w:tr w14:paraId="109BFA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FA27DEC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499D77">
            <w:pPr>
              <w:rPr>
                <w:rFonts w:ascii="Arial"/>
                <w:sz w:val="21"/>
              </w:rPr>
            </w:pPr>
          </w:p>
        </w:tc>
      </w:tr>
    </w:tbl>
    <w:p w14:paraId="1CD780E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E188021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AC95DF8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E50A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22FD4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C57E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6C90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3D0B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50502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0C112B0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0573EEB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7B40424D10B0431FB6697387B9A616F6_13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