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91A2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178.工伤保险资格或者待遇认定行政起诉状实例</w:t>
      </w:r>
    </w:p>
    <w:p w14:paraId="17AC31A7">
      <w:pPr>
        <w:pStyle w:val="3"/>
        <w:spacing w:line="242" w:lineRule="auto"/>
      </w:pPr>
    </w:p>
    <w:p w14:paraId="1992B21B">
      <w:pPr>
        <w:pStyle w:val="3"/>
        <w:spacing w:line="243" w:lineRule="auto"/>
      </w:pPr>
    </w:p>
    <w:p w14:paraId="538BBCC1">
      <w:pPr>
        <w:pStyle w:val="3"/>
        <w:spacing w:line="243" w:lineRule="auto"/>
      </w:pPr>
    </w:p>
    <w:p w14:paraId="702249A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24CAFE6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21FEBAD">
      <w:pPr>
        <w:spacing w:before="46" w:line="233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（工伤保险资格或者待遇认定）</w:t>
      </w:r>
    </w:p>
    <w:p w14:paraId="1582349F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11F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ED020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F4557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1B20C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E2BCD2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64D566F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53748226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772FAF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D3E1CD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B09C53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75EC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5CF92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068E5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CD5E04">
            <w:pPr>
              <w:spacing w:line="256" w:lineRule="auto"/>
              <w:rPr>
                <w:rFonts w:ascii="Arial"/>
                <w:sz w:val="21"/>
              </w:rPr>
            </w:pPr>
          </w:p>
          <w:p w14:paraId="3CA8E336">
            <w:pPr>
              <w:spacing w:line="256" w:lineRule="auto"/>
              <w:rPr>
                <w:rFonts w:ascii="Arial"/>
                <w:sz w:val="21"/>
              </w:rPr>
            </w:pPr>
          </w:p>
          <w:p w14:paraId="69336631">
            <w:pPr>
              <w:spacing w:line="256" w:lineRule="auto"/>
              <w:rPr>
                <w:rFonts w:ascii="Arial"/>
                <w:sz w:val="21"/>
              </w:rPr>
            </w:pPr>
          </w:p>
          <w:p w14:paraId="565E3940">
            <w:pPr>
              <w:spacing w:line="256" w:lineRule="auto"/>
              <w:rPr>
                <w:rFonts w:ascii="Arial"/>
                <w:sz w:val="21"/>
              </w:rPr>
            </w:pPr>
          </w:p>
          <w:p w14:paraId="0AD46B8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9FEC0D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442C3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F1441F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51E905D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6B43F1F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5B88AA78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180C4A24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7D213A32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0CD206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38428D86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2059A287">
                  <w:pPr>
                    <w:pStyle w:val="8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69152F53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6C9FF659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5E3D32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CDE2A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FBBC20">
            <w:pPr>
              <w:spacing w:line="349" w:lineRule="auto"/>
              <w:rPr>
                <w:rFonts w:ascii="Arial"/>
                <w:sz w:val="21"/>
              </w:rPr>
            </w:pPr>
          </w:p>
          <w:p w14:paraId="3BFBB594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1FEA39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CA55F8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服务有限公司</w:t>
            </w:r>
          </w:p>
          <w:p w14:paraId="5F51939B">
            <w:pPr>
              <w:pStyle w:val="8"/>
              <w:spacing w:before="42" w:line="257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李  ××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执行董事兼总经理</w:t>
            </w:r>
          </w:p>
          <w:p w14:paraId="2E15223D">
            <w:pPr>
              <w:pStyle w:val="8"/>
              <w:spacing w:before="8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14F66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D79CF6">
            <w:pPr>
              <w:spacing w:line="284" w:lineRule="auto"/>
              <w:rPr>
                <w:rFonts w:ascii="Arial"/>
                <w:sz w:val="21"/>
              </w:rPr>
            </w:pPr>
          </w:p>
          <w:p w14:paraId="01D3A71B">
            <w:pPr>
              <w:spacing w:line="284" w:lineRule="auto"/>
              <w:rPr>
                <w:rFonts w:ascii="Arial"/>
                <w:sz w:val="21"/>
              </w:rPr>
            </w:pPr>
          </w:p>
          <w:p w14:paraId="31C0E92E">
            <w:pPr>
              <w:spacing w:line="285" w:lineRule="auto"/>
              <w:rPr>
                <w:rFonts w:ascii="Arial"/>
                <w:sz w:val="21"/>
              </w:rPr>
            </w:pPr>
          </w:p>
          <w:p w14:paraId="58CED845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BBBFFB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64DA265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D31A09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2776FEB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8B12973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F760C56">
      <w:pPr>
        <w:pStyle w:val="3"/>
      </w:pPr>
    </w:p>
    <w:p w14:paraId="157C0937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C135FA3">
      <w:pPr>
        <w:spacing w:before="41"/>
      </w:pPr>
    </w:p>
    <w:p w14:paraId="520F2054">
      <w:pPr>
        <w:spacing w:before="41"/>
      </w:pPr>
    </w:p>
    <w:p w14:paraId="402DCA54">
      <w:pPr>
        <w:spacing w:before="41"/>
      </w:pPr>
    </w:p>
    <w:p w14:paraId="185DA14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0AB0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123F7F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4B999D0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4BC1BAF8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DE971BB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77103A">
            <w:pPr>
              <w:pStyle w:val="8"/>
              <w:spacing w:before="81" w:line="22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省  ×× 市人力资源和社会保障局</w:t>
            </w:r>
          </w:p>
          <w:p w14:paraId="2E132788">
            <w:pPr>
              <w:pStyle w:val="8"/>
              <w:spacing w:before="46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</w:p>
          <w:p w14:paraId="68CD5A14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胡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 w14:paraId="34A6814E">
            <w:pPr>
              <w:pStyle w:val="8"/>
              <w:spacing w:before="40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1EFF62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A66438">
            <w:pPr>
              <w:spacing w:line="254" w:lineRule="auto"/>
              <w:rPr>
                <w:rFonts w:ascii="Arial"/>
                <w:sz w:val="21"/>
              </w:rPr>
            </w:pPr>
          </w:p>
          <w:p w14:paraId="6E3F3FAA">
            <w:pPr>
              <w:spacing w:line="255" w:lineRule="auto"/>
              <w:rPr>
                <w:rFonts w:ascii="Arial"/>
                <w:sz w:val="21"/>
              </w:rPr>
            </w:pPr>
          </w:p>
          <w:p w14:paraId="0A48E5E9">
            <w:pPr>
              <w:spacing w:line="255" w:lineRule="auto"/>
              <w:rPr>
                <w:rFonts w:ascii="Arial"/>
                <w:sz w:val="21"/>
              </w:rPr>
            </w:pPr>
          </w:p>
          <w:p w14:paraId="06F9B5C7">
            <w:pPr>
              <w:spacing w:line="255" w:lineRule="auto"/>
              <w:rPr>
                <w:rFonts w:ascii="Arial"/>
                <w:sz w:val="21"/>
              </w:rPr>
            </w:pPr>
          </w:p>
          <w:p w14:paraId="716ADB30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7E594B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DE1D5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9C86B57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6"/>
              <w:gridCol w:w="1343"/>
              <w:gridCol w:w="1292"/>
            </w:tblGrid>
            <w:tr w14:paraId="3CBA9DA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306" w:type="dxa"/>
                  <w:noWrap w:val="0"/>
                  <w:vAlign w:val="top"/>
                </w:tcPr>
                <w:p w14:paraId="2EC2574C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</w:t>
                  </w:r>
                  <w:r>
                    <w:rPr>
                      <w:color w:val="231F20"/>
                      <w:spacing w:val="2"/>
                    </w:rPr>
                    <w:t xml:space="preserve">       </w:t>
                  </w:r>
                  <w:r>
                    <w:rPr>
                      <w:color w:val="231F20"/>
                      <w:spacing w:val="-2"/>
                    </w:rPr>
                    <w:t>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          日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0F1189B3">
                  <w:pPr>
                    <w:pStyle w:val="8"/>
                    <w:spacing w:line="199" w:lineRule="auto"/>
                    <w:ind w:left="490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  <w:tc>
                <w:tcPr>
                  <w:tcW w:w="1292" w:type="dxa"/>
                  <w:noWrap w:val="0"/>
                  <w:vAlign w:val="top"/>
                </w:tcPr>
                <w:p w14:paraId="7677DA8D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50BC071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306" w:type="dxa"/>
                  <w:noWrap w:val="0"/>
                  <w:vAlign w:val="top"/>
                </w:tcPr>
                <w:p w14:paraId="3413BD04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769CAAD4">
                  <w:pPr>
                    <w:pStyle w:val="8"/>
                    <w:spacing w:before="66" w:line="195" w:lineRule="exact"/>
                    <w:ind w:left="372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92" w:type="dxa"/>
                  <w:noWrap w:val="0"/>
                  <w:vAlign w:val="top"/>
                </w:tcPr>
                <w:p w14:paraId="5394E34A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0403E8E8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10E4EC1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70FEE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C5F6A4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F60E65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6C54E8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30D05C8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6FF148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3ACEAA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84CE67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7517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399F93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920A5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53B89E">
            <w:pPr>
              <w:pStyle w:val="8"/>
              <w:spacing w:before="96" w:line="172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撤销认定工伤决定</w:t>
            </w:r>
          </w:p>
        </w:tc>
      </w:tr>
      <w:tr w14:paraId="0B0169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BB4A7B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□撤销不予认定工伤决定</w:t>
            </w:r>
          </w:p>
        </w:tc>
      </w:tr>
      <w:tr w14:paraId="26EE0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B22231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36326B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2B100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C36587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57A4C7">
            <w:pPr>
              <w:rPr>
                <w:rFonts w:ascii="Arial"/>
                <w:sz w:val="21"/>
              </w:rPr>
            </w:pPr>
          </w:p>
        </w:tc>
      </w:tr>
      <w:tr w14:paraId="797E0C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DDA2EE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E7175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1FDE2F">
            <w:pPr>
              <w:spacing w:before="82" w:line="222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认定工伤决定事实不清，证据不足，适用法律错误，作出程序违法。</w:t>
            </w:r>
          </w:p>
        </w:tc>
      </w:tr>
      <w:tr w14:paraId="415FF2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8A32C">
            <w:pPr>
              <w:pStyle w:val="8"/>
              <w:spacing w:before="85" w:line="237" w:lineRule="auto"/>
              <w:ind w:left="81" w:right="84" w:firstLine="21"/>
            </w:pPr>
            <w:r>
              <w:rPr>
                <w:color w:val="231F20"/>
                <w:spacing w:val="-2"/>
              </w:rPr>
              <w:t>1. 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555A6E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03DB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24E18">
            <w:pPr>
              <w:pStyle w:val="8"/>
              <w:spacing w:before="88" w:line="248" w:lineRule="auto"/>
              <w:ind w:left="80" w:right="84" w:firstLine="4"/>
              <w:jc w:val="both"/>
            </w:pPr>
            <w:r>
              <w:rPr>
                <w:color w:val="231F20"/>
                <w:spacing w:val="-1"/>
              </w:rPr>
              <w:t>2. 本案起诉前已经就是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3"/>
              </w:rPr>
              <w:t>否存在劳动关系申请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劳动仲裁或提起民事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278A90">
            <w:pPr>
              <w:spacing w:line="342" w:lineRule="auto"/>
              <w:rPr>
                <w:rFonts w:ascii="Arial"/>
                <w:sz w:val="21"/>
              </w:rPr>
            </w:pPr>
          </w:p>
          <w:p w14:paraId="08CD8D35">
            <w:pPr>
              <w:pStyle w:val="8"/>
              <w:spacing w:before="78" w:line="244" w:lineRule="auto"/>
              <w:ind w:left="124" w:right="6492" w:hanging="24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否</w:t>
            </w:r>
          </w:p>
        </w:tc>
      </w:tr>
      <w:tr w14:paraId="55398D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47BABB">
            <w:pPr>
              <w:pStyle w:val="8"/>
              <w:spacing w:before="89" w:line="208" w:lineRule="auto"/>
              <w:ind w:left="89"/>
            </w:pPr>
            <w:r>
              <w:rPr>
                <w:color w:val="231F20"/>
                <w:spacing w:val="-1"/>
              </w:rPr>
              <w:t>3. 职工工作岗位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5EDCFB">
            <w:pPr>
              <w:spacing w:before="83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小区保洁员</w:t>
            </w:r>
          </w:p>
        </w:tc>
      </w:tr>
      <w:tr w14:paraId="08697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181E4B">
            <w:pPr>
              <w:pStyle w:val="8"/>
              <w:spacing w:before="86" w:line="245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职工发生事故伤害或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DF3E01">
            <w:pPr>
              <w:spacing w:line="347" w:lineRule="auto"/>
              <w:rPr>
                <w:rFonts w:ascii="Arial"/>
                <w:sz w:val="21"/>
              </w:rPr>
            </w:pPr>
          </w:p>
          <w:p w14:paraId="047F6881">
            <w:pPr>
              <w:spacing w:before="74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17  日</w:t>
            </w:r>
          </w:p>
        </w:tc>
      </w:tr>
    </w:tbl>
    <w:p w14:paraId="66B731C9">
      <w:pPr>
        <w:pStyle w:val="3"/>
      </w:pPr>
    </w:p>
    <w:p w14:paraId="3011362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74C09AD">
      <w:pPr>
        <w:spacing w:before="41"/>
      </w:pPr>
    </w:p>
    <w:p w14:paraId="48D847CD">
      <w:pPr>
        <w:spacing w:before="41"/>
      </w:pPr>
    </w:p>
    <w:p w14:paraId="6389B697">
      <w:pPr>
        <w:spacing w:before="41"/>
      </w:pPr>
    </w:p>
    <w:p w14:paraId="336811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9EF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7CEBA6">
            <w:pPr>
              <w:pStyle w:val="8"/>
              <w:spacing w:before="84" w:line="249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行政机关作出认定工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ED136D">
            <w:pPr>
              <w:spacing w:line="341" w:lineRule="auto"/>
              <w:rPr>
                <w:rFonts w:ascii="Arial"/>
                <w:sz w:val="21"/>
              </w:rPr>
            </w:pPr>
          </w:p>
          <w:p w14:paraId="53DF086B">
            <w:pPr>
              <w:pStyle w:val="8"/>
              <w:spacing w:before="79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号《认定工伤决定书》</w:t>
            </w:r>
          </w:p>
          <w:p w14:paraId="681FFB62">
            <w:pPr>
              <w:pStyle w:val="8"/>
              <w:spacing w:before="42" w:line="228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26  日</w:t>
            </w:r>
          </w:p>
        </w:tc>
      </w:tr>
      <w:tr w14:paraId="537FCD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7EC484">
            <w:pPr>
              <w:pStyle w:val="8"/>
              <w:spacing w:before="83" w:line="251" w:lineRule="auto"/>
              <w:ind w:right="84" w:firstLine="118"/>
              <w:jc w:val="both"/>
            </w:pPr>
            <w:r>
              <w:rPr>
                <w:color w:val="231F20"/>
                <w:spacing w:val="15"/>
              </w:rPr>
              <w:t>6.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5F0D58">
            <w:pPr>
              <w:spacing w:line="341" w:lineRule="auto"/>
              <w:rPr>
                <w:rFonts w:ascii="Arial"/>
                <w:sz w:val="21"/>
              </w:rPr>
            </w:pPr>
          </w:p>
          <w:p w14:paraId="28BB0B00">
            <w:pPr>
              <w:spacing w:line="341" w:lineRule="auto"/>
              <w:rPr>
                <w:rFonts w:ascii="Arial"/>
                <w:sz w:val="21"/>
              </w:rPr>
            </w:pPr>
          </w:p>
          <w:p w14:paraId="0D444C7A">
            <w:pPr>
              <w:spacing w:before="74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  <w:tr w14:paraId="3AE721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EB01E0">
            <w:pPr>
              <w:spacing w:line="257" w:lineRule="auto"/>
              <w:rPr>
                <w:rFonts w:ascii="Arial"/>
                <w:sz w:val="21"/>
              </w:rPr>
            </w:pPr>
          </w:p>
          <w:p w14:paraId="0670A5CB">
            <w:pPr>
              <w:spacing w:line="257" w:lineRule="auto"/>
              <w:rPr>
                <w:rFonts w:ascii="Arial"/>
                <w:sz w:val="21"/>
              </w:rPr>
            </w:pPr>
          </w:p>
          <w:p w14:paraId="496B17F6">
            <w:pPr>
              <w:pStyle w:val="8"/>
              <w:spacing w:before="79" w:line="263" w:lineRule="auto"/>
              <w:ind w:left="84" w:right="84"/>
            </w:pPr>
            <w:r>
              <w:rPr>
                <w:color w:val="231F20"/>
                <w:spacing w:val="-1"/>
              </w:rPr>
              <w:t>7. 工伤决定是否存在违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15A6DB">
            <w:pPr>
              <w:pStyle w:val="8"/>
              <w:spacing w:before="95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是    具体情形：</w:t>
            </w:r>
          </w:p>
          <w:p w14:paraId="05AA12AA">
            <w:pPr>
              <w:spacing w:before="42" w:line="228" w:lineRule="auto"/>
              <w:ind w:left="7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认定工伤决定事实不清，证据不足。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</w:t>
            </w:r>
          </w:p>
          <w:p w14:paraId="58AE2C6E">
            <w:pPr>
              <w:spacing w:before="59" w:line="222" w:lineRule="auto"/>
              <w:ind w:left="71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2. 被告作出的认定工伤决定适用法律错误。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  <w:p w14:paraId="30BAF562">
            <w:pPr>
              <w:pStyle w:val="8"/>
              <w:spacing w:before="64" w:line="243" w:lineRule="auto"/>
              <w:ind w:left="100" w:right="2367" w:firstLine="616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3. 被告作出的认定工伤决定程序违法。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0CAAA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59D008">
            <w:pPr>
              <w:pStyle w:val="8"/>
              <w:spacing w:before="98" w:line="246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是否就同一争议申请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B7D673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266F2B5E">
            <w:pPr>
              <w:spacing w:line="328" w:lineRule="auto"/>
              <w:rPr>
                <w:rFonts w:ascii="Arial"/>
                <w:sz w:val="21"/>
              </w:rPr>
            </w:pPr>
          </w:p>
          <w:p w14:paraId="4465F3F1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2002E6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C7D6BD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8F7AC1">
            <w:pPr>
              <w:rPr>
                <w:rFonts w:ascii="Arial"/>
                <w:sz w:val="21"/>
              </w:rPr>
            </w:pPr>
          </w:p>
        </w:tc>
      </w:tr>
      <w:tr w14:paraId="4FF793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73DD139">
            <w:pPr>
              <w:pStyle w:val="8"/>
              <w:spacing w:before="262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1650DB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2"/>
              </w:rPr>
              <w:t>1. 认定 / 不予认定工伤决定</w:t>
            </w:r>
          </w:p>
          <w:p w14:paraId="3A828003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符合 / 不符合认定工伤的证明材料</w:t>
            </w:r>
          </w:p>
          <w:p w14:paraId="76480815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51D358DB">
      <w:pPr>
        <w:spacing w:before="169" w:line="219" w:lineRule="auto"/>
        <w:ind w:left="5429" w:hanging="17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服务有限公司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61883E6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19794C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E09EC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C067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801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6CFE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E708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A03E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DA8FB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A88514A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8B842D7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97075DA17F7642ECA24DD51D9D403577_13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