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BB8ED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195.违法刑事拘留赔偿国家赔偿申请书实例</w:t>
      </w:r>
    </w:p>
    <w:p w14:paraId="37FF87A4">
      <w:pPr>
        <w:pStyle w:val="3"/>
        <w:spacing w:line="242" w:lineRule="auto"/>
      </w:pPr>
    </w:p>
    <w:p w14:paraId="5A579665">
      <w:pPr>
        <w:pStyle w:val="3"/>
        <w:spacing w:line="243" w:lineRule="auto"/>
      </w:pPr>
    </w:p>
    <w:p w14:paraId="12A98338">
      <w:pPr>
        <w:pStyle w:val="3"/>
        <w:spacing w:line="243" w:lineRule="auto"/>
      </w:pPr>
    </w:p>
    <w:p w14:paraId="67F53A6E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C2B36F3">
      <w:pPr>
        <w:spacing w:before="152" w:line="247" w:lineRule="auto"/>
        <w:ind w:left="2857" w:right="2860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（违法刑事拘留赔偿）</w:t>
      </w:r>
    </w:p>
    <w:p w14:paraId="444D95F1">
      <w:pPr>
        <w:spacing w:line="149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7"/>
      </w:tblGrid>
      <w:tr w14:paraId="581BCE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7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49B91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8B92EA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6E66230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589C195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E72A979">
            <w:pPr>
              <w:pStyle w:val="8"/>
              <w:spacing w:before="62" w:line="254" w:lineRule="auto"/>
              <w:ind w:left="105" w:right="85" w:firstLine="397"/>
            </w:pPr>
            <w:r>
              <w:rPr>
                <w:color w:val="231F20"/>
                <w:spacing w:val="-2"/>
              </w:rPr>
              <w:t>3. 本表有些内容可能与您的案件无关，您认为与案件无关的项目可以填“无”或不填；对于本表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1BEEAD2C">
            <w:pPr>
              <w:pStyle w:val="8"/>
              <w:spacing w:before="16" w:line="255" w:lineRule="auto"/>
              <w:ind w:left="85" w:right="92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19DBD7D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8EA2EC9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F66CB0B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2CC08B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C5E96D">
            <w:pPr>
              <w:spacing w:before="83" w:line="192" w:lineRule="auto"/>
              <w:ind w:left="393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AA8A9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81EDC5">
            <w:pPr>
              <w:spacing w:line="254" w:lineRule="auto"/>
              <w:rPr>
                <w:rFonts w:ascii="Arial"/>
                <w:sz w:val="21"/>
              </w:rPr>
            </w:pPr>
          </w:p>
          <w:p w14:paraId="2A1A11FB">
            <w:pPr>
              <w:spacing w:line="255" w:lineRule="auto"/>
              <w:rPr>
                <w:rFonts w:ascii="Arial"/>
                <w:sz w:val="21"/>
              </w:rPr>
            </w:pPr>
          </w:p>
          <w:p w14:paraId="3F57CE27">
            <w:pPr>
              <w:spacing w:line="255" w:lineRule="auto"/>
              <w:rPr>
                <w:rFonts w:ascii="Arial"/>
                <w:sz w:val="21"/>
              </w:rPr>
            </w:pPr>
          </w:p>
          <w:p w14:paraId="0BEA956E">
            <w:pPr>
              <w:spacing w:line="255" w:lineRule="auto"/>
              <w:rPr>
                <w:rFonts w:ascii="Arial"/>
                <w:sz w:val="21"/>
              </w:rPr>
            </w:pPr>
          </w:p>
          <w:p w14:paraId="7F7F0628">
            <w:pPr>
              <w:pStyle w:val="8"/>
              <w:spacing w:before="79" w:line="262" w:lineRule="auto"/>
              <w:ind w:left="594" w:right="600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410467DB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BBAD10D">
            <w:pPr>
              <w:pStyle w:val="8"/>
              <w:spacing w:before="54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53D702F3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1985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25  日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0A3A635E">
            <w:pPr>
              <w:pStyle w:val="8"/>
              <w:spacing w:before="42" w:line="258" w:lineRule="auto"/>
              <w:ind w:left="83" w:right="269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山东省临沂市兰山区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</w:p>
          <w:p w14:paraId="73A0612A">
            <w:pPr>
              <w:pStyle w:val="8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0EEF6277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1125448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295E8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2B846A">
            <w:pPr>
              <w:spacing w:line="297" w:lineRule="auto"/>
              <w:rPr>
                <w:rFonts w:ascii="Arial"/>
                <w:sz w:val="21"/>
              </w:rPr>
            </w:pPr>
          </w:p>
          <w:p w14:paraId="6D10A1C9">
            <w:pPr>
              <w:spacing w:line="297" w:lineRule="auto"/>
              <w:rPr>
                <w:rFonts w:ascii="Arial"/>
                <w:sz w:val="21"/>
              </w:rPr>
            </w:pPr>
          </w:p>
          <w:p w14:paraId="04E90026">
            <w:pPr>
              <w:spacing w:line="298" w:lineRule="auto"/>
              <w:rPr>
                <w:rFonts w:ascii="Arial"/>
                <w:sz w:val="21"/>
              </w:rPr>
            </w:pPr>
          </w:p>
          <w:p w14:paraId="43ED08D6">
            <w:pPr>
              <w:spacing w:line="298" w:lineRule="auto"/>
              <w:rPr>
                <w:rFonts w:ascii="Arial"/>
                <w:sz w:val="21"/>
              </w:rPr>
            </w:pPr>
          </w:p>
          <w:p w14:paraId="1F5BE5D5">
            <w:pPr>
              <w:pStyle w:val="8"/>
              <w:spacing w:before="79" w:line="209" w:lineRule="auto"/>
              <w:ind w:left="610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1D2762D4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00FC3B4">
            <w:pPr>
              <w:pStyle w:val="8"/>
              <w:spacing w:before="58" w:line="171" w:lineRule="auto"/>
              <w:ind w:left="502"/>
            </w:pPr>
            <w:r>
              <w:rPr>
                <w:color w:val="231F20"/>
                <w:spacing w:val="-2"/>
              </w:rPr>
              <w:t>类型：律师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亲友□    工作人员□</w:t>
            </w:r>
          </w:p>
          <w:p w14:paraId="3EAA6B49">
            <w:pPr>
              <w:pStyle w:val="8"/>
              <w:spacing w:before="47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</w:t>
            </w:r>
          </w:p>
          <w:p w14:paraId="5909080C">
            <w:pPr>
              <w:pStyle w:val="8"/>
              <w:spacing w:before="6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52A6C5BC">
            <w:pPr>
              <w:pStyle w:val="8"/>
              <w:spacing w:before="63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律师事务所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47D17446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35D3327">
            <w:pPr>
              <w:pStyle w:val="8"/>
              <w:spacing w:before="52" w:line="206" w:lineRule="auto"/>
              <w:ind w:left="82" w:right="1402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FDD64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D1E234">
            <w:pPr>
              <w:spacing w:line="349" w:lineRule="auto"/>
              <w:rPr>
                <w:rFonts w:ascii="Arial"/>
                <w:sz w:val="21"/>
              </w:rPr>
            </w:pPr>
          </w:p>
          <w:p w14:paraId="19D360CE">
            <w:pPr>
              <w:pStyle w:val="8"/>
              <w:spacing w:before="78" w:line="208" w:lineRule="auto"/>
              <w:ind w:left="499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E948C0A">
            <w:pPr>
              <w:pStyle w:val="8"/>
              <w:spacing w:before="84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名称：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山东省临沂市兰山区 A 机关</w:t>
            </w:r>
          </w:p>
          <w:p w14:paraId="7CA4C20F">
            <w:pPr>
              <w:pStyle w:val="8"/>
              <w:spacing w:before="40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山东省临沂市兰山区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</w:p>
          <w:p w14:paraId="0E8592C0">
            <w:pPr>
              <w:pStyle w:val="8"/>
              <w:spacing w:before="40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苏  ×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</w:tc>
      </w:tr>
    </w:tbl>
    <w:p w14:paraId="6EA0E11E">
      <w:pPr>
        <w:pStyle w:val="3"/>
      </w:pPr>
    </w:p>
    <w:p w14:paraId="1FE63ACB">
      <w:pPr>
        <w:sectPr>
          <w:headerReference r:id="rId5" w:type="default"/>
          <w:footerReference r:id="rId6" w:type="default"/>
          <w:pgSz w:w="11906" w:h="16838"/>
          <w:pgMar w:top="400" w:right="1131" w:bottom="998" w:left="1417" w:header="0" w:footer="810" w:gutter="0"/>
          <w:cols w:space="720" w:num="1"/>
        </w:sectPr>
      </w:pPr>
    </w:p>
    <w:p w14:paraId="31895E38">
      <w:pPr>
        <w:spacing w:before="41"/>
      </w:pPr>
    </w:p>
    <w:p w14:paraId="15A2F35D">
      <w:pPr>
        <w:spacing w:before="41"/>
      </w:pPr>
    </w:p>
    <w:p w14:paraId="569C4514">
      <w:pPr>
        <w:spacing w:before="41"/>
      </w:pPr>
    </w:p>
    <w:p w14:paraId="434C338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7"/>
      </w:tblGrid>
      <w:tr w14:paraId="7B41D9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5EAD67">
            <w:pPr>
              <w:spacing w:line="346" w:lineRule="auto"/>
              <w:rPr>
                <w:rFonts w:ascii="Arial"/>
                <w:sz w:val="21"/>
              </w:rPr>
            </w:pPr>
          </w:p>
          <w:p w14:paraId="04DAB254">
            <w:pPr>
              <w:pStyle w:val="8"/>
              <w:spacing w:before="78" w:line="208" w:lineRule="auto"/>
              <w:ind w:left="717"/>
            </w:pPr>
            <w:r>
              <w:rPr>
                <w:color w:val="231F20"/>
                <w:spacing w:val="-2"/>
              </w:rPr>
              <w:t>复议机关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53AA036">
            <w:pPr>
              <w:pStyle w:val="8"/>
              <w:spacing w:before="8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山东省临沂市 B 机关</w:t>
            </w:r>
          </w:p>
          <w:p w14:paraId="08736E61">
            <w:pPr>
              <w:pStyle w:val="8"/>
              <w:spacing w:before="40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山东省临沂市兰山区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号</w:t>
            </w:r>
          </w:p>
          <w:p w14:paraId="006CDAA7">
            <w:pPr>
              <w:pStyle w:val="8"/>
              <w:spacing w:before="40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谢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</w:tc>
      </w:tr>
      <w:tr w14:paraId="491A66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17D02B">
            <w:pPr>
              <w:spacing w:before="67" w:line="200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06A308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2A0274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0E894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B3272E">
            <w:pPr>
              <w:pStyle w:val="8"/>
              <w:spacing w:before="255" w:line="209" w:lineRule="auto"/>
              <w:ind w:left="102"/>
            </w:pPr>
            <w:r>
              <w:rPr>
                <w:color w:val="231F20"/>
                <w:spacing w:val="-2"/>
              </w:rPr>
              <w:t>1. 侵犯人身自由赔偿金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D4D2415">
            <w:pPr>
              <w:spacing w:before="79" w:line="253" w:lineRule="auto"/>
              <w:ind w:left="129" w:right="79" w:hanging="4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违法 / 超期拘留时间共  × 天（起止日期为： ××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 ×  日至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请求赔偿人身自由赔偿金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×××× 元（人民币，下同。）</w:t>
            </w:r>
          </w:p>
        </w:tc>
      </w:tr>
      <w:tr w14:paraId="05A8CA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10B8D3">
            <w:pPr>
              <w:spacing w:line="257" w:lineRule="auto"/>
              <w:rPr>
                <w:rFonts w:ascii="Arial"/>
                <w:sz w:val="21"/>
              </w:rPr>
            </w:pPr>
          </w:p>
          <w:p w14:paraId="560D17F0">
            <w:pPr>
              <w:spacing w:line="257" w:lineRule="auto"/>
              <w:rPr>
                <w:rFonts w:ascii="Arial"/>
                <w:sz w:val="21"/>
              </w:rPr>
            </w:pPr>
          </w:p>
          <w:p w14:paraId="22F20813">
            <w:pPr>
              <w:spacing w:line="258" w:lineRule="auto"/>
              <w:rPr>
                <w:rFonts w:ascii="Arial"/>
                <w:sz w:val="21"/>
              </w:rPr>
            </w:pPr>
          </w:p>
          <w:p w14:paraId="4F965BCE">
            <w:pPr>
              <w:spacing w:line="258" w:lineRule="auto"/>
              <w:rPr>
                <w:rFonts w:ascii="Arial"/>
                <w:sz w:val="21"/>
              </w:rPr>
            </w:pPr>
          </w:p>
          <w:p w14:paraId="01F28186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精神损害赔偿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7A04E50">
            <w:pPr>
              <w:pStyle w:val="8"/>
              <w:spacing w:before="85" w:line="261" w:lineRule="auto"/>
              <w:ind w:left="84" w:right="5137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4BE67225">
            <w:pPr>
              <w:pStyle w:val="8"/>
              <w:spacing w:before="1" w:line="259" w:lineRule="auto"/>
              <w:ind w:left="500" w:right="5519" w:firstLine="10"/>
              <w:jc w:val="both"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赔礼道歉□</w:t>
            </w:r>
          </w:p>
          <w:p w14:paraId="7419681C">
            <w:pPr>
              <w:pStyle w:val="8"/>
              <w:spacing w:before="1" w:line="209" w:lineRule="auto"/>
              <w:ind w:left="504"/>
            </w:pPr>
            <w:r>
              <w:rPr>
                <w:color w:val="231F20"/>
              </w:rPr>
              <w:t>精神损害抚慰金□（请求金额：              元）</w:t>
            </w:r>
          </w:p>
          <w:p w14:paraId="7603F9DC">
            <w:pPr>
              <w:pStyle w:val="8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4276F0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F098C5">
            <w:pPr>
              <w:pStyle w:val="8"/>
              <w:spacing w:before="84" w:line="210" w:lineRule="auto"/>
              <w:ind w:left="89"/>
            </w:pPr>
            <w:r>
              <w:rPr>
                <w:color w:val="231F20"/>
                <w:spacing w:val="-1"/>
              </w:rPr>
              <w:t>3. 其他赔偿请求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8EF307F">
            <w:pPr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返还赔偿请求人被没收的取保候审保证金 1000 元</w:t>
            </w:r>
          </w:p>
        </w:tc>
      </w:tr>
      <w:tr w14:paraId="23371D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7559EB">
            <w:pPr>
              <w:spacing w:before="69" w:line="199" w:lineRule="auto"/>
              <w:ind w:left="392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BC7F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C7F406">
            <w:pPr>
              <w:spacing w:before="81" w:line="266" w:lineRule="auto"/>
              <w:ind w:left="87" w:right="2" w:firstLine="1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山东省临沂市兰山区 A 机关（以下简称 A 机关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）办理他案过程中，发现马  ×× 有涉嫌盗窃的线索，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日以办案需要接触初查对象为由，连续三日在该机关办案区对马  ×× 进行询问。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同月 13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日，A 机关以马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涉嫌犯盗窃罪为由立案侦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查，并决定刑事拘留，报请逮捕。B 机关于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同月 26  日以无逮捕必要为由，作出不予逮捕的决定。同月  17  日，A 机关对马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变更强制措施为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取保候审。××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日，A 机关作出不起诉决定，决定对马  ×× 不起诉。</w:t>
            </w:r>
          </w:p>
        </w:tc>
      </w:tr>
      <w:tr w14:paraId="624217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1C1195">
            <w:pPr>
              <w:spacing w:line="348" w:lineRule="auto"/>
              <w:rPr>
                <w:rFonts w:ascii="Arial"/>
                <w:sz w:val="21"/>
              </w:rPr>
            </w:pPr>
          </w:p>
          <w:p w14:paraId="3E0BFB38">
            <w:pPr>
              <w:pStyle w:val="8"/>
              <w:spacing w:before="79" w:line="261" w:lineRule="auto"/>
              <w:ind w:left="80" w:right="84" w:firstLine="22"/>
            </w:pPr>
            <w:r>
              <w:rPr>
                <w:color w:val="231F20"/>
                <w:spacing w:val="-2"/>
              </w:rPr>
              <w:t>1. 赔偿义务机关是否就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赔偿申请作出自赔决定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326DB51">
            <w:pPr>
              <w:pStyle w:val="8"/>
              <w:spacing w:before="9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4"/>
              </w:rPr>
              <w:t>决定书文号：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刑赔字（2024）第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2 号</w:t>
            </w:r>
          </w:p>
          <w:p w14:paraId="0BCA0ACA">
            <w:pPr>
              <w:pStyle w:val="8"/>
              <w:spacing w:before="24" w:line="259" w:lineRule="auto"/>
              <w:ind w:left="786" w:right="245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决定书作出时间：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决定书结果：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不予赔偿</w:t>
            </w:r>
          </w:p>
          <w:p w14:paraId="337A65E9">
            <w:pPr>
              <w:pStyle w:val="8"/>
              <w:spacing w:before="1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BE55F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F48D7A">
            <w:pPr>
              <w:spacing w:line="347" w:lineRule="auto"/>
              <w:rPr>
                <w:rFonts w:ascii="Arial"/>
                <w:sz w:val="21"/>
              </w:rPr>
            </w:pPr>
          </w:p>
          <w:p w14:paraId="1F2A20E5">
            <w:pPr>
              <w:pStyle w:val="8"/>
              <w:spacing w:before="78" w:line="262" w:lineRule="auto"/>
              <w:ind w:left="81" w:right="84" w:firstLine="3"/>
            </w:pPr>
            <w:r>
              <w:rPr>
                <w:color w:val="231F20"/>
                <w:spacing w:val="-1"/>
              </w:rPr>
              <w:t>2. 复议机关是否作出复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议决定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0FC8F9A">
            <w:pPr>
              <w:pStyle w:val="8"/>
              <w:spacing w:before="92" w:line="222" w:lineRule="auto"/>
              <w:ind w:left="740" w:right="2295" w:hanging="65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复议决定文号：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鲁  ×× 赔复字（2024）6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 xml:space="preserve">复议决定作出时间：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月  ××  日</w:t>
            </w:r>
          </w:p>
          <w:p w14:paraId="4F894E1A">
            <w:pPr>
              <w:pStyle w:val="8"/>
              <w:spacing w:before="16" w:line="226" w:lineRule="auto"/>
              <w:ind w:right="27"/>
              <w:jc w:val="right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复议决定结果：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维持鲁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刑赔字（2024）第 2 号《刑事赔偿决定书》</w:t>
            </w:r>
          </w:p>
          <w:p w14:paraId="4DAB96E4">
            <w:pPr>
              <w:pStyle w:val="8"/>
              <w:spacing w:before="60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51535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C04D88">
            <w:pPr>
              <w:pStyle w:val="8"/>
              <w:spacing w:before="88" w:line="236" w:lineRule="auto"/>
              <w:ind w:left="91" w:right="84" w:hanging="2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4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和理由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24FA783">
            <w:pPr>
              <w:spacing w:before="84" w:line="251" w:lineRule="auto"/>
              <w:ind w:left="90" w:right="98" w:hanging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A 机关将赔偿请求人违法拘留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 天，根据《国家赔偿法》第三条规定，应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给予国家赔偿。</w:t>
            </w:r>
          </w:p>
        </w:tc>
      </w:tr>
      <w:tr w14:paraId="4A4DE7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69456A">
            <w:pPr>
              <w:pStyle w:val="8"/>
              <w:spacing w:before="87" w:line="237" w:lineRule="auto"/>
              <w:ind w:right="84" w:firstLine="114"/>
            </w:pPr>
            <w:r>
              <w:rPr>
                <w:color w:val="231F20"/>
                <w:spacing w:val="-3"/>
              </w:rPr>
              <w:t>4.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（可另附页）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5D6D8B6">
            <w:pPr>
              <w:spacing w:before="254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</w:tbl>
    <w:p w14:paraId="063B70FB">
      <w:pPr>
        <w:pStyle w:val="3"/>
      </w:pPr>
    </w:p>
    <w:p w14:paraId="091950E1">
      <w:pPr>
        <w:sectPr>
          <w:footerReference r:id="rId7" w:type="default"/>
          <w:pgSz w:w="11906" w:h="16838"/>
          <w:pgMar w:top="400" w:right="1414" w:bottom="998" w:left="1133" w:header="0" w:footer="810" w:gutter="0"/>
          <w:cols w:space="720" w:num="1"/>
        </w:sectPr>
      </w:pPr>
    </w:p>
    <w:p w14:paraId="2B6FE985">
      <w:pPr>
        <w:spacing w:before="41"/>
      </w:pPr>
    </w:p>
    <w:p w14:paraId="7361C061">
      <w:pPr>
        <w:spacing w:before="41"/>
      </w:pPr>
    </w:p>
    <w:p w14:paraId="4735A5B1">
      <w:pPr>
        <w:spacing w:before="41"/>
      </w:pPr>
    </w:p>
    <w:p w14:paraId="2ADC7DB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7"/>
      </w:tblGrid>
      <w:tr w14:paraId="45BD5A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E77901">
            <w:pPr>
              <w:pStyle w:val="8"/>
              <w:spacing w:before="96" w:line="246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5. 有无同类案件裁判文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书或指导性案例（可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455519B6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0062F98C">
            <w:pPr>
              <w:spacing w:line="328" w:lineRule="auto"/>
              <w:rPr>
                <w:rFonts w:ascii="Arial"/>
                <w:sz w:val="21"/>
              </w:rPr>
            </w:pPr>
          </w:p>
          <w:p w14:paraId="78C61247">
            <w:pPr>
              <w:pStyle w:val="8"/>
              <w:spacing w:before="9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21D199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3FC7730">
            <w:pPr>
              <w:pStyle w:val="8"/>
              <w:spacing w:before="89" w:line="236" w:lineRule="auto"/>
              <w:ind w:left="91" w:right="85" w:hanging="5"/>
            </w:pPr>
            <w:r>
              <w:rPr>
                <w:color w:val="231F20"/>
                <w:spacing w:val="18"/>
              </w:rPr>
              <w:t>6. 证据清单（可另附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853E53">
            <w:pPr>
              <w:spacing w:before="255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</w:tbl>
    <w:p w14:paraId="73D5263F">
      <w:pPr>
        <w:spacing w:before="158" w:line="222" w:lineRule="auto"/>
        <w:ind w:left="4585" w:right="60" w:hanging="45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马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</w:t>
      </w:r>
      <w:r>
        <w:rPr>
          <w:rFonts w:ascii="方正楷体_GBK" w:hAnsi="方正楷体_GBK" w:eastAsia="方正楷体_GBK" w:cs="方正楷体_GBK"/>
          <w:color w:val="231F20"/>
          <w:spacing w:val="33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  日</w:t>
      </w:r>
    </w:p>
    <w:p w14:paraId="49F3A724">
      <w:pPr>
        <w:spacing w:line="222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1" w:bottom="998" w:left="1417" w:header="0" w:footer="810" w:gutter="0"/>
          <w:cols w:space="720" w:num="1"/>
        </w:sectPr>
      </w:pPr>
    </w:p>
    <w:p w14:paraId="1106BFCA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6F6E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849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47FBB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850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4E17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851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DA3C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AB65F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1D0E6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9F87318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A4234A3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C54D824031FF473597A5AAC214911EC5_13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