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EAD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201.怠于履行监管职责致伤致死赔偿国家赔偿申请书</w:t>
      </w:r>
    </w:p>
    <w:p w14:paraId="60A68126">
      <w:pPr>
        <w:pStyle w:val="3"/>
        <w:spacing w:line="273" w:lineRule="auto"/>
      </w:pPr>
    </w:p>
    <w:p w14:paraId="4B9085B8">
      <w:pPr>
        <w:pStyle w:val="3"/>
        <w:spacing w:line="274" w:lineRule="auto"/>
      </w:pPr>
    </w:p>
    <w:p w14:paraId="5F0FD3F0">
      <w:pPr>
        <w:pStyle w:val="3"/>
        <w:spacing w:line="274" w:lineRule="auto"/>
      </w:pPr>
    </w:p>
    <w:p w14:paraId="547E935A">
      <w:pPr>
        <w:pStyle w:val="3"/>
        <w:spacing w:line="274" w:lineRule="auto"/>
      </w:pPr>
    </w:p>
    <w:p w14:paraId="0B405BA3">
      <w:pPr>
        <w:pStyle w:val="3"/>
        <w:spacing w:line="274" w:lineRule="auto"/>
      </w:pPr>
    </w:p>
    <w:p w14:paraId="6AF20901">
      <w:pPr>
        <w:spacing w:before="161" w:line="233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</w:p>
    <w:p w14:paraId="590A2F22">
      <w:pPr>
        <w:spacing w:before="47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07E61538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332A3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E087E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6467AA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9538820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07A75ED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FBF5788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4E42C0B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43F72AD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B429410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1561203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B19D2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D8B1DE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ED71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11CF160">
            <w:pPr>
              <w:spacing w:line="254" w:lineRule="auto"/>
              <w:rPr>
                <w:rFonts w:ascii="Arial"/>
                <w:sz w:val="21"/>
              </w:rPr>
            </w:pPr>
          </w:p>
          <w:p w14:paraId="20C5F782">
            <w:pPr>
              <w:spacing w:line="255" w:lineRule="auto"/>
              <w:rPr>
                <w:rFonts w:ascii="Arial"/>
                <w:sz w:val="21"/>
              </w:rPr>
            </w:pPr>
          </w:p>
          <w:p w14:paraId="23411632">
            <w:pPr>
              <w:spacing w:line="255" w:lineRule="auto"/>
              <w:rPr>
                <w:rFonts w:ascii="Arial"/>
                <w:sz w:val="21"/>
              </w:rPr>
            </w:pPr>
          </w:p>
          <w:p w14:paraId="7DA95314">
            <w:pPr>
              <w:spacing w:line="255" w:lineRule="auto"/>
              <w:rPr>
                <w:rFonts w:ascii="Arial"/>
                <w:sz w:val="21"/>
              </w:rPr>
            </w:pPr>
          </w:p>
          <w:p w14:paraId="322D52DA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C28C970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FE1615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E4EAFDE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          民族：</w:t>
            </w:r>
          </w:p>
          <w:p w14:paraId="1A582EF3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2C15224A">
            <w:pPr>
              <w:pStyle w:val="8"/>
              <w:spacing w:before="62" w:line="246" w:lineRule="auto"/>
              <w:ind w:left="86" w:right="479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5F12FA1">
            <w:pPr>
              <w:pStyle w:val="8"/>
              <w:spacing w:before="43" w:line="236" w:lineRule="auto"/>
              <w:ind w:left="83" w:right="597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04E43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BA6FE8C">
            <w:pPr>
              <w:spacing w:line="255" w:lineRule="auto"/>
              <w:rPr>
                <w:rFonts w:ascii="Arial"/>
                <w:sz w:val="21"/>
              </w:rPr>
            </w:pPr>
          </w:p>
          <w:p w14:paraId="00D5B37D">
            <w:pPr>
              <w:spacing w:line="255" w:lineRule="auto"/>
              <w:rPr>
                <w:rFonts w:ascii="Arial"/>
                <w:sz w:val="21"/>
              </w:rPr>
            </w:pPr>
          </w:p>
          <w:p w14:paraId="4592A47F">
            <w:pPr>
              <w:spacing w:line="255" w:lineRule="auto"/>
              <w:rPr>
                <w:rFonts w:ascii="Arial"/>
                <w:sz w:val="21"/>
              </w:rPr>
            </w:pPr>
          </w:p>
          <w:p w14:paraId="1DB371F5">
            <w:pPr>
              <w:spacing w:line="256" w:lineRule="auto"/>
              <w:rPr>
                <w:rFonts w:ascii="Arial"/>
                <w:sz w:val="21"/>
              </w:rPr>
            </w:pPr>
          </w:p>
          <w:p w14:paraId="1EFBEAF7">
            <w:pPr>
              <w:pStyle w:val="8"/>
              <w:spacing w:before="79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2232BC6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34E2AE8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类型：律师□    亲友□    工作人员□</w:t>
            </w:r>
          </w:p>
          <w:p w14:paraId="50E93C33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3F1458D6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6628DF85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B277D2A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</w:p>
          <w:p w14:paraId="679828C7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31CEA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FED25D9">
            <w:pPr>
              <w:spacing w:line="348" w:lineRule="auto"/>
              <w:rPr>
                <w:rFonts w:ascii="Arial"/>
                <w:sz w:val="21"/>
              </w:rPr>
            </w:pPr>
          </w:p>
          <w:p w14:paraId="78E16934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70FFB8F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4AE1215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23EBD787">
            <w:pPr>
              <w:pStyle w:val="8"/>
              <w:spacing w:before="62" w:line="215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6AC2DC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164ADA3">
            <w:pPr>
              <w:spacing w:line="349" w:lineRule="auto"/>
              <w:rPr>
                <w:rFonts w:ascii="Arial"/>
                <w:sz w:val="21"/>
              </w:rPr>
            </w:pPr>
          </w:p>
          <w:p w14:paraId="3BF2ED73">
            <w:pPr>
              <w:pStyle w:val="8"/>
              <w:spacing w:before="78" w:line="208" w:lineRule="auto"/>
              <w:ind w:left="721"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89F16A5">
            <w:pPr>
              <w:pStyle w:val="8"/>
              <w:spacing w:before="91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4FB90BC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714C805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</w:tbl>
    <w:p w14:paraId="567AE129">
      <w:pPr>
        <w:pStyle w:val="3"/>
      </w:pPr>
    </w:p>
    <w:p w14:paraId="21CA8070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E1658C3">
      <w:pPr>
        <w:spacing w:before="41"/>
      </w:pPr>
    </w:p>
    <w:p w14:paraId="66B093F9">
      <w:pPr>
        <w:spacing w:before="41"/>
      </w:pPr>
    </w:p>
    <w:p w14:paraId="3503BD86">
      <w:pPr>
        <w:spacing w:before="41"/>
      </w:pPr>
    </w:p>
    <w:p w14:paraId="264E131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1AE29F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078901">
            <w:pPr>
              <w:spacing w:before="69" w:line="200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4D8AE3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3D80C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E74DA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96CDBB1">
            <w:pPr>
              <w:spacing w:line="242" w:lineRule="auto"/>
              <w:rPr>
                <w:rFonts w:ascii="Arial"/>
                <w:sz w:val="21"/>
              </w:rPr>
            </w:pPr>
          </w:p>
          <w:p w14:paraId="16C9F2F9">
            <w:pPr>
              <w:spacing w:line="242" w:lineRule="auto"/>
              <w:rPr>
                <w:rFonts w:ascii="Arial"/>
                <w:sz w:val="21"/>
              </w:rPr>
            </w:pPr>
          </w:p>
          <w:p w14:paraId="2779DE80">
            <w:pPr>
              <w:spacing w:line="242" w:lineRule="auto"/>
              <w:rPr>
                <w:rFonts w:ascii="Arial"/>
                <w:sz w:val="21"/>
              </w:rPr>
            </w:pPr>
          </w:p>
          <w:p w14:paraId="4364E663">
            <w:pPr>
              <w:spacing w:line="242" w:lineRule="auto"/>
              <w:rPr>
                <w:rFonts w:ascii="Arial"/>
                <w:sz w:val="21"/>
              </w:rPr>
            </w:pPr>
          </w:p>
          <w:p w14:paraId="5E4E33AF">
            <w:pPr>
              <w:spacing w:line="242" w:lineRule="auto"/>
              <w:rPr>
                <w:rFonts w:ascii="Arial"/>
                <w:sz w:val="21"/>
              </w:rPr>
            </w:pPr>
          </w:p>
          <w:p w14:paraId="64DCC9B1">
            <w:pPr>
              <w:spacing w:line="243" w:lineRule="auto"/>
              <w:rPr>
                <w:rFonts w:ascii="Arial"/>
                <w:sz w:val="21"/>
              </w:rPr>
            </w:pPr>
          </w:p>
          <w:p w14:paraId="049D6EB9">
            <w:pPr>
              <w:spacing w:line="243" w:lineRule="auto"/>
              <w:rPr>
                <w:rFonts w:ascii="Arial"/>
                <w:sz w:val="21"/>
              </w:rPr>
            </w:pPr>
          </w:p>
          <w:p w14:paraId="128826A6">
            <w:pPr>
              <w:pStyle w:val="8"/>
              <w:spacing w:before="78" w:line="261" w:lineRule="auto"/>
              <w:ind w:left="81" w:right="85" w:firstLine="21"/>
            </w:pPr>
            <w:r>
              <w:rPr>
                <w:color w:val="231F20"/>
                <w:spacing w:val="17"/>
              </w:rPr>
              <w:t>1. 侵犯生命健康权赔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B175707">
            <w:pPr>
              <w:pStyle w:val="8"/>
              <w:spacing w:before="84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4D408EC8">
            <w:pPr>
              <w:pStyle w:val="8"/>
              <w:spacing w:line="207" w:lineRule="auto"/>
              <w:ind w:left="313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医疗费□（金额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4"/>
              </w:rPr>
              <w:t>元）</w:t>
            </w:r>
          </w:p>
          <w:p w14:paraId="0B980DE7">
            <w:pPr>
              <w:pStyle w:val="8"/>
              <w:spacing w:before="69" w:line="207" w:lineRule="auto"/>
              <w:ind w:left="296"/>
            </w:pPr>
            <w:r>
              <w:rPr>
                <w:color w:val="231F20"/>
              </w:rPr>
              <w:t>2. 护理费□（金额                元）</w:t>
            </w:r>
          </w:p>
          <w:p w14:paraId="2F78D069">
            <w:pPr>
              <w:pStyle w:val="8"/>
              <w:spacing w:before="69" w:line="207" w:lineRule="auto"/>
              <w:ind w:left="299"/>
            </w:pPr>
            <w:r>
              <w:rPr>
                <w:color w:val="231F20"/>
              </w:rPr>
              <w:t>3. 误工费□（金额                元）</w:t>
            </w:r>
          </w:p>
          <w:p w14:paraId="7DD00BF5">
            <w:pPr>
              <w:pStyle w:val="8"/>
              <w:spacing w:before="69" w:line="208" w:lineRule="auto"/>
              <w:ind w:left="293"/>
            </w:pPr>
            <w:r>
              <w:rPr>
                <w:color w:val="231F20"/>
              </w:rPr>
              <w:t>4. 残疾生活辅助具费□（金额                元）</w:t>
            </w:r>
          </w:p>
          <w:p w14:paraId="0B1A563E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</w:rPr>
              <w:t>5. 康复费□（金额                元）</w:t>
            </w:r>
          </w:p>
          <w:p w14:paraId="44A3F0DF">
            <w:pPr>
              <w:pStyle w:val="8"/>
              <w:spacing w:before="69" w:line="208" w:lineRule="auto"/>
              <w:ind w:left="297"/>
            </w:pPr>
            <w:r>
              <w:rPr>
                <w:color w:val="231F20"/>
              </w:rPr>
              <w:t>6. 残疾赔偿金□（金额                元）</w:t>
            </w:r>
          </w:p>
          <w:p w14:paraId="60979D00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</w:rPr>
              <w:t>7. 死亡赔偿金□（金额                元）</w:t>
            </w:r>
          </w:p>
          <w:p w14:paraId="1F5F0C81">
            <w:pPr>
              <w:pStyle w:val="8"/>
              <w:spacing w:before="68" w:line="208" w:lineRule="auto"/>
              <w:ind w:left="298"/>
            </w:pPr>
            <w:r>
              <w:rPr>
                <w:color w:val="231F20"/>
              </w:rPr>
              <w:t>8. 丧葬费□（金额                元）</w:t>
            </w:r>
          </w:p>
          <w:p w14:paraId="1C2762CF">
            <w:pPr>
              <w:spacing w:line="338" w:lineRule="auto"/>
              <w:rPr>
                <w:rFonts w:ascii="Arial"/>
                <w:sz w:val="21"/>
              </w:rPr>
            </w:pPr>
          </w:p>
          <w:p w14:paraId="5C37FB0B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6DAD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31A831E">
            <w:pPr>
              <w:spacing w:line="297" w:lineRule="auto"/>
              <w:rPr>
                <w:rFonts w:ascii="Arial"/>
                <w:sz w:val="21"/>
              </w:rPr>
            </w:pPr>
          </w:p>
          <w:p w14:paraId="172A1C04">
            <w:pPr>
              <w:spacing w:line="297" w:lineRule="auto"/>
              <w:rPr>
                <w:rFonts w:ascii="Arial"/>
                <w:sz w:val="21"/>
              </w:rPr>
            </w:pPr>
          </w:p>
          <w:p w14:paraId="6FE25C22">
            <w:pPr>
              <w:spacing w:line="298" w:lineRule="auto"/>
              <w:rPr>
                <w:rFonts w:ascii="Arial"/>
                <w:sz w:val="21"/>
              </w:rPr>
            </w:pPr>
          </w:p>
          <w:p w14:paraId="48283AF6">
            <w:pPr>
              <w:spacing w:line="298" w:lineRule="auto"/>
              <w:rPr>
                <w:rFonts w:ascii="Arial"/>
                <w:sz w:val="21"/>
              </w:rPr>
            </w:pPr>
          </w:p>
          <w:p w14:paraId="285283E2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FBCDB97">
            <w:pPr>
              <w:pStyle w:val="8"/>
              <w:spacing w:before="86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35597E3F">
            <w:pPr>
              <w:pStyle w:val="8"/>
              <w:spacing w:before="1" w:line="259" w:lineRule="auto"/>
              <w:ind w:left="290" w:right="5728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6F02BFE5">
            <w:pPr>
              <w:pStyle w:val="8"/>
              <w:spacing w:before="1" w:line="209" w:lineRule="auto"/>
              <w:ind w:left="29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6C3464AD">
            <w:pPr>
              <w:spacing w:line="338" w:lineRule="auto"/>
              <w:rPr>
                <w:rFonts w:ascii="Arial"/>
                <w:sz w:val="21"/>
              </w:rPr>
            </w:pPr>
          </w:p>
          <w:p w14:paraId="5F260A27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4B19D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52F1598">
            <w:pPr>
              <w:pStyle w:val="8"/>
              <w:spacing w:before="85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64ECAB0">
            <w:pPr>
              <w:pStyle w:val="8"/>
              <w:spacing w:before="90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472288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DD6E57"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1E3EF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F09EE1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4375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BDB2B02">
            <w:pPr>
              <w:spacing w:line="259" w:lineRule="auto"/>
              <w:rPr>
                <w:rFonts w:ascii="Arial"/>
                <w:sz w:val="21"/>
              </w:rPr>
            </w:pPr>
          </w:p>
          <w:p w14:paraId="6E306118">
            <w:pPr>
              <w:spacing w:line="259" w:lineRule="auto"/>
              <w:rPr>
                <w:rFonts w:ascii="Arial"/>
                <w:sz w:val="21"/>
              </w:rPr>
            </w:pPr>
          </w:p>
          <w:p w14:paraId="30FB2631">
            <w:pPr>
              <w:pStyle w:val="8"/>
              <w:spacing w:before="79" w:line="261" w:lineRule="auto"/>
              <w:ind w:left="80" w:right="84" w:firstLine="22"/>
            </w:pPr>
            <w:r>
              <w:rPr>
                <w:color w:val="231F20"/>
                <w:spacing w:val="-2"/>
              </w:rPr>
              <w:t>1. 赔偿义务机关是否就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赔偿申请作出自赔决定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4BDE6C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4F05ACF8">
            <w:pPr>
              <w:pStyle w:val="8"/>
              <w:spacing w:before="67" w:line="262" w:lineRule="auto"/>
              <w:ind w:left="713" w:right="4717"/>
            </w:pPr>
            <w:r>
              <w:rPr>
                <w:color w:val="231F20"/>
                <w:spacing w:val="-6"/>
              </w:rPr>
              <w:t>决定书作出时间：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决定书结果：</w:t>
            </w:r>
          </w:p>
          <w:p w14:paraId="3DE4C620">
            <w:pPr>
              <w:spacing w:line="266" w:lineRule="auto"/>
              <w:rPr>
                <w:rFonts w:ascii="Arial"/>
                <w:sz w:val="21"/>
              </w:rPr>
            </w:pPr>
          </w:p>
          <w:p w14:paraId="26759D0E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151CC8D5">
      <w:pPr>
        <w:pStyle w:val="3"/>
      </w:pPr>
    </w:p>
    <w:p w14:paraId="3C6D79BD">
      <w:p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B855AED">
      <w:pPr>
        <w:spacing w:before="41"/>
      </w:pPr>
    </w:p>
    <w:p w14:paraId="66B071DD">
      <w:pPr>
        <w:spacing w:before="41"/>
      </w:pPr>
    </w:p>
    <w:p w14:paraId="6398F3D0">
      <w:pPr>
        <w:spacing w:before="41"/>
      </w:pPr>
    </w:p>
    <w:p w14:paraId="62FF380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6B51E1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0F775B7">
            <w:pPr>
              <w:spacing w:line="257" w:lineRule="auto"/>
              <w:rPr>
                <w:rFonts w:ascii="Arial"/>
                <w:sz w:val="21"/>
              </w:rPr>
            </w:pPr>
          </w:p>
          <w:p w14:paraId="7165F006">
            <w:pPr>
              <w:spacing w:line="257" w:lineRule="auto"/>
              <w:rPr>
                <w:rFonts w:ascii="Arial"/>
                <w:sz w:val="21"/>
              </w:rPr>
            </w:pPr>
          </w:p>
          <w:p w14:paraId="7691A80B">
            <w:pPr>
              <w:pStyle w:val="8"/>
              <w:spacing w:before="79" w:line="262" w:lineRule="auto"/>
              <w:ind w:left="81" w:right="84" w:firstLine="3"/>
            </w:pPr>
            <w:r>
              <w:rPr>
                <w:color w:val="231F20"/>
              </w:rPr>
              <w:t xml:space="preserve">2. 复议机关是否作出复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77BBA3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复议决定文号：</w:t>
            </w:r>
          </w:p>
          <w:p w14:paraId="0D199BCA">
            <w:pPr>
              <w:pStyle w:val="8"/>
              <w:spacing w:before="67" w:line="262" w:lineRule="auto"/>
              <w:ind w:left="719" w:right="4507"/>
            </w:pPr>
            <w:r>
              <w:rPr>
                <w:color w:val="231F20"/>
                <w:spacing w:val="-6"/>
              </w:rPr>
              <w:t>复议决定作出时间：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复议决定结果</w:t>
            </w:r>
          </w:p>
          <w:p w14:paraId="5A677E2A">
            <w:pPr>
              <w:spacing w:line="266" w:lineRule="auto"/>
              <w:rPr>
                <w:rFonts w:ascii="Arial"/>
                <w:sz w:val="21"/>
              </w:rPr>
            </w:pPr>
          </w:p>
          <w:p w14:paraId="295BE0C4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CA0E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F6E5C0B">
            <w:pPr>
              <w:pStyle w:val="8"/>
              <w:spacing w:before="84" w:line="237" w:lineRule="auto"/>
              <w:ind w:left="91" w:right="91" w:hanging="2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F3F6769">
            <w:pPr>
              <w:rPr>
                <w:rFonts w:ascii="Arial"/>
                <w:sz w:val="21"/>
              </w:rPr>
            </w:pPr>
          </w:p>
        </w:tc>
      </w:tr>
      <w:tr w14:paraId="2DC633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DF08907">
            <w:pPr>
              <w:spacing w:line="342" w:lineRule="auto"/>
              <w:rPr>
                <w:rFonts w:ascii="Arial"/>
                <w:sz w:val="21"/>
              </w:rPr>
            </w:pPr>
          </w:p>
          <w:p w14:paraId="1B70F82A">
            <w:pPr>
              <w:spacing w:line="342" w:lineRule="auto"/>
              <w:rPr>
                <w:rFonts w:ascii="Arial"/>
                <w:sz w:val="21"/>
              </w:rPr>
            </w:pPr>
          </w:p>
          <w:p w14:paraId="4FA7FF76">
            <w:pPr>
              <w:pStyle w:val="8"/>
              <w:spacing w:before="78" w:line="209" w:lineRule="auto"/>
              <w:ind w:left="82"/>
            </w:pPr>
            <w:r>
              <w:rPr>
                <w:color w:val="231F20"/>
              </w:rPr>
              <w:t>4. 有无伤情 / 死亡鉴定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73692C1B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6972BBD">
            <w:pPr>
              <w:pStyle w:val="8"/>
              <w:spacing w:before="66" w:line="261" w:lineRule="auto"/>
              <w:ind w:left="84" w:right="106" w:firstLine="214"/>
            </w:pPr>
            <w:r>
              <w:rPr>
                <w:color w:val="231F20"/>
                <w:spacing w:val="5"/>
              </w:rPr>
              <w:t>关于义务机关监管行为和伤亡结果之间的关系，鉴定结果是否对</w:t>
            </w:r>
            <w:r>
              <w:rPr>
                <w:color w:val="231F20"/>
                <w:spacing w:val="4"/>
              </w:rPr>
              <w:t>此作出</w:t>
            </w:r>
            <w:r>
              <w:rPr>
                <w:color w:val="231F20"/>
              </w:rPr>
              <w:t xml:space="preserve"> 结论：是□    否□</w:t>
            </w:r>
          </w:p>
          <w:p w14:paraId="6107C0B4">
            <w:pPr>
              <w:spacing w:line="266" w:lineRule="auto"/>
              <w:rPr>
                <w:rFonts w:ascii="Arial"/>
                <w:sz w:val="21"/>
              </w:rPr>
            </w:pPr>
          </w:p>
          <w:p w14:paraId="1C3F43BF">
            <w:pPr>
              <w:pStyle w:val="8"/>
              <w:spacing w:before="78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F7DC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5718EF7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3"/>
              </w:rPr>
              <w:t>5.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6150303">
            <w:pPr>
              <w:rPr>
                <w:rFonts w:ascii="Arial"/>
                <w:sz w:val="21"/>
              </w:rPr>
            </w:pPr>
          </w:p>
        </w:tc>
      </w:tr>
      <w:tr w14:paraId="667279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E781B8B">
            <w:pPr>
              <w:pStyle w:val="8"/>
              <w:spacing w:before="90" w:line="243" w:lineRule="auto"/>
              <w:ind w:left="91" w:right="84" w:hanging="5"/>
              <w:jc w:val="both"/>
            </w:pPr>
            <w:r>
              <w:rPr>
                <w:color w:val="231F20"/>
              </w:rPr>
              <w:t xml:space="preserve">6. 有无同类案件裁判文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4FDB219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15E7805A">
            <w:pPr>
              <w:spacing w:line="338" w:lineRule="auto"/>
              <w:rPr>
                <w:rFonts w:ascii="Arial"/>
                <w:sz w:val="21"/>
              </w:rPr>
            </w:pPr>
          </w:p>
          <w:p w14:paraId="57220070">
            <w:pPr>
              <w:pStyle w:val="8"/>
              <w:spacing w:before="78" w:line="199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EBE62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D1197EE">
            <w:pPr>
              <w:pStyle w:val="8"/>
              <w:spacing w:before="92" w:line="236" w:lineRule="auto"/>
              <w:ind w:left="91" w:right="84" w:hanging="7"/>
            </w:pPr>
            <w:r>
              <w:rPr>
                <w:color w:val="231F20"/>
                <w:spacing w:val="19"/>
              </w:rPr>
              <w:t>7. 证据清单（可另附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89BBEF">
            <w:pPr>
              <w:rPr>
                <w:rFonts w:ascii="Arial"/>
                <w:sz w:val="21"/>
              </w:rPr>
            </w:pPr>
          </w:p>
        </w:tc>
      </w:tr>
    </w:tbl>
    <w:p w14:paraId="0D869143">
      <w:pPr>
        <w:spacing w:before="155" w:line="215" w:lineRule="auto"/>
        <w:ind w:left="5378" w:right="298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815E0B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A2349DB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F21A4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0AF7B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80837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033D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B4EE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BFF5D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5615E6"/>
    <w:rsid w:val="33DA9E9B"/>
    <w:rsid w:val="3AEB0608"/>
    <w:rsid w:val="3C1F4BE2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051AF6D02E714502A871974B76B263B6_13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