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2810E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210.强制执行申请书实例</w:t>
      </w:r>
    </w:p>
    <w:p w14:paraId="213C43DB">
      <w:pPr>
        <w:pStyle w:val="3"/>
        <w:spacing w:line="242" w:lineRule="auto"/>
      </w:pPr>
    </w:p>
    <w:p w14:paraId="13EBB726">
      <w:pPr>
        <w:pStyle w:val="3"/>
        <w:spacing w:line="243" w:lineRule="auto"/>
      </w:pPr>
    </w:p>
    <w:p w14:paraId="75574C34">
      <w:pPr>
        <w:pStyle w:val="3"/>
        <w:spacing w:line="243" w:lineRule="auto"/>
      </w:pPr>
    </w:p>
    <w:p w14:paraId="67ECE44E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0116724">
      <w:pPr>
        <w:spacing w:before="149" w:line="241" w:lineRule="auto"/>
        <w:ind w:left="3396" w:right="3137" w:hanging="23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4"/>
          <w:sz w:val="44"/>
          <w:szCs w:val="44"/>
        </w:rPr>
        <w:t>强制执行申请书</w:t>
      </w:r>
      <w:r>
        <w:rPr>
          <w:rFonts w:ascii="方正大标宋_GBK" w:hAnsi="方正大标宋_GBK" w:eastAsia="方正大标宋_GBK" w:cs="方正大标宋_GBK"/>
          <w:color w:val="231F20"/>
          <w:spacing w:val="2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5"/>
          <w:sz w:val="36"/>
          <w:szCs w:val="36"/>
        </w:rPr>
        <w:t>（申请执行用）</w:t>
      </w:r>
    </w:p>
    <w:p w14:paraId="36E3C205">
      <w:pPr>
        <w:spacing w:line="18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2EC037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51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FD9D0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BB8731E">
            <w:pPr>
              <w:pStyle w:val="8"/>
              <w:spacing w:before="52" w:line="243" w:lineRule="auto"/>
              <w:ind w:left="89" w:firstLine="426"/>
            </w:pPr>
            <w:r>
              <w:rPr>
                <w:color w:val="231F20"/>
                <w:spacing w:val="3"/>
              </w:rPr>
              <w:t>1. 发生法律效力的民事、行政判决、裁定，刑事判决、裁定中的财产部</w:t>
            </w:r>
            <w:r>
              <w:rPr>
                <w:color w:val="231F20"/>
                <w:spacing w:val="2"/>
              </w:rPr>
              <w:t>分，以及法律规定由人</w:t>
            </w:r>
            <w:r>
              <w:rPr>
                <w:color w:val="231F20"/>
              </w:rPr>
              <w:t xml:space="preserve">   民法院执行的其他法律文书，当事人必须履行。一方拒绝履行的，当事人可以向人民法院申请执行。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为了方便您申请执行，保护您的合法权利，请如实填写本表。</w:t>
            </w:r>
          </w:p>
          <w:p w14:paraId="68B741A9">
            <w:pPr>
              <w:pStyle w:val="8"/>
              <w:spacing w:before="64" w:line="248" w:lineRule="auto"/>
              <w:ind w:left="82" w:right="84" w:firstLine="417"/>
            </w:pPr>
            <w:r>
              <w:rPr>
                <w:color w:val="231F20"/>
                <w:spacing w:val="4"/>
              </w:rPr>
              <w:t>2.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申请执行时，除本申请书外，还需向人民法院提供以下材料</w:t>
            </w:r>
            <w:r>
              <w:rPr>
                <w:color w:val="231F20"/>
                <w:spacing w:val="-78"/>
              </w:rPr>
              <w:t>：（</w:t>
            </w:r>
            <w:r>
              <w:rPr>
                <w:color w:val="231F20"/>
                <w:spacing w:val="4"/>
              </w:rPr>
              <w:t>1）证明您</w:t>
            </w:r>
            <w:r>
              <w:rPr>
                <w:color w:val="231F20"/>
                <w:spacing w:val="3"/>
              </w:rPr>
              <w:t>身份的材料，如身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份证复印件、营业执照复印件、法定代表人身份证明或负责人身份证明等</w:t>
            </w:r>
            <w:r>
              <w:rPr>
                <w:color w:val="231F20"/>
                <w:spacing w:val="-69"/>
              </w:rPr>
              <w:t>；（</w:t>
            </w:r>
            <w:r>
              <w:rPr>
                <w:color w:val="231F20"/>
                <w:spacing w:val="4"/>
              </w:rPr>
              <w:t>2）生效法律文书副本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6"/>
              </w:rPr>
              <w:t>及生效证明</w:t>
            </w:r>
            <w:r>
              <w:rPr>
                <w:color w:val="231F20"/>
                <w:spacing w:val="-80"/>
              </w:rPr>
              <w:t>；（</w:t>
            </w:r>
            <w:r>
              <w:rPr>
                <w:color w:val="231F20"/>
                <w:spacing w:val="6"/>
              </w:rPr>
              <w:t>3）继承人或权利承受人继承或承受权利的证明文件</w:t>
            </w:r>
            <w:r>
              <w:rPr>
                <w:color w:val="231F20"/>
                <w:spacing w:val="-80"/>
              </w:rPr>
              <w:t>；（</w:t>
            </w:r>
            <w:r>
              <w:rPr>
                <w:color w:val="231F20"/>
                <w:spacing w:val="6"/>
              </w:rPr>
              <w:t>4）其他应当提交的文件或证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件。</w:t>
            </w:r>
          </w:p>
          <w:p w14:paraId="236816A0">
            <w:pPr>
              <w:pStyle w:val="8"/>
              <w:spacing w:before="63" w:line="244" w:lineRule="auto"/>
              <w:ind w:left="101" w:right="77" w:firstLine="401"/>
            </w:pPr>
            <w:r>
              <w:rPr>
                <w:color w:val="231F20"/>
                <w:spacing w:val="3"/>
              </w:rPr>
              <w:t>3. 本表所涉内容系针对申请执行专用，有些内容可能与您的具体申请无关，您认为与申请无关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的项目可以填“无”或不填；对于本表中勾选项可以在对应项打“√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</w:t>
            </w:r>
            <w:r>
              <w:rPr>
                <w:color w:val="231F20"/>
              </w:rPr>
              <w:t xml:space="preserve">有重要内容需要列 </w:t>
            </w:r>
            <w:r>
              <w:rPr>
                <w:color w:val="231F20"/>
                <w:spacing w:val="-4"/>
              </w:rPr>
              <w:t>明的，可以另附页填写。</w:t>
            </w:r>
          </w:p>
          <w:p w14:paraId="40325453">
            <w:pPr>
              <w:pStyle w:val="8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4B3AE53D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7CD3456">
            <w:pPr>
              <w:pStyle w:val="8"/>
              <w:spacing w:before="64" w:line="244" w:lineRule="auto"/>
              <w:ind w:left="84" w:right="84" w:firstLine="436"/>
            </w:pPr>
            <w:r>
              <w:rPr>
                <w:color w:val="231F20"/>
                <w:spacing w:val="3"/>
              </w:rPr>
              <w:t>●诉讼参加人应遵守诚信原则如实认真填写表格。如果申请执行人违反民事诉讼</w:t>
            </w:r>
            <w:r>
              <w:rPr>
                <w:color w:val="231F20"/>
                <w:spacing w:val="2"/>
              </w:rPr>
              <w:t>法的规定，基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于捏造的事实获取的仲裁裁决或者调解书、公证债权文书、支付令等生效法律文书申请执行，或者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通过捏造事实等导致人民法院错误执行的，人民法院将依法追究责任。</w:t>
            </w:r>
          </w:p>
          <w:p w14:paraId="68562D62">
            <w:pPr>
              <w:pStyle w:val="8"/>
              <w:spacing w:before="63" w:line="236" w:lineRule="auto"/>
              <w:ind w:left="84" w:right="84" w:firstLine="436"/>
            </w:pPr>
            <w:r>
              <w:rPr>
                <w:color w:val="231F20"/>
                <w:spacing w:val="3"/>
              </w:rPr>
              <w:t>●被执行人可能存在财产不足或无财产可供执行的情形，执行过程中，申请执</w:t>
            </w:r>
            <w:r>
              <w:rPr>
                <w:color w:val="231F20"/>
                <w:spacing w:val="2"/>
              </w:rPr>
              <w:t>行人应当向执行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法院积极提供被执行人的财产线索。</w:t>
            </w:r>
          </w:p>
          <w:p w14:paraId="48C110EA">
            <w:pPr>
              <w:pStyle w:val="8"/>
              <w:spacing w:before="64" w:line="244" w:lineRule="auto"/>
              <w:ind w:left="84" w:right="10" w:firstLine="436"/>
            </w:pPr>
            <w:r>
              <w:rPr>
                <w:color w:val="231F20"/>
              </w:rPr>
              <w:t>●多份生效法律文书确定的多个债权人分别对同一被</w:t>
            </w:r>
            <w:r>
              <w:rPr>
                <w:color w:val="231F20"/>
                <w:spacing w:val="-1"/>
              </w:rPr>
              <w:t>执行人申请执行，且该被执行人为法人的，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 xml:space="preserve">被执行人财产按照执行法院采取执行措施的先后顺序受偿。当作为被执行人的法人财产不足以清偿  </w:t>
            </w:r>
            <w:r>
              <w:rPr>
                <w:color w:val="231F20"/>
                <w:spacing w:val="-1"/>
              </w:rPr>
              <w:t>全部债务时，各债权人可以向人民法院提出被执行人破产、重整等申请。</w:t>
            </w:r>
          </w:p>
        </w:tc>
      </w:tr>
      <w:tr w14:paraId="65FB73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10E68F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B24AD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FC666FA">
            <w:pPr>
              <w:spacing w:line="271" w:lineRule="auto"/>
              <w:rPr>
                <w:rFonts w:ascii="Arial"/>
                <w:sz w:val="21"/>
              </w:rPr>
            </w:pPr>
          </w:p>
          <w:p w14:paraId="35CBDB52">
            <w:pPr>
              <w:spacing w:line="272" w:lineRule="auto"/>
              <w:rPr>
                <w:rFonts w:ascii="Arial"/>
                <w:sz w:val="21"/>
              </w:rPr>
            </w:pPr>
          </w:p>
          <w:p w14:paraId="0982254D">
            <w:pPr>
              <w:spacing w:line="272" w:lineRule="auto"/>
              <w:rPr>
                <w:rFonts w:ascii="Arial"/>
                <w:sz w:val="21"/>
              </w:rPr>
            </w:pPr>
          </w:p>
          <w:p w14:paraId="3A6CA5CD">
            <w:pPr>
              <w:spacing w:line="272" w:lineRule="auto"/>
              <w:rPr>
                <w:rFonts w:ascii="Arial"/>
                <w:sz w:val="21"/>
              </w:rPr>
            </w:pPr>
          </w:p>
          <w:p w14:paraId="106C96DD">
            <w:pPr>
              <w:spacing w:line="272" w:lineRule="auto"/>
              <w:rPr>
                <w:rFonts w:ascii="Arial"/>
                <w:sz w:val="21"/>
              </w:rPr>
            </w:pPr>
          </w:p>
          <w:p w14:paraId="6EFDCE85">
            <w:pPr>
              <w:pStyle w:val="8"/>
              <w:spacing w:before="79" w:line="262" w:lineRule="auto"/>
              <w:ind w:left="651" w:right="656" w:firstLine="38"/>
            </w:pPr>
            <w:r>
              <w:rPr>
                <w:color w:val="231F20"/>
                <w:spacing w:val="-6"/>
              </w:rPr>
              <w:t>申请执行人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7354F08">
            <w:pPr>
              <w:pStyle w:val="8"/>
              <w:spacing w:before="90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273F0E8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 w14:paraId="0CC70F8D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12F579AA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1FCE5DE0">
            <w:pPr>
              <w:pStyle w:val="8"/>
              <w:spacing w:before="62" w:line="246" w:lineRule="auto"/>
              <w:ind w:left="87" w:right="4681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1D404F1">
            <w:pPr>
              <w:pStyle w:val="8"/>
              <w:spacing w:before="42" w:line="259" w:lineRule="auto"/>
              <w:ind w:left="83" w:right="5861"/>
              <w:jc w:val="both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银行账号：</w:t>
            </w:r>
          </w:p>
          <w:p w14:paraId="42F0143B">
            <w:pPr>
              <w:pStyle w:val="8"/>
              <w:spacing w:line="216" w:lineRule="auto"/>
              <w:ind w:left="88"/>
            </w:pPr>
            <w:r>
              <w:rPr>
                <w:color w:val="231F20"/>
              </w:rPr>
              <w:t xml:space="preserve">开户名：                                            </w:t>
            </w:r>
            <w:r>
              <w:rPr>
                <w:color w:val="231F20"/>
                <w:spacing w:val="-1"/>
              </w:rPr>
              <w:t xml:space="preserve">             开户行：</w:t>
            </w:r>
          </w:p>
        </w:tc>
      </w:tr>
    </w:tbl>
    <w:p w14:paraId="6712E565">
      <w:pPr>
        <w:pStyle w:val="3"/>
      </w:pPr>
    </w:p>
    <w:p w14:paraId="50652DE0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CCADCE1">
      <w:pPr>
        <w:spacing w:before="41"/>
      </w:pPr>
    </w:p>
    <w:p w14:paraId="0D160901">
      <w:pPr>
        <w:spacing w:before="41"/>
      </w:pPr>
    </w:p>
    <w:p w14:paraId="498EAC79">
      <w:pPr>
        <w:spacing w:before="41"/>
      </w:pPr>
    </w:p>
    <w:p w14:paraId="33C416E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6C32F9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1B6E4CE0">
            <w:pPr>
              <w:spacing w:line="254" w:lineRule="auto"/>
              <w:rPr>
                <w:rFonts w:ascii="Arial"/>
                <w:sz w:val="21"/>
              </w:rPr>
            </w:pPr>
          </w:p>
          <w:p w14:paraId="7F5D719C">
            <w:pPr>
              <w:spacing w:line="254" w:lineRule="auto"/>
              <w:rPr>
                <w:rFonts w:ascii="Arial"/>
                <w:sz w:val="21"/>
              </w:rPr>
            </w:pPr>
          </w:p>
          <w:p w14:paraId="0655F11E">
            <w:pPr>
              <w:spacing w:line="254" w:lineRule="auto"/>
              <w:rPr>
                <w:rFonts w:ascii="Arial"/>
                <w:sz w:val="21"/>
              </w:rPr>
            </w:pPr>
          </w:p>
          <w:p w14:paraId="1A34EDBC">
            <w:pPr>
              <w:spacing w:line="254" w:lineRule="auto"/>
              <w:rPr>
                <w:rFonts w:ascii="Arial"/>
                <w:sz w:val="21"/>
              </w:rPr>
            </w:pPr>
          </w:p>
          <w:p w14:paraId="54E605CC">
            <w:pPr>
              <w:spacing w:line="254" w:lineRule="auto"/>
              <w:rPr>
                <w:rFonts w:ascii="Arial"/>
                <w:sz w:val="21"/>
              </w:rPr>
            </w:pPr>
          </w:p>
          <w:p w14:paraId="055C6F1A">
            <w:pPr>
              <w:spacing w:line="254" w:lineRule="auto"/>
              <w:rPr>
                <w:rFonts w:ascii="Arial"/>
                <w:sz w:val="21"/>
              </w:rPr>
            </w:pPr>
          </w:p>
          <w:p w14:paraId="72E73D8A">
            <w:pPr>
              <w:spacing w:line="254" w:lineRule="auto"/>
              <w:rPr>
                <w:rFonts w:ascii="Arial"/>
                <w:sz w:val="21"/>
              </w:rPr>
            </w:pPr>
          </w:p>
          <w:p w14:paraId="0941F070">
            <w:pPr>
              <w:spacing w:line="255" w:lineRule="auto"/>
              <w:rPr>
                <w:rFonts w:ascii="Arial"/>
                <w:sz w:val="21"/>
              </w:rPr>
            </w:pPr>
          </w:p>
          <w:p w14:paraId="12D21BCE">
            <w:pPr>
              <w:pStyle w:val="8"/>
              <w:spacing w:before="78" w:line="210" w:lineRule="auto"/>
              <w:ind w:left="690"/>
            </w:pPr>
            <w:r>
              <w:rPr>
                <w:color w:val="231F20"/>
                <w:spacing w:val="-5"/>
              </w:rPr>
              <w:t>申请执行人</w:t>
            </w:r>
          </w:p>
          <w:p w14:paraId="5CC0F37C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2B94AE28">
            <w:pPr>
              <w:pStyle w:val="8"/>
              <w:spacing w:before="81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有限公司</w:t>
            </w:r>
          </w:p>
          <w:p w14:paraId="49B48537">
            <w:pPr>
              <w:pStyle w:val="8"/>
              <w:spacing w:before="44" w:line="257" w:lineRule="auto"/>
              <w:ind w:left="89" w:right="1177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 产业园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产业园</w:t>
            </w:r>
          </w:p>
          <w:p w14:paraId="4834F747">
            <w:pPr>
              <w:pStyle w:val="8"/>
              <w:spacing w:before="7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李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经理</w:t>
            </w:r>
          </w:p>
          <w:p w14:paraId="0A9DFF99">
            <w:pPr>
              <w:pStyle w:val="8"/>
              <w:spacing w:before="49" w:line="206" w:lineRule="auto"/>
              <w:ind w:left="84"/>
            </w:pPr>
            <w:r>
              <w:rPr>
                <w:color w:val="231F20"/>
                <w:spacing w:val="-1"/>
              </w:rPr>
              <w:t>联系电话：×××××××××××</w:t>
            </w:r>
          </w:p>
          <w:p w14:paraId="5D5604E3">
            <w:pPr>
              <w:pStyle w:val="8"/>
              <w:spacing w:before="66" w:line="259" w:lineRule="auto"/>
              <w:ind w:left="84" w:right="1202" w:firstLine="2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银行账号：×××××××××××××××</w:t>
            </w:r>
          </w:p>
          <w:p w14:paraId="41E8C621">
            <w:pPr>
              <w:pStyle w:val="8"/>
              <w:spacing w:line="226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开户名：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×××× 有限公司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   </w:t>
            </w:r>
            <w:r>
              <w:rPr>
                <w:color w:val="231F20"/>
                <w:spacing w:val="-4"/>
              </w:rPr>
              <w:t>开户行：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贵州省贵阳  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支行</w:t>
            </w:r>
          </w:p>
          <w:p w14:paraId="36C05F60">
            <w:pPr>
              <w:pStyle w:val="8"/>
              <w:spacing w:before="58" w:line="172" w:lineRule="auto"/>
              <w:ind w:left="83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 w14:paraId="00314ADF">
            <w:pPr>
              <w:pStyle w:val="8"/>
              <w:spacing w:before="45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2D035EA8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3AA8A96">
            <w:pPr>
              <w:pStyle w:val="8"/>
              <w:spacing w:before="68" w:line="237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3138E6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73C478C6">
            <w:pPr>
              <w:spacing w:line="283" w:lineRule="auto"/>
              <w:rPr>
                <w:rFonts w:ascii="Arial"/>
                <w:sz w:val="21"/>
              </w:rPr>
            </w:pPr>
          </w:p>
          <w:p w14:paraId="24A40C31">
            <w:pPr>
              <w:spacing w:line="284" w:lineRule="auto"/>
              <w:rPr>
                <w:rFonts w:ascii="Arial"/>
                <w:sz w:val="21"/>
              </w:rPr>
            </w:pPr>
          </w:p>
          <w:p w14:paraId="17E12722">
            <w:pPr>
              <w:spacing w:line="284" w:lineRule="auto"/>
              <w:rPr>
                <w:rFonts w:ascii="Arial"/>
                <w:sz w:val="21"/>
              </w:rPr>
            </w:pPr>
          </w:p>
          <w:p w14:paraId="4B8010ED">
            <w:pPr>
              <w:pStyle w:val="8"/>
              <w:spacing w:before="78" w:line="209" w:lineRule="auto"/>
              <w:ind w:left="457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9F0C721">
            <w:pPr>
              <w:pStyle w:val="8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36E7F9B1">
            <w:pPr>
              <w:pStyle w:val="8"/>
              <w:spacing w:before="42" w:line="229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5C0175F">
            <w:pPr>
              <w:pStyle w:val="8"/>
              <w:spacing w:before="40" w:line="227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有限公司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公司员工</w:t>
            </w:r>
          </w:p>
          <w:p w14:paraId="563472CB">
            <w:pPr>
              <w:pStyle w:val="8"/>
              <w:spacing w:before="44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9FD0B80">
            <w:pPr>
              <w:pStyle w:val="8"/>
              <w:spacing w:before="51" w:line="207" w:lineRule="auto"/>
              <w:ind w:left="83" w:right="761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57EEE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465E13E">
            <w:pPr>
              <w:spacing w:line="255" w:lineRule="auto"/>
              <w:rPr>
                <w:rFonts w:ascii="Arial"/>
                <w:sz w:val="21"/>
              </w:rPr>
            </w:pPr>
          </w:p>
          <w:p w14:paraId="7462F221">
            <w:pPr>
              <w:spacing w:line="255" w:lineRule="auto"/>
              <w:rPr>
                <w:rFonts w:ascii="Arial"/>
                <w:sz w:val="21"/>
              </w:rPr>
            </w:pPr>
          </w:p>
          <w:p w14:paraId="67AA9267">
            <w:pPr>
              <w:spacing w:line="255" w:lineRule="auto"/>
              <w:rPr>
                <w:rFonts w:ascii="Arial"/>
                <w:sz w:val="21"/>
              </w:rPr>
            </w:pPr>
          </w:p>
          <w:p w14:paraId="08EA8480">
            <w:pPr>
              <w:spacing w:line="256" w:lineRule="auto"/>
              <w:rPr>
                <w:rFonts w:ascii="Arial"/>
                <w:sz w:val="21"/>
              </w:rPr>
            </w:pPr>
          </w:p>
          <w:p w14:paraId="266250D1">
            <w:pPr>
              <w:pStyle w:val="8"/>
              <w:spacing w:before="79" w:line="263" w:lineRule="auto"/>
              <w:ind w:left="651" w:right="656" w:firstLine="118"/>
            </w:pPr>
            <w:r>
              <w:rPr>
                <w:color w:val="231F20"/>
                <w:spacing w:val="-2"/>
              </w:rPr>
              <w:t>被执行人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1FB63422">
            <w:pPr>
              <w:pStyle w:val="8"/>
              <w:spacing w:before="88" w:line="20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8A40512">
            <w:pPr>
              <w:pStyle w:val="8"/>
              <w:spacing w:before="78" w:line="173" w:lineRule="auto"/>
              <w:ind w:left="84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22E9D493">
            <w:pPr>
              <w:pStyle w:val="8"/>
              <w:spacing w:before="40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1955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7DD00F4B">
            <w:pPr>
              <w:pStyle w:val="8"/>
              <w:spacing w:before="42" w:line="260" w:lineRule="auto"/>
              <w:ind w:left="84" w:right="362" w:firstLine="1"/>
            </w:pPr>
            <w:r>
              <w:rPr>
                <w:color w:val="231F20"/>
                <w:spacing w:val="-1"/>
              </w:rPr>
              <w:t>工作单位：              职务</w:t>
            </w:r>
            <w:r>
              <w:rPr>
                <w:color w:val="231F20"/>
                <w:spacing w:val="-2"/>
              </w:rPr>
              <w:t xml:space="preserve">：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2"/>
              </w:rPr>
              <w:t>）：</w:t>
            </w:r>
          </w:p>
          <w:p w14:paraId="60804BCD">
            <w:pPr>
              <w:pStyle w:val="8"/>
              <w:spacing w:before="1" w:line="251" w:lineRule="auto"/>
              <w:ind w:left="83" w:right="2672" w:firstLine="3"/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号院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证件类型：</w:t>
            </w:r>
          </w:p>
          <w:p w14:paraId="3F47C944">
            <w:pPr>
              <w:pStyle w:val="8"/>
              <w:spacing w:before="28" w:line="208" w:lineRule="auto"/>
              <w:ind w:left="83"/>
            </w:pPr>
            <w:r>
              <w:rPr>
                <w:color w:val="231F20"/>
                <w:spacing w:val="-7"/>
              </w:rPr>
              <w:t>证件号码：</w:t>
            </w:r>
          </w:p>
        </w:tc>
      </w:tr>
      <w:tr w14:paraId="2A2939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D6BE921">
            <w:pPr>
              <w:spacing w:line="242" w:lineRule="auto"/>
              <w:rPr>
                <w:rFonts w:ascii="Arial"/>
                <w:sz w:val="21"/>
              </w:rPr>
            </w:pPr>
          </w:p>
          <w:p w14:paraId="64A77A4C">
            <w:pPr>
              <w:spacing w:line="242" w:lineRule="auto"/>
              <w:rPr>
                <w:rFonts w:ascii="Arial"/>
                <w:sz w:val="21"/>
              </w:rPr>
            </w:pPr>
          </w:p>
          <w:p w14:paraId="6DFF72FE">
            <w:pPr>
              <w:spacing w:line="243" w:lineRule="auto"/>
              <w:rPr>
                <w:rFonts w:ascii="Arial"/>
                <w:sz w:val="21"/>
              </w:rPr>
            </w:pPr>
          </w:p>
          <w:p w14:paraId="2ADCD3CE">
            <w:pPr>
              <w:spacing w:line="243" w:lineRule="auto"/>
              <w:rPr>
                <w:rFonts w:ascii="Arial"/>
                <w:sz w:val="21"/>
              </w:rPr>
            </w:pPr>
          </w:p>
          <w:p w14:paraId="40216DD5">
            <w:pPr>
              <w:spacing w:line="243" w:lineRule="auto"/>
              <w:rPr>
                <w:rFonts w:ascii="Arial"/>
                <w:sz w:val="21"/>
              </w:rPr>
            </w:pPr>
          </w:p>
          <w:p w14:paraId="0E312F51">
            <w:pPr>
              <w:spacing w:line="243" w:lineRule="auto"/>
              <w:rPr>
                <w:rFonts w:ascii="Arial"/>
                <w:sz w:val="21"/>
              </w:rPr>
            </w:pPr>
          </w:p>
          <w:p w14:paraId="7F8DB6A4">
            <w:pPr>
              <w:spacing w:line="243" w:lineRule="auto"/>
              <w:rPr>
                <w:rFonts w:ascii="Arial"/>
                <w:sz w:val="21"/>
              </w:rPr>
            </w:pPr>
          </w:p>
          <w:p w14:paraId="1A9BCF2B">
            <w:pPr>
              <w:pStyle w:val="8"/>
              <w:spacing w:before="78" w:line="208" w:lineRule="auto"/>
              <w:ind w:left="770"/>
            </w:pPr>
            <w:r>
              <w:rPr>
                <w:color w:val="231F20"/>
                <w:spacing w:val="-1"/>
              </w:rPr>
              <w:t>被执行人</w:t>
            </w:r>
          </w:p>
          <w:p w14:paraId="4C153E93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7DC61B6">
            <w:pPr>
              <w:pStyle w:val="8"/>
              <w:spacing w:before="82" w:line="231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织金县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煤矿</w:t>
            </w:r>
          </w:p>
          <w:p w14:paraId="291A7635">
            <w:pPr>
              <w:pStyle w:val="8"/>
              <w:spacing w:before="39" w:line="257" w:lineRule="auto"/>
              <w:ind w:left="89" w:right="1387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贵州省毕节市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 村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贵州省毕节市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村</w:t>
            </w:r>
          </w:p>
          <w:p w14:paraId="4FF3FEAF">
            <w:pPr>
              <w:pStyle w:val="8"/>
              <w:spacing w:before="8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王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该矿负责人</w:t>
            </w:r>
          </w:p>
          <w:p w14:paraId="2EED7217">
            <w:pPr>
              <w:pStyle w:val="8"/>
              <w:spacing w:before="39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B034B12">
            <w:pPr>
              <w:pStyle w:val="8"/>
              <w:spacing w:before="41" w:line="210" w:lineRule="auto"/>
              <w:ind w:left="86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</w:p>
          <w:p w14:paraId="5EDA1376">
            <w:pPr>
              <w:pStyle w:val="8"/>
              <w:spacing w:before="77" w:line="172" w:lineRule="auto"/>
              <w:ind w:left="83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 w14:paraId="1C10CE4C">
            <w:pPr>
              <w:pStyle w:val="8"/>
              <w:spacing w:before="45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5BF69559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24B6D24">
            <w:pPr>
              <w:pStyle w:val="8"/>
              <w:spacing w:before="67" w:line="237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43B352FC">
      <w:pPr>
        <w:pStyle w:val="3"/>
      </w:pPr>
    </w:p>
    <w:p w14:paraId="0C5D78C5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3E8E3D1">
      <w:pPr>
        <w:spacing w:before="41"/>
      </w:pPr>
    </w:p>
    <w:p w14:paraId="70D35286">
      <w:pPr>
        <w:spacing w:before="41"/>
      </w:pPr>
    </w:p>
    <w:p w14:paraId="067618DC">
      <w:pPr>
        <w:spacing w:before="41"/>
      </w:pPr>
    </w:p>
    <w:p w14:paraId="1177DA2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58C2C6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2243AAA">
            <w:pPr>
              <w:spacing w:line="242" w:lineRule="auto"/>
              <w:rPr>
                <w:rFonts w:ascii="Arial"/>
                <w:sz w:val="21"/>
              </w:rPr>
            </w:pPr>
          </w:p>
          <w:p w14:paraId="1E865CB8">
            <w:pPr>
              <w:spacing w:line="242" w:lineRule="auto"/>
              <w:rPr>
                <w:rFonts w:ascii="Arial"/>
                <w:sz w:val="21"/>
              </w:rPr>
            </w:pPr>
          </w:p>
          <w:p w14:paraId="5B088BF5">
            <w:pPr>
              <w:spacing w:line="242" w:lineRule="auto"/>
              <w:rPr>
                <w:rFonts w:ascii="Arial"/>
                <w:sz w:val="21"/>
              </w:rPr>
            </w:pPr>
          </w:p>
          <w:p w14:paraId="11AB2F30">
            <w:pPr>
              <w:spacing w:line="243" w:lineRule="auto"/>
              <w:rPr>
                <w:rFonts w:ascii="Arial"/>
                <w:sz w:val="21"/>
              </w:rPr>
            </w:pPr>
          </w:p>
          <w:p w14:paraId="107DE98C">
            <w:pPr>
              <w:spacing w:line="243" w:lineRule="auto"/>
              <w:rPr>
                <w:rFonts w:ascii="Arial"/>
                <w:sz w:val="21"/>
              </w:rPr>
            </w:pPr>
          </w:p>
          <w:p w14:paraId="001211C4">
            <w:pPr>
              <w:spacing w:line="243" w:lineRule="auto"/>
              <w:rPr>
                <w:rFonts w:ascii="Arial"/>
                <w:sz w:val="21"/>
              </w:rPr>
            </w:pPr>
          </w:p>
          <w:p w14:paraId="27D1552C">
            <w:pPr>
              <w:spacing w:line="243" w:lineRule="auto"/>
              <w:rPr>
                <w:rFonts w:ascii="Arial"/>
                <w:sz w:val="21"/>
              </w:rPr>
            </w:pPr>
          </w:p>
          <w:p w14:paraId="4996632E">
            <w:pPr>
              <w:pStyle w:val="8"/>
              <w:spacing w:before="78" w:line="208" w:lineRule="auto"/>
              <w:ind w:left="770"/>
            </w:pPr>
            <w:r>
              <w:rPr>
                <w:color w:val="231F20"/>
                <w:spacing w:val="-1"/>
              </w:rPr>
              <w:t>被执行人</w:t>
            </w:r>
          </w:p>
          <w:p w14:paraId="27A0C0CD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32BC4054">
            <w:pPr>
              <w:pStyle w:val="8"/>
              <w:spacing w:before="81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集团有限公司</w:t>
            </w:r>
          </w:p>
          <w:p w14:paraId="0F36053E">
            <w:pPr>
              <w:pStyle w:val="8"/>
              <w:spacing w:before="44" w:line="257" w:lineRule="auto"/>
              <w:ind w:left="89" w:right="1387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 村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村</w:t>
            </w:r>
          </w:p>
          <w:p w14:paraId="556B1D60">
            <w:pPr>
              <w:pStyle w:val="8"/>
              <w:spacing w:before="7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法定代表人 / 负责人：林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</w:p>
          <w:p w14:paraId="09F50DC7">
            <w:pPr>
              <w:pStyle w:val="8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1271749">
            <w:pPr>
              <w:pStyle w:val="8"/>
              <w:spacing w:before="41" w:line="210" w:lineRule="auto"/>
              <w:ind w:left="86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</w:p>
          <w:p w14:paraId="3C2760EA">
            <w:pPr>
              <w:pStyle w:val="8"/>
              <w:spacing w:before="77" w:line="172" w:lineRule="auto"/>
              <w:ind w:left="83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 w14:paraId="6080D6DD">
            <w:pPr>
              <w:pStyle w:val="8"/>
              <w:spacing w:before="45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728EA8E7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07F55AC">
            <w:pPr>
              <w:pStyle w:val="8"/>
              <w:spacing w:before="68" w:line="237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0C565B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A47E55">
            <w:pPr>
              <w:spacing w:before="83" w:line="192" w:lineRule="auto"/>
              <w:ind w:left="377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执行依据信息</w:t>
            </w:r>
          </w:p>
        </w:tc>
      </w:tr>
      <w:tr w14:paraId="69CAD3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00FF5A14">
            <w:pPr>
              <w:spacing w:line="255" w:lineRule="auto"/>
              <w:rPr>
                <w:rFonts w:ascii="Arial"/>
                <w:sz w:val="21"/>
              </w:rPr>
            </w:pPr>
          </w:p>
          <w:p w14:paraId="011ECE05">
            <w:pPr>
              <w:spacing w:line="255" w:lineRule="auto"/>
              <w:rPr>
                <w:rFonts w:ascii="Arial"/>
                <w:sz w:val="21"/>
              </w:rPr>
            </w:pPr>
          </w:p>
          <w:p w14:paraId="72017652">
            <w:pPr>
              <w:spacing w:line="255" w:lineRule="auto"/>
              <w:rPr>
                <w:rFonts w:ascii="Arial"/>
                <w:sz w:val="21"/>
              </w:rPr>
            </w:pPr>
          </w:p>
          <w:p w14:paraId="49962908">
            <w:pPr>
              <w:spacing w:line="256" w:lineRule="auto"/>
              <w:rPr>
                <w:rFonts w:ascii="Arial"/>
                <w:sz w:val="21"/>
              </w:rPr>
            </w:pPr>
          </w:p>
          <w:p w14:paraId="5D129A30">
            <w:pPr>
              <w:pStyle w:val="8"/>
              <w:spacing w:before="78" w:line="208" w:lineRule="auto"/>
              <w:ind w:left="772"/>
            </w:pPr>
            <w:r>
              <w:rPr>
                <w:color w:val="231F20"/>
                <w:spacing w:val="-2"/>
              </w:rPr>
              <w:t>文书类型</w:t>
            </w:r>
          </w:p>
          <w:p w14:paraId="23D7B17E">
            <w:pPr>
              <w:pStyle w:val="8"/>
              <w:spacing w:before="68" w:line="208" w:lineRule="auto"/>
              <w:ind w:left="22"/>
            </w:pPr>
            <w:r>
              <w:rPr>
                <w:color w:val="231F20"/>
                <w:spacing w:val="-1"/>
              </w:rPr>
              <w:t>（注：1. 行政处罚决定、</w:t>
            </w:r>
          </w:p>
          <w:p w14:paraId="6467D1C7">
            <w:pPr>
              <w:pStyle w:val="8"/>
              <w:spacing w:before="68" w:line="208" w:lineRule="auto"/>
              <w:ind w:left="138"/>
            </w:pPr>
            <w:r>
              <w:rPr>
                <w:color w:val="231F20"/>
                <w:spacing w:val="-1"/>
              </w:rPr>
              <w:t>行政处理决定，需先经</w:t>
            </w:r>
          </w:p>
          <w:p w14:paraId="4AFEB6F7">
            <w:pPr>
              <w:pStyle w:val="8"/>
              <w:spacing w:before="63" w:line="235" w:lineRule="auto"/>
              <w:ind w:right="13"/>
              <w:jc w:val="right"/>
            </w:pPr>
            <w:r>
              <w:rPr>
                <w:color w:val="231F20"/>
                <w:spacing w:val="-4"/>
              </w:rPr>
              <w:t>人民法院裁定准予执行；</w:t>
            </w:r>
          </w:p>
          <w:p w14:paraId="063B0ECC">
            <w:pPr>
              <w:pStyle w:val="8"/>
              <w:spacing w:before="35" w:line="210" w:lineRule="auto"/>
              <w:ind w:right="13"/>
              <w:jc w:val="right"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申请执行债权文书的，</w:t>
            </w:r>
          </w:p>
          <w:p w14:paraId="6A507F21">
            <w:pPr>
              <w:pStyle w:val="8"/>
              <w:spacing w:before="68" w:line="208" w:lineRule="auto"/>
              <w:ind w:left="190"/>
            </w:pPr>
            <w:r>
              <w:rPr>
                <w:color w:val="231F20"/>
              </w:rPr>
              <w:t>需一并提交执行证书）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B219ECD">
            <w:pPr>
              <w:pStyle w:val="8"/>
              <w:spacing w:before="86" w:line="208" w:lineRule="auto"/>
              <w:ind w:left="103"/>
            </w:pPr>
            <w:r>
              <w:rPr>
                <w:color w:val="231F20"/>
                <w:spacing w:val="-12"/>
              </w:rPr>
              <w:t>民事类：</w:t>
            </w:r>
          </w:p>
          <w:p w14:paraId="6223BE5D">
            <w:pPr>
              <w:pStyle w:val="8"/>
              <w:spacing w:before="75" w:line="177" w:lineRule="auto"/>
              <w:ind w:left="504"/>
            </w:pPr>
            <w:r>
              <w:rPr>
                <w:color w:val="231F20"/>
                <w:spacing w:val="-1"/>
              </w:rPr>
              <w:t>判决书□    裁定书□    调解书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制裁决定□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支付令□</w:t>
            </w:r>
          </w:p>
          <w:p w14:paraId="0F0CC362">
            <w:pPr>
              <w:pStyle w:val="8"/>
              <w:spacing w:before="42" w:line="208" w:lineRule="auto"/>
              <w:ind w:left="85"/>
            </w:pPr>
            <w:r>
              <w:rPr>
                <w:color w:val="231F20"/>
                <w:spacing w:val="-9"/>
              </w:rPr>
              <w:t>刑事类：</w:t>
            </w:r>
          </w:p>
          <w:p w14:paraId="2C083207">
            <w:pPr>
              <w:pStyle w:val="8"/>
              <w:spacing w:before="68" w:line="208" w:lineRule="auto"/>
              <w:ind w:left="505"/>
            </w:pPr>
            <w:r>
              <w:rPr>
                <w:color w:val="231F20"/>
              </w:rPr>
              <w:t>刑事附带民事判决书□                刑事附带民事裁定书□</w:t>
            </w:r>
          </w:p>
          <w:p w14:paraId="2BD6BD91">
            <w:pPr>
              <w:pStyle w:val="8"/>
              <w:spacing w:before="68" w:line="260" w:lineRule="auto"/>
              <w:ind w:left="84" w:right="4352" w:firstLine="421"/>
            </w:pPr>
            <w:r>
              <w:rPr>
                <w:color w:val="231F20"/>
                <w:spacing w:val="-1"/>
              </w:rPr>
              <w:t>刑事附带民事调解书□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行政类：</w:t>
            </w:r>
          </w:p>
          <w:p w14:paraId="790B122B">
            <w:pPr>
              <w:pStyle w:val="8"/>
              <w:spacing w:line="208" w:lineRule="auto"/>
              <w:ind w:left="504"/>
            </w:pPr>
            <w:r>
              <w:rPr>
                <w:color w:val="231F20"/>
              </w:rPr>
              <w:t>判决书□    裁定书□    调解书□</w:t>
            </w:r>
          </w:p>
          <w:p w14:paraId="69AD335C">
            <w:pPr>
              <w:pStyle w:val="8"/>
              <w:spacing w:before="68" w:line="260" w:lineRule="auto"/>
              <w:ind w:left="92" w:right="3302" w:firstLine="411"/>
            </w:pPr>
            <w:r>
              <w:rPr>
                <w:color w:val="231F20"/>
                <w:spacing w:val="-1"/>
              </w:rPr>
              <w:t>行政处罚决定□    行政处理决定□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仲裁、公证类：</w:t>
            </w:r>
          </w:p>
          <w:p w14:paraId="2CD2382B">
            <w:pPr>
              <w:pStyle w:val="8"/>
              <w:spacing w:line="208" w:lineRule="auto"/>
              <w:ind w:left="504"/>
            </w:pPr>
            <w:r>
              <w:rPr>
                <w:color w:val="231F20"/>
              </w:rPr>
              <w:t>裁决书□    调解书□    财产保全裁定□    证据保全裁定□</w:t>
            </w:r>
          </w:p>
          <w:p w14:paraId="480B7C9C">
            <w:pPr>
              <w:pStyle w:val="8"/>
              <w:spacing w:before="69" w:line="208" w:lineRule="auto"/>
              <w:ind w:left="506"/>
            </w:pPr>
            <w:r>
              <w:rPr>
                <w:color w:val="231F20"/>
                <w:spacing w:val="-1"/>
              </w:rPr>
              <w:t>赋予强制执行效力的债权文书□</w:t>
            </w:r>
          </w:p>
          <w:p w14:paraId="68FDA107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</w:rPr>
              <w:t xml:space="preserve">其他□  </w:t>
            </w:r>
            <w:r>
              <w:rPr>
                <w:color w:val="231F20"/>
                <w:u w:val="single" w:color="auto"/>
              </w:rPr>
              <w:t xml:space="preserve">                          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</w:p>
        </w:tc>
      </w:tr>
      <w:tr w14:paraId="7EA5EC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7458E0E3">
            <w:pPr>
              <w:pStyle w:val="8"/>
              <w:spacing w:before="87" w:line="209" w:lineRule="auto"/>
              <w:ind w:left="350"/>
            </w:pPr>
            <w:r>
              <w:rPr>
                <w:color w:val="231F20"/>
                <w:spacing w:val="-1"/>
              </w:rPr>
              <w:t>执行依据作出机构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F763158">
            <w:pPr>
              <w:spacing w:before="82" w:line="228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贵州省高级人民法院</w:t>
            </w:r>
          </w:p>
        </w:tc>
      </w:tr>
      <w:tr w14:paraId="449F7F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B0FCEC9">
            <w:pPr>
              <w:pStyle w:val="8"/>
              <w:spacing w:before="88" w:line="208" w:lineRule="auto"/>
              <w:ind w:left="876"/>
            </w:pPr>
            <w:r>
              <w:rPr>
                <w:color w:val="231F20"/>
                <w:spacing w:val="-3"/>
              </w:rPr>
              <w:t>案</w:t>
            </w:r>
            <w:r>
              <w:rPr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-3"/>
              </w:rPr>
              <w:t>由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CA82FB8">
            <w:pPr>
              <w:spacing w:before="83" w:line="228" w:lineRule="auto"/>
              <w:ind w:left="8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借款合同纠纷</w:t>
            </w:r>
          </w:p>
        </w:tc>
      </w:tr>
      <w:tr w14:paraId="6B5163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454A4B20">
            <w:pPr>
              <w:pStyle w:val="8"/>
              <w:spacing w:before="89" w:line="207" w:lineRule="auto"/>
              <w:ind w:left="877"/>
            </w:pPr>
            <w:r>
              <w:rPr>
                <w:color w:val="231F20"/>
                <w:spacing w:val="-2"/>
              </w:rPr>
              <w:t>文书号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0C769E85">
            <w:pPr>
              <w:spacing w:before="83" w:line="227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（2015）黔高民终字第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 号</w:t>
            </w:r>
          </w:p>
        </w:tc>
      </w:tr>
      <w:tr w14:paraId="107150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B11859E">
            <w:pPr>
              <w:pStyle w:val="8"/>
              <w:spacing w:before="88" w:line="208" w:lineRule="auto"/>
              <w:ind w:left="772"/>
            </w:pPr>
            <w:r>
              <w:rPr>
                <w:color w:val="231F20"/>
                <w:spacing w:val="-2"/>
              </w:rPr>
              <w:t>生效日期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97352AC">
            <w:pPr>
              <w:spacing w:before="83" w:line="228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2015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14  日</w:t>
            </w:r>
          </w:p>
        </w:tc>
      </w:tr>
      <w:tr w14:paraId="63C329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D7527FA">
            <w:pPr>
              <w:spacing w:line="297" w:lineRule="auto"/>
              <w:rPr>
                <w:rFonts w:ascii="Arial"/>
                <w:sz w:val="21"/>
              </w:rPr>
            </w:pPr>
          </w:p>
          <w:p w14:paraId="696A54E1">
            <w:pPr>
              <w:spacing w:line="298" w:lineRule="auto"/>
              <w:rPr>
                <w:rFonts w:ascii="Arial"/>
                <w:sz w:val="21"/>
              </w:rPr>
            </w:pPr>
          </w:p>
          <w:p w14:paraId="284E46F7">
            <w:pPr>
              <w:spacing w:line="298" w:lineRule="auto"/>
              <w:rPr>
                <w:rFonts w:ascii="Arial"/>
                <w:sz w:val="21"/>
              </w:rPr>
            </w:pPr>
          </w:p>
          <w:p w14:paraId="5AAC3F0A">
            <w:pPr>
              <w:spacing w:line="298" w:lineRule="auto"/>
              <w:rPr>
                <w:rFonts w:ascii="Arial"/>
                <w:sz w:val="21"/>
              </w:rPr>
            </w:pPr>
          </w:p>
          <w:p w14:paraId="4B42DD93">
            <w:pPr>
              <w:pStyle w:val="8"/>
              <w:spacing w:before="79" w:line="209" w:lineRule="auto"/>
              <w:ind w:left="350"/>
            </w:pPr>
            <w:r>
              <w:rPr>
                <w:color w:val="231F20"/>
                <w:spacing w:val="-1"/>
              </w:rPr>
              <w:t>执行依据判项主文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2E5D0287">
            <w:pPr>
              <w:spacing w:before="83" w:line="250" w:lineRule="auto"/>
              <w:ind w:left="108" w:right="81" w:hanging="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一、织金县  ×××× 煤矿、王  ×× 共欠贵州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×××× 有限公司本金人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民币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1800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万元，利息 200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万元；</w:t>
            </w:r>
          </w:p>
          <w:p w14:paraId="296D7DF0">
            <w:pPr>
              <w:spacing w:before="61" w:line="259" w:lineRule="auto"/>
              <w:ind w:left="85" w:right="78" w:firstLine="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二、上述本金及利息于 2016 年 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31  日前归还；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若织金县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×××× 煤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矿、王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未按本协议约定期限还款，只要有一期违约，贵州  ××××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有限公司即有权向人民法院申请强制执行；</w:t>
            </w:r>
          </w:p>
          <w:p w14:paraId="6B55E8AB">
            <w:pPr>
              <w:spacing w:before="59" w:line="251" w:lineRule="auto"/>
              <w:ind w:left="96" w:right="78" w:hanging="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三、织金县  ×××× 煤矿、王  ××、贵州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 集团有限公司均同意拍卖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织金县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×××× 煤矿名下的资产（含采矿权证）用以偿还欠款；</w:t>
            </w:r>
          </w:p>
          <w:p w14:paraId="3BE6B06E">
            <w:pPr>
              <w:pStyle w:val="8"/>
              <w:spacing w:before="61" w:line="216" w:lineRule="auto"/>
              <w:ind w:left="95"/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四、贵州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集团有限公司在 500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万元范围内承担还款责任</w:t>
            </w:r>
            <w:r>
              <w:rPr>
                <w:color w:val="231F20"/>
                <w:spacing w:val="-4"/>
              </w:rPr>
              <w:t>。</w:t>
            </w:r>
          </w:p>
        </w:tc>
      </w:tr>
    </w:tbl>
    <w:p w14:paraId="2B29BB14">
      <w:pPr>
        <w:pStyle w:val="3"/>
      </w:pPr>
    </w:p>
    <w:p w14:paraId="4F32EBF3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2FF9E4B">
      <w:pPr>
        <w:spacing w:before="41"/>
      </w:pPr>
    </w:p>
    <w:p w14:paraId="58FAB1DD">
      <w:pPr>
        <w:spacing w:before="41"/>
      </w:pPr>
    </w:p>
    <w:p w14:paraId="129C7D01">
      <w:pPr>
        <w:spacing w:before="41"/>
      </w:pPr>
    </w:p>
    <w:p w14:paraId="14F1B3C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15FF67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1CB455">
            <w:pPr>
              <w:spacing w:before="87" w:line="191" w:lineRule="auto"/>
              <w:ind w:left="379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5"/>
                <w:sz w:val="30"/>
                <w:szCs w:val="30"/>
              </w:rPr>
              <w:t>申请执行事项</w:t>
            </w:r>
          </w:p>
        </w:tc>
      </w:tr>
      <w:tr w14:paraId="0861CE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C5BEEB">
            <w:pPr>
              <w:spacing w:before="78" w:line="253" w:lineRule="auto"/>
              <w:ind w:left="123" w:right="112" w:hanging="12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 xml:space="preserve">（2015）黔高民终字第  ×× 号调解书已经生效，但王  ××、织金县  ×××× 煤矿、贵州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 xml:space="preserve"> ×× 集团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有限公司未按调解书确定的义务履行，请求按调解书执行。</w:t>
            </w:r>
          </w:p>
        </w:tc>
      </w:tr>
      <w:tr w14:paraId="6E7D94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0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45C7B779">
            <w:pPr>
              <w:spacing w:line="299" w:lineRule="auto"/>
              <w:rPr>
                <w:rFonts w:ascii="Arial"/>
                <w:sz w:val="21"/>
              </w:rPr>
            </w:pPr>
          </w:p>
          <w:p w14:paraId="5651AEC6">
            <w:pPr>
              <w:spacing w:line="299" w:lineRule="auto"/>
              <w:rPr>
                <w:rFonts w:ascii="Arial"/>
                <w:sz w:val="21"/>
              </w:rPr>
            </w:pPr>
          </w:p>
          <w:p w14:paraId="7963D6E6">
            <w:pPr>
              <w:spacing w:line="299" w:lineRule="auto"/>
              <w:rPr>
                <w:rFonts w:ascii="Arial"/>
                <w:sz w:val="21"/>
              </w:rPr>
            </w:pPr>
          </w:p>
          <w:p w14:paraId="2B98DF4D">
            <w:pPr>
              <w:spacing w:line="300" w:lineRule="auto"/>
              <w:rPr>
                <w:rFonts w:ascii="Arial"/>
                <w:sz w:val="21"/>
              </w:rPr>
            </w:pPr>
          </w:p>
          <w:p w14:paraId="106B1169">
            <w:pPr>
              <w:pStyle w:val="8"/>
              <w:spacing w:before="79" w:line="210" w:lineRule="auto"/>
              <w:ind w:left="585"/>
            </w:pPr>
            <w:r>
              <w:rPr>
                <w:color w:val="231F20"/>
                <w:spacing w:val="-5"/>
              </w:rPr>
              <w:t>申请执行事项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1ED58B9">
            <w:pPr>
              <w:pStyle w:val="8"/>
              <w:spacing w:before="91" w:line="194" w:lineRule="auto"/>
              <w:ind w:left="84"/>
            </w:pPr>
            <w:r>
              <w:rPr>
                <w:color w:val="231F20"/>
                <w:spacing w:val="-8"/>
              </w:rPr>
              <w:t>金钱给付</w:t>
            </w:r>
            <w:r>
              <w:rPr>
                <w:rFonts w:hint="default" w:ascii="Wingdings 2" w:hAnsi="Wingdings 2" w:cs="Wingdings 2"/>
                <w:color w:val="231F20"/>
                <w:spacing w:val="-8"/>
                <w:sz w:val="23"/>
                <w:lang w:eastAsia="zh-CN"/>
              </w:rPr>
              <w:t>R</w:t>
            </w:r>
            <w:r>
              <w:rPr>
                <w:color w:val="231F20"/>
                <w:spacing w:val="-8"/>
              </w:rPr>
              <w:t>：</w:t>
            </w:r>
          </w:p>
          <w:p w14:paraId="21A78C4B">
            <w:pPr>
              <w:pStyle w:val="8"/>
              <w:tabs>
                <w:tab w:val="left" w:pos="6872"/>
              </w:tabs>
              <w:spacing w:before="21" w:line="206" w:lineRule="auto"/>
              <w:ind w:left="1185" w:right="79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8"/>
              </w:rPr>
              <w:t>本金</w:t>
            </w:r>
            <w:r>
              <w:rPr>
                <w:rFonts w:hint="default" w:ascii="Wingdings 2" w:hAnsi="Wingdings 2" w:cs="Wingdings 2"/>
                <w:color w:val="231F20"/>
                <w:spacing w:val="-18"/>
                <w:sz w:val="23"/>
                <w:lang w:eastAsia="zh-CN"/>
              </w:rPr>
              <w:t>R</w:t>
            </w:r>
            <w:r>
              <w:rPr>
                <w:color w:val="231F20"/>
                <w:spacing w:val="-18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u w:val="single" w:color="auto"/>
              </w:rPr>
              <w:t xml:space="preserve">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u w:val="single" w:color="auto"/>
              </w:rPr>
              <w:t>1600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u w:val="single" w:color="auto"/>
              </w:rPr>
              <w:t>万元</w:t>
            </w:r>
            <w:r>
              <w:rPr>
                <w:rFonts w:ascii="方正楷体_GBK" w:hAnsi="方正楷体_GBK" w:eastAsia="方正楷体_GBK" w:cs="方正楷体_GBK"/>
                <w:color w:val="231F20"/>
                <w:u w:val="single" w:color="auto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一般债务利息</w:t>
            </w:r>
            <w:r>
              <w:rPr>
                <w:rFonts w:hint="default" w:ascii="Wingdings 2" w:hAnsi="Wingdings 2" w:cs="Wingdings 2"/>
                <w:color w:val="231F20"/>
                <w:spacing w:val="-11"/>
                <w:sz w:val="23"/>
                <w:lang w:eastAsia="zh-CN"/>
              </w:rPr>
              <w:t>R</w:t>
            </w:r>
            <w:r>
              <w:rPr>
                <w:color w:val="231F20"/>
                <w:spacing w:val="-11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u w:val="single" w:color="auto"/>
              </w:rPr>
              <w:t xml:space="preserve">      130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u w:val="single" w:color="auto"/>
              </w:rPr>
              <w:t>万元</w:t>
            </w:r>
            <w:r>
              <w:rPr>
                <w:rFonts w:ascii="方正楷体_GBK" w:hAnsi="方正楷体_GBK" w:eastAsia="方正楷体_GBK" w:cs="方正楷体_GBK"/>
                <w:color w:val="231F20"/>
                <w:u w:val="single" w:color="auto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迟延履行利息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u w:val="single" w:color="auto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u w:val="single" w:color="auto"/>
              </w:rPr>
              <w:t>按照同期银行贷款利率的四倍支付</w:t>
            </w:r>
            <w:r>
              <w:rPr>
                <w:rFonts w:ascii="方正楷体_GBK" w:hAnsi="方正楷体_GBK" w:eastAsia="方正楷体_GBK" w:cs="方正楷体_GBK"/>
                <w:color w:val="231F20"/>
                <w:u w:val="single" w:color="auto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其他费用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color w:val="231F20"/>
                <w:spacing w:val="-5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u w:val="single" w:color="auto"/>
              </w:rPr>
              <w:t xml:space="preserve">       被执行人承担申请执行费用                             </w:t>
            </w:r>
          </w:p>
          <w:p w14:paraId="663EE9CA">
            <w:pPr>
              <w:pStyle w:val="8"/>
              <w:tabs>
                <w:tab w:val="left" w:pos="6872"/>
              </w:tabs>
              <w:spacing w:before="2" w:line="228" w:lineRule="auto"/>
              <w:ind w:left="84" w:right="79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行为执行□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交付特定物□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其他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 xml:space="preserve">         拍卖织金县  ×××× 煤矿名下的资产（含采矿权证）            </w:t>
            </w:r>
          </w:p>
        </w:tc>
      </w:tr>
      <w:tr w14:paraId="7AAE78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2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106538BA">
            <w:pPr>
              <w:spacing w:line="259" w:lineRule="auto"/>
              <w:rPr>
                <w:rFonts w:ascii="Arial"/>
                <w:sz w:val="21"/>
              </w:rPr>
            </w:pPr>
          </w:p>
          <w:p w14:paraId="6A7F5097">
            <w:pPr>
              <w:spacing w:line="260" w:lineRule="auto"/>
              <w:rPr>
                <w:rFonts w:ascii="Arial"/>
                <w:sz w:val="21"/>
              </w:rPr>
            </w:pPr>
          </w:p>
          <w:p w14:paraId="0EE1A37D">
            <w:pPr>
              <w:pStyle w:val="8"/>
              <w:spacing w:before="79" w:line="208" w:lineRule="auto"/>
              <w:ind w:left="163"/>
            </w:pPr>
            <w:r>
              <w:rPr>
                <w:color w:val="231F20"/>
                <w:spacing w:val="-1"/>
              </w:rPr>
              <w:t>是否有诉前 / 诉讼保全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1782CAFB">
            <w:pPr>
              <w:pStyle w:val="8"/>
              <w:spacing w:before="103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190D2B11">
            <w:pPr>
              <w:pStyle w:val="8"/>
              <w:spacing w:before="47" w:line="209" w:lineRule="auto"/>
              <w:ind w:left="503"/>
            </w:pPr>
            <w:r>
              <w:rPr>
                <w:color w:val="231F20"/>
                <w:spacing w:val="-7"/>
              </w:rPr>
              <w:t>保全案号</w:t>
            </w:r>
            <w:r>
              <w:rPr>
                <w:color w:val="231F20"/>
                <w:spacing w:val="-14"/>
              </w:rPr>
              <w:t>：（</w:t>
            </w:r>
            <w:r>
              <w:rPr>
                <w:color w:val="231F20"/>
                <w:spacing w:val="-7"/>
              </w:rPr>
              <w:t>2015）筑保字第  ×××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号</w:t>
            </w:r>
          </w:p>
          <w:p w14:paraId="28AB45AF">
            <w:pPr>
              <w:pStyle w:val="8"/>
              <w:spacing w:before="62" w:line="236" w:lineRule="auto"/>
              <w:ind w:left="83" w:right="2640" w:firstLine="420"/>
            </w:pPr>
            <w:r>
              <w:rPr>
                <w:color w:val="231F20"/>
                <w:spacing w:val="-4"/>
              </w:rPr>
              <w:t>保全措施最早到期时间：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2016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月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37D37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383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BF666C7">
            <w:pPr>
              <w:pStyle w:val="8"/>
              <w:spacing w:before="263" w:line="209" w:lineRule="auto"/>
              <w:ind w:left="558"/>
            </w:pPr>
            <w:r>
              <w:rPr>
                <w:color w:val="231F20"/>
                <w:spacing w:val="-1"/>
              </w:rPr>
              <w:t>其他财产线索</w:t>
            </w:r>
          </w:p>
        </w:tc>
        <w:tc>
          <w:tcPr>
            <w:tcW w:w="696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38E1DB">
            <w:pPr>
              <w:spacing w:before="89" w:line="22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1. 织金县  ×××× 煤矿有新批准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的采矿权；</w:t>
            </w:r>
          </w:p>
          <w:p w14:paraId="7031C692">
            <w:pPr>
              <w:spacing w:before="60" w:line="227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2. 王  ×× 在安顺市区新买有商铺。</w:t>
            </w:r>
          </w:p>
        </w:tc>
      </w:tr>
    </w:tbl>
    <w:p w14:paraId="7A01FA43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申请执行人（签字、盖章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</w:t>
      </w:r>
      <w:r>
        <w:rPr>
          <w:rFonts w:ascii="方正楷体_GBK" w:hAnsi="方正楷体_GBK" w:eastAsia="方正楷体_GBK" w:cs="方正楷体_GBK"/>
          <w:color w:val="231F20"/>
          <w:spacing w:val="21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贵州</w:t>
      </w:r>
      <w:r>
        <w:rPr>
          <w:rFonts w:ascii="方正楷体_GBK" w:hAnsi="方正楷体_GBK" w:eastAsia="方正楷体_GBK" w:cs="方正楷体_GBK"/>
          <w:color w:val="231F20"/>
          <w:spacing w:val="7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69FD09E8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7ED7127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5F818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887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09E5EA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888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88ED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889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CF0EC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890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068B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E8FE86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23124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26"/>
    <w:bookmarkEnd w:id="1"/>
    <w:bookmarkStart w:id="2" w:name="bookmark265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5A2414F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1992A52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EE2426A0E5C1477EA4D1F0A836CCB0AE_13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