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D3B1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INFORME TÉCNICO</w:t>
      </w:r>
    </w:p>
    <w:p w14:paraId="5B081B98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61177E71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Análisis del Sistema de Persianas Automatizadas – Laboratorio de Cómputo</w:t>
      </w:r>
    </w:p>
    <w:p w14:paraId="14C74AD4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3C3DE4EE" w14:textId="4612AB11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1. Objetivo del análisis</w:t>
      </w:r>
    </w:p>
    <w:p w14:paraId="2D84475E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Evaluar la situación actual del sistema de automatización de persianas instalado en el laboratorio de cómputo, determinar las causas de su abandono y analizar la viabilidad técnica de reutilizar sus componentes.</w:t>
      </w:r>
    </w:p>
    <w:p w14:paraId="18D74F48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58C92F6F" w14:textId="553996D9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2. Antecedentes del sistema</w:t>
      </w:r>
    </w:p>
    <w:p w14:paraId="392D94DC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El sistema fue implementado como proyecto académico en un semestre anterior. Consistía en:</w:t>
      </w:r>
    </w:p>
    <w:p w14:paraId="24B4861A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Motor eléctrico instalado en la persiana.</w:t>
      </w:r>
    </w:p>
    <w:p w14:paraId="3C89668B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Alimentación eléctrica funcional.</w:t>
      </w:r>
    </w:p>
    <w:p w14:paraId="7E2FA6D4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Control mediante asistente virtual (Alexa).</w:t>
      </w:r>
    </w:p>
    <w:p w14:paraId="05200609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 xml:space="preserve">Conectividad vía red </w:t>
      </w:r>
      <w:proofErr w:type="spellStart"/>
      <w:r w:rsidRPr="00EF467C">
        <w:rPr>
          <w:rFonts w:ascii="Arial" w:hAnsi="Arial" w:cs="Arial"/>
        </w:rPr>
        <w:t>WiFi</w:t>
      </w:r>
      <w:proofErr w:type="spellEnd"/>
      <w:r w:rsidRPr="00EF467C">
        <w:rPr>
          <w:rFonts w:ascii="Arial" w:hAnsi="Arial" w:cs="Arial"/>
        </w:rPr>
        <w:t>.</w:t>
      </w:r>
    </w:p>
    <w:p w14:paraId="389433DA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28960EF5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De acuerdo con información recabada, el sistema operaba correctamente y permitía el movimiento automatizado de las persianas.</w:t>
      </w:r>
    </w:p>
    <w:p w14:paraId="328DB7AF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1FD0C690" w14:textId="1D5CDD59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3. Situación actual</w:t>
      </w:r>
    </w:p>
    <w:p w14:paraId="275E350B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Durante la inspección y entrevistas informales se detectó lo siguiente:</w:t>
      </w:r>
    </w:p>
    <w:p w14:paraId="6425B059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El motor permanece físicamente instalado.</w:t>
      </w:r>
    </w:p>
    <w:p w14:paraId="14EB3FDE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El sistema eléctrico está presente.</w:t>
      </w:r>
    </w:p>
    <w:p w14:paraId="1FFDF2F4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No se encuentra el dispositivo Alexa.</w:t>
      </w:r>
    </w:p>
    <w:p w14:paraId="6C5E432B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No existe un espacio fijo asignado para colocar el asistente virtual.</w:t>
      </w:r>
    </w:p>
    <w:p w14:paraId="7743C23A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No hay documentación técnica disponible.</w:t>
      </w:r>
    </w:p>
    <w:p w14:paraId="7D7F23C7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El sistema actualmente se encuentra inoperante.</w:t>
      </w:r>
    </w:p>
    <w:p w14:paraId="118C7B1D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555BB7B7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No se ha confirmado falla mecánica o eléctrica del motor; la causa principal aparente es la ausencia del dispositivo de control.</w:t>
      </w:r>
    </w:p>
    <w:p w14:paraId="616D71BC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2E14CAE6" w14:textId="0EA462FF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4. Análisis técnico del abandono</w:t>
      </w:r>
    </w:p>
    <w:p w14:paraId="6EB8B4BD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Desde el punto de vista técnico, el abandono del sistema parece estar relacionado con factores organizacionales más que técnicos:</w:t>
      </w:r>
    </w:p>
    <w:p w14:paraId="3EFAB909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Falta de responsable asignado para su operación.</w:t>
      </w:r>
    </w:p>
    <w:p w14:paraId="33996A35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lastRenderedPageBreak/>
        <w:tab/>
        <w:t>•</w:t>
      </w:r>
      <w:r w:rsidRPr="00EF467C">
        <w:rPr>
          <w:rFonts w:ascii="Arial" w:hAnsi="Arial" w:cs="Arial"/>
        </w:rPr>
        <w:tab/>
        <w:t>Ausencia de mantenimiento preventivo.</w:t>
      </w:r>
    </w:p>
    <w:p w14:paraId="1F8C483A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Dependencia total de un único dispositivo (Alexa).</w:t>
      </w:r>
    </w:p>
    <w:p w14:paraId="63BB8BCB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No existe respaldo o método alternativo de control manual.</w:t>
      </w:r>
    </w:p>
    <w:p w14:paraId="2CEEE9D3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648D1FE3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El diseño del sistema no contempló continuidad operativa ni plan de soporte posterior al proyecto académico.</w:t>
      </w:r>
    </w:p>
    <w:p w14:paraId="2C5D458D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2C1527A9" w14:textId="537684F0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5. Evaluación de componentes existentes</w:t>
      </w:r>
    </w:p>
    <w:p w14:paraId="429F4E7E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Componentes estructurales</w:t>
      </w:r>
    </w:p>
    <w:p w14:paraId="74931847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Persianas: Se encuentran físicamente instaladas.</w:t>
      </w:r>
    </w:p>
    <w:p w14:paraId="4A175A32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Motor eléctrico: Instalado y conectado.</w:t>
      </w:r>
    </w:p>
    <w:p w14:paraId="7CEC1A7C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Cableado y alimentación eléctrica: Presentes.</w:t>
      </w:r>
    </w:p>
    <w:p w14:paraId="08C0FD96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6ECD24C1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Estos elementos representan la infraestructura principal del sistema y técnicamente pueden ser reutilizables, sujeto a verificación de funcionamiento.</w:t>
      </w:r>
    </w:p>
    <w:p w14:paraId="2767D37F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552976FE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Componentes faltantes</w:t>
      </w:r>
    </w:p>
    <w:p w14:paraId="32C6CF88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Dispositivo de control (Alexa).</w:t>
      </w:r>
    </w:p>
    <w:p w14:paraId="10146568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Configuración activa de red.</w:t>
      </w:r>
    </w:p>
    <w:p w14:paraId="798307D1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Documentación técnica del sistema.</w:t>
      </w:r>
    </w:p>
    <w:p w14:paraId="32CFD03E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Procedimiento de operación y mantenimiento.</w:t>
      </w:r>
    </w:p>
    <w:p w14:paraId="3E31DC43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1D89CC05" w14:textId="04D6BCCA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6. Viabilidad técnica preliminar</w:t>
      </w:r>
    </w:p>
    <w:p w14:paraId="4A6498CF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Con base en la información disponible, el sistema es técnicamente recuperable si:</w:t>
      </w:r>
    </w:p>
    <w:p w14:paraId="1047117F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El motor se encuentra en buen estado.</w:t>
      </w:r>
    </w:p>
    <w:p w14:paraId="1176F5E1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La instalación eléctrica cumple condiciones de seguridad.</w:t>
      </w:r>
    </w:p>
    <w:p w14:paraId="32BF4FCB" w14:textId="6AD9F180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ab/>
        <w:t>•</w:t>
      </w:r>
      <w:r w:rsidRPr="00EF467C">
        <w:rPr>
          <w:rFonts w:ascii="Arial" w:hAnsi="Arial" w:cs="Arial"/>
        </w:rPr>
        <w:tab/>
        <w:t>Se reinstala un sistema de control compatible.</w:t>
      </w:r>
    </w:p>
    <w:p w14:paraId="7064E28E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No se identifican daños visibles graves en la infraestructura, por lo que la rehabilitación parece viable desde el punto de vista técnico.</w:t>
      </w:r>
    </w:p>
    <w:p w14:paraId="0C592AEC" w14:textId="77777777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</w:p>
    <w:p w14:paraId="77E76960" w14:textId="3D153D71" w:rsidR="00EF467C" w:rsidRP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7. Conclusión técnica</w:t>
      </w:r>
    </w:p>
    <w:p w14:paraId="0707BDA2" w14:textId="03C2817D" w:rsidR="00EF467C" w:rsidRDefault="00EF467C" w:rsidP="00EF467C">
      <w:pPr>
        <w:spacing w:line="240" w:lineRule="auto"/>
        <w:jc w:val="both"/>
        <w:rPr>
          <w:rFonts w:ascii="Arial" w:hAnsi="Arial" w:cs="Arial"/>
        </w:rPr>
      </w:pPr>
      <w:r w:rsidRPr="00EF467C">
        <w:rPr>
          <w:rFonts w:ascii="Arial" w:hAnsi="Arial" w:cs="Arial"/>
        </w:rPr>
        <w:t>El sistema de persianas automatizadas no se encuentra inoperante por una falla estructural confirmada, sino por la ausencia del dispositivo de control y la falta de gestión posterior al proyecto académico. La infraestructura principal permanece instalada, lo que sugiere que es técnicamente posible su recuperación mediante una evaluación funcional del motor y la reinstalación del sistema de control adecuado.</w:t>
      </w:r>
    </w:p>
    <w:p w14:paraId="2DB31AE2" w14:textId="1E77FBB5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Plan de análisis de costos para rehabilitación del sistema de persianas automatizadas</w:t>
      </w:r>
    </w:p>
    <w:p w14:paraId="2C394B5E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page" w:tblpX="1171" w:tblpY="78"/>
        <w:tblW w:w="8920" w:type="dxa"/>
        <w:tblLook w:val="04A0" w:firstRow="1" w:lastRow="0" w:firstColumn="1" w:lastColumn="0" w:noHBand="0" w:noVBand="1"/>
      </w:tblPr>
      <w:tblGrid>
        <w:gridCol w:w="6300"/>
        <w:gridCol w:w="2620"/>
      </w:tblGrid>
      <w:tr w:rsidR="00AC0A78" w:rsidRPr="00AC0A78" w14:paraId="3A4E81D0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55195DF3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>Fase 1 – Diagnóstico Técnico</w:t>
            </w:r>
          </w:p>
        </w:tc>
        <w:tc>
          <w:tcPr>
            <w:tcW w:w="2620" w:type="dxa"/>
            <w:noWrap/>
            <w:hideMark/>
          </w:tcPr>
          <w:p w14:paraId="4936119D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C0A78" w:rsidRPr="00AC0A78" w14:paraId="352E9055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70D6D0DE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2620" w:type="dxa"/>
            <w:noWrap/>
            <w:hideMark/>
          </w:tcPr>
          <w:p w14:paraId="7C17B959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>Costo aproximado (MXN)</w:t>
            </w:r>
          </w:p>
        </w:tc>
      </w:tr>
      <w:tr w:rsidR="00AC0A78" w:rsidRPr="00AC0A78" w14:paraId="6C5E7424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5663D03D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Servicio técnico eléctrico (1 visita)</w:t>
            </w:r>
          </w:p>
        </w:tc>
        <w:tc>
          <w:tcPr>
            <w:tcW w:w="2620" w:type="dxa"/>
            <w:noWrap/>
            <w:hideMark/>
          </w:tcPr>
          <w:p w14:paraId="4E389950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$800 – $1,200</w:t>
            </w:r>
          </w:p>
        </w:tc>
      </w:tr>
      <w:tr w:rsidR="00AC0A78" w:rsidRPr="00AC0A78" w14:paraId="6681457D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7E9A805C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Diagnóstico especializado en automatización</w:t>
            </w:r>
          </w:p>
        </w:tc>
        <w:tc>
          <w:tcPr>
            <w:tcW w:w="2620" w:type="dxa"/>
            <w:noWrap/>
            <w:hideMark/>
          </w:tcPr>
          <w:p w14:paraId="083B5039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$1,000 – $1,500</w:t>
            </w:r>
          </w:p>
        </w:tc>
      </w:tr>
      <w:tr w:rsidR="00AC0A78" w:rsidRPr="00AC0A78" w14:paraId="01F12300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0853C1C0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Total, estimado diagnóstico</w:t>
            </w:r>
          </w:p>
        </w:tc>
        <w:tc>
          <w:tcPr>
            <w:tcW w:w="2620" w:type="dxa"/>
            <w:noWrap/>
            <w:hideMark/>
          </w:tcPr>
          <w:p w14:paraId="103CA776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$1,800 – $2,700</w:t>
            </w:r>
          </w:p>
        </w:tc>
      </w:tr>
    </w:tbl>
    <w:p w14:paraId="74472C07" w14:textId="7249AC55" w:rsidR="00AC0A78" w:rsidRDefault="00AC0A78" w:rsidP="00EF467C">
      <w:pPr>
        <w:spacing w:line="240" w:lineRule="auto"/>
        <w:jc w:val="both"/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LINK Excel.Sheet.12 "C:\\Users\\Redes_09\\Downloads\\Presupuesto_Rehabilitacion_Persianas_Alexa.xlsx" "Presupuesto Persianas Alexa!F3C1:F7C2" \a \f 5 \h  \* MERGEFORMAT </w:instrText>
      </w:r>
      <w:r>
        <w:rPr>
          <w:rFonts w:ascii="Arial" w:hAnsi="Arial" w:cs="Arial"/>
        </w:rPr>
        <w:fldChar w:fldCharType="separate"/>
      </w:r>
    </w:p>
    <w:p w14:paraId="6C0A4603" w14:textId="3CBB8111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7D17895E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4884357A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2CDDF0BA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page" w:tblpX="1201" w:tblpYSpec="top"/>
        <w:tblW w:w="8920" w:type="dxa"/>
        <w:tblLook w:val="04A0" w:firstRow="1" w:lastRow="0" w:firstColumn="1" w:lastColumn="0" w:noHBand="0" w:noVBand="1"/>
      </w:tblPr>
      <w:tblGrid>
        <w:gridCol w:w="6300"/>
        <w:gridCol w:w="2620"/>
      </w:tblGrid>
      <w:tr w:rsidR="00AC0A78" w:rsidRPr="00AC0A78" w14:paraId="3F828284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5A61E2F7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>Escenario A – Solo falta Alexa (motor funcional)</w:t>
            </w:r>
          </w:p>
        </w:tc>
        <w:tc>
          <w:tcPr>
            <w:tcW w:w="2620" w:type="dxa"/>
            <w:noWrap/>
            <w:hideMark/>
          </w:tcPr>
          <w:p w14:paraId="784D1098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C0A78" w:rsidRPr="00AC0A78" w14:paraId="5FDF2823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0CD5DFFE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2620" w:type="dxa"/>
            <w:noWrap/>
            <w:hideMark/>
          </w:tcPr>
          <w:p w14:paraId="03FEC52E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>Costo aproximado (MXN)</w:t>
            </w:r>
          </w:p>
        </w:tc>
      </w:tr>
      <w:tr w:rsidR="00AC0A78" w:rsidRPr="00AC0A78" w14:paraId="121A26B4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0F13A9EC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Echo Dot</w:t>
            </w:r>
          </w:p>
        </w:tc>
        <w:tc>
          <w:tcPr>
            <w:tcW w:w="2620" w:type="dxa"/>
            <w:noWrap/>
            <w:hideMark/>
          </w:tcPr>
          <w:p w14:paraId="006A8919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$900 – $1,200</w:t>
            </w:r>
          </w:p>
        </w:tc>
      </w:tr>
      <w:tr w:rsidR="00AC0A78" w:rsidRPr="00AC0A78" w14:paraId="469BC7EB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104B77B9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Configuración técnica</w:t>
            </w:r>
          </w:p>
        </w:tc>
        <w:tc>
          <w:tcPr>
            <w:tcW w:w="2620" w:type="dxa"/>
            <w:noWrap/>
            <w:hideMark/>
          </w:tcPr>
          <w:p w14:paraId="3A3CB941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$500 – $800</w:t>
            </w:r>
          </w:p>
        </w:tc>
      </w:tr>
      <w:tr w:rsidR="00AC0A78" w:rsidRPr="00AC0A78" w14:paraId="12291A8C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615167AC" w14:textId="7B8BE463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Total,</w:t>
            </w:r>
            <w:r w:rsidRPr="00AC0A78">
              <w:rPr>
                <w:rFonts w:ascii="Arial" w:hAnsi="Arial" w:cs="Arial"/>
              </w:rPr>
              <w:t xml:space="preserve"> estimado</w:t>
            </w:r>
          </w:p>
        </w:tc>
        <w:tc>
          <w:tcPr>
            <w:tcW w:w="2620" w:type="dxa"/>
            <w:noWrap/>
            <w:hideMark/>
          </w:tcPr>
          <w:p w14:paraId="0B032181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$1,400 – $2,000</w:t>
            </w:r>
          </w:p>
        </w:tc>
      </w:tr>
    </w:tbl>
    <w:p w14:paraId="2900109F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4C56378B" w14:textId="6C597CA3" w:rsidR="00AC0A78" w:rsidRDefault="00AC0A78" w:rsidP="00EF467C">
      <w:pPr>
        <w:spacing w:line="240" w:lineRule="auto"/>
        <w:jc w:val="both"/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LINK Excel.Sheet.12 "C:\\Users\\Redes_09\\Downloads\\Presupuesto_Rehabilitacion_Persianas_Alexa.xlsx" "Presupuesto Persianas Alexa!F9C1:F13C2" \a \f 5 \h  \* MERGEFORMAT </w:instrText>
      </w:r>
      <w:r>
        <w:rPr>
          <w:rFonts w:ascii="Arial" w:hAnsi="Arial" w:cs="Arial"/>
        </w:rPr>
        <w:fldChar w:fldCharType="separate"/>
      </w:r>
    </w:p>
    <w:p w14:paraId="43F967BA" w14:textId="77777777" w:rsidR="00AC0A78" w:rsidRPr="00EF467C" w:rsidRDefault="00AC0A78" w:rsidP="00EF467C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1130261A" w14:textId="51765721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page" w:tblpX="1231" w:tblpY="320"/>
        <w:tblW w:w="8920" w:type="dxa"/>
        <w:tblLook w:val="04A0" w:firstRow="1" w:lastRow="0" w:firstColumn="1" w:lastColumn="0" w:noHBand="0" w:noVBand="1"/>
      </w:tblPr>
      <w:tblGrid>
        <w:gridCol w:w="6300"/>
        <w:gridCol w:w="2620"/>
      </w:tblGrid>
      <w:tr w:rsidR="00AC0A78" w:rsidRPr="00AC0A78" w14:paraId="4FE3CE47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252E6C99" w14:textId="5766D280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 xml:space="preserve">Escenario </w:t>
            </w:r>
            <w:r>
              <w:rPr>
                <w:rFonts w:ascii="Arial" w:hAnsi="Arial" w:cs="Arial"/>
                <w:b/>
                <w:bCs/>
              </w:rPr>
              <w:t>B</w:t>
            </w:r>
            <w:r w:rsidRPr="00AC0A78">
              <w:rPr>
                <w:rFonts w:ascii="Arial" w:hAnsi="Arial" w:cs="Arial"/>
                <w:b/>
                <w:bCs/>
              </w:rPr>
              <w:t xml:space="preserve"> – Motor dañado</w:t>
            </w:r>
          </w:p>
        </w:tc>
        <w:tc>
          <w:tcPr>
            <w:tcW w:w="2620" w:type="dxa"/>
            <w:noWrap/>
            <w:hideMark/>
          </w:tcPr>
          <w:p w14:paraId="0108F676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C0A78" w:rsidRPr="00AC0A78" w14:paraId="6396CF3F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716D6996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2620" w:type="dxa"/>
            <w:noWrap/>
            <w:hideMark/>
          </w:tcPr>
          <w:p w14:paraId="0D788519" w14:textId="77777777" w:rsidR="00AC0A78" w:rsidRPr="00AC0A78" w:rsidRDefault="00AC0A78" w:rsidP="00AC0A78">
            <w:pPr>
              <w:jc w:val="both"/>
              <w:rPr>
                <w:rFonts w:ascii="Arial" w:hAnsi="Arial" w:cs="Arial"/>
                <w:b/>
                <w:bCs/>
              </w:rPr>
            </w:pPr>
            <w:r w:rsidRPr="00AC0A78">
              <w:rPr>
                <w:rFonts w:ascii="Arial" w:hAnsi="Arial" w:cs="Arial"/>
                <w:b/>
                <w:bCs/>
              </w:rPr>
              <w:t>Costo aproximado (MXN)</w:t>
            </w:r>
          </w:p>
        </w:tc>
      </w:tr>
      <w:tr w:rsidR="00AC0A78" w:rsidRPr="00AC0A78" w14:paraId="7644A506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2B998273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Motor nuevo para persiana</w:t>
            </w:r>
          </w:p>
        </w:tc>
        <w:tc>
          <w:tcPr>
            <w:tcW w:w="2620" w:type="dxa"/>
            <w:noWrap/>
            <w:hideMark/>
          </w:tcPr>
          <w:p w14:paraId="3B2E3218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$1,800 – $3,000</w:t>
            </w:r>
          </w:p>
        </w:tc>
      </w:tr>
      <w:tr w:rsidR="00AC0A78" w:rsidRPr="00AC0A78" w14:paraId="7263492C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427BBD02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Instalación</w:t>
            </w:r>
          </w:p>
        </w:tc>
        <w:tc>
          <w:tcPr>
            <w:tcW w:w="2620" w:type="dxa"/>
            <w:noWrap/>
            <w:hideMark/>
          </w:tcPr>
          <w:p w14:paraId="200EC9E0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$1,200 – $1,800</w:t>
            </w:r>
          </w:p>
        </w:tc>
      </w:tr>
      <w:tr w:rsidR="00AC0A78" w:rsidRPr="00AC0A78" w14:paraId="1CD20AE8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65FB2307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Echo Dot</w:t>
            </w:r>
          </w:p>
        </w:tc>
        <w:tc>
          <w:tcPr>
            <w:tcW w:w="2620" w:type="dxa"/>
            <w:noWrap/>
            <w:hideMark/>
          </w:tcPr>
          <w:p w14:paraId="6E7BC218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$900 – $1,200</w:t>
            </w:r>
          </w:p>
        </w:tc>
      </w:tr>
      <w:tr w:rsidR="00AC0A78" w:rsidRPr="00AC0A78" w14:paraId="4CAE7483" w14:textId="77777777" w:rsidTr="00AC0A78">
        <w:trPr>
          <w:trHeight w:val="300"/>
        </w:trPr>
        <w:tc>
          <w:tcPr>
            <w:tcW w:w="6300" w:type="dxa"/>
            <w:noWrap/>
            <w:hideMark/>
          </w:tcPr>
          <w:p w14:paraId="40F9273F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Total, estimado</w:t>
            </w:r>
          </w:p>
        </w:tc>
        <w:tc>
          <w:tcPr>
            <w:tcW w:w="2620" w:type="dxa"/>
            <w:noWrap/>
            <w:hideMark/>
          </w:tcPr>
          <w:p w14:paraId="316361DF" w14:textId="77777777" w:rsidR="00AC0A78" w:rsidRPr="00AC0A78" w:rsidRDefault="00AC0A78" w:rsidP="00AC0A78">
            <w:pPr>
              <w:jc w:val="both"/>
              <w:rPr>
                <w:rFonts w:ascii="Arial" w:hAnsi="Arial" w:cs="Arial"/>
              </w:rPr>
            </w:pPr>
            <w:r w:rsidRPr="00AC0A78">
              <w:rPr>
                <w:rFonts w:ascii="Arial" w:hAnsi="Arial" w:cs="Arial"/>
              </w:rPr>
              <w:t>$3,900 – $6,000</w:t>
            </w:r>
          </w:p>
        </w:tc>
      </w:tr>
    </w:tbl>
    <w:p w14:paraId="48E46F5B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52A89868" w14:textId="68E84407" w:rsidR="00AC0A78" w:rsidRDefault="00AC0A78" w:rsidP="00EF467C">
      <w:pPr>
        <w:spacing w:line="240" w:lineRule="auto"/>
        <w:jc w:val="both"/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LINK Excel.Sheet.12 "C:\\Users\\Redes_09\\Downloads\\Presupuesto_Rehabilitacion_Persianas_Alexa.xlsx" "Presupuesto Persianas Alexa!F22C1:F27C2" \a \f 5 \h  \* MERGEFORMAT </w:instrText>
      </w:r>
      <w:r>
        <w:rPr>
          <w:rFonts w:ascii="Arial" w:hAnsi="Arial" w:cs="Arial"/>
        </w:rPr>
        <w:fldChar w:fldCharType="separate"/>
      </w:r>
    </w:p>
    <w:p w14:paraId="4F6C79EB" w14:textId="4000086B" w:rsidR="00AC0A78" w:rsidRDefault="00AC0A78" w:rsidP="00EF467C">
      <w:pPr>
        <w:spacing w:line="240" w:lineRule="auto"/>
        <w:jc w:val="both"/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LINK Excel.Sheet.12 "C:\\Users\\Redes_09\\Downloads\\Presupuesto_Rehabilitacion_Persianas_Alexa.xlsx" "Presupuesto Persianas Alexa!F15C1:F20C2" \a \f 5 \h  \* MERGEFORMAT </w:instrText>
      </w:r>
      <w:r>
        <w:rPr>
          <w:rFonts w:ascii="Arial" w:hAnsi="Arial" w:cs="Arial"/>
        </w:rPr>
        <w:fldChar w:fldCharType="separate"/>
      </w:r>
    </w:p>
    <w:p w14:paraId="3122EF13" w14:textId="77777777" w:rsidR="00AC0A78" w:rsidRPr="00EF467C" w:rsidRDefault="00AC0A78" w:rsidP="00EF467C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13D803FD" w14:textId="772A699F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2CC36FE7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437AA88D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607B6B74" w14:textId="7718DEAE" w:rsidR="00AC0A78" w:rsidRDefault="00293AEA" w:rsidP="00EF467C">
      <w:pPr>
        <w:spacing w:line="240" w:lineRule="auto"/>
        <w:jc w:val="both"/>
        <w:rPr>
          <w:rFonts w:ascii="Arial" w:hAnsi="Arial" w:cs="Arial"/>
        </w:rPr>
      </w:pPr>
      <w:r w:rsidRPr="00293AEA">
        <w:rPr>
          <w:rFonts w:ascii="Arial" w:hAnsi="Arial" w:cs="Arial"/>
        </w:rPr>
        <w:t>El presente informe técnico se emite con fines de evaluación y toma de decisiones respecto a la rehabilitación del sistema de automatización de persianas del laboratorio de cómputo.</w:t>
      </w:r>
    </w:p>
    <w:p w14:paraId="598D2796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569AD3CE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334D2EE6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131E5F2E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2C1F36B2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4B3BAE86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4DB9C89B" w14:textId="77777777" w:rsidR="00AC0A78" w:rsidRDefault="00AC0A78" w:rsidP="00EF467C">
      <w:pPr>
        <w:spacing w:line="240" w:lineRule="auto"/>
        <w:jc w:val="both"/>
        <w:rPr>
          <w:rFonts w:ascii="Arial" w:hAnsi="Arial" w:cs="Arial"/>
        </w:rPr>
      </w:pPr>
    </w:p>
    <w:p w14:paraId="3CBF6C0B" w14:textId="77777777" w:rsidR="00AC0A78" w:rsidRPr="00EF467C" w:rsidRDefault="00AC0A78" w:rsidP="00EF467C">
      <w:pPr>
        <w:spacing w:line="240" w:lineRule="auto"/>
        <w:jc w:val="both"/>
        <w:rPr>
          <w:rFonts w:ascii="Arial" w:hAnsi="Arial" w:cs="Arial"/>
        </w:rPr>
      </w:pPr>
    </w:p>
    <w:sectPr w:rsidR="00AC0A78" w:rsidRPr="00EF467C" w:rsidSect="00EF467C">
      <w:pgSz w:w="12240" w:h="15840"/>
      <w:pgMar w:top="567" w:right="567" w:bottom="567" w:left="567" w:header="709" w:footer="709" w:gutter="0"/>
      <w:pgBorders w:offsetFrom="page">
        <w:top w:val="single" w:sz="4" w:space="24" w:color="156082" w:themeColor="accent1"/>
        <w:left w:val="single" w:sz="4" w:space="24" w:color="156082" w:themeColor="accent1"/>
        <w:bottom w:val="single" w:sz="4" w:space="24" w:color="156082" w:themeColor="accent1"/>
        <w:right w:val="single" w:sz="4" w:space="24" w:color="156082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7C"/>
    <w:rsid w:val="0024710C"/>
    <w:rsid w:val="00293AEA"/>
    <w:rsid w:val="00AC0A78"/>
    <w:rsid w:val="00EF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8F73"/>
  <w15:chartTrackingRefBased/>
  <w15:docId w15:val="{7B3CA382-65DC-4714-B95F-7FB88AD5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6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6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6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6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6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6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6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67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0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3">
    <w:name w:val="Grid Table 3 Accent 3"/>
    <w:basedOn w:val="Tablanormal"/>
    <w:uiPriority w:val="48"/>
    <w:rsid w:val="00AC0A7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AC0A7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651CA-DC1D-4F9B-8BFF-56D81D2CC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Adair Herrera Rodriguez</dc:creator>
  <cp:keywords/>
  <dc:description/>
  <cp:lastModifiedBy>Alfredo Adair Herrera Rodriguez</cp:lastModifiedBy>
  <cp:revision>1</cp:revision>
  <dcterms:created xsi:type="dcterms:W3CDTF">2026-02-27T22:09:00Z</dcterms:created>
  <dcterms:modified xsi:type="dcterms:W3CDTF">2026-02-27T22:35:00Z</dcterms:modified>
</cp:coreProperties>
</file>