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cstheme="minorHAnsi"/>
          <w:b/>
          <w:bCs/>
          <w:color w:val="2F5597" w:themeColor="accent1" w:themeShade="BF"/>
          <w:sz w:val="24"/>
          <w:szCs w:val="24"/>
        </w:rPr>
      </w:pPr>
      <w:r>
        <w:rPr>
          <w:rFonts w:cstheme="minorHAnsi"/>
          <w:b/>
          <w:bCs/>
          <w:color w:val="2F5597" w:themeColor="accent1" w:themeShade="BF"/>
          <w:sz w:val="24"/>
          <w:szCs w:val="24"/>
        </w:rPr>
        <w:t>Project Design Phase-I</w:t>
      </w:r>
    </w:p>
    <w:p>
      <w:pPr>
        <w:spacing w:after="0"/>
        <w:jc w:val="center"/>
        <w:rPr>
          <w:rFonts w:cstheme="minorHAnsi"/>
          <w:b/>
          <w:bCs/>
          <w:color w:val="2F5597" w:themeColor="accent1" w:themeShade="BF"/>
          <w:sz w:val="24"/>
          <w:szCs w:val="24"/>
        </w:rPr>
      </w:pPr>
    </w:p>
    <w:p>
      <w:pPr>
        <w:spacing w:after="0"/>
        <w:jc w:val="center"/>
        <w:rPr>
          <w:rFonts w:cstheme="minorHAnsi"/>
          <w:b/>
          <w:bCs/>
          <w:color w:val="2F5597" w:themeColor="accent1" w:themeShade="BF"/>
          <w:sz w:val="24"/>
          <w:szCs w:val="24"/>
          <w:u w:val="single"/>
        </w:rPr>
      </w:pPr>
      <w:r>
        <w:rPr>
          <w:rFonts w:cstheme="minorHAnsi"/>
          <w:b/>
          <w:bCs/>
          <w:color w:val="2F5597" w:themeColor="accent1" w:themeShade="BF"/>
          <w:sz w:val="24"/>
          <w:szCs w:val="24"/>
          <w:u w:val="single"/>
        </w:rPr>
        <w:t>Solution Architecture</w:t>
      </w:r>
    </w:p>
    <w:p>
      <w:pPr>
        <w:spacing w:after="0"/>
        <w:jc w:val="center"/>
        <w:rPr>
          <w:rFonts w:cstheme="minorHAnsi"/>
          <w:b/>
          <w:bCs/>
          <w:color w:val="2F5597" w:themeColor="accent1" w:themeShade="BF"/>
        </w:rPr>
      </w:pPr>
    </w:p>
    <w:tbl>
      <w:tblPr>
        <w:tblStyle w:val="10"/>
        <w:tblpPr w:leftFromText="180" w:rightFromText="180" w:vertAnchor="text" w:horzAnchor="page" w:tblpX="1591" w:tblpY="87"/>
        <w:tblOverlap w:val="never"/>
        <w:tblW w:w="9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  <w:color w:val="2F5597" w:themeColor="accent1" w:themeShade="BF"/>
              </w:rPr>
            </w:pPr>
            <w:r>
              <w:rPr>
                <w:rFonts w:cstheme="minorHAnsi"/>
                <w:color w:val="2F5597" w:themeColor="accent1" w:themeShade="BF"/>
              </w:rPr>
              <w:t>Date</w:t>
            </w:r>
          </w:p>
        </w:tc>
        <w:tc>
          <w:tcPr>
            <w:tcW w:w="4736" w:type="dxa"/>
          </w:tcPr>
          <w:p>
            <w:pPr>
              <w:spacing w:after="0" w:line="240" w:lineRule="auto"/>
              <w:rPr>
                <w:rFonts w:cstheme="minorHAnsi"/>
                <w:color w:val="2F5597" w:themeColor="accent1" w:themeShade="BF"/>
              </w:rPr>
            </w:pPr>
            <w:r>
              <w:rPr>
                <w:rFonts w:hint="default" w:cstheme="minorHAnsi"/>
                <w:color w:val="2F5597" w:themeColor="accent1" w:themeShade="BF"/>
                <w:lang w:val="en-US"/>
              </w:rPr>
              <w:t xml:space="preserve">16 October </w:t>
            </w:r>
            <w:r>
              <w:rPr>
                <w:rFonts w:cstheme="minorHAnsi"/>
                <w:color w:val="2F5597" w:themeColor="accent1" w:themeShade="BF"/>
              </w:rPr>
              <w:t>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  <w:color w:val="2F5597" w:themeColor="accent1" w:themeShade="BF"/>
              </w:rPr>
            </w:pPr>
            <w:r>
              <w:rPr>
                <w:rFonts w:cstheme="minorHAnsi"/>
                <w:color w:val="2F5597" w:themeColor="accent1" w:themeShade="BF"/>
              </w:rPr>
              <w:t>Team ID</w:t>
            </w:r>
          </w:p>
        </w:tc>
        <w:tc>
          <w:tcPr>
            <w:tcW w:w="4736" w:type="dxa"/>
          </w:tcPr>
          <w:p>
            <w:pPr>
              <w:spacing w:after="0" w:line="240" w:lineRule="auto"/>
              <w:rPr>
                <w:rFonts w:hint="default" w:cstheme="minorHAnsi"/>
                <w:color w:val="2F5597" w:themeColor="accent1" w:themeShade="BF"/>
                <w:lang w:val="en-US"/>
              </w:rPr>
            </w:pPr>
            <w:r>
              <w:rPr>
                <w:rFonts w:cstheme="minorHAnsi"/>
                <w:color w:val="2F5597" w:themeColor="accent1" w:themeShade="BF"/>
              </w:rPr>
              <w:t>PNT2022TMID</w:t>
            </w:r>
            <w:r>
              <w:rPr>
                <w:rFonts w:hint="default" w:cstheme="minorHAnsi"/>
                <w:color w:val="2F5597" w:themeColor="accent1" w:themeShade="BF"/>
                <w:lang w:val="en-US"/>
              </w:rPr>
              <w:t>38633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  <w:color w:val="2F5597" w:themeColor="accent1" w:themeShade="BF"/>
              </w:rPr>
            </w:pPr>
            <w:r>
              <w:rPr>
                <w:rFonts w:cstheme="minorHAnsi"/>
                <w:color w:val="2F5597" w:themeColor="accent1" w:themeShade="BF"/>
              </w:rPr>
              <w:t>Project Name</w:t>
            </w:r>
          </w:p>
        </w:tc>
        <w:tc>
          <w:tcPr>
            <w:tcW w:w="4736" w:type="dxa"/>
          </w:tcPr>
          <w:p>
            <w:pPr>
              <w:spacing w:after="0" w:line="240" w:lineRule="auto"/>
              <w:rPr>
                <w:rFonts w:hint="default" w:cstheme="minorHAnsi"/>
                <w:color w:val="2F5597" w:themeColor="accent1" w:themeShade="BF"/>
                <w:lang w:val="en-US"/>
              </w:rPr>
            </w:pPr>
            <w:r>
              <w:rPr>
                <w:rFonts w:hint="default" w:cstheme="minorHAnsi"/>
                <w:color w:val="2F5597" w:themeColor="accent1" w:themeShade="BF"/>
                <w:lang w:val="en-US"/>
              </w:rPr>
              <w:t>Fertilizers Recommendation System For Disease Prediction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  <w:color w:val="2F5597" w:themeColor="accent1" w:themeShade="BF"/>
              </w:rPr>
            </w:pPr>
            <w:r>
              <w:rPr>
                <w:rFonts w:cstheme="minorHAnsi"/>
                <w:color w:val="2F5597" w:themeColor="accent1" w:themeShade="BF"/>
              </w:rPr>
              <w:t>Maximum Marks</w:t>
            </w:r>
          </w:p>
        </w:tc>
        <w:tc>
          <w:tcPr>
            <w:tcW w:w="4736" w:type="dxa"/>
          </w:tcPr>
          <w:p>
            <w:pPr>
              <w:spacing w:after="0" w:line="240" w:lineRule="auto"/>
              <w:rPr>
                <w:rFonts w:cstheme="minorHAnsi"/>
                <w:color w:val="2F5597" w:themeColor="accent1" w:themeShade="BF"/>
              </w:rPr>
            </w:pPr>
            <w:r>
              <w:rPr>
                <w:rFonts w:cstheme="minorHAnsi"/>
                <w:color w:val="2F5597" w:themeColor="accent1" w:themeShade="BF"/>
              </w:rPr>
              <w:t>4 Marks</w:t>
            </w:r>
          </w:p>
        </w:tc>
      </w:tr>
    </w:tbl>
    <w:p>
      <w:pPr>
        <w:rPr>
          <w:rFonts w:cstheme="minorHAnsi"/>
          <w:b/>
          <w:bCs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cstheme="minorHAnsi"/>
          <w:b/>
          <w:bCs/>
          <w:color w:val="2F5597" w:themeColor="accent1" w:themeShade="BF"/>
        </w:rPr>
      </w:pPr>
      <w:bookmarkStart w:id="0" w:name="_GoBack"/>
      <w:bookmarkEnd w:id="0"/>
      <w:r>
        <w:rPr>
          <w:rFonts w:ascii="Arial" w:hAnsi="Arial" w:eastAsia="Times New Roman" w:cs="Arial"/>
          <w:b/>
          <w:bCs/>
          <w:color w:val="2F5597" w:themeColor="accent1" w:themeShade="BF"/>
          <w:sz w:val="24"/>
          <w:szCs w:val="24"/>
          <w:lang w:eastAsia="en-IN"/>
        </w:rPr>
        <w:t>Solution Architecture Diagram</w:t>
      </w:r>
      <w:r>
        <w:rPr>
          <w:rFonts w:cstheme="minorHAnsi"/>
          <w:b/>
          <w:bCs/>
          <w:color w:val="2F5597" w:themeColor="accent1" w:themeShade="BF"/>
        </w:rPr>
        <w:t>:</w:t>
      </w:r>
    </w:p>
    <w:p>
      <w:pPr>
        <w:rPr>
          <w:rFonts w:cstheme="minorHAnsi"/>
          <w:b/>
          <w:bCs/>
          <w:color w:val="2F5597" w:themeColor="accent1" w:themeShade="BF"/>
        </w:rPr>
      </w:pPr>
      <w:r>
        <w:rPr>
          <w:rFonts w:cstheme="minorHAnsi"/>
          <w:b/>
          <w:bCs/>
          <w:color w:val="2F5597" w:themeColor="accent1" w:themeShade="BF"/>
        </w:rPr>
        <w:t xml:space="preserve"> </w:t>
      </w:r>
    </w:p>
    <w:p>
      <w:pPr>
        <w:rPr>
          <w:rFonts w:cstheme="minorHAnsi"/>
          <w:b/>
          <w:bCs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649595" cy="3048635"/>
            <wp:effectExtent l="0" t="0" r="8255" b="1841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9595" cy="3048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5"/>
          <w:rFonts w:ascii="Helvetica" w:hAnsi="Helvetica" w:cs="Helvetica"/>
          <w:color w:val="333333"/>
          <w:sz w:val="21"/>
          <w:szCs w:val="21"/>
        </w:rPr>
      </w:pPr>
    </w:p>
    <w:p>
      <w:pPr>
        <w:rPr>
          <w:rStyle w:val="5"/>
          <w:rFonts w:ascii="Helvetica" w:hAnsi="Helvetica" w:cs="Helvetica"/>
          <w:color w:val="2E75B6" w:themeColor="accent5" w:themeShade="BF"/>
          <w:sz w:val="21"/>
          <w:szCs w:val="21"/>
        </w:rPr>
      </w:pPr>
    </w:p>
    <w:p>
      <w:pPr>
        <w:rPr>
          <w:rFonts w:hint="default" w:cstheme="minorHAnsi"/>
          <w:b/>
          <w:bCs/>
          <w:color w:val="2E75B6" w:themeColor="accent5" w:themeShade="BF"/>
          <w:lang w:val="en-US"/>
        </w:rPr>
      </w:pPr>
      <w:r>
        <w:rPr>
          <w:rStyle w:val="5"/>
          <w:rFonts w:ascii="Helvetica" w:hAnsi="Helvetica" w:cs="Helvetica"/>
          <w:color w:val="2E75B6" w:themeColor="accent5" w:themeShade="BF"/>
          <w:sz w:val="21"/>
          <w:szCs w:val="21"/>
        </w:rPr>
        <w:t xml:space="preserve">Figure 1: Architecture and data flow of </w:t>
      </w:r>
      <w:r>
        <w:rPr>
          <w:rStyle w:val="5"/>
          <w:rFonts w:hint="default" w:ascii="Helvetica" w:hAnsi="Helvetica" w:cs="Helvetica"/>
          <w:color w:val="2E75B6" w:themeColor="accent5" w:themeShade="BF"/>
          <w:sz w:val="21"/>
          <w:szCs w:val="21"/>
          <w:lang w:val="en-US"/>
        </w:rPr>
        <w:t>The</w:t>
      </w:r>
      <w:r>
        <w:rPr>
          <w:rStyle w:val="5"/>
          <w:rFonts w:hint="default" w:ascii="Helvetica" w:hAnsi="Helvetica" w:cs="Helvetica"/>
          <w:b w:val="0"/>
          <w:bCs w:val="0"/>
          <w:i/>
          <w:iCs/>
          <w:color w:val="2E75B6" w:themeColor="accent5" w:themeShade="BF"/>
          <w:sz w:val="21"/>
          <w:szCs w:val="21"/>
          <w:lang w:val="en-US"/>
        </w:rPr>
        <w:t xml:space="preserve"> Fertilizer Recommendation System for Disease Predection</w:t>
      </w:r>
    </w:p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  <w:rsid w:val="4BFE4E35"/>
    <w:rsid w:val="6AFC7276"/>
    <w:rsid w:val="6CD2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20"/>
    <w:rPr>
      <w:i/>
      <w:iCs/>
    </w:rPr>
  </w:style>
  <w:style w:type="paragraph" w:styleId="6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10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166</Words>
  <Characters>952</Characters>
  <Lines>7</Lines>
  <Paragraphs>2</Paragraphs>
  <TotalTime>1</TotalTime>
  <ScaleCrop>false</ScaleCrop>
  <LinksUpToDate>false</LinksUpToDate>
  <CharactersWithSpaces>1116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  <cp:lastModifiedBy>Gokul S</cp:lastModifiedBy>
  <dcterms:modified xsi:type="dcterms:W3CDTF">2022-10-16T06:14:44Z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265016ABE00C4AEEB006A03690D1FFA0</vt:lpwstr>
  </property>
</Properties>
</file>