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Retail Consumer Behavior Analysis</w:t>
      </w:r>
    </w:p>
    <w:p>
      <w:pPr>
        <w:spacing w:after="160"/>
        <w:jc w:val="center"/>
      </w:pPr>
      <w:r>
        <w:rPr>
          <w:rFonts w:ascii="Arial" w:cs="Arial" w:eastAsia="Arial" w:hAnsi="Arial"/>
          <w:i/>
          <w:iCs/>
          <w:color w:val="444444"/>
          <w:sz w:val="26"/>
          <w:szCs w:val="26"/>
        </w:rPr>
        <w:t xml:space="preserve">A Data-Driven Study of Shopping Patterns, Customer Segments &amp; Purchase Drivers</w:t>
      </w:r>
    </w:p>
    <w:p>
      <w:pPr>
        <w:pBdr>
          <w:bottom w:val="single" w:color="2E75B6" w:sz="6" w:space="1"/>
        </w:pBdr>
        <w:spacing w:after="200" w:before="200"/>
      </w:pPr>
    </w:p>
    <w:p>
      <w:pPr>
        <w:spacing w:after="120"/>
        <w:jc w:val="center"/>
      </w:pPr>
      <w:r>
        <w:rPr>
          <w:rFonts w:ascii="Arial" w:cs="Arial" w:eastAsia="Arial" w:hAnsi="Arial"/>
          <w:color w:val="555555"/>
          <w:sz w:val="22"/>
          <w:szCs w:val="22"/>
        </w:rPr>
        <w:t xml:space="preserve">Tools Used: Python  |  SQL (SQLite)  |  Power BI  |  Matplotlib</w:t>
      </w:r>
    </w:p>
    <w:p>
      <w:pPr>
        <w:spacing w:after="120"/>
        <w:jc w:val="center"/>
      </w:pPr>
      <w:r>
        <w:rPr>
          <w:rFonts w:ascii="Arial" w:cs="Arial" w:eastAsia="Arial" w:hAnsi="Arial"/>
          <w:color w:val="555555"/>
          <w:sz w:val="22"/>
          <w:szCs w:val="22"/>
        </w:rPr>
        <w:t xml:space="preserve">Dataset: 3,900 Transactions  |  18 Variables  |  4 Product Categories</w:t>
      </w:r>
    </w:p>
    <w:p>
      <w:pPr>
        <w:spacing w:after="120"/>
        <w:jc w:val="center"/>
      </w:pPr>
      <w:r>
        <w:rPr>
          <w:rFonts w:ascii="Arial" w:cs="Arial" w:eastAsia="Arial" w:hAnsi="Arial"/>
          <w:color w:val="555555"/>
          <w:sz w:val="22"/>
          <w:szCs w:val="22"/>
        </w:rPr>
        <w:t xml:space="preserve">Date: June 2026</w:t>
      </w:r>
    </w:p>
    <w:p>
      <w:r>
        <w:br w:type="page"/>
      </w:r>
    </w:p>
    <w:p>
      <w:pPr>
        <w:pStyle w:val="Heading1"/>
        <w:spacing w:after="180" w:before="360"/>
      </w:pPr>
      <w:r>
        <w:rPr>
          <w:rFonts w:ascii="Arial" w:cs="Arial" w:eastAsia="Arial" w:hAnsi="Arial"/>
          <w:b/>
          <w:bCs/>
          <w:color w:val="1F3864"/>
          <w:sz w:val="32"/>
          <w:szCs w:val="32"/>
        </w:rPr>
        <w:t xml:space="preserve">1. Executive Summary</w:t>
      </w:r>
    </w:p>
    <w:p>
      <w:pPr>
        <w:pBdr>
          <w:bottom w:val="single" w:color="2E75B6" w:sz="6" w:space="1"/>
        </w:pBdr>
        <w:spacing w:after="200" w:before="200"/>
      </w:pPr>
    </w:p>
    <w:p>
      <w:pPr>
        <w:spacing w:after="160" w:line="360"/>
      </w:pPr>
      <w:r>
        <w:rPr>
          <w:rFonts w:ascii="Arial" w:cs="Arial" w:eastAsia="Arial" w:hAnsi="Arial"/>
          <w:b w:val="false"/>
          <w:bCs w:val="false"/>
          <w:color w:val="000000"/>
          <w:sz w:val="22"/>
          <w:szCs w:val="22"/>
        </w:rPr>
        <w:t xml:space="preserve">This project analyses consumer shopping behaviour for a retail company using a dataset of 3,900 transactions across 18 variables. The analysis covers four key dimensions: product and category performance, customer segmentation and loyalty, seasonal demand patterns, and the impact of discounts, payment methods, and shipping preferences on revenue and satisfaction.</w:t>
      </w:r>
    </w:p>
    <w:p>
      <w:pPr>
        <w:spacing w:after="160" w:line="360"/>
      </w:pPr>
      <w:r>
        <w:rPr>
          <w:rFonts w:ascii="Arial" w:cs="Arial" w:eastAsia="Arial" w:hAnsi="Arial"/>
          <w:b w:val="false"/>
          <w:bCs w:val="false"/>
          <w:color w:val="000000"/>
          <w:sz w:val="22"/>
          <w:szCs w:val="22"/>
        </w:rPr>
        <w:t xml:space="preserve">Key findings reveal that Clothing dominates revenue at 44.7% ($104,264), Fall is the strongest season with the highest organic demand ($60,018), and discounts are actively reducing average order value without improving customer satisfaction. Champion customers generate the highest average spend ($60.90), while New customers are surprisingly close ($60.67), indicating strong initial purchase intent that must be converted into long-term loyalty.</w:t>
      </w:r>
    </w:p>
    <w:p>
      <w:pPr>
        <w:spacing w:after="160" w:line="360"/>
      </w:pPr>
      <w:r>
        <w:rPr>
          <w:rFonts w:ascii="Arial" w:cs="Arial" w:eastAsia="Arial" w:hAnsi="Arial"/>
          <w:b w:val="false"/>
          <w:bCs w:val="false"/>
          <w:color w:val="000000"/>
          <w:sz w:val="22"/>
          <w:szCs w:val="22"/>
        </w:rPr>
        <w:t xml:space="preserve">Six actionable business recommendations are proposed, including restructuring the discount strategy, capitalising on Fall demand, accelerating new customer conversion, growing the Footwear and Accessories segments, improving shipping expectation management, and targeting the 46-55 female demographic with tailored campaigns.</w:t>
      </w:r>
    </w:p>
    <w:p>
      <w:r>
        <w:br w:type="page"/>
      </w:r>
    </w:p>
    <w:p>
      <w:pPr>
        <w:pStyle w:val="Heading1"/>
        <w:spacing w:after="180" w:before="360"/>
      </w:pPr>
      <w:r>
        <w:rPr>
          <w:rFonts w:ascii="Arial" w:cs="Arial" w:eastAsia="Arial" w:hAnsi="Arial"/>
          <w:b/>
          <w:bCs/>
          <w:color w:val="1F3864"/>
          <w:sz w:val="32"/>
          <w:szCs w:val="32"/>
        </w:rPr>
        <w:t xml:space="preserve">2. Problem Statement</w:t>
      </w:r>
    </w:p>
    <w:p>
      <w:pPr>
        <w:pBdr>
          <w:bottom w:val="single" w:color="2E75B6" w:sz="6" w:space="1"/>
        </w:pBdr>
        <w:spacing w:after="200" w:before="200"/>
      </w:pPr>
    </w:p>
    <w:p>
      <w:pPr>
        <w:spacing w:after="160" w:line="360"/>
      </w:pPr>
      <w:r>
        <w:rPr>
          <w:rFonts w:ascii="Arial" w:cs="Arial" w:eastAsia="Arial" w:hAnsi="Arial"/>
          <w:b w:val="false"/>
          <w:bCs w:val="false"/>
          <w:color w:val="000000"/>
          <w:sz w:val="22"/>
          <w:szCs w:val="22"/>
        </w:rPr>
        <w:t xml:space="preserve">A leading retail company wants to better understand its customers shopping behaviour in order to improve sales, customer satisfaction, and long-term loyalty. The management team has noticed changes in purchasing patterns across demographics, product categories, and sales channels. They are particularly interested in uncovering which factors, such as discounts, reviews, seasons, or payment preferences, drive consumer decisions and repeat purchases.</w:t>
      </w:r>
    </w:p>
    <w:p>
      <w:pPr>
        <w:spacing w:after="160" w:line="360"/>
      </w:pPr>
      <w:r>
        <w:rPr>
          <w:rFonts w:ascii="Arial" w:cs="Arial" w:eastAsia="Arial" w:hAnsi="Arial"/>
          <w:b w:val="false"/>
          <w:bCs w:val="false"/>
          <w:color w:val="000000"/>
          <w:sz w:val="22"/>
          <w:szCs w:val="22"/>
        </w:rPr>
        <w:t xml:space="preserve">The overarching business question guiding this analysis is:</w:t>
      </w:r>
    </w:p>
    <w:p>
      <w:pPr>
        <w:spacing w:after="160" w:line="360"/>
      </w:pPr>
      <w:r>
        <w:rPr>
          <w:rFonts w:ascii="Arial" w:cs="Arial" w:eastAsia="Arial" w:hAnsi="Arial"/>
          <w:b/>
          <w:bCs/>
          <w:color w:val="1F3864"/>
          <w:sz w:val="22"/>
          <w:szCs w:val="22"/>
        </w:rPr>
        <w:t xml:space="preserve">"How can the company leverage consumer shopping data to identify trends, improve customer engagement, and optimise marketing and product strategies?"</w:t>
      </w:r>
    </w:p>
    <w:p>
      <w:r>
        <w:br w:type="page"/>
      </w:r>
    </w:p>
    <w:p>
      <w:pPr>
        <w:pStyle w:val="Heading1"/>
        <w:spacing w:after="180" w:before="360"/>
      </w:pPr>
      <w:r>
        <w:rPr>
          <w:rFonts w:ascii="Arial" w:cs="Arial" w:eastAsia="Arial" w:hAnsi="Arial"/>
          <w:b/>
          <w:bCs/>
          <w:color w:val="1F3864"/>
          <w:sz w:val="32"/>
          <w:szCs w:val="32"/>
        </w:rPr>
        <w:t xml:space="preserve">3. Dataset Overview</w:t>
      </w:r>
    </w:p>
    <w:p>
      <w:pPr>
        <w:pBdr>
          <w:bottom w:val="single" w:color="2E75B6" w:sz="6" w:space="1"/>
        </w:pBdr>
        <w:spacing w:after="200" w:before="200"/>
      </w:pPr>
    </w:p>
    <w:p>
      <w:pPr>
        <w:spacing w:after="160" w:line="360"/>
      </w:pPr>
      <w:r>
        <w:rPr>
          <w:rFonts w:ascii="Arial" w:cs="Arial" w:eastAsia="Arial" w:hAnsi="Arial"/>
          <w:b w:val="false"/>
          <w:bCs w:val="false"/>
          <w:color w:val="000000"/>
          <w:sz w:val="22"/>
          <w:szCs w:val="22"/>
        </w:rPr>
        <w:t xml:space="preserve">The dataset contains 3,900 customer transaction records with 18 original variables. After data preparation, 4 additional engineered features were created, bringing the total to 22 columns.</w:t>
      </w:r>
    </w:p>
    <w:p>
      <w:pPr>
        <w:pStyle w:val="Heading2"/>
        <w:spacing w:after="120" w:before="240"/>
      </w:pPr>
      <w:r>
        <w:rPr>
          <w:rFonts w:ascii="Arial" w:cs="Arial" w:eastAsia="Arial" w:hAnsi="Arial"/>
          <w:b/>
          <w:bCs/>
          <w:color w:val="2E75B6"/>
          <w:sz w:val="26"/>
          <w:szCs w:val="26"/>
        </w:rPr>
        <w:t xml:space="preserve">3.1 Original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customer identifier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age</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Customer age in years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Male / Female</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item_purchased</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Name of product purchased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category (Clothing, Accessories, Footwear, Outerwear)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purchase_amount_usd</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Transaction value in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of purchase (Spring, Summer, Fall, Winter)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review_rating</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Float</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Customer rating out of 5.0 (37 missing values)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customer has an active subscription</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shipping_type</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Shipping method selected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discount_applied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Whether a discount was applied</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promo_code_used</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Whether a promo code was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previous_purchases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prior purchases by customer</w:t>
            </w:r>
          </w:p>
        </w:tc>
      </w:tr>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Payment method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frequency_of_purchases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Self-reported purchase frequency</w:t>
            </w:r>
          </w:p>
        </w:tc>
      </w:tr>
    </w:tbl>
    <w:p>
      <w:pPr>
        <w:spacing w:after="200"/>
      </w:pPr>
    </w:p>
    <w:p>
      <w:pPr>
        <w:pStyle w:val="Heading2"/>
        <w:spacing w:after="120" w:before="240"/>
      </w:pPr>
      <w:r>
        <w:rPr>
          <w:rFonts w:ascii="Arial" w:cs="Arial" w:eastAsia="Arial" w:hAnsi="Arial"/>
          <w:b/>
          <w:bCs/>
          <w:color w:val="2E75B6"/>
          <w:sz w:val="26"/>
          <w:szCs w:val="26"/>
        </w:rPr>
        <w:t xml:space="preserve">3.2 Engineered Features</w:t>
      </w:r>
    </w:p>
    <w:p>
      <w:pPr>
        <w:spacing w:after="160" w:line="360"/>
      </w:pPr>
      <w:r>
        <w:rPr>
          <w:rFonts w:ascii="Arial" w:cs="Arial" w:eastAsia="Arial" w:hAnsi="Arial"/>
          <w:b w:val="false"/>
          <w:bCs w:val="false"/>
          <w:color w:val="000000"/>
          <w:sz w:val="22"/>
          <w:szCs w:val="22"/>
        </w:rPr>
        <w:t xml:space="preserve">The following features were created during data preparation to enable richer analysis:</w:t>
      </w:r>
    </w:p>
    <w:p>
      <w:pPr>
        <w:pStyle w:val="ListParagraph"/>
        <w:numPr>
          <w:ilvl w:val="0"/>
          <w:numId w:val="2"/>
        </w:numPr>
        <w:spacing w:after="100"/>
      </w:pPr>
      <w:r>
        <w:rPr>
          <w:rFonts w:ascii="Arial" w:cs="Arial" w:eastAsia="Arial" w:hAnsi="Arial"/>
          <w:sz w:val="22"/>
          <w:szCs w:val="22"/>
        </w:rPr>
        <w:t xml:space="preserve">age_group: Customers grouped into 5 demographic brackets (18-25, 26-35, 36-45, 46-55, 56-70)</w:t>
      </w:r>
    </w:p>
    <w:p>
      <w:pPr>
        <w:pStyle w:val="ListParagraph"/>
        <w:numPr>
          <w:ilvl w:val="0"/>
          <w:numId w:val="2"/>
        </w:numPr>
        <w:spacing w:after="100"/>
      </w:pPr>
      <w:r>
        <w:rPr>
          <w:rFonts w:ascii="Arial" w:cs="Arial" w:eastAsia="Arial" w:hAnsi="Arial"/>
          <w:sz w:val="22"/>
          <w:szCs w:val="22"/>
        </w:rPr>
        <w:t xml:space="preserve">loyalty_tier: Customers classified as New, Regular, Loyal, or Champion based on previous_purchases</w:t>
      </w:r>
    </w:p>
    <w:p>
      <w:pPr>
        <w:pStyle w:val="ListParagraph"/>
        <w:numPr>
          <w:ilvl w:val="0"/>
          <w:numId w:val="2"/>
        </w:numPr>
        <w:spacing w:after="100"/>
      </w:pPr>
      <w:r>
        <w:rPr>
          <w:rFonts w:ascii="Arial" w:cs="Arial" w:eastAsia="Arial" w:hAnsi="Arial"/>
          <w:sz w:val="22"/>
          <w:szCs w:val="22"/>
        </w:rPr>
        <w:t xml:space="preserve">any_discount_used: Combined flag — True if either discount_applied or promo_code_used is True</w:t>
      </w:r>
    </w:p>
    <w:p>
      <w:pPr>
        <w:pStyle w:val="ListParagraph"/>
        <w:numPr>
          <w:ilvl w:val="0"/>
          <w:numId w:val="2"/>
        </w:numPr>
        <w:spacing w:after="100"/>
      </w:pPr>
      <w:r>
        <w:rPr>
          <w:rFonts w:ascii="Arial" w:cs="Arial" w:eastAsia="Arial" w:hAnsi="Arial"/>
          <w:sz w:val="22"/>
          <w:szCs w:val="22"/>
        </w:rPr>
        <w:t xml:space="preserve">season_order: Numeric encoding of season for chronological sorting (Spring=1 to Winter=4)</w:t>
      </w:r>
    </w:p>
    <w:p>
      <w:r>
        <w:br w:type="page"/>
      </w:r>
    </w:p>
    <w:p>
      <w:pPr>
        <w:pStyle w:val="Heading1"/>
        <w:spacing w:after="180" w:before="360"/>
      </w:pPr>
      <w:r>
        <w:rPr>
          <w:rFonts w:ascii="Arial" w:cs="Arial" w:eastAsia="Arial" w:hAnsi="Arial"/>
          <w:b/>
          <w:bCs/>
          <w:color w:val="1F3864"/>
          <w:sz w:val="32"/>
          <w:szCs w:val="32"/>
        </w:rPr>
        <w:t xml:space="preserve">4. Methodology</w:t>
      </w:r>
    </w:p>
    <w:p>
      <w:pPr>
        <w:pBdr>
          <w:bottom w:val="single" w:color="2E75B6" w:sz="6" w:space="1"/>
        </w:pBdr>
        <w:spacing w:after="200" w:before="200"/>
      </w:pPr>
    </w:p>
    <w:p>
      <w:pPr>
        <w:spacing w:after="160" w:line="360"/>
      </w:pPr>
      <w:r>
        <w:rPr>
          <w:rFonts w:ascii="Arial" w:cs="Arial" w:eastAsia="Arial" w:hAnsi="Arial"/>
          <w:b w:val="false"/>
          <w:bCs w:val="false"/>
          <w:color w:val="000000"/>
          <w:sz w:val="22"/>
          <w:szCs w:val="22"/>
        </w:rPr>
        <w:t xml:space="preserve">The project followed a structured four-phase analytical pipeline:</w:t>
      </w:r>
    </w:p>
    <w:p>
      <w:pPr>
        <w:pStyle w:val="Heading2"/>
        <w:spacing w:after="120" w:before="240"/>
      </w:pPr>
      <w:r>
        <w:rPr>
          <w:rFonts w:ascii="Arial" w:cs="Arial" w:eastAsia="Arial" w:hAnsi="Arial"/>
          <w:b/>
          <w:bCs/>
          <w:color w:val="2E75B6"/>
          <w:sz w:val="26"/>
          <w:szCs w:val="26"/>
        </w:rPr>
        <w:t xml:space="preserve">Phase 1: Data Preparation (Python)</w:t>
      </w:r>
    </w:p>
    <w:p>
      <w:pPr>
        <w:pStyle w:val="ListParagraph"/>
        <w:numPr>
          <w:ilvl w:val="0"/>
          <w:numId w:val="2"/>
        </w:numPr>
        <w:spacing w:after="100"/>
      </w:pPr>
      <w:r>
        <w:rPr>
          <w:rFonts w:ascii="Arial" w:cs="Arial" w:eastAsia="Arial" w:hAnsi="Arial"/>
          <w:sz w:val="22"/>
          <w:szCs w:val="22"/>
        </w:rPr>
        <w:t xml:space="preserve">Loaded raw CSV data using pandas and standardised all column names to snake_case</w:t>
      </w:r>
    </w:p>
    <w:p>
      <w:pPr>
        <w:pStyle w:val="ListParagraph"/>
        <w:numPr>
          <w:ilvl w:val="0"/>
          <w:numId w:val="2"/>
        </w:numPr>
        <w:spacing w:after="100"/>
      </w:pPr>
      <w:r>
        <w:rPr>
          <w:rFonts w:ascii="Arial" w:cs="Arial" w:eastAsia="Arial" w:hAnsi="Arial"/>
          <w:sz w:val="22"/>
          <w:szCs w:val="22"/>
        </w:rPr>
        <w:t xml:space="preserve">Converted Yes/No columns to boolean (True/False) for accurate filtering</w:t>
      </w:r>
    </w:p>
    <w:p>
      <w:pPr>
        <w:pStyle w:val="ListParagraph"/>
        <w:numPr>
          <w:ilvl w:val="0"/>
          <w:numId w:val="2"/>
        </w:numPr>
        <w:spacing w:after="100"/>
      </w:pPr>
      <w:r>
        <w:rPr>
          <w:rFonts w:ascii="Arial" w:cs="Arial" w:eastAsia="Arial" w:hAnsi="Arial"/>
          <w:sz w:val="22"/>
          <w:szCs w:val="22"/>
        </w:rPr>
        <w:t xml:space="preserve">Filled 37 missing review_rating values with the column median (3.8) to preserve row count</w:t>
      </w:r>
    </w:p>
    <w:p>
      <w:pPr>
        <w:pStyle w:val="ListParagraph"/>
        <w:numPr>
          <w:ilvl w:val="0"/>
          <w:numId w:val="2"/>
        </w:numPr>
        <w:spacing w:after="100"/>
      </w:pPr>
      <w:r>
        <w:rPr>
          <w:rFonts w:ascii="Arial" w:cs="Arial" w:eastAsia="Arial" w:hAnsi="Arial"/>
          <w:sz w:val="22"/>
          <w:szCs w:val="22"/>
        </w:rPr>
        <w:t xml:space="preserve">Engineered 4 new features: age_group, loyalty_tier, any_discount_used, season_order</w:t>
      </w:r>
    </w:p>
    <w:p>
      <w:pPr>
        <w:pStyle w:val="ListParagraph"/>
        <w:numPr>
          <w:ilvl w:val="0"/>
          <w:numId w:val="2"/>
        </w:numPr>
        <w:spacing w:after="100"/>
      </w:pPr>
      <w:r>
        <w:rPr>
          <w:rFonts w:ascii="Arial" w:cs="Arial" w:eastAsia="Arial" w:hAnsi="Arial"/>
          <w:sz w:val="22"/>
          <w:szCs w:val="22"/>
        </w:rPr>
        <w:t xml:space="preserve">Exported cleaned dataset to cleaned_data.csv for downstream use</w:t>
      </w:r>
    </w:p>
    <w:p>
      <w:pPr>
        <w:pStyle w:val="Heading2"/>
        <w:spacing w:after="120" w:before="240"/>
      </w:pPr>
      <w:r>
        <w:rPr>
          <w:rFonts w:ascii="Arial" w:cs="Arial" w:eastAsia="Arial" w:hAnsi="Arial"/>
          <w:b/>
          <w:bCs/>
          <w:color w:val="2E75B6"/>
          <w:sz w:val="26"/>
          <w:szCs w:val="26"/>
        </w:rPr>
        <w:t xml:space="preserve">Phase 2: SQL Analysis (SQLite)</w:t>
      </w:r>
    </w:p>
    <w:p>
      <w:pPr>
        <w:pStyle w:val="ListParagraph"/>
        <w:numPr>
          <w:ilvl w:val="0"/>
          <w:numId w:val="2"/>
        </w:numPr>
        <w:spacing w:after="100"/>
      </w:pPr>
      <w:r>
        <w:rPr>
          <w:rFonts w:ascii="Arial" w:cs="Arial" w:eastAsia="Arial" w:hAnsi="Arial"/>
          <w:sz w:val="22"/>
          <w:szCs w:val="22"/>
        </w:rPr>
        <w:t xml:space="preserve">Loaded cleaned data into a SQLite database using Python sqlite3 and pandas</w:t>
      </w:r>
    </w:p>
    <w:p>
      <w:pPr>
        <w:pStyle w:val="ListParagraph"/>
        <w:numPr>
          <w:ilvl w:val="0"/>
          <w:numId w:val="2"/>
        </w:numPr>
        <w:spacing w:after="100"/>
      </w:pPr>
      <w:r>
        <w:rPr>
          <w:rFonts w:ascii="Arial" w:cs="Arial" w:eastAsia="Arial" w:hAnsi="Arial"/>
          <w:sz w:val="22"/>
          <w:szCs w:val="22"/>
        </w:rPr>
        <w:t xml:space="preserve">Wrote 10 business queries covering category revenue, loyalty performance, discount impact, seasonal trends, top products, payment preferences, age group behaviour, shipping satisfaction, gender matrix, and high-value customer profiling</w:t>
      </w:r>
    </w:p>
    <w:p>
      <w:pPr>
        <w:pStyle w:val="ListParagraph"/>
        <w:numPr>
          <w:ilvl w:val="0"/>
          <w:numId w:val="2"/>
        </w:numPr>
        <w:spacing w:after="100"/>
      </w:pPr>
      <w:r>
        <w:rPr>
          <w:rFonts w:ascii="Arial" w:cs="Arial" w:eastAsia="Arial" w:hAnsi="Arial"/>
          <w:sz w:val="22"/>
          <w:szCs w:val="22"/>
        </w:rPr>
        <w:t xml:space="preserve">Applied advanced SQL concepts including CASE WHEN, subqueries, CTEs, and window functions (NTILE)</w:t>
      </w:r>
    </w:p>
    <w:p>
      <w:pPr>
        <w:pStyle w:val="Heading2"/>
        <w:spacing w:after="120" w:before="240"/>
      </w:pPr>
      <w:r>
        <w:rPr>
          <w:rFonts w:ascii="Arial" w:cs="Arial" w:eastAsia="Arial" w:hAnsi="Arial"/>
          <w:b/>
          <w:bCs/>
          <w:color w:val="2E75B6"/>
          <w:sz w:val="26"/>
          <w:szCs w:val="26"/>
        </w:rPr>
        <w:t xml:space="preserve">Phase 3: Visualisation</w:t>
      </w:r>
    </w:p>
    <w:p>
      <w:pPr>
        <w:pStyle w:val="ListParagraph"/>
        <w:numPr>
          <w:ilvl w:val="0"/>
          <w:numId w:val="2"/>
        </w:numPr>
        <w:spacing w:after="100"/>
      </w:pPr>
      <w:r>
        <w:rPr>
          <w:rFonts w:ascii="Arial" w:cs="Arial" w:eastAsia="Arial" w:hAnsi="Arial"/>
          <w:sz w:val="22"/>
          <w:szCs w:val="22"/>
        </w:rPr>
        <w:t xml:space="preserve">Built 8 publication-quality charts using matplotlib and seaborn in Python</w:t>
      </w:r>
    </w:p>
    <w:p>
      <w:pPr>
        <w:pStyle w:val="ListParagraph"/>
        <w:numPr>
          <w:ilvl w:val="0"/>
          <w:numId w:val="2"/>
        </w:numPr>
        <w:spacing w:after="100"/>
      </w:pPr>
      <w:r>
        <w:rPr>
          <w:rFonts w:ascii="Arial" w:cs="Arial" w:eastAsia="Arial" w:hAnsi="Arial"/>
          <w:sz w:val="22"/>
          <w:szCs w:val="22"/>
        </w:rPr>
        <w:t xml:space="preserve">Developed a 5-page interactive Power BI dashboard with custom dark theme</w:t>
      </w:r>
    </w:p>
    <w:p>
      <w:pPr>
        <w:pStyle w:val="ListParagraph"/>
        <w:numPr>
          <w:ilvl w:val="0"/>
          <w:numId w:val="2"/>
        </w:numPr>
        <w:spacing w:after="100"/>
      </w:pPr>
      <w:r>
        <w:rPr>
          <w:rFonts w:ascii="Arial" w:cs="Arial" w:eastAsia="Arial" w:hAnsi="Arial"/>
          <w:sz w:val="22"/>
          <w:szCs w:val="22"/>
        </w:rPr>
        <w:t xml:space="preserve">Built an interactive HTML dashboard with Chart.js featuring 5 tabs and real-time filtering</w:t>
      </w:r>
    </w:p>
    <w:p>
      <w:pPr>
        <w:pStyle w:val="Heading2"/>
        <w:spacing w:after="120" w:before="240"/>
      </w:pPr>
      <w:r>
        <w:rPr>
          <w:rFonts w:ascii="Arial" w:cs="Arial" w:eastAsia="Arial" w:hAnsi="Arial"/>
          <w:b/>
          <w:bCs/>
          <w:color w:val="2E75B6"/>
          <w:sz w:val="26"/>
          <w:szCs w:val="26"/>
        </w:rPr>
        <w:t xml:space="preserve">Phase 4: Reporting</w:t>
      </w:r>
    </w:p>
    <w:p>
      <w:pPr>
        <w:pStyle w:val="ListParagraph"/>
        <w:numPr>
          <w:ilvl w:val="0"/>
          <w:numId w:val="2"/>
        </w:numPr>
        <w:spacing w:after="100"/>
      </w:pPr>
      <w:r>
        <w:rPr>
          <w:rFonts w:ascii="Arial" w:cs="Arial" w:eastAsia="Arial" w:hAnsi="Arial"/>
          <w:sz w:val="22"/>
          <w:szCs w:val="22"/>
        </w:rPr>
        <w:t xml:space="preserve">Synthesised findings into 10 key insights and 6 actionable business recommendations</w:t>
      </w:r>
    </w:p>
    <w:p>
      <w:pPr>
        <w:pStyle w:val="ListParagraph"/>
        <w:numPr>
          <w:ilvl w:val="0"/>
          <w:numId w:val="2"/>
        </w:numPr>
        <w:spacing w:after="100"/>
      </w:pPr>
      <w:r>
        <w:rPr>
          <w:rFonts w:ascii="Arial" w:cs="Arial" w:eastAsia="Arial" w:hAnsi="Arial"/>
          <w:sz w:val="22"/>
          <w:szCs w:val="22"/>
        </w:rPr>
        <w:t xml:space="preserve">Prepared this project report and a structured GitHub repository</w:t>
      </w:r>
    </w:p>
    <w:p>
      <w:r>
        <w:br w:type="page"/>
      </w:r>
    </w:p>
    <w:p>
      <w:pPr>
        <w:pStyle w:val="Heading1"/>
        <w:spacing w:after="180" w:before="360"/>
      </w:pPr>
      <w:r>
        <w:rPr>
          <w:rFonts w:ascii="Arial" w:cs="Arial" w:eastAsia="Arial" w:hAnsi="Arial"/>
          <w:b/>
          <w:bCs/>
          <w:color w:val="1F3864"/>
          <w:sz w:val="32"/>
          <w:szCs w:val="32"/>
        </w:rPr>
        <w:t xml:space="preserve">5. Key Findings</w:t>
      </w:r>
    </w:p>
    <w:p>
      <w:pPr>
        <w:pBdr>
          <w:bottom w:val="single" w:color="2E75B6" w:sz="6" w:space="1"/>
        </w:pBdr>
        <w:spacing w:after="200" w:before="200"/>
      </w:pPr>
    </w:p>
    <w:p>
      <w:pPr>
        <w:pStyle w:val="Heading2"/>
        <w:spacing w:after="120" w:before="240"/>
      </w:pPr>
      <w:r>
        <w:rPr>
          <w:rFonts w:ascii="Arial" w:cs="Arial" w:eastAsia="Arial" w:hAnsi="Arial"/>
          <w:b/>
          <w:bCs/>
          <w:color w:val="2E75B6"/>
          <w:sz w:val="26"/>
          <w:szCs w:val="26"/>
        </w:rPr>
        <w:t xml:space="preserve">5.1 Product &amp; Category Performance</w:t>
      </w:r>
    </w:p>
    <w:p>
      <w:pPr>
        <w:spacing w:after="160" w:line="360"/>
      </w:pPr>
      <w:r>
        <w:rPr>
          <w:rFonts w:ascii="Arial" w:cs="Arial" w:eastAsia="Arial" w:hAnsi="Arial"/>
          <w:b w:val="false"/>
          <w:bCs w:val="false"/>
          <w:color w:val="000000"/>
          <w:sz w:val="22"/>
          <w:szCs w:val="22"/>
        </w:rPr>
        <w:t xml:space="preserve">Clothing is the dominant revenue category, contributing $104,264 (44.7% of total revenue) across 1,737 orders. Accessories follows at $74,200 (31.8%), while Footwear ($36,093) and Outerwear ($18,524) trail significantly. Despite its lower revenue, Footwear leads all categories in customer satisfaction with an average rating of 3.79, compared to Clothing at 3.72. This indicates latent demand for Footwear that is not being captured at scale.</w:t>
      </w:r>
    </w:p>
    <w:p>
      <w:pPr>
        <w:spacing w:after="160" w:line="360"/>
      </w:pPr>
      <w:r>
        <w:rPr>
          <w:rFonts w:ascii="Arial" w:cs="Arial" w:eastAsia="Arial" w:hAnsi="Arial"/>
          <w:b w:val="false"/>
          <w:bCs w:val="false"/>
          <w:color w:val="000000"/>
          <w:sz w:val="22"/>
          <w:szCs w:val="22"/>
        </w:rPr>
        <w:t xml:space="preserve">Among individual products, the top 10 items are dominated by Clothing (Blouse, Shirt, Dress, Pants, Sweater, Shorts) and Accessories (Jewelry, Sunglasses, Belt, Scarf), with revenues tightly clustered between $9,433 and $10,410. The Shirt has the highest average price ($61.14) but the lowest satisfaction rating (3.62) among top products, suggesting a quality-perception gap.</w:t>
      </w:r>
    </w:p>
    <w:p>
      <w:pPr>
        <w:pStyle w:val="Heading2"/>
        <w:spacing w:after="120" w:before="240"/>
      </w:pPr>
      <w:r>
        <w:rPr>
          <w:rFonts w:ascii="Arial" w:cs="Arial" w:eastAsia="Arial" w:hAnsi="Arial"/>
          <w:b/>
          <w:bCs/>
          <w:color w:val="2E75B6"/>
          <w:sz w:val="26"/>
          <w:szCs w:val="26"/>
        </w:rPr>
        <w:t xml:space="preserve">5.2 Seasonal Trends</w:t>
      </w:r>
    </w:p>
    <w:p>
      <w:pPr>
        <w:spacing w:after="160" w:line="360"/>
      </w:pPr>
      <w:r>
        <w:rPr>
          <w:rFonts w:ascii="Arial" w:cs="Arial" w:eastAsia="Arial" w:hAnsi="Arial"/>
          <w:b w:val="false"/>
          <w:bCs w:val="false"/>
          <w:color w:val="000000"/>
          <w:sz w:val="22"/>
          <w:szCs w:val="22"/>
        </w:rPr>
        <w:t xml:space="preserve">Fall is the strongest season across all metrics, generating the highest total revenue ($60,018), the highest average order value ($61.56), and the fewest discount orders (397). This indicates that Fall demand is largely organic and price-inelastic. Summer is the weakest season with $55,777 in revenue and the lowest average order value ($58.41), while still requiring 423 discount orders to drive volume.</w:t>
      </w:r>
    </w:p>
    <w:p>
      <w:pPr>
        <w:spacing w:after="160" w:line="360"/>
      </w:pPr>
      <w:r>
        <w:rPr>
          <w:rFonts w:ascii="Arial" w:cs="Arial" w:eastAsia="Arial" w:hAnsi="Arial"/>
          <w:b w:val="false"/>
          <w:bCs w:val="false"/>
          <w:color w:val="000000"/>
          <w:sz w:val="22"/>
          <w:szCs w:val="22"/>
        </w:rPr>
        <w:t xml:space="preserve">Spring has the highest discount order count (440) yet generates middle-of-the-pack revenue ($58,679), reinforcing that discount spending in Spring is inefficient.</w:t>
      </w:r>
    </w:p>
    <w:p>
      <w:pPr>
        <w:pStyle w:val="Heading2"/>
        <w:spacing w:after="120" w:before="240"/>
      </w:pPr>
      <w:r>
        <w:rPr>
          <w:rFonts w:ascii="Arial" w:cs="Arial" w:eastAsia="Arial" w:hAnsi="Arial"/>
          <w:b/>
          <w:bCs/>
          <w:color w:val="2E75B6"/>
          <w:sz w:val="26"/>
          <w:szCs w:val="26"/>
        </w:rPr>
        <w:t xml:space="preserve">5.3 Customer Segmentation &amp; Loyalty</w:t>
      </w:r>
    </w:p>
    <w:p>
      <w:pPr>
        <w:spacing w:after="160" w:line="360"/>
      </w:pPr>
      <w:r>
        <w:rPr>
          <w:rFonts w:ascii="Arial" w:cs="Arial" w:eastAsia="Arial" w:hAnsi="Arial"/>
          <w:b w:val="false"/>
          <w:bCs w:val="false"/>
          <w:color w:val="000000"/>
          <w:sz w:val="22"/>
          <w:szCs w:val="22"/>
        </w:rPr>
        <w:t xml:space="preserve">The customer base is distributed relatively evenly across loyalty tiers: Regular (1,181), Loyal (1,170), New (784), and Champion (765). Champion customers have the highest average spend ($60.90) and satisfaction (3.77), while Regular customers have the lowest on both metrics ($58.90 and 3.73).</w:t>
      </w:r>
    </w:p>
    <w:p>
      <w:pPr>
        <w:spacing w:after="160" w:line="360"/>
      </w:pPr>
      <w:r>
        <w:rPr>
          <w:rFonts w:ascii="Arial" w:cs="Arial" w:eastAsia="Arial" w:hAnsi="Arial"/>
          <w:b w:val="false"/>
          <w:bCs w:val="false"/>
          <w:color w:val="000000"/>
          <w:sz w:val="22"/>
          <w:szCs w:val="22"/>
        </w:rPr>
        <w:t xml:space="preserve">A critical finding is that New customers spend nearly as much as Champions ($60.67 vs $60.90), suggesting the company is effective at attracting high-intent buyers but may be losing them before they become loyal. The conversion from New to Regular and beyond is the highest-value retention opportunity.</w:t>
      </w:r>
    </w:p>
    <w:p>
      <w:pPr>
        <w:spacing w:after="160" w:line="360"/>
      </w:pPr>
      <w:r>
        <w:rPr>
          <w:rFonts w:ascii="Arial" w:cs="Arial" w:eastAsia="Arial" w:hAnsi="Arial"/>
          <w:b w:val="false"/>
          <w:bCs w:val="false"/>
          <w:color w:val="000000"/>
          <w:sz w:val="22"/>
          <w:szCs w:val="22"/>
        </w:rPr>
        <w:t xml:space="preserve">The 56-70 age group generates the most revenue ($65,256) due to order volume (1,105 orders), while the 18-25 group has the highest average spend ($60.65) and satisfaction (3.82), making them the most valuable per-transaction demographic.</w:t>
      </w:r>
    </w:p>
    <w:p>
      <w:pPr>
        <w:pStyle w:val="Heading2"/>
        <w:spacing w:after="120" w:before="240"/>
      </w:pPr>
      <w:r>
        <w:rPr>
          <w:rFonts w:ascii="Arial" w:cs="Arial" w:eastAsia="Arial" w:hAnsi="Arial"/>
          <w:b/>
          <w:bCs/>
          <w:color w:val="2E75B6"/>
          <w:sz w:val="26"/>
          <w:szCs w:val="26"/>
        </w:rPr>
        <w:t xml:space="preserve">5.4 Discount Impact</w:t>
      </w:r>
    </w:p>
    <w:p>
      <w:pPr>
        <w:spacing w:after="160" w:line="360"/>
      </w:pPr>
      <w:r>
        <w:rPr>
          <w:rFonts w:ascii="Arial" w:cs="Arial" w:eastAsia="Arial" w:hAnsi="Arial"/>
          <w:b w:val="false"/>
          <w:bCs w:val="false"/>
          <w:color w:val="000000"/>
          <w:sz w:val="22"/>
          <w:szCs w:val="22"/>
        </w:rPr>
        <w:t xml:space="preserve">Customers who received discounts or used promo codes spent an average of $59.28 per order, compared to $60.13 for non-discount customers. Discount users also rated their experience lower (3.74 vs 3.76). Notably, discount_applied and promo_code_used are perfectly correlated in this dataset (always used together), suggesting a single unified promotion mechanism.</w:t>
      </w:r>
    </w:p>
    <w:p>
      <w:pPr>
        <w:spacing w:after="160" w:line="360"/>
      </w:pPr>
      <w:r>
        <w:rPr>
          <w:rFonts w:ascii="Arial" w:cs="Arial" w:eastAsia="Arial" w:hAnsi="Arial"/>
          <w:b w:val="false"/>
          <w:bCs w:val="false"/>
          <w:color w:val="000000"/>
          <w:sz w:val="22"/>
          <w:szCs w:val="22"/>
        </w:rPr>
        <w:t xml:space="preserve">Discount usage is almost identical across all age groups (41-43%), indicating that promotions are being distributed indiscriminately rather than targeted at price-sensitive segments.</w:t>
      </w:r>
    </w:p>
    <w:p>
      <w:pPr>
        <w:pStyle w:val="Heading2"/>
        <w:spacing w:after="120" w:before="240"/>
      </w:pPr>
      <w:r>
        <w:rPr>
          <w:rFonts w:ascii="Arial" w:cs="Arial" w:eastAsia="Arial" w:hAnsi="Arial"/>
          <w:b/>
          <w:bCs/>
          <w:color w:val="2E75B6"/>
          <w:sz w:val="26"/>
          <w:szCs w:val="26"/>
        </w:rPr>
        <w:t xml:space="preserve">5.5 Payment &amp; Shipping Behaviour</w:t>
      </w:r>
    </w:p>
    <w:p>
      <w:pPr>
        <w:spacing w:after="160" w:line="360"/>
      </w:pPr>
      <w:r>
        <w:rPr>
          <w:rFonts w:ascii="Arial" w:cs="Arial" w:eastAsia="Arial" w:hAnsi="Arial"/>
          <w:b w:val="false"/>
          <w:bCs w:val="false"/>
          <w:color w:val="000000"/>
          <w:sz w:val="22"/>
          <w:szCs w:val="22"/>
        </w:rPr>
        <w:t xml:space="preserve">Payment methods are evenly distributed across the six options (15.7-17.4% share each), indicating no significant payment friction. Debit card users have the highest average spend ($60.92) while Venmo users have the lowest ($58.95). Credit card users have the highest satisfaction rating (3.79) while bank transfer users have the lowest (3.70).</w:t>
      </w:r>
    </w:p>
    <w:p>
      <w:pPr>
        <w:spacing w:after="160" w:line="360"/>
      </w:pPr>
      <w:r>
        <w:rPr>
          <w:rFonts w:ascii="Arial" w:cs="Arial" w:eastAsia="Arial" w:hAnsi="Arial"/>
          <w:b w:val="false"/>
          <w:bCs w:val="false"/>
          <w:color w:val="000000"/>
          <w:sz w:val="22"/>
          <w:szCs w:val="22"/>
        </w:rPr>
        <w:t xml:space="preserve">Standard shipping, despite being the slowest option, has the highest customer satisfaction rating (3.819). Next Day Air and Free Shipping rank among the lowest, suggesting that customers form expectations based on the shipping type they select, and that faster or free options create disappointment when execution is imperfect.</w:t>
      </w:r>
    </w:p>
    <w:p>
      <w:r>
        <w:br w:type="page"/>
      </w:r>
    </w:p>
    <w:p>
      <w:pPr>
        <w:pStyle w:val="Heading1"/>
        <w:spacing w:after="180" w:before="360"/>
      </w:pPr>
      <w:r>
        <w:rPr>
          <w:rFonts w:ascii="Arial" w:cs="Arial" w:eastAsia="Arial" w:hAnsi="Arial"/>
          <w:b/>
          <w:bCs/>
          <w:color w:val="1F3864"/>
          <w:sz w:val="32"/>
          <w:szCs w:val="32"/>
        </w:rPr>
        <w:t xml:space="preserve">6. Business Recommendations</w:t>
      </w:r>
    </w:p>
    <w:p>
      <w:pPr>
        <w:pBdr>
          <w:bottom w:val="single" w:color="2E75B6" w:sz="6" w:space="1"/>
        </w:pBdr>
        <w:spacing w:after="200" w:before="200"/>
      </w:pPr>
    </w:p>
    <w:p>
      <w:pPr>
        <w:pStyle w:val="Heading2"/>
        <w:spacing w:after="120" w:before="240"/>
      </w:pPr>
      <w:r>
        <w:rPr>
          <w:rFonts w:ascii="Arial" w:cs="Arial" w:eastAsia="Arial" w:hAnsi="Arial"/>
          <w:b/>
          <w:bCs/>
          <w:color w:val="2E75B6"/>
          <w:sz w:val="26"/>
          <w:szCs w:val="26"/>
        </w:rPr>
        <w:t xml:space="preserve">Recommendation 1: Restructure the Discount Strategy</w:t>
      </w:r>
    </w:p>
    <w:p>
      <w:pPr>
        <w:spacing w:after="160" w:line="360"/>
      </w:pPr>
      <w:r>
        <w:rPr>
          <w:rFonts w:ascii="Arial" w:cs="Arial" w:eastAsia="Arial" w:hAnsi="Arial"/>
          <w:b w:val="false"/>
          <w:bCs w:val="false"/>
          <w:color w:val="000000"/>
          <w:sz w:val="22"/>
          <w:szCs w:val="22"/>
        </w:rPr>
        <w:t xml:space="preserve">Current discounts are reducing average order value by $0.85 per transaction without improving customer satisfaction. The company should replace blanket promotions with a tiered loyalty rewards programme. Discounts should be reserved for price-sensitive segments identified through purchase history analysis, while full-price buyers should be offered non-monetary perks such as early access, free premium shipping, or exclusive products.</w:t>
      </w:r>
    </w:p>
    <w:p>
      <w:pPr>
        <w:spacing w:after="160" w:line="360"/>
      </w:pPr>
      <w:r>
        <w:rPr>
          <w:rFonts w:ascii="Arial" w:cs="Arial" w:eastAsia="Arial" w:hAnsi="Arial"/>
          <w:b w:val="false"/>
          <w:bCs w:val="false"/>
          <w:color w:val="000000"/>
          <w:sz w:val="22"/>
          <w:szCs w:val="22"/>
        </w:rPr>
        <w:t xml:space="preserve">Target team: Marketing | Expected impact: +$0.85 average order value recovery</w:t>
      </w:r>
    </w:p>
    <w:p>
      <w:pPr>
        <w:pStyle w:val="Heading2"/>
        <w:spacing w:after="120" w:before="240"/>
      </w:pPr>
      <w:r>
        <w:rPr>
          <w:rFonts w:ascii="Arial" w:cs="Arial" w:eastAsia="Arial" w:hAnsi="Arial"/>
          <w:b/>
          <w:bCs/>
          <w:color w:val="2E75B6"/>
          <w:sz w:val="26"/>
          <w:szCs w:val="26"/>
        </w:rPr>
        <w:t xml:space="preserve">Recommendation 2: Capitalise on Fall Demand</w:t>
      </w:r>
    </w:p>
    <w:p>
      <w:pPr>
        <w:spacing w:after="160" w:line="360"/>
      </w:pPr>
      <w:r>
        <w:rPr>
          <w:rFonts w:ascii="Arial" w:cs="Arial" w:eastAsia="Arial" w:hAnsi="Arial"/>
          <w:b w:val="false"/>
          <w:bCs w:val="false"/>
          <w:color w:val="000000"/>
          <w:sz w:val="22"/>
          <w:szCs w:val="22"/>
        </w:rPr>
        <w:t xml:space="preserve">Fall is the only season where high revenue, high order value, and low discount dependency converge. The company should increase inventory depth in Clothing and Accessories in Q3, launch full-price campaigns in August-September, and use Fall as the primary window for new product introductions. This avoids the margin erosion seen in Spring and Summer discount campaigns.</w:t>
      </w:r>
    </w:p>
    <w:p>
      <w:pPr>
        <w:spacing w:after="160" w:line="360"/>
      </w:pPr>
      <w:r>
        <w:rPr>
          <w:rFonts w:ascii="Arial" w:cs="Arial" w:eastAsia="Arial" w:hAnsi="Arial"/>
          <w:b w:val="false"/>
          <w:bCs w:val="false"/>
          <w:color w:val="000000"/>
          <w:sz w:val="22"/>
          <w:szCs w:val="22"/>
        </w:rPr>
        <w:t xml:space="preserve">Target team: Inventory &amp; Campaigns | Expected impact: 5-8% revenue uplift in Fall</w:t>
      </w:r>
    </w:p>
    <w:p>
      <w:pPr>
        <w:pStyle w:val="Heading2"/>
        <w:spacing w:after="120" w:before="240"/>
      </w:pPr>
      <w:r>
        <w:rPr>
          <w:rFonts w:ascii="Arial" w:cs="Arial" w:eastAsia="Arial" w:hAnsi="Arial"/>
          <w:b/>
          <w:bCs/>
          <w:color w:val="2E75B6"/>
          <w:sz w:val="26"/>
          <w:szCs w:val="26"/>
        </w:rPr>
        <w:t xml:space="preserve">Recommendation 3: Accelerate New Customer Conversion</w:t>
      </w:r>
    </w:p>
    <w:p>
      <w:pPr>
        <w:spacing w:after="160" w:line="360"/>
      </w:pPr>
      <w:r>
        <w:rPr>
          <w:rFonts w:ascii="Arial" w:cs="Arial" w:eastAsia="Arial" w:hAnsi="Arial"/>
          <w:b w:val="false"/>
          <w:bCs w:val="false"/>
          <w:color w:val="000000"/>
          <w:sz w:val="22"/>
          <w:szCs w:val="22"/>
        </w:rPr>
        <w:t xml:space="preserve">New customers spend nearly as much as Champions on their first purchase, yet the loyalty tier data suggests many do not return. A 60-day onboarding journey should be implemented, including personalised follow-up emails after the first purchase, a loyalty milestone reward at the 5th purchase, and wishlist nudges based on browse history. This investment has high ROI given the already-demonstrated purchase intent.</w:t>
      </w:r>
    </w:p>
    <w:p>
      <w:pPr>
        <w:spacing w:after="160" w:line="360"/>
      </w:pPr>
      <w:r>
        <w:rPr>
          <w:rFonts w:ascii="Arial" w:cs="Arial" w:eastAsia="Arial" w:hAnsi="Arial"/>
          <w:b w:val="false"/>
          <w:bCs w:val="false"/>
          <w:color w:val="000000"/>
          <w:sz w:val="22"/>
          <w:szCs w:val="22"/>
        </w:rPr>
        <w:t xml:space="preserve">Target team: CRM &amp; Retention | Expected impact: 15-20% improvement in repeat purchase rate</w:t>
      </w:r>
    </w:p>
    <w:p>
      <w:pPr>
        <w:pStyle w:val="Heading2"/>
        <w:spacing w:after="120" w:before="240"/>
      </w:pPr>
      <w:r>
        <w:rPr>
          <w:rFonts w:ascii="Arial" w:cs="Arial" w:eastAsia="Arial" w:hAnsi="Arial"/>
          <w:b/>
          <w:bCs/>
          <w:color w:val="2E75B6"/>
          <w:sz w:val="26"/>
          <w:szCs w:val="26"/>
        </w:rPr>
        <w:t xml:space="preserve">Recommendation 4: Grow Footwear and Accessories</w:t>
      </w:r>
    </w:p>
    <w:p>
      <w:pPr>
        <w:spacing w:after="160" w:line="360"/>
      </w:pPr>
      <w:r>
        <w:rPr>
          <w:rFonts w:ascii="Arial" w:cs="Arial" w:eastAsia="Arial" w:hAnsi="Arial"/>
          <w:b w:val="false"/>
          <w:bCs w:val="false"/>
          <w:color w:val="000000"/>
          <w:sz w:val="22"/>
          <w:szCs w:val="22"/>
        </w:rPr>
        <w:t xml:space="preserve">Footwear leads all categories in customer satisfaction (3.79) yet represents only 15.5% of revenue. Accessories has the second-highest order volume and strong ratings. The company should expand the Footwear SKU range, introduce Clothing-Accessories bundles, and use cross-sell prompts at checkout to drive Accessory attach rates to Clothing purchases.</w:t>
      </w:r>
    </w:p>
    <w:p>
      <w:pPr>
        <w:spacing w:after="160" w:line="360"/>
      </w:pPr>
      <w:r>
        <w:rPr>
          <w:rFonts w:ascii="Arial" w:cs="Arial" w:eastAsia="Arial" w:hAnsi="Arial"/>
          <w:b w:val="false"/>
          <w:bCs w:val="false"/>
          <w:color w:val="000000"/>
          <w:sz w:val="22"/>
          <w:szCs w:val="22"/>
        </w:rPr>
        <w:t xml:space="preserve">Target team: Product &amp; Merchandising | Expected impact: 10% revenue growth in Footwear</w:t>
      </w:r>
    </w:p>
    <w:p>
      <w:pPr>
        <w:pStyle w:val="Heading2"/>
        <w:spacing w:after="120" w:before="240"/>
      </w:pPr>
      <w:r>
        <w:rPr>
          <w:rFonts w:ascii="Arial" w:cs="Arial" w:eastAsia="Arial" w:hAnsi="Arial"/>
          <w:b/>
          <w:bCs/>
          <w:color w:val="2E75B6"/>
          <w:sz w:val="26"/>
          <w:szCs w:val="26"/>
        </w:rPr>
        <w:t xml:space="preserve">Recommendation 5: Reset Shipping Expectations</w:t>
      </w:r>
    </w:p>
    <w:p>
      <w:pPr>
        <w:spacing w:after="160" w:line="360"/>
      </w:pPr>
      <w:r>
        <w:rPr>
          <w:rFonts w:ascii="Arial" w:cs="Arial" w:eastAsia="Arial" w:hAnsi="Arial"/>
          <w:b w:val="false"/>
          <w:bCs w:val="false"/>
          <w:color w:val="000000"/>
          <w:sz w:val="22"/>
          <w:szCs w:val="22"/>
        </w:rPr>
        <w:t xml:space="preserve">Standard shipping achieves the highest satisfaction not because it is faster, but because customers have realistic expectations. The company should audit the delivery window messaging for Next Day Air and Free Shipping, proactively communicate delays via SMS or email, and consider rebranding Free Shipping as Standard Shipping to align expectations. Investment should go into reliability, not speed.</w:t>
      </w:r>
    </w:p>
    <w:p>
      <w:pPr>
        <w:spacing w:after="160" w:line="360"/>
      </w:pPr>
      <w:r>
        <w:rPr>
          <w:rFonts w:ascii="Arial" w:cs="Arial" w:eastAsia="Arial" w:hAnsi="Arial"/>
          <w:b w:val="false"/>
          <w:bCs w:val="false"/>
          <w:color w:val="000000"/>
          <w:sz w:val="22"/>
          <w:szCs w:val="22"/>
        </w:rPr>
        <w:t xml:space="preserve">Target team: Operations &amp; Customer Experience | Expected impact: 0.05-0.10 rating improvement</w:t>
      </w:r>
    </w:p>
    <w:p>
      <w:pPr>
        <w:pStyle w:val="Heading2"/>
        <w:spacing w:after="120" w:before="240"/>
      </w:pPr>
      <w:r>
        <w:rPr>
          <w:rFonts w:ascii="Arial" w:cs="Arial" w:eastAsia="Arial" w:hAnsi="Arial"/>
          <w:b/>
          <w:bCs/>
          <w:color w:val="2E75B6"/>
          <w:sz w:val="26"/>
          <w:szCs w:val="26"/>
        </w:rPr>
        <w:t xml:space="preserve">Recommendation 6: Target the 46-55 Female Demographic</w:t>
      </w:r>
    </w:p>
    <w:p>
      <w:pPr>
        <w:spacing w:after="160" w:line="360"/>
      </w:pPr>
      <w:r>
        <w:rPr>
          <w:rFonts w:ascii="Arial" w:cs="Arial" w:eastAsia="Arial" w:hAnsi="Arial"/>
          <w:b w:val="false"/>
          <w:bCs w:val="false"/>
          <w:color w:val="000000"/>
          <w:sz w:val="22"/>
          <w:szCs w:val="22"/>
        </w:rPr>
        <w:t xml:space="preserve">Female customers represent only 32% of revenue despite similar per-transaction spend to males. The 46-55 female segment has a high average spend ($60.58) and strong engagement. Targeted campaigns featuring curated Clothing and Accessories bundles, delivered through email and social channels preferred by this demographic, can meaningfully grow this underrepresented segment.</w:t>
      </w:r>
    </w:p>
    <w:p>
      <w:pPr>
        <w:spacing w:after="160" w:line="360"/>
      </w:pPr>
      <w:r>
        <w:rPr>
          <w:rFonts w:ascii="Arial" w:cs="Arial" w:eastAsia="Arial" w:hAnsi="Arial"/>
          <w:b w:val="false"/>
          <w:bCs w:val="false"/>
          <w:color w:val="000000"/>
          <w:sz w:val="22"/>
          <w:szCs w:val="22"/>
        </w:rPr>
        <w:t xml:space="preserve">Target team: Segmentation &amp; Targeting | Expected impact: 8-12% growth in female segment revenue</w:t>
      </w:r>
    </w:p>
    <w:p>
      <w:r>
        <w:br w:type="page"/>
      </w:r>
    </w:p>
    <w:p>
      <w:pPr>
        <w:pStyle w:val="Heading1"/>
        <w:spacing w:after="180" w:before="360"/>
      </w:pPr>
      <w:r>
        <w:rPr>
          <w:rFonts w:ascii="Arial" w:cs="Arial" w:eastAsia="Arial" w:hAnsi="Arial"/>
          <w:b/>
          <w:bCs/>
          <w:color w:val="1F3864"/>
          <w:sz w:val="32"/>
          <w:szCs w:val="32"/>
        </w:rPr>
        <w:t xml:space="preserve">7. Conclusion</w:t>
      </w:r>
    </w:p>
    <w:p>
      <w:pPr>
        <w:pBdr>
          <w:bottom w:val="single" w:color="2E75B6" w:sz="6" w:space="1"/>
        </w:pBdr>
        <w:spacing w:after="200" w:before="200"/>
      </w:pPr>
    </w:p>
    <w:p>
      <w:pPr>
        <w:spacing w:after="160" w:line="360"/>
      </w:pPr>
      <w:r>
        <w:rPr>
          <w:rFonts w:ascii="Arial" w:cs="Arial" w:eastAsia="Arial" w:hAnsi="Arial"/>
          <w:b w:val="false"/>
          <w:bCs w:val="false"/>
          <w:color w:val="000000"/>
          <w:sz w:val="22"/>
          <w:szCs w:val="22"/>
        </w:rPr>
        <w:t xml:space="preserve">This analysis demonstrates that the retail company has a strong foundation of engaged customers and diversified product categories, but is leaving significant value on the table through ineffective discount strategies, underinvestment in high-satisfaction categories, and insufficient customer retention mechanisms.</w:t>
      </w:r>
    </w:p>
    <w:p>
      <w:pPr>
        <w:spacing w:after="160" w:line="360"/>
      </w:pPr>
      <w:r>
        <w:rPr>
          <w:rFonts w:ascii="Arial" w:cs="Arial" w:eastAsia="Arial" w:hAnsi="Arial"/>
          <w:b w:val="false"/>
          <w:bCs w:val="false"/>
          <w:color w:val="000000"/>
          <w:sz w:val="22"/>
          <w:szCs w:val="22"/>
        </w:rPr>
        <w:t xml:space="preserve">The most impactful immediate action is to restructure discounts away from universal application toward targeted loyalty rewards. The highest-value medium-term opportunity is converting New customers into Loyal and Champion tiers, given that they already demonstrate strong purchase intent. Seasonally, Fall should be treated as the company flagship period for full-margin revenue and new product launches.</w:t>
      </w:r>
    </w:p>
    <w:p>
      <w:pPr>
        <w:spacing w:after="160" w:line="360"/>
      </w:pPr>
      <w:r>
        <w:rPr>
          <w:rFonts w:ascii="Arial" w:cs="Arial" w:eastAsia="Arial" w:hAnsi="Arial"/>
          <w:b w:val="false"/>
          <w:bCs w:val="false"/>
          <w:color w:val="000000"/>
          <w:sz w:val="22"/>
          <w:szCs w:val="22"/>
        </w:rPr>
        <w:t xml:space="preserve">The tools and techniques applied in this project, including Python-based data cleaning and feature engineering, SQL-based business query analysis, Power BI interactive dashboards, and Python visualisations, provide a replicable analytical framework that can be applied to future datasets as the business evolves.</w:t>
      </w:r>
    </w:p>
    <w:p>
      <w:r>
        <w:br w:type="page"/>
      </w:r>
    </w:p>
    <w:p>
      <w:pPr>
        <w:pStyle w:val="Heading1"/>
        <w:spacing w:after="180" w:before="360"/>
      </w:pPr>
      <w:r>
        <w:rPr>
          <w:rFonts w:ascii="Arial" w:cs="Arial" w:eastAsia="Arial" w:hAnsi="Arial"/>
          <w:b/>
          <w:bCs/>
          <w:color w:val="1F3864"/>
          <w:sz w:val="32"/>
          <w:szCs w:val="32"/>
        </w:rPr>
        <w:t xml:space="preserve">8. Appendix</w:t>
      </w:r>
    </w:p>
    <w:p>
      <w:pPr>
        <w:pBdr>
          <w:bottom w:val="single" w:color="2E75B6" w:sz="6" w:space="1"/>
        </w:pBdr>
        <w:spacing w:after="200" w:before="200"/>
      </w:pPr>
    </w:p>
    <w:p>
      <w:pPr>
        <w:pStyle w:val="Heading2"/>
        <w:spacing w:after="120" w:before="240"/>
      </w:pPr>
      <w:r>
        <w:rPr>
          <w:rFonts w:ascii="Arial" w:cs="Arial" w:eastAsia="Arial" w:hAnsi="Arial"/>
          <w:b/>
          <w:bCs/>
          <w:color w:val="2E75B6"/>
          <w:sz w:val="26"/>
          <w:szCs w:val="26"/>
        </w:rPr>
        <w:t xml:space="preserve">A. Project File Structure</w:t>
      </w:r>
    </w:p>
    <w:p>
      <w:pPr>
        <w:spacing w:after="160" w:line="360"/>
      </w:pPr>
      <w:r>
        <w:rPr>
          <w:rFonts w:ascii="Arial" w:cs="Arial" w:eastAsia="Arial" w:hAnsi="Arial"/>
          <w:b/>
          <w:bCs/>
          <w:color w:val="000000"/>
          <w:sz w:val="22"/>
          <w:szCs w:val="22"/>
        </w:rPr>
        <w:t xml:space="preserve">retail_project/</w:t>
      </w:r>
    </w:p>
    <w:p>
      <w:pPr>
        <w:pStyle w:val="ListParagraph"/>
        <w:numPr>
          <w:ilvl w:val="0"/>
          <w:numId w:val="2"/>
        </w:numPr>
        <w:spacing w:after="100"/>
      </w:pPr>
      <w:r>
        <w:rPr>
          <w:rFonts w:ascii="Arial" w:cs="Arial" w:eastAsia="Arial" w:hAnsi="Arial"/>
          <w:sz w:val="22"/>
          <w:szCs w:val="22"/>
        </w:rPr>
        <w:t xml:space="preserve">data_preparation.py — Phase 1: data cleaning and feature engineering</w:t>
      </w:r>
    </w:p>
    <w:p>
      <w:pPr>
        <w:pStyle w:val="ListParagraph"/>
        <w:numPr>
          <w:ilvl w:val="0"/>
          <w:numId w:val="2"/>
        </w:numPr>
        <w:spacing w:after="100"/>
      </w:pPr>
      <w:r>
        <w:rPr>
          <w:rFonts w:ascii="Arial" w:cs="Arial" w:eastAsia="Arial" w:hAnsi="Arial"/>
          <w:sz w:val="22"/>
          <w:szCs w:val="22"/>
        </w:rPr>
        <w:t xml:space="preserve">sql_analysis.py — Phase 2: SQLite database creation and 10 SQL queries</w:t>
      </w:r>
    </w:p>
    <w:p>
      <w:pPr>
        <w:pStyle w:val="ListParagraph"/>
        <w:numPr>
          <w:ilvl w:val="0"/>
          <w:numId w:val="2"/>
        </w:numPr>
        <w:spacing w:after="100"/>
      </w:pPr>
      <w:r>
        <w:rPr>
          <w:rFonts w:ascii="Arial" w:cs="Arial" w:eastAsia="Arial" w:hAnsi="Arial"/>
          <w:sz w:val="22"/>
          <w:szCs w:val="22"/>
        </w:rPr>
        <w:t xml:space="preserve">visualizations.py — Phase 3A: 8 matplotlib/seaborn charts</w:t>
      </w:r>
    </w:p>
    <w:p>
      <w:pPr>
        <w:pStyle w:val="ListParagraph"/>
        <w:numPr>
          <w:ilvl w:val="0"/>
          <w:numId w:val="2"/>
        </w:numPr>
        <w:spacing w:after="100"/>
      </w:pPr>
      <w:r>
        <w:rPr>
          <w:rFonts w:ascii="Arial" w:cs="Arial" w:eastAsia="Arial" w:hAnsi="Arial"/>
          <w:sz w:val="22"/>
          <w:szCs w:val="22"/>
        </w:rPr>
        <w:t xml:space="preserve">data/raw_data.csv — Original dataset</w:t>
      </w:r>
    </w:p>
    <w:p>
      <w:pPr>
        <w:pStyle w:val="ListParagraph"/>
        <w:numPr>
          <w:ilvl w:val="0"/>
          <w:numId w:val="2"/>
        </w:numPr>
        <w:spacing w:after="100"/>
      </w:pPr>
      <w:r>
        <w:rPr>
          <w:rFonts w:ascii="Arial" w:cs="Arial" w:eastAsia="Arial" w:hAnsi="Arial"/>
          <w:sz w:val="22"/>
          <w:szCs w:val="22"/>
        </w:rPr>
        <w:t xml:space="preserve">data/cleaned_data.csv — Cleaned and feature-engineered dataset</w:t>
      </w:r>
    </w:p>
    <w:p>
      <w:pPr>
        <w:pStyle w:val="ListParagraph"/>
        <w:numPr>
          <w:ilvl w:val="0"/>
          <w:numId w:val="2"/>
        </w:numPr>
        <w:spacing w:after="100"/>
      </w:pPr>
      <w:r>
        <w:rPr>
          <w:rFonts w:ascii="Arial" w:cs="Arial" w:eastAsia="Arial" w:hAnsi="Arial"/>
          <w:sz w:val="22"/>
          <w:szCs w:val="22"/>
        </w:rPr>
        <w:t xml:space="preserve">data/retail.db — SQLite database</w:t>
      </w:r>
    </w:p>
    <w:p>
      <w:pPr>
        <w:pStyle w:val="ListParagraph"/>
        <w:numPr>
          <w:ilvl w:val="0"/>
          <w:numId w:val="2"/>
        </w:numPr>
        <w:spacing w:after="100"/>
      </w:pPr>
      <w:r>
        <w:rPr>
          <w:rFonts w:ascii="Arial" w:cs="Arial" w:eastAsia="Arial" w:hAnsi="Arial"/>
          <w:sz w:val="22"/>
          <w:szCs w:val="22"/>
        </w:rPr>
        <w:t xml:space="preserve">reports/charts/ — 8 saved chart PNG files</w:t>
      </w:r>
    </w:p>
    <w:p>
      <w:pPr>
        <w:pStyle w:val="ListParagraph"/>
        <w:numPr>
          <w:ilvl w:val="0"/>
          <w:numId w:val="2"/>
        </w:numPr>
        <w:spacing w:after="100"/>
      </w:pPr>
      <w:r>
        <w:rPr>
          <w:rFonts w:ascii="Arial" w:cs="Arial" w:eastAsia="Arial" w:hAnsi="Arial"/>
          <w:sz w:val="22"/>
          <w:szCs w:val="22"/>
        </w:rPr>
        <w:t xml:space="preserve">dashboard/dashboard.html — Interactive HTML dashboard</w:t>
      </w:r>
    </w:p>
    <w:p>
      <w:pPr>
        <w:pStyle w:val="ListParagraph"/>
        <w:numPr>
          <w:ilvl w:val="0"/>
          <w:numId w:val="2"/>
        </w:numPr>
        <w:spacing w:after="100"/>
      </w:pPr>
      <w:r>
        <w:rPr>
          <w:rFonts w:ascii="Arial" w:cs="Arial" w:eastAsia="Arial" w:hAnsi="Arial"/>
          <w:sz w:val="22"/>
          <w:szCs w:val="22"/>
        </w:rPr>
        <w:t xml:space="preserve">retail_dashboard.pbix — Power BI dashboard file</w:t>
      </w:r>
    </w:p>
    <w:p>
      <w:pPr>
        <w:pStyle w:val="Heading2"/>
        <w:spacing w:after="120" w:before="240"/>
      </w:pPr>
      <w:r>
        <w:rPr>
          <w:rFonts w:ascii="Arial" w:cs="Arial" w:eastAsia="Arial" w:hAnsi="Arial"/>
          <w:b/>
          <w:bCs/>
          <w:color w:val="2E75B6"/>
          <w:sz w:val="26"/>
          <w:szCs w:val="26"/>
        </w:rPr>
        <w:t xml:space="preserve">B. SQL Queries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Title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Concepts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&amp; Volume by Category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BY, SUM, AVG, COUNT, ROUND</w:t>
            </w:r>
          </w:p>
        </w:tc>
      </w:tr>
      <w:tr>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Q2</w:t>
            </w:r>
          </w:p>
        </w:tc>
        <w:tc>
          <w:tcPr>
            <w:tcW w:type="dxa" w:w="3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Loyalty Tier Performance</w:t>
            </w:r>
          </w:p>
        </w:tc>
        <w:tc>
          <w:tcPr>
            <w:tcW w:type="dxa" w:w="4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CASE WHEN, conditional aggregation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Impact on Spend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Multi-column GROUP BY</w:t>
            </w:r>
          </w:p>
        </w:tc>
      </w:tr>
      <w:tr>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Q4</w:t>
            </w:r>
          </w:p>
        </w:tc>
        <w:tc>
          <w:tcPr>
            <w:tcW w:type="dxa" w:w="3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Seasonal Revenue Trends</w:t>
            </w:r>
          </w:p>
        </w:tc>
        <w:tc>
          <w:tcPr>
            <w:tcW w:type="dxa" w:w="4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ORDER BY on engineered column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10 Products by Revenue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DESC sorting</w:t>
            </w:r>
          </w:p>
        </w:tc>
      </w:tr>
      <w:tr>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Q6</w:t>
            </w:r>
          </w:p>
        </w:tc>
        <w:tc>
          <w:tcPr>
            <w:tcW w:type="dxa" w:w="3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Payment Method Preferences</w:t>
            </w:r>
          </w:p>
        </w:tc>
        <w:tc>
          <w:tcPr>
            <w:tcW w:type="dxa" w:w="4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Subquery for percentage calculation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Group Purchasing Behaviour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CASE WHEN + percentage</w:t>
            </w:r>
          </w:p>
        </w:tc>
      </w:tr>
      <w:tr>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Q8</w:t>
            </w:r>
          </w:p>
        </w:tc>
        <w:tc>
          <w:tcPr>
            <w:tcW w:type="dxa" w:w="3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Shipping vs Satisfaction</w:t>
            </w:r>
          </w:p>
        </w:tc>
        <w:tc>
          <w:tcPr>
            <w:tcW w:type="dxa" w:w="4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Cross-functional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 x Category Matrix</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Multi-level GROUP BY</w:t>
            </w:r>
          </w:p>
        </w:tc>
      </w:tr>
      <w:tr>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Q10</w:t>
            </w:r>
          </w:p>
        </w:tc>
        <w:tc>
          <w:tcPr>
            <w:tcW w:type="dxa" w:w="3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High Value Customer Profile</w:t>
            </w:r>
          </w:p>
        </w:tc>
        <w:tc>
          <w:tcPr>
            <w:tcW w:type="dxa" w:w="4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CTE (WITH), NTILE window function</w:t>
            </w:r>
          </w:p>
        </w:tc>
      </w:tr>
    </w:tbl>
    <w:p>
      <w:pPr>
        <w:spacing w:after="400"/>
      </w:pPr>
    </w:p>
    <w:p>
      <w:pPr>
        <w:pStyle w:val="Heading2"/>
        <w:spacing w:after="120" w:before="240"/>
      </w:pPr>
      <w:r>
        <w:rPr>
          <w:rFonts w:ascii="Arial" w:cs="Arial" w:eastAsia="Arial" w:hAnsi="Arial"/>
          <w:b/>
          <w:bCs/>
          <w:color w:val="2E75B6"/>
          <w:sz w:val="26"/>
          <w:szCs w:val="26"/>
        </w:rPr>
        <w:t xml:space="preserve">C. Key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$233,081</w:t>
            </w:r>
          </w:p>
        </w:tc>
      </w:tr>
      <w:tr>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Total Transactions</w:t>
            </w:r>
          </w:p>
        </w:tc>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3,900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Order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$59.76</w:t>
            </w:r>
          </w:p>
        </w:tc>
      </w:tr>
      <w:tr>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Average Review Rating</w:t>
            </w:r>
          </w:p>
        </w:tc>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3.75 / 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27.0%</w:t>
            </w:r>
          </w:p>
        </w:tc>
      </w:tr>
      <w:tr>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Discount Usage Rate</w:t>
            </w:r>
          </w:p>
        </w:tc>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43.0%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Category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Clothing ($104,264 | 44.7%)</w:t>
            </w:r>
          </w:p>
        </w:tc>
      </w:tr>
      <w:tr>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Peak Season</w:t>
            </w:r>
          </w:p>
        </w:tc>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Fall ($60,018 | avg $61.56)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Rated Shipping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(3.819)</w:t>
            </w:r>
          </w:p>
        </w:tc>
      </w:tr>
      <w:tr>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Highest Spend Payment</w:t>
            </w:r>
          </w:p>
        </w:tc>
        <w:tc>
          <w:tcPr>
            <w:tcW w:type="dxa" w:w="46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sz w:val="20"/>
                <w:szCs w:val="20"/>
              </w:rPr>
              <w:t xml:space="preserve">Debit Card ($60.92 avg)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 Customer Avg Spend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$60.90</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2026-06-01T09:08:57.876Z</dcterms:created>
  <dcterms:modified xsi:type="dcterms:W3CDTF">2026-06-01T09:08:57.876Z</dcterms:modified>
</cp:coreProperties>
</file>

<file path=docProps/custom.xml><?xml version="1.0" encoding="utf-8"?>
<Properties xmlns="http://schemas.openxmlformats.org/officeDocument/2006/custom-properties" xmlns:vt="http://schemas.openxmlformats.org/officeDocument/2006/docPropsVTypes"/>
</file>