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color w:val="202122"/>
          <w:sz w:val="44"/>
          <w:szCs w:val="44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44"/>
          <w:szCs w:val="44"/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2665575</wp:posOffset>
            </wp:positionH>
            <wp:positionV relativeFrom="margin">
              <wp:posOffset>0</wp:posOffset>
            </wp:positionV>
            <wp:extent cx="3257550" cy="20002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202122"/>
          <w:sz w:val="44"/>
          <w:szCs w:val="44"/>
          <w:highlight w:val="white"/>
          <w:rtl w:val="0"/>
        </w:rPr>
        <w:t xml:space="preserve">¬</w:t>
      </w:r>
      <w:r w:rsidDel="00000000" w:rsidR="00000000" w:rsidRPr="00000000">
        <w:rPr>
          <w:color w:val="202122"/>
          <w:sz w:val="46"/>
          <w:szCs w:val="46"/>
          <w:highlight w:val="white"/>
          <w:rtl w:val="0"/>
        </w:rPr>
        <w:t xml:space="preserve">  </w:t>
      </w: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=  négation</w:t>
      </w:r>
    </w:p>
    <w:p w:rsidR="00000000" w:rsidDel="00000000" w:rsidP="00000000" w:rsidRDefault="00000000" w:rsidRPr="00000000" w14:paraId="00000002">
      <w:pPr>
        <w:rPr>
          <w:color w:val="202122"/>
          <w:sz w:val="34"/>
          <w:szCs w:val="3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42"/>
          <w:szCs w:val="42"/>
          <w:highlight w:val="white"/>
          <w:rtl w:val="0"/>
        </w:rPr>
        <w:t xml:space="preserve">∧ </w:t>
      </w:r>
      <w:r w:rsidDel="00000000" w:rsidR="00000000" w:rsidRPr="00000000">
        <w:rPr>
          <w:color w:val="202122"/>
          <w:sz w:val="34"/>
          <w:szCs w:val="34"/>
          <w:highlight w:val="white"/>
          <w:rtl w:val="0"/>
        </w:rPr>
        <w:t xml:space="preserve"> =  et</w:t>
      </w:r>
    </w:p>
    <w:p w:rsidR="00000000" w:rsidDel="00000000" w:rsidP="00000000" w:rsidRDefault="00000000" w:rsidRPr="00000000" w14:paraId="00000003">
      <w:pPr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42"/>
          <w:szCs w:val="42"/>
          <w:highlight w:val="white"/>
          <w:rtl w:val="0"/>
        </w:rPr>
        <w:t xml:space="preserve">∨ </w:t>
      </w: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 =  ou inclusif</w:t>
      </w:r>
    </w:p>
    <w:p w:rsidR="00000000" w:rsidDel="00000000" w:rsidP="00000000" w:rsidRDefault="00000000" w:rsidRPr="00000000" w14:paraId="00000004">
      <w:pPr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42"/>
          <w:szCs w:val="42"/>
          <w:highlight w:val="white"/>
          <w:rtl w:val="0"/>
        </w:rPr>
        <w:t xml:space="preserve">⇒  </w:t>
      </w: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=  implication</w:t>
      </w:r>
    </w:p>
    <w:p w:rsidR="00000000" w:rsidDel="00000000" w:rsidP="00000000" w:rsidRDefault="00000000" w:rsidRPr="00000000" w14:paraId="00000005">
      <w:pPr>
        <w:rPr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42"/>
          <w:szCs w:val="42"/>
          <w:highlight w:val="white"/>
          <w:rtl w:val="0"/>
        </w:rPr>
        <w:t xml:space="preserve">⇔  </w:t>
      </w:r>
      <w:r w:rsidDel="00000000" w:rsidR="00000000" w:rsidRPr="00000000">
        <w:rPr>
          <w:color w:val="202122"/>
          <w:sz w:val="32"/>
          <w:szCs w:val="32"/>
          <w:highlight w:val="white"/>
          <w:rtl w:val="0"/>
        </w:rPr>
        <w:t xml:space="preserve">=  equivalence</w:t>
      </w:r>
    </w:p>
    <w:p w:rsidR="00000000" w:rsidDel="00000000" w:rsidP="00000000" w:rsidRDefault="00000000" w:rsidRPr="00000000" w14:paraId="00000006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P⇒Q ⇔ ¬P∨Q</w:t>
      </w:r>
    </w:p>
    <w:p w:rsidR="00000000" w:rsidDel="00000000" w:rsidP="00000000" w:rsidRDefault="00000000" w:rsidRPr="00000000" w14:paraId="00000009">
      <w:pPr>
        <w:ind w:left="288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P⇔Q ⇔ (P⇒Q)∧(Q⇒P)</w:t>
      </w:r>
    </w:p>
    <w:p w:rsidR="00000000" w:rsidDel="00000000" w:rsidP="00000000" w:rsidRDefault="00000000" w:rsidRPr="00000000" w14:paraId="0000000A">
      <w:pPr>
        <w:ind w:left="288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P∨F ⇔ P   |   P∨V ⇔ V</w:t>
      </w:r>
    </w:p>
    <w:p w:rsidR="00000000" w:rsidDel="00000000" w:rsidP="00000000" w:rsidRDefault="00000000" w:rsidRPr="00000000" w14:paraId="0000000B">
      <w:pPr>
        <w:ind w:left="288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P∧V ⇔ P   |   P∧F ⇔ F</w:t>
      </w:r>
    </w:p>
    <w:p w:rsidR="00000000" w:rsidDel="00000000" w:rsidP="00000000" w:rsidRDefault="00000000" w:rsidRPr="00000000" w14:paraId="0000000C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Commutativité</w:t>
      </w:r>
    </w:p>
    <w:p w:rsidR="00000000" w:rsidDel="00000000" w:rsidP="00000000" w:rsidRDefault="00000000" w:rsidRPr="00000000" w14:paraId="0000000E">
      <w:pPr>
        <w:ind w:left="720" w:firstLine="72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P∧Q ⇔ Q∧P</w:t>
      </w:r>
    </w:p>
    <w:p w:rsidR="00000000" w:rsidDel="00000000" w:rsidP="00000000" w:rsidRDefault="00000000" w:rsidRPr="00000000" w14:paraId="0000000F">
      <w:pPr>
        <w:ind w:left="144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P∨Q ⇔ Q∨P</w:t>
      </w:r>
    </w:p>
    <w:p w:rsidR="00000000" w:rsidDel="00000000" w:rsidP="00000000" w:rsidRDefault="00000000" w:rsidRPr="00000000" w14:paraId="00000010">
      <w:pPr>
        <w:ind w:left="144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color w:val="1c1c1c"/>
          <w:sz w:val="21"/>
          <w:szCs w:val="21"/>
          <w:u w:val="single"/>
          <w:shd w:fill="dbeaff" w:val="clear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Associativité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P∧(Q∧R) ⇔ (P∧Q)∧R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Distributivité</w:t>
      </w:r>
    </w:p>
    <w:p w:rsidR="00000000" w:rsidDel="00000000" w:rsidP="00000000" w:rsidRDefault="00000000" w:rsidRPr="00000000" w14:paraId="00000015">
      <w:pPr>
        <w:ind w:left="144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P∨(Q∧R) ⇔ (P∨Q)∧(P∨R) </w:t>
      </w:r>
    </w:p>
    <w:p w:rsidR="00000000" w:rsidDel="00000000" w:rsidP="00000000" w:rsidRDefault="00000000" w:rsidRPr="00000000" w14:paraId="00000016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contraposée</w:t>
      </w:r>
    </w:p>
    <w:p w:rsidR="00000000" w:rsidDel="00000000" w:rsidP="00000000" w:rsidRDefault="00000000" w:rsidRPr="00000000" w14:paraId="00000018">
      <w:pPr>
        <w:ind w:left="720" w:firstLine="72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P⇒Q ⇔ ¬Q⇒¬P</w:t>
      </w:r>
    </w:p>
    <w:p w:rsidR="00000000" w:rsidDel="00000000" w:rsidP="00000000" w:rsidRDefault="00000000" w:rsidRPr="00000000" w14:paraId="00000019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réciproque</w:t>
      </w:r>
    </w:p>
    <w:p w:rsidR="00000000" w:rsidDel="00000000" w:rsidP="00000000" w:rsidRDefault="00000000" w:rsidRPr="00000000" w14:paraId="0000001B">
      <w:pPr>
        <w:ind w:left="720" w:firstLine="72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P⇒Q ⇔ Q⇒P</w:t>
      </w:r>
    </w:p>
    <w:p w:rsidR="00000000" w:rsidDel="00000000" w:rsidP="00000000" w:rsidRDefault="00000000" w:rsidRPr="00000000" w14:paraId="0000001C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inverse</w:t>
      </w:r>
    </w:p>
    <w:p w:rsidR="00000000" w:rsidDel="00000000" w:rsidP="00000000" w:rsidRDefault="00000000" w:rsidRPr="00000000" w14:paraId="0000001E">
      <w:pPr>
        <w:ind w:left="720" w:firstLine="72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P⇒Q ⇔ ¬P⇒¬Q</w:t>
      </w:r>
    </w:p>
    <w:p w:rsidR="00000000" w:rsidDel="00000000" w:rsidP="00000000" w:rsidRDefault="00000000" w:rsidRPr="00000000" w14:paraId="0000001F">
      <w:pPr>
        <w:ind w:left="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2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2"/>
          <w:sz w:val="32"/>
          <w:szCs w:val="32"/>
          <w:highlight w:val="white"/>
          <w:u w:val="single"/>
          <w:rtl w:val="0"/>
        </w:rPr>
        <w:t xml:space="preserve">Loi de De Morgan</w:t>
      </w:r>
    </w:p>
    <w:p w:rsidR="00000000" w:rsidDel="00000000" w:rsidP="00000000" w:rsidRDefault="00000000" w:rsidRPr="00000000" w14:paraId="00000021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ab/>
        <w:tab/>
        <w:t xml:space="preserve">¬(P∨Q) ⇔ ¬P∧¬Q</w:t>
      </w:r>
    </w:p>
    <w:p w:rsidR="00000000" w:rsidDel="00000000" w:rsidP="00000000" w:rsidRDefault="00000000" w:rsidRPr="00000000" w14:paraId="00000022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ab/>
        <w:tab/>
        <w:t xml:space="preserve">¬(P∧Q) ⇔ ¬P∨¬Q</w:t>
      </w:r>
    </w:p>
    <w:p w:rsidR="00000000" w:rsidDel="00000000" w:rsidP="00000000" w:rsidRDefault="00000000" w:rsidRPr="00000000" w14:paraId="00000023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color w:val="202122"/>
          <w:sz w:val="38"/>
          <w:szCs w:val="38"/>
          <w:highlight w:val="white"/>
          <w:rtl w:val="0"/>
        </w:rPr>
        <w:tab/>
      </w:r>
    </w:p>
    <w:p w:rsidR="00000000" w:rsidDel="00000000" w:rsidP="00000000" w:rsidRDefault="00000000" w:rsidRPr="00000000" w14:paraId="00000024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2598900</wp:posOffset>
            </wp:positionH>
            <wp:positionV relativeFrom="paragraph">
              <wp:posOffset>166683</wp:posOffset>
            </wp:positionV>
            <wp:extent cx="3386138" cy="252050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20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Cardo" w:cs="Cardo" w:eastAsia="Cardo" w:hAnsi="Cardo"/>
          <w:b w:val="1"/>
          <w:sz w:val="58"/>
          <w:szCs w:val="58"/>
          <w:highlight w:val="white"/>
          <w:rtl w:val="0"/>
        </w:rPr>
        <w:t xml:space="preserve">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=  non et (nand)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Cardo" w:cs="Cardo" w:eastAsia="Cardo" w:hAnsi="Cardo"/>
          <w:sz w:val="58"/>
          <w:szCs w:val="58"/>
          <w:highlight w:val="white"/>
          <w:rtl w:val="0"/>
        </w:rPr>
        <w:t xml:space="preserve">↓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=  non ou (nor)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highlight w:val="white"/>
          <w:rtl w:val="0"/>
        </w:rPr>
        <w:t xml:space="preserve">⊕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=  ou exclusif (xor)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P </w:t>
      </w:r>
      <w:r w:rsidDel="00000000" w:rsidR="00000000" w:rsidRPr="00000000">
        <w:rPr>
          <w:rFonts w:ascii="Cardo" w:cs="Cardo" w:eastAsia="Cardo" w:hAnsi="Cardo"/>
          <w:b w:val="1"/>
          <w:sz w:val="58"/>
          <w:szCs w:val="58"/>
          <w:highlight w:val="white"/>
          <w:rtl w:val="0"/>
        </w:rPr>
        <w:t xml:space="preserve">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Q 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⇔  ¬(P∧Q)  ⇔  ¬Q∨¬P</w:t>
      </w:r>
    </w:p>
    <w:p w:rsidR="00000000" w:rsidDel="00000000" w:rsidP="00000000" w:rsidRDefault="00000000" w:rsidRPr="00000000" w14:paraId="00000031">
      <w:pPr>
        <w:rPr>
          <w:color w:val="202122"/>
          <w:sz w:val="38"/>
          <w:szCs w:val="38"/>
          <w:highlight w:val="white"/>
        </w:rPr>
      </w:pPr>
      <w:r w:rsidDel="00000000" w:rsidR="00000000" w:rsidRPr="00000000">
        <w:rPr>
          <w:color w:val="202122"/>
          <w:sz w:val="38"/>
          <w:szCs w:val="3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P </w:t>
      </w:r>
      <w:r w:rsidDel="00000000" w:rsidR="00000000" w:rsidRPr="00000000">
        <w:rPr>
          <w:rFonts w:ascii="Cardo" w:cs="Cardo" w:eastAsia="Cardo" w:hAnsi="Cardo"/>
          <w:sz w:val="58"/>
          <w:szCs w:val="58"/>
          <w:highlight w:val="white"/>
          <w:rtl w:val="0"/>
        </w:rPr>
        <w:t xml:space="preserve">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Q 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⇔  ¬(P∨Q)  ⇔  ¬Q∧¬P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P </w:t>
      </w:r>
      <w:r w:rsidDel="00000000" w:rsidR="00000000" w:rsidRPr="00000000">
        <w:rPr>
          <w:rFonts w:ascii="Gungsuh" w:cs="Gungsuh" w:eastAsia="Gungsuh" w:hAnsi="Gungsuh"/>
          <w:sz w:val="40"/>
          <w:szCs w:val="40"/>
          <w:highlight w:val="white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Q 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8"/>
          <w:szCs w:val="38"/>
          <w:highlight w:val="white"/>
          <w:rtl w:val="0"/>
        </w:rPr>
        <w:t xml:space="preserve">⇔  ¬(P⇔Q)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