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0" w:after="160"/>
      </w:pPr>
      <w:r>
        <w:t xml:space="preserve">COPPERBELT UNIVERSITY</w:t>
      </w:r>
    </w:p>
    <w:p>
      <w:pPr>
        <w:spacing w:after="160"/>
        <w:jc w:val="both"/>
      </w:pPr>
      <w:r>
        <w:t xml:space="preserve">School of Engineering</w:t>
      </w:r>
    </w:p>
    <w:p>
      <w:pPr>
        <w:spacing w:after="160"/>
        <w:jc w:val="both"/>
      </w:pPr>
      <w:r>
        <w:t xml:space="preserve">Department of Mechatronics and Electromechanical Engineering</w:t>
      </w:r>
    </w:p>
    <w:p>
      <w:pPr>
        <w:pStyle w:val="Heading1"/>
        <w:pageBreakBefore/>
        <w:spacing w:before="280" w:after="160"/>
      </w:pPr>
      <w:r>
        <w:t xml:space="preserve">IMPROVEMENT OF A MOTORIZED GYROSCOPE</w:t>
      </w:r>
    </w:p>
    <w:p>
      <w:pPr>
        <w:spacing w:after="160"/>
        <w:jc w:val="both"/>
      </w:pPr>
      <w:r>
        <w:t xml:space="preserve">(To Make It Operate Non-Stop for 24 Hours)</w:t>
      </w:r>
    </w:p>
    <w:p>
      <w:pPr>
        <w:spacing w:after="160"/>
        <w:jc w:val="both"/>
      </w:pPr>
      <w:r>
        <w:t xml:space="preserve">A Thesis Submitted in Partial Fulfilment of the Requirements for the Award of the Bachelor of Engineering Degree</w:t>
      </w:r>
    </w:p>
    <w:p>
      <w:pPr>
        <w:spacing w:after="160"/>
        <w:jc w:val="both"/>
      </w:pPr>
      <w:r>
        <w:t xml:space="preserve">Group Members:</w:t>
      </w:r>
    </w:p>
    <w:p>
      <w:pPr>
        <w:spacing w:after="160"/>
        <w:jc w:val="both"/>
      </w:pPr>
      <w:r>
        <w:t xml:space="preserve">Name Student Number Programme Janet Mwaba 22107919 Electromechanical Engineering Luyando Chiyasa 22111262 Mechatronics Engineering Chabota Mwenda 22176470 Mechatronics Engineering Isaac Phiri 22105748 Mechatronics Engineering</w:t>
      </w:r>
    </w:p>
    <w:p>
      <w:pPr>
        <w:spacing w:after="160"/>
        <w:jc w:val="both"/>
      </w:pPr>
      <w:r>
        <w:t xml:space="preserve">Supervisor: Mr. Bennet Siyingwa</w:t>
      </w:r>
    </w:p>
    <w:p>
      <w:pPr>
        <w:spacing w:after="160"/>
        <w:jc w:val="both"/>
      </w:pPr>
      <w:r>
        <w:t xml:space="preserve">Year: 2026 DECLARATION</w:t>
      </w:r>
    </w:p>
    <w:p>
      <w:pPr>
        <w:spacing w:after="160"/>
        <w:jc w:val="both"/>
      </w:pPr>
      <w:r>
        <w:t xml:space="preserve">We declare that this project report is entirely our own work and has not been submitted for any other degree or qualification at any other institution. All references and sources of information have been acknowledged in the text and listed in the References section. Any work done by others has been explicitly attributed.</w:t>
      </w:r>
    </w:p>
    <w:p>
      <w:pPr>
        <w:spacing w:after="160"/>
        <w:jc w:val="both"/>
      </w:pPr>
      <w:r>
        <w:t xml:space="preserve">Name Signature Date</w:t>
      </w:r>
    </w:p>
    <w:p>
      <w:pPr>
        <w:spacing w:after="160"/>
        <w:jc w:val="both"/>
      </w:pPr>
      <w:r>
        <w:t xml:space="preserve">Janet Mwaba ________________________ ________________________</w:t>
      </w:r>
    </w:p>
    <w:p>
      <w:pPr>
        <w:spacing w:after="160"/>
        <w:jc w:val="both"/>
      </w:pPr>
      <w:r>
        <w:t xml:space="preserve">Luyando Chiyasa ________________________ ________________________</w:t>
      </w:r>
    </w:p>
    <w:p>
      <w:pPr>
        <w:spacing w:after="160"/>
        <w:jc w:val="both"/>
      </w:pPr>
      <w:r>
        <w:t xml:space="preserve">Chabota Mwenda ________________________ ________________________</w:t>
      </w:r>
    </w:p>
    <w:p>
      <w:pPr>
        <w:spacing w:after="160"/>
        <w:jc w:val="both"/>
      </w:pPr>
      <w:r>
        <w:t xml:space="preserve">Isaac Phiri ________________________ ________________________</w:t>
      </w:r>
    </w:p>
    <w:p>
      <w:pPr>
        <w:spacing w:after="160"/>
        <w:jc w:val="both"/>
      </w:pPr>
      <w:r>
        <w:t xml:space="preserve">Supervisor Approval:</w:t>
      </w:r>
    </w:p>
    <w:p>
      <w:pPr>
        <w:spacing w:after="160"/>
        <w:jc w:val="both"/>
      </w:pPr>
      <w:r>
        <w:t xml:space="preserve">Mr. Bennet Siyingwa: ________________________ Date: ________________________</w:t>
      </w:r>
    </w:p>
    <w:p>
      <w:pPr>
        <w:pStyle w:val="Heading1"/>
        <w:pageBreakBefore/>
        <w:spacing w:before="280" w:after="160"/>
      </w:pPr>
      <w:r>
        <w:t xml:space="preserve">ABSTRACT</w:t>
      </w:r>
    </w:p>
    <w:p>
      <w:pPr>
        <w:spacing w:after="160"/>
        <w:jc w:val="both"/>
      </w:pPr>
      <w:r>
        <w:t xml:space="preserve">This thesis documents the design, analysis, manufacture, and testing of an improved motorized gyroscope capable of sustained, uninterrupted operation for a minimum of 24 hours. The work continues from a prototype built by a previous student team at Copperbelt University (CBU) whose system failed to maintain stable high-speed rotation for extended periods due to flywheel imbalance, lack of automated control, and unreliable breadboard electronics (Friendly Wire, n.d.).</w:t>
      </w:r>
    </w:p>
    <w:p>
      <w:pPr>
        <w:spacing w:after="160"/>
        <w:jc w:val="both"/>
      </w:pPr>
      <w:r>
        <w:t xml:space="preserve">The redesigned system employs a precision-machined mild steel flywheel of mass 0.8606 kg and radius 0.1079 m, yielding a moment of inertia of 0.005006 kg.m2. A 2200 KV brushless DC (BLDC) motor drives the flywheel to the nominal operating speed of 8000 RPM. Stability analysis using gyroscopic dynamics confirmed a stability margin factor of approximately 57 at this speed -- meaning the gyroscopic torque (2.097 N.m) exceeds the maximum gravitational torque by 57 times.</w:t>
      </w:r>
    </w:p>
    <w:p>
      <w:pPr>
        <w:spacing w:after="160"/>
        <w:jc w:val="both"/>
      </w:pPr>
      <w:r>
        <w:t xml:space="preserve">A systematic engineering review of control strategies identified Proportional-Integral-Derivative (PID) control as the most appropriate approach. PID gains were tuned using the MATLAB Simulink PID Tuner, allowing risk-free optimisation before hardware deployment. Simulation predicted a settling time of 1.8 seconds and less than 10 percent overshoot following a 5-degree disturbance; these predictions were confirmed on hardware.</w:t>
      </w:r>
    </w:p>
    <w:p>
      <w:pPr>
        <w:spacing w:after="160"/>
        <w:jc w:val="both"/>
      </w:pPr>
      <w:r>
        <w:t xml:space="preserve">The monitoring infrastructure uses an ESP32 dual-core microcontroller and an MPU6050 six-axis inertial measurement unit (IMU). Sensor data is transmitted to a Node.js server over a serial USB bridge or Wi-Fi TCP connection. A React-based dashboard displays live charts and stat cards via WebSocket, with configurable safety thresholds and automatic emergency stop. PostgreSQL stores all readings, sessions, and alert events.</w:t>
      </w:r>
    </w:p>
    <w:p>
      <w:pPr>
        <w:spacing w:after="160"/>
        <w:jc w:val="both"/>
      </w:pPr>
      <w:r>
        <w:t xml:space="preserve">A complete five-stage test programme was executed: motor control characterisation, IMU accuracy verification, PID performance evaluation, dashboard latency and emergency-stop timing, and a 24-hour continuous endurance run. All tests passed their defined acceptance criteria. The endurance run achieved 24 hours and 12 minutes of continuous operation at a mean speed of 7980 RPM with a variation of +/-45 RPM. Maximum tilt deviation was 3.2 degrees, well within the 5-degree stability limit. No mechanical failures, bearing overheating events, or unplanned stops occurred.</w:t>
      </w:r>
    </w:p>
    <w:p>
      <w:pPr>
        <w:spacing w:after="160"/>
        <w:jc w:val="both"/>
      </w:pPr>
      <w:r>
        <w:t xml:space="preserve">The results demonstrate that reliable 24-hour gyroscope operation is achievable with locally procured components and CBU workshop facilities. The engineering methodology -- systematic literature review, simulation before build, and staged testing -- is directly</w:t>
      </w:r>
    </w:p>
    <w:p>
      <w:pPr>
        <w:spacing w:after="160"/>
        <w:jc w:val="both"/>
      </w:pPr>
      <w:r>
        <w:t xml:space="preserve">transferable to industrial electromechanical systems development.</w:t>
      </w:r>
    </w:p>
    <w:p>
      <w:pPr>
        <w:spacing w:after="160"/>
        <w:jc w:val="both"/>
      </w:pPr>
      <w:r>
        <w:t xml:space="preserve">Keywords: gyroscope, BLDC motor, ESP32, MPU6050, PID control, real-time monitoring, dynamic balancing, mechatronics, 24-hour endurance, WebSocket.</w:t>
      </w:r>
    </w:p>
    <w:p>
      <w:pPr>
        <w:pStyle w:val="Heading1"/>
        <w:pageBreakBefore/>
        <w:spacing w:before="280" w:after="160"/>
      </w:pPr>
      <w:r>
        <w:t xml:space="preserve">ACKNOWLEDGEMENTS</w:t>
      </w:r>
    </w:p>
    <w:p>
      <w:pPr>
        <w:spacing w:after="160"/>
        <w:jc w:val="both"/>
      </w:pPr>
      <w:r>
        <w:t xml:space="preserve">We extend our sincere gratitude to our project supervisor, Mr. Bennet Siyingwa, for his consistent guidance, technical insight, and constructive feedback at every stage of this project -- from the initial problem definition through to the interpretation of the endurance run results. His industry experience informed many of our practical engineering decisions and saved us from several avoidable mistakes.</w:t>
      </w:r>
    </w:p>
    <w:p>
      <w:pPr>
        <w:spacing w:after="160"/>
        <w:jc w:val="both"/>
      </w:pPr>
      <w:r>
        <w:t xml:space="preserve">We are grateful to the CBU School of Engineering for providing access to the workshop, CNC lathe, balancing rig, oscilloscope, and laboratory instruments without which this project could not have been completed to the standard described in this report. We thank the workshop technicians who assisted directly with the CNC turning operation and the dynamic balancing rig setup, and who gave practical machining advice that significantly improved the quality and accuracy of the finished flywheel.</w:t>
      </w:r>
    </w:p>
    <w:p>
      <w:pPr>
        <w:spacing w:after="160"/>
        <w:jc w:val="both"/>
      </w:pPr>
      <w:r>
        <w:t xml:space="preserve">We acknowledge the previous CBU student team whose design documentation, CAD drawings, and partial prototype gave us a well-defined starting point and saved us significant development time. Their work was carefully reviewed and critically assessed as part of our project initiation, and the experience of identifying and justifying improvements to an existing design was itself a valuable engineering exercise.</w:t>
      </w:r>
    </w:p>
    <w:p>
      <w:pPr>
        <w:spacing w:after="160"/>
        <w:jc w:val="both"/>
      </w:pPr>
      <w:r>
        <w:t xml:space="preserve">We thank the Copperbelt University library staff for assistance in locating technical references and for providing access to online journal databases. We also acknowledge the developers and contributors of the open-source tools and libraries used in this project: the Arduino/ESP32 framework, Node.js, React, PostgreSQL, Drizzle ORM, FPDF2, and MATLAB. All software used was legally licensed or open-source.</w:t>
      </w:r>
    </w:p>
    <w:p>
      <w:pPr>
        <w:spacing w:after="160"/>
        <w:jc w:val="both"/>
      </w:pPr>
      <w:r>
        <w:t xml:space="preserve">Finally, we thank our families for their patience, understanding, and practical support throughout four years of engineering study at CBU. The sacrifice of time and the encouragement they provided was a constant source of motivation, particularly during the long hours of the 24-hour endurance test monitoring shift.</w:t>
      </w:r>
    </w:p>
    <w:p>
      <w:pPr>
        <w:pStyle w:val="Heading1"/>
        <w:pageBreakBefore/>
        <w:spacing w:before="280" w:after="160"/>
      </w:pPr>
      <w:r>
        <w:t xml:space="preserve">DEDICATION</w:t>
      </w:r>
    </w:p>
    <w:p>
      <w:pPr>
        <w:spacing w:after="160"/>
        <w:jc w:val="both"/>
      </w:pPr>
      <w:r>
        <w:t xml:space="preserve">To our families, who have supported us through four years of engineering study at Copperbelt University.</w:t>
      </w:r>
    </w:p>
    <w:p>
      <w:pPr>
        <w:spacing w:after="160"/>
        <w:jc w:val="both"/>
      </w:pPr>
      <w:r>
        <w:t xml:space="preserve">And to every engineering student in Zambia who is determined to build something real with whatever is locally available.</w:t>
      </w:r>
    </w:p>
    <w:p>
      <w:pPr>
        <w:pStyle w:val="Heading1"/>
        <w:pageBreakBefore/>
        <w:spacing w:before="280" w:after="160"/>
      </w:pPr>
      <w:r>
        <w:t xml:space="preserve">TABLE OF CONTENTS</w:t>
      </w:r>
    </w:p>
    <w:p>
      <w:pPr>
        <w:spacing w:after="20"/>
      </w:pPr>
      <w:r>
        <w:rPr>
          <w:sz w:val="18"/>
          <w:szCs w:val="18"/>
          <w:rFonts w:ascii="Courier New" w:cs="Courier New" w:eastAsia="Courier New" w:hAnsi="Courier New"/>
        </w:rPr>
        <w:t xml:space="preserve">DECLARATION</w:t>
      </w:r>
    </w:p>
    <w:p>
      <w:pPr>
        <w:spacing w:after="20"/>
      </w:pPr>
      <w:r>
        <w:rPr>
          <w:sz w:val="18"/>
          <w:szCs w:val="18"/>
          <w:rFonts w:ascii="Courier New" w:cs="Courier New" w:eastAsia="Courier New" w:hAnsi="Courier New"/>
        </w:rPr>
        <w:t xml:space="preserve">ABSTRACT</w:t>
      </w:r>
    </w:p>
    <w:p>
      <w:pPr>
        <w:spacing w:after="20"/>
      </w:pPr>
      <w:r>
        <w:rPr>
          <w:sz w:val="18"/>
          <w:szCs w:val="18"/>
          <w:rFonts w:ascii="Courier New" w:cs="Courier New" w:eastAsia="Courier New" w:hAnsi="Courier New"/>
        </w:rPr>
        <w:t xml:space="preserve">ACKNOWLEDGEMENTS</w:t>
      </w:r>
    </w:p>
    <w:p>
      <w:pPr>
        <w:spacing w:after="20"/>
      </w:pPr>
      <w:r>
        <w:rPr>
          <w:sz w:val="18"/>
          <w:szCs w:val="18"/>
          <w:rFonts w:ascii="Courier New" w:cs="Courier New" w:eastAsia="Courier New" w:hAnsi="Courier New"/>
        </w:rPr>
        <w:t xml:space="preserve">DEDICATION</w:t>
      </w:r>
    </w:p>
    <w:p>
      <w:pPr>
        <w:spacing w:after="20"/>
      </w:pPr>
      <w:r>
        <w:rPr>
          <w:sz w:val="18"/>
          <w:szCs w:val="18"/>
          <w:rFonts w:ascii="Courier New" w:cs="Courier New" w:eastAsia="Courier New" w:hAnsi="Courier New"/>
        </w:rPr>
        <w:t xml:space="preserve">LIST OF FIGURES</w:t>
      </w:r>
    </w:p>
    <w:p>
      <w:pPr>
        <w:spacing w:after="20"/>
      </w:pPr>
      <w:r>
        <w:rPr>
          <w:sz w:val="18"/>
          <w:szCs w:val="18"/>
          <w:rFonts w:ascii="Courier New" w:cs="Courier New" w:eastAsia="Courier New" w:hAnsi="Courier New"/>
        </w:rPr>
        <w:t xml:space="preserve">LIST OF TABLES</w:t>
      </w:r>
    </w:p>
    <w:p>
      <w:pPr>
        <w:spacing w:after="20"/>
      </w:pPr>
      <w:r>
        <w:rPr>
          <w:sz w:val="18"/>
          <w:szCs w:val="18"/>
          <w:rFonts w:ascii="Courier New" w:cs="Courier New" w:eastAsia="Courier New" w:hAnsi="Courier New"/>
        </w:rPr>
        <w:t xml:space="preserve">LIST OF ABBREVIATIONS</w:t>
      </w:r>
    </w:p>
    <w:p>
      <w:pPr>
        <w:spacing w:after="20"/>
      </w:pPr>
      <w:r>
        <w:rPr>
          <w:sz w:val="18"/>
          <w:szCs w:val="18"/>
          <w:rFonts w:ascii="Courier New" w:cs="Courier New" w:eastAsia="Courier New" w:hAnsi="Courier New"/>
        </w:rPr>
        <w:t xml:space="preserve">CHAPTER 1: INTRODUCTION</w:t>
      </w:r>
    </w:p>
    <w:p>
      <w:pPr>
        <w:spacing w:after="20"/>
      </w:pPr>
      <w:r>
        <w:rPr>
          <w:sz w:val="18"/>
          <w:szCs w:val="18"/>
          <w:rFonts w:ascii="Courier New" w:cs="Courier New" w:eastAsia="Courier New" w:hAnsi="Courier New"/>
        </w:rPr>
        <w:t xml:space="preserve"> 1.1 Background</w:t>
      </w:r>
    </w:p>
    <w:p>
      <w:pPr>
        <w:spacing w:after="20"/>
      </w:pPr>
      <w:r>
        <w:rPr>
          <w:sz w:val="18"/>
          <w:szCs w:val="18"/>
          <w:rFonts w:ascii="Courier New" w:cs="Courier New" w:eastAsia="Courier New" w:hAnsi="Courier New"/>
        </w:rPr>
        <w:t xml:space="preserve"> 1.2 Problem Statement</w:t>
      </w:r>
    </w:p>
    <w:p>
      <w:pPr>
        <w:spacing w:after="20"/>
      </w:pPr>
      <w:r>
        <w:rPr>
          <w:sz w:val="18"/>
          <w:szCs w:val="18"/>
          <w:rFonts w:ascii="Courier New" w:cs="Courier New" w:eastAsia="Courier New" w:hAnsi="Courier New"/>
        </w:rPr>
        <w:t xml:space="preserve"> 1.3 Aim</w:t>
      </w:r>
    </w:p>
    <w:p>
      <w:pPr>
        <w:spacing w:after="20"/>
      </w:pPr>
      <w:r>
        <w:rPr>
          <w:sz w:val="18"/>
          <w:szCs w:val="18"/>
          <w:rFonts w:ascii="Courier New" w:cs="Courier New" w:eastAsia="Courier New" w:hAnsi="Courier New"/>
        </w:rPr>
        <w:t xml:space="preserve"> 1.4 Motivation</w:t>
      </w:r>
    </w:p>
    <w:p>
      <w:pPr>
        <w:spacing w:after="20"/>
      </w:pPr>
      <w:r>
        <w:rPr>
          <w:sz w:val="18"/>
          <w:szCs w:val="18"/>
          <w:rFonts w:ascii="Courier New" w:cs="Courier New" w:eastAsia="Courier New" w:hAnsi="Courier New"/>
        </w:rPr>
        <w:t xml:space="preserve"> 1.5 Objectives</w:t>
      </w:r>
    </w:p>
    <w:p>
      <w:pPr>
        <w:spacing w:after="20"/>
      </w:pPr>
      <w:r>
        <w:rPr>
          <w:sz w:val="18"/>
          <w:szCs w:val="18"/>
          <w:rFonts w:ascii="Courier New" w:cs="Courier New" w:eastAsia="Courier New" w:hAnsi="Courier New"/>
        </w:rPr>
        <w:t xml:space="preserve"> 1.6 Scope and Limitations</w:t>
      </w:r>
    </w:p>
    <w:p>
      <w:pPr>
        <w:spacing w:after="20"/>
      </w:pPr>
      <w:r>
        <w:rPr>
          <w:sz w:val="18"/>
          <w:szCs w:val="18"/>
          <w:rFonts w:ascii="Courier New" w:cs="Courier New" w:eastAsia="Courier New" w:hAnsi="Courier New"/>
        </w:rPr>
        <w:t xml:space="preserve"> 1.7 Report Structure</w:t>
      </w:r>
    </w:p>
    <w:p>
      <w:pPr>
        <w:spacing w:after="20"/>
      </w:pPr>
      <w:r>
        <w:rPr>
          <w:sz w:val="18"/>
          <w:szCs w:val="18"/>
          <w:rFonts w:ascii="Courier New" w:cs="Courier New" w:eastAsia="Courier New" w:hAnsi="Courier New"/>
        </w:rPr>
        <w:t xml:space="preserve">CHAPTER 2: LITERATURE REVIEW</w:t>
      </w:r>
    </w:p>
    <w:p>
      <w:pPr>
        <w:spacing w:after="20"/>
      </w:pPr>
      <w:r>
        <w:rPr>
          <w:sz w:val="18"/>
          <w:szCs w:val="18"/>
          <w:rFonts w:ascii="Courier New" w:cs="Courier New" w:eastAsia="Courier New" w:hAnsi="Courier New"/>
        </w:rPr>
        <w:t xml:space="preserve"> 2.1 Gyroscope Theory and Angular Momentum</w:t>
      </w:r>
    </w:p>
    <w:p>
      <w:pPr>
        <w:spacing w:after="20"/>
      </w:pPr>
      <w:r>
        <w:rPr>
          <w:sz w:val="18"/>
          <w:szCs w:val="18"/>
          <w:rFonts w:ascii="Courier New" w:cs="Courier New" w:eastAsia="Courier New" w:hAnsi="Courier New"/>
        </w:rPr>
        <w:t xml:space="preserve"> 2.2 Review of Industrial Gyroscope Applications</w:t>
      </w:r>
    </w:p>
    <w:p>
      <w:pPr>
        <w:spacing w:after="20"/>
      </w:pPr>
      <w:r>
        <w:rPr>
          <w:sz w:val="18"/>
          <w:szCs w:val="18"/>
          <w:rFonts w:ascii="Courier New" w:cs="Courier New" w:eastAsia="Courier New" w:hAnsi="Courier New"/>
        </w:rPr>
        <w:t xml:space="preserve"> 2.3 Motor Speed Control Strategy Selection</w:t>
      </w:r>
    </w:p>
    <w:p>
      <w:pPr>
        <w:spacing w:after="20"/>
      </w:pPr>
      <w:r>
        <w:rPr>
          <w:sz w:val="18"/>
          <w:szCs w:val="18"/>
          <w:rFonts w:ascii="Courier New" w:cs="Courier New" w:eastAsia="Courier New" w:hAnsi="Courier New"/>
        </w:rPr>
        <w:t xml:space="preserve"> 2.4 PID Control and Tuning Methods</w:t>
      </w:r>
    </w:p>
    <w:p>
      <w:pPr>
        <w:spacing w:after="20"/>
      </w:pPr>
      <w:r>
        <w:rPr>
          <w:sz w:val="18"/>
          <w:szCs w:val="18"/>
          <w:rFonts w:ascii="Courier New" w:cs="Courier New" w:eastAsia="Courier New" w:hAnsi="Courier New"/>
        </w:rPr>
        <w:t xml:space="preserve"> 2.5 BLDC Motor Technology and ESC Design</w:t>
      </w:r>
    </w:p>
    <w:p>
      <w:pPr>
        <w:spacing w:after="20"/>
      </w:pPr>
      <w:r>
        <w:rPr>
          <w:sz w:val="18"/>
          <w:szCs w:val="18"/>
          <w:rFonts w:ascii="Courier New" w:cs="Courier New" w:eastAsia="Courier New" w:hAnsi="Courier New"/>
        </w:rPr>
        <w:t xml:space="preserve"> 2.6 Flywheel Design, Material Selection, and Dynamic Balancing</w:t>
      </w:r>
    </w:p>
    <w:p>
      <w:pPr>
        <w:spacing w:after="20"/>
      </w:pPr>
      <w:r>
        <w:rPr>
          <w:sz w:val="18"/>
          <w:szCs w:val="18"/>
          <w:rFonts w:ascii="Courier New" w:cs="Courier New" w:eastAsia="Courier New" w:hAnsi="Courier New"/>
        </w:rPr>
        <w:t xml:space="preserve"> 2.7 Microcontroller and Sensor Selection</w:t>
      </w:r>
    </w:p>
    <w:p>
      <w:pPr>
        <w:spacing w:after="20"/>
      </w:pPr>
      <w:r>
        <w:rPr>
          <w:sz w:val="18"/>
          <w:szCs w:val="18"/>
          <w:rFonts w:ascii="Courier New" w:cs="Courier New" w:eastAsia="Courier New" w:hAnsi="Courier New"/>
        </w:rPr>
        <w:t xml:space="preserve"> 2.8 Real-Time Monitoring and Communication Protocols</w:t>
      </w:r>
    </w:p>
    <w:p>
      <w:pPr>
        <w:spacing w:after="20"/>
      </w:pPr>
      <w:r>
        <w:rPr>
          <w:sz w:val="18"/>
          <w:szCs w:val="18"/>
          <w:rFonts w:ascii="Courier New" w:cs="Courier New" w:eastAsia="Courier New" w:hAnsi="Courier New"/>
        </w:rPr>
        <w:t xml:space="preserve"> 2.9 Database and Persistent Data Storage</w:t>
      </w:r>
    </w:p>
    <w:p>
      <w:pPr>
        <w:spacing w:after="20"/>
      </w:pPr>
      <w:r>
        <w:rPr>
          <w:sz w:val="18"/>
          <w:szCs w:val="18"/>
          <w:rFonts w:ascii="Courier New" w:cs="Courier New" w:eastAsia="Courier New" w:hAnsi="Courier New"/>
        </w:rPr>
        <w:t xml:space="preserve"> 2.10 Summary and Justification of Chosen Methods</w:t>
      </w:r>
    </w:p>
    <w:p>
      <w:pPr>
        <w:spacing w:after="20"/>
      </w:pPr>
      <w:r>
        <w:rPr>
          <w:sz w:val="18"/>
          <w:szCs w:val="18"/>
          <w:rFonts w:ascii="Courier New" w:cs="Courier New" w:eastAsia="Courier New" w:hAnsi="Courier New"/>
        </w:rPr>
        <w:t xml:space="preserve">CHAPTER 3: METHODOLOGY</w:t>
      </w:r>
    </w:p>
    <w:p>
      <w:pPr>
        <w:spacing w:after="20"/>
      </w:pPr>
      <w:r>
        <w:rPr>
          <w:sz w:val="18"/>
          <w:szCs w:val="18"/>
          <w:rFonts w:ascii="Courier New" w:cs="Courier New" w:eastAsia="Courier New" w:hAnsi="Courier New"/>
        </w:rPr>
        <w:t xml:space="preserve"> 3.1 Design Approach and Engineering Process</w:t>
      </w:r>
    </w:p>
    <w:p>
      <w:pPr>
        <w:spacing w:after="20"/>
      </w:pPr>
      <w:r>
        <w:rPr>
          <w:sz w:val="18"/>
          <w:szCs w:val="18"/>
          <w:rFonts w:ascii="Courier New" w:cs="Courier New" w:eastAsia="Courier New" w:hAnsi="Courier New"/>
        </w:rPr>
        <w:t xml:space="preserve"> 3.2 System-Level Architecture</w:t>
      </w:r>
    </w:p>
    <w:p>
      <w:pPr>
        <w:spacing w:after="20"/>
      </w:pPr>
      <w:r>
        <w:rPr>
          <w:sz w:val="18"/>
          <w:szCs w:val="18"/>
          <w:rFonts w:ascii="Courier New" w:cs="Courier New" w:eastAsia="Courier New" w:hAnsi="Courier New"/>
        </w:rPr>
        <w:t xml:space="preserve"> 3.3 Flywheel Design</w:t>
      </w:r>
    </w:p>
    <w:p>
      <w:pPr>
        <w:spacing w:after="20"/>
      </w:pPr>
      <w:r>
        <w:rPr>
          <w:sz w:val="18"/>
          <w:szCs w:val="18"/>
          <w:rFonts w:ascii="Courier New" w:cs="Courier New" w:eastAsia="Courier New" w:hAnsi="Courier New"/>
        </w:rPr>
        <w:t xml:space="preserve"> 3.4 Shaft Design</w:t>
      </w:r>
    </w:p>
    <w:p>
      <w:pPr>
        <w:spacing w:after="20"/>
      </w:pPr>
      <w:r>
        <w:rPr>
          <w:sz w:val="18"/>
          <w:szCs w:val="18"/>
          <w:rFonts w:ascii="Courier New" w:cs="Courier New" w:eastAsia="Courier New" w:hAnsi="Courier New"/>
        </w:rPr>
        <w:t xml:space="preserve"> 3.5 Bearing Selection</w:t>
      </w:r>
    </w:p>
    <w:p>
      <w:pPr>
        <w:spacing w:after="20"/>
      </w:pPr>
      <w:r>
        <w:rPr>
          <w:sz w:val="18"/>
          <w:szCs w:val="18"/>
          <w:rFonts w:ascii="Courier New" w:cs="Courier New" w:eastAsia="Courier New" w:hAnsi="Courier New"/>
        </w:rPr>
        <w:t xml:space="preserve"> 3.6 Motor and ESC Selection</w:t>
      </w:r>
    </w:p>
    <w:p>
      <w:pPr>
        <w:spacing w:after="20"/>
      </w:pPr>
      <w:r>
        <w:rPr>
          <w:sz w:val="18"/>
          <w:szCs w:val="18"/>
          <w:rFonts w:ascii="Courier New" w:cs="Courier New" w:eastAsia="Courier New" w:hAnsi="Courier New"/>
        </w:rPr>
        <w:t xml:space="preserve"> 3.7 Coupling Design</w:t>
      </w:r>
    </w:p>
    <w:p>
      <w:pPr>
        <w:spacing w:after="20"/>
      </w:pPr>
      <w:r>
        <w:rPr>
          <w:sz w:val="18"/>
          <w:szCs w:val="18"/>
          <w:rFonts w:ascii="Courier New" w:cs="Courier New" w:eastAsia="Courier New" w:hAnsi="Courier New"/>
        </w:rPr>
        <w:t xml:space="preserve"> 3.8 Frame Design</w:t>
      </w:r>
    </w:p>
    <w:p>
      <w:pPr>
        <w:spacing w:after="20"/>
      </w:pPr>
      <w:r>
        <w:rPr>
          <w:sz w:val="18"/>
          <w:szCs w:val="18"/>
          <w:rFonts w:ascii="Courier New" w:cs="Courier New" w:eastAsia="Courier New" w:hAnsi="Courier New"/>
        </w:rPr>
        <w:t xml:space="preserve"> 3.9 Design Calculations</w:t>
      </w:r>
    </w:p>
    <w:p>
      <w:pPr>
        <w:spacing w:after="20"/>
      </w:pPr>
      <w:r>
        <w:rPr>
          <w:sz w:val="18"/>
          <w:szCs w:val="18"/>
          <w:rFonts w:ascii="Courier New" w:cs="Courier New" w:eastAsia="Courier New" w:hAnsi="Courier New"/>
        </w:rPr>
        <w:t xml:space="preserve"> 3.10 Bearing Life Calculation</w:t>
      </w:r>
    </w:p>
    <w:p>
      <w:pPr>
        <w:spacing w:after="20"/>
      </w:pPr>
      <w:r>
        <w:rPr>
          <w:sz w:val="18"/>
          <w:szCs w:val="18"/>
          <w:rFonts w:ascii="Courier New" w:cs="Courier New" w:eastAsia="Courier New" w:hAnsi="Courier New"/>
        </w:rPr>
        <w:t xml:space="preserve"> 3.11 Thermal Analysis</w:t>
      </w:r>
    </w:p>
    <w:p>
      <w:pPr>
        <w:spacing w:after="20"/>
      </w:pPr>
      <w:r>
        <w:rPr>
          <w:sz w:val="18"/>
          <w:szCs w:val="18"/>
          <w:rFonts w:ascii="Courier New" w:cs="Courier New" w:eastAsia="Courier New" w:hAnsi="Courier New"/>
        </w:rPr>
        <w:t xml:space="preserve"> 3.12 Structural Analysis of Main Shaft</w:t>
      </w:r>
    </w:p>
    <w:p>
      <w:pPr>
        <w:spacing w:after="20"/>
      </w:pPr>
      <w:r>
        <w:rPr>
          <w:sz w:val="18"/>
          <w:szCs w:val="18"/>
          <w:rFonts w:ascii="Courier New" w:cs="Courier New" w:eastAsia="Courier New" w:hAnsi="Courier New"/>
        </w:rPr>
        <w:t xml:space="preserve"> 3.13 Control System Design</w:t>
      </w:r>
    </w:p>
    <w:p>
      <w:pPr>
        <w:spacing w:after="20"/>
      </w:pPr>
      <w:r>
        <w:rPr>
          <w:sz w:val="18"/>
          <w:szCs w:val="18"/>
          <w:rFonts w:ascii="Courier New" w:cs="Courier New" w:eastAsia="Courier New" w:hAnsi="Courier New"/>
        </w:rPr>
        <w:t xml:space="preserve"> 3.14 Software and Monitoring System Architecture</w:t>
      </w:r>
    </w:p>
    <w:p>
      <w:pPr>
        <w:spacing w:after="20"/>
      </w:pPr>
      <w:r>
        <w:rPr>
          <w:sz w:val="18"/>
          <w:szCs w:val="18"/>
          <w:rFonts w:ascii="Courier New" w:cs="Courier New" w:eastAsia="Courier New" w:hAnsi="Courier New"/>
        </w:rPr>
        <w:t xml:space="preserve"> 3.15 MATLAB Simulink Simulation</w:t>
      </w:r>
    </w:p>
    <w:p>
      <w:pPr>
        <w:spacing w:after="20"/>
      </w:pPr>
      <w:r>
        <w:rPr>
          <w:sz w:val="18"/>
          <w:szCs w:val="18"/>
          <w:rFonts w:ascii="Courier New" w:cs="Courier New" w:eastAsia="Courier New" w:hAnsi="Courier New"/>
        </w:rPr>
        <w:t xml:space="preserve"> 3.16 Circuit Design and Simulation</w:t>
      </w:r>
    </w:p>
    <w:p>
      <w:pPr>
        <w:spacing w:after="20"/>
      </w:pPr>
      <w:r>
        <w:rPr>
          <w:sz w:val="18"/>
          <w:szCs w:val="18"/>
          <w:rFonts w:ascii="Courier New" w:cs="Courier New" w:eastAsia="Courier New" w:hAnsi="Courier New"/>
        </w:rPr>
        <w:t xml:space="preserve">CHAPTER 4: MANUFACTURE AND ASSEMBLY</w:t>
      </w:r>
    </w:p>
    <w:p>
      <w:pPr>
        <w:spacing w:after="20"/>
      </w:pPr>
      <w:r>
        <w:rPr>
          <w:sz w:val="18"/>
          <w:szCs w:val="18"/>
          <w:rFonts w:ascii="Courier New" w:cs="Courier New" w:eastAsia="Courier New" w:hAnsi="Courier New"/>
        </w:rPr>
        <w:t xml:space="preserve"> 4.1 Manufacturing Plan and Bill of Materials</w:t>
      </w:r>
    </w:p>
    <w:p>
      <w:pPr>
        <w:spacing w:after="20"/>
      </w:pPr>
      <w:r>
        <w:rPr>
          <w:sz w:val="18"/>
          <w:szCs w:val="18"/>
          <w:rFonts w:ascii="Courier New" w:cs="Courier New" w:eastAsia="Courier New" w:hAnsi="Courier New"/>
        </w:rPr>
        <w:t xml:space="preserve"> 4.2 Flywheel Machining</w:t>
      </w:r>
    </w:p>
    <w:p>
      <w:pPr>
        <w:spacing w:after="20"/>
      </w:pPr>
      <w:r>
        <w:rPr>
          <w:sz w:val="18"/>
          <w:szCs w:val="18"/>
          <w:rFonts w:ascii="Courier New" w:cs="Courier New" w:eastAsia="Courier New" w:hAnsi="Courier New"/>
        </w:rPr>
        <w:t xml:space="preserve"> 4.3 Dynamic Balancing Procedure</w:t>
      </w:r>
    </w:p>
    <w:p>
      <w:pPr>
        <w:spacing w:after="20"/>
      </w:pPr>
      <w:r>
        <w:rPr>
          <w:sz w:val="18"/>
          <w:szCs w:val="18"/>
          <w:rFonts w:ascii="Courier New" w:cs="Courier New" w:eastAsia="Courier New" w:hAnsi="Courier New"/>
        </w:rPr>
        <w:t xml:space="preserve"> 4.4 Frame Fabrication and Modification</w:t>
      </w:r>
    </w:p>
    <w:p>
      <w:pPr>
        <w:spacing w:after="20"/>
      </w:pPr>
      <w:r>
        <w:rPr>
          <w:sz w:val="18"/>
          <w:szCs w:val="18"/>
          <w:rFonts w:ascii="Courier New" w:cs="Courier New" w:eastAsia="Courier New" w:hAnsi="Courier New"/>
        </w:rPr>
        <w:t xml:space="preserve"> 4.5 Mechanical Assembly</w:t>
      </w:r>
    </w:p>
    <w:p>
      <w:pPr>
        <w:spacing w:after="20"/>
      </w:pPr>
      <w:r>
        <w:rPr>
          <w:sz w:val="18"/>
          <w:szCs w:val="18"/>
          <w:rFonts w:ascii="Courier New" w:cs="Courier New" w:eastAsia="Courier New" w:hAnsi="Courier New"/>
        </w:rPr>
        <w:t xml:space="preserve"> 4.6 Electronic Assembly</w:t>
      </w:r>
    </w:p>
    <w:p>
      <w:pPr>
        <w:spacing w:after="20"/>
      </w:pPr>
      <w:r>
        <w:rPr>
          <w:sz w:val="18"/>
          <w:szCs w:val="18"/>
          <w:rFonts w:ascii="Courier New" w:cs="Courier New" w:eastAsia="Courier New" w:hAnsi="Courier New"/>
        </w:rPr>
        <w:t xml:space="preserve"> 4.7 Firmware Programming and Initial Calibration</w:t>
      </w:r>
    </w:p>
    <w:p>
      <w:pPr>
        <w:spacing w:after="20"/>
      </w:pPr>
      <w:r>
        <w:rPr>
          <w:sz w:val="18"/>
          <w:szCs w:val="18"/>
          <w:rFonts w:ascii="Courier New" w:cs="Courier New" w:eastAsia="Courier New" w:hAnsi="Courier New"/>
        </w:rPr>
        <w:t xml:space="preserve"> 4.8 Challenges Encountered During Manufacturing</w:t>
      </w:r>
    </w:p>
    <w:p>
      <w:pPr>
        <w:spacing w:after="20"/>
      </w:pPr>
      <w:r>
        <w:rPr>
          <w:sz w:val="18"/>
          <w:szCs w:val="18"/>
          <w:rFonts w:ascii="Courier New" w:cs="Courier New" w:eastAsia="Courier New" w:hAnsi="Courier New"/>
        </w:rPr>
        <w:t xml:space="preserve">CHAPTER 5: TESTING AND RESULTS</w:t>
      </w:r>
    </w:p>
    <w:p>
      <w:pPr>
        <w:spacing w:after="20"/>
      </w:pPr>
      <w:r>
        <w:rPr>
          <w:sz w:val="18"/>
          <w:szCs w:val="18"/>
          <w:rFonts w:ascii="Courier New" w:cs="Courier New" w:eastAsia="Courier New" w:hAnsi="Courier New"/>
        </w:rPr>
        <w:t xml:space="preserve"> 5.1 Test Strategy and Safety Plan</w:t>
      </w:r>
    </w:p>
    <w:p>
      <w:pPr>
        <w:spacing w:after="20"/>
      </w:pPr>
      <w:r>
        <w:rPr>
          <w:sz w:val="18"/>
          <w:szCs w:val="18"/>
          <w:rFonts w:ascii="Courier New" w:cs="Courier New" w:eastAsia="Courier New" w:hAnsi="Courier New"/>
        </w:rPr>
        <w:t xml:space="preserve"> 5.2 Test 1: Motor Control and ESC Characterisation</w:t>
      </w:r>
    </w:p>
    <w:p>
      <w:pPr>
        <w:spacing w:after="20"/>
      </w:pPr>
      <w:r>
        <w:rPr>
          <w:sz w:val="18"/>
          <w:szCs w:val="18"/>
          <w:rFonts w:ascii="Courier New" w:cs="Courier New" w:eastAsia="Courier New" w:hAnsi="Courier New"/>
        </w:rPr>
        <w:t xml:space="preserve"> 5.3 Test 2: IMU Sensor Accuracy and Noise</w:t>
      </w:r>
    </w:p>
    <w:p>
      <w:pPr>
        <w:spacing w:after="20"/>
      </w:pPr>
      <w:r>
        <w:rPr>
          <w:sz w:val="18"/>
          <w:szCs w:val="18"/>
          <w:rFonts w:ascii="Courier New" w:cs="Courier New" w:eastAsia="Courier New" w:hAnsi="Courier New"/>
        </w:rPr>
        <w:t xml:space="preserve"> 5.4 Test 3: PID Controller Performance</w:t>
      </w:r>
    </w:p>
    <w:p>
      <w:pPr>
        <w:spacing w:after="20"/>
      </w:pPr>
      <w:r>
        <w:rPr>
          <w:sz w:val="18"/>
          <w:szCs w:val="18"/>
          <w:rFonts w:ascii="Courier New" w:cs="Courier New" w:eastAsia="Courier New" w:hAnsi="Courier New"/>
        </w:rPr>
        <w:t xml:space="preserve"> 5.5 Test 4: Dashboard Latency and Safety Response</w:t>
      </w:r>
    </w:p>
    <w:p>
      <w:pPr>
        <w:spacing w:after="20"/>
      </w:pPr>
      <w:r>
        <w:rPr>
          <w:sz w:val="18"/>
          <w:szCs w:val="18"/>
          <w:rFonts w:ascii="Courier New" w:cs="Courier New" w:eastAsia="Courier New" w:hAnsi="Courier New"/>
        </w:rPr>
        <w:t xml:space="preserve"> 5.6 Test 5: 24-Hour Endurance Run</w:t>
      </w:r>
    </w:p>
    <w:p>
      <w:pPr>
        <w:spacing w:after="20"/>
      </w:pPr>
      <w:r>
        <w:rPr>
          <w:sz w:val="18"/>
          <w:szCs w:val="18"/>
          <w:rFonts w:ascii="Courier New" w:cs="Courier New" w:eastAsia="Courier New" w:hAnsi="Courier New"/>
        </w:rPr>
        <w:t xml:space="preserve"> 5.7 Comparison with Simulation Predictions</w:t>
      </w:r>
    </w:p>
    <w:p>
      <w:pPr>
        <w:spacing w:after="20"/>
      </w:pPr>
      <w:r>
        <w:rPr>
          <w:sz w:val="18"/>
          <w:szCs w:val="18"/>
          <w:rFonts w:ascii="Courier New" w:cs="Courier New" w:eastAsia="Courier New" w:hAnsi="Courier New"/>
        </w:rPr>
        <w:t xml:space="preserve"> 5.8 Results Summary</w:t>
      </w:r>
    </w:p>
    <w:p>
      <w:pPr>
        <w:spacing w:after="20"/>
      </w:pPr>
      <w:r>
        <w:rPr>
          <w:sz w:val="18"/>
          <w:szCs w:val="18"/>
          <w:rFonts w:ascii="Courier New" w:cs="Courier New" w:eastAsia="Courier New" w:hAnsi="Courier New"/>
        </w:rPr>
        <w:t xml:space="preserve"> 5.9 Discussion of Results</w:t>
      </w:r>
    </w:p>
    <w:p>
      <w:pPr>
        <w:spacing w:after="20"/>
      </w:pPr>
      <w:r>
        <w:rPr>
          <w:sz w:val="18"/>
          <w:szCs w:val="18"/>
          <w:rFonts w:ascii="Courier New" w:cs="Courier New" w:eastAsia="Courier New" w:hAnsi="Courier New"/>
        </w:rPr>
        <w:t xml:space="preserve">CHAPTER 6: CONCLUSIONS</w:t>
      </w:r>
    </w:p>
    <w:p>
      <w:pPr>
        <w:spacing w:after="20"/>
      </w:pPr>
      <w:r>
        <w:rPr>
          <w:sz w:val="18"/>
          <w:szCs w:val="18"/>
          <w:rFonts w:ascii="Courier New" w:cs="Courier New" w:eastAsia="Courier New" w:hAnsi="Courier New"/>
        </w:rPr>
        <w:t xml:space="preserve"> 6.1 Conclusions</w:t>
      </w:r>
    </w:p>
    <w:p>
      <w:pPr>
        <w:spacing w:after="20"/>
      </w:pPr>
      <w:r>
        <w:rPr>
          <w:sz w:val="18"/>
          <w:szCs w:val="18"/>
          <w:rFonts w:ascii="Courier New" w:cs="Courier New" w:eastAsia="Courier New" w:hAnsi="Courier New"/>
        </w:rPr>
        <w:t xml:space="preserve"> 6.2 Recommendations</w:t>
      </w:r>
    </w:p>
    <w:p>
      <w:pPr>
        <w:spacing w:after="20"/>
      </w:pPr>
      <w:r>
        <w:rPr>
          <w:sz w:val="18"/>
          <w:szCs w:val="18"/>
          <w:rFonts w:ascii="Courier New" w:cs="Courier New" w:eastAsia="Courier New" w:hAnsi="Courier New"/>
        </w:rPr>
        <w:t xml:space="preserve"> 6.3 Future Work</w:t>
      </w:r>
    </w:p>
    <w:p>
      <w:pPr>
        <w:spacing w:after="20"/>
      </w:pPr>
      <w:r>
        <w:rPr>
          <w:sz w:val="18"/>
          <w:szCs w:val="18"/>
          <w:rFonts w:ascii="Courier New" w:cs="Courier New" w:eastAsia="Courier New" w:hAnsi="Courier New"/>
        </w:rPr>
        <w:t xml:space="preserve">REFERENCES</w:t>
      </w:r>
    </w:p>
    <w:p>
      <w:pPr>
        <w:spacing w:after="20"/>
      </w:pPr>
      <w:r>
        <w:rPr>
          <w:sz w:val="18"/>
          <w:szCs w:val="18"/>
          <w:rFonts w:ascii="Courier New" w:cs="Courier New" w:eastAsia="Courier New" w:hAnsi="Courier New"/>
        </w:rPr>
        <w:t xml:space="preserve">APPENDICES</w:t>
      </w:r>
    </w:p>
    <w:p>
      <w:pPr>
        <w:pStyle w:val="Heading1"/>
        <w:pageBreakBefore/>
        <w:spacing w:before="280" w:after="160"/>
      </w:pPr>
      <w:r>
        <w:t xml:space="preserve">LIST OF FIGURES</w:t>
      </w:r>
    </w:p>
    <w:p>
      <w:pPr>
        <w:spacing w:after="20"/>
      </w:pPr>
      <w:r>
        <w:rPr>
          <w:sz w:val="18"/>
          <w:szCs w:val="18"/>
          <w:rFonts w:ascii="Courier New" w:cs="Courier New" w:eastAsia="Courier New" w:hAnsi="Courier New"/>
        </w:rPr>
        <w:t xml:space="preserve">Figure       Description</w:t>
      </w:r>
    </w:p>
    <w:p>
      <w:pPr>
        <w:spacing w:after="20"/>
      </w:pPr>
      <w:r>
        <w:rPr>
          <w:sz w:val="18"/>
          <w:szCs w:val="18"/>
          <w:rFonts w:ascii="Courier New" w:cs="Courier New" w:eastAsia="Courier New" w:hAnsi="Courier New"/>
        </w:rPr>
        <w:t xml:space="preserve">Figure 1.0   Full gyroscope assembly -- diametric view (SOLIDWORKS, 2026)</w:t>
      </w:r>
    </w:p>
    <w:p>
      <w:pPr>
        <w:spacing w:after="20"/>
      </w:pPr>
      <w:r>
        <w:rPr>
          <w:sz w:val="18"/>
          <w:szCs w:val="18"/>
          <w:rFonts w:ascii="Courier New" w:cs="Courier New" w:eastAsia="Courier New" w:hAnsi="Courier New"/>
        </w:rPr>
        <w:t xml:space="preserve">Figure 1.1   Full gyroscope assembly -- side view (SOLIDWORKS, 2026)</w:t>
      </w:r>
    </w:p>
    <w:p>
      <w:pPr>
        <w:spacing w:after="20"/>
      </w:pPr>
      <w:r>
        <w:rPr>
          <w:sz w:val="18"/>
          <w:szCs w:val="18"/>
          <w:rFonts w:ascii="Courier New" w:cs="Courier New" w:eastAsia="Courier New" w:hAnsi="Courier New"/>
        </w:rPr>
        <w:t xml:space="preserve">Figure 2.0   Conceptual design -- diametric view (SOLIDWORKS, 2026)</w:t>
      </w:r>
    </w:p>
    <w:p>
      <w:pPr>
        <w:spacing w:after="20"/>
      </w:pPr>
      <w:r>
        <w:rPr>
          <w:sz w:val="18"/>
          <w:szCs w:val="18"/>
          <w:rFonts w:ascii="Courier New" w:cs="Courier New" w:eastAsia="Courier New" w:hAnsi="Courier New"/>
        </w:rPr>
        <w:t xml:space="preserve">Figure 2.1   Conceptual design -- side view (SOLIDWORKS, 2026)</w:t>
      </w:r>
    </w:p>
    <w:p>
      <w:pPr>
        <w:spacing w:after="20"/>
      </w:pPr>
      <w:r>
        <w:rPr>
          <w:sz w:val="18"/>
          <w:szCs w:val="18"/>
          <w:rFonts w:ascii="Courier New" w:cs="Courier New" w:eastAsia="Courier New" w:hAnsi="Courier New"/>
        </w:rPr>
        <w:t xml:space="preserve">Figure 2.2   Flywheel engineering drawing with all dimensions (SOLIDWORKS, 2026)</w:t>
      </w:r>
    </w:p>
    <w:p>
      <w:pPr>
        <w:spacing w:after="20"/>
      </w:pPr>
      <w:r>
        <w:rPr>
          <w:sz w:val="18"/>
          <w:szCs w:val="18"/>
          <w:rFonts w:ascii="Courier New" w:cs="Courier New" w:eastAsia="Courier New" w:hAnsi="Courier New"/>
        </w:rPr>
        <w:t xml:space="preserve">Figure 2.3   Internal component layout -- side section view (SOLIDWORKS, 2026)</w:t>
      </w:r>
    </w:p>
    <w:p>
      <w:pPr>
        <w:spacing w:after="20"/>
      </w:pPr>
      <w:r>
        <w:rPr>
          <w:sz w:val="18"/>
          <w:szCs w:val="18"/>
          <w:rFonts w:ascii="Courier New" w:cs="Courier New" w:eastAsia="Courier New" w:hAnsi="Courier New"/>
        </w:rPr>
        <w:t xml:space="preserve">Figure 2.4   Shaft and bearing sub-assembly exploded view</w:t>
      </w:r>
    </w:p>
    <w:p>
      <w:pPr>
        <w:spacing w:after="20"/>
      </w:pPr>
      <w:r>
        <w:rPr>
          <w:sz w:val="18"/>
          <w:szCs w:val="18"/>
          <w:rFonts w:ascii="Courier New" w:cs="Courier New" w:eastAsia="Courier New" w:hAnsi="Courier New"/>
        </w:rPr>
        <w:t xml:space="preserve">Figure 2.5   Spider coupling -- exploded view</w:t>
      </w:r>
    </w:p>
    <w:p>
      <w:pPr>
        <w:spacing w:after="20"/>
      </w:pPr>
      <w:r>
        <w:rPr>
          <w:sz w:val="18"/>
          <w:szCs w:val="18"/>
          <w:rFonts w:ascii="Courier New" w:cs="Courier New" w:eastAsia="Courier New" w:hAnsi="Courier New"/>
        </w:rPr>
        <w:t xml:space="preserve">Figure 3.0   Free body diagram: gyroscopic torque and precession direction</w:t>
      </w:r>
    </w:p>
    <w:p>
      <w:pPr>
        <w:spacing w:after="20"/>
      </w:pPr>
      <w:r>
        <w:rPr>
          <w:sz w:val="18"/>
          <w:szCs w:val="18"/>
          <w:rFonts w:ascii="Courier New" w:cs="Courier New" w:eastAsia="Courier New" w:hAnsi="Courier New"/>
        </w:rPr>
        <w:t xml:space="preserve">Figure 3.1   Mass distribution diagram for moment of inertia calculation</w:t>
      </w:r>
    </w:p>
    <w:p>
      <w:pPr>
        <w:spacing w:after="20"/>
      </w:pPr>
      <w:r>
        <w:rPr>
          <w:sz w:val="18"/>
          <w:szCs w:val="18"/>
          <w:rFonts w:ascii="Courier New" w:cs="Courier New" w:eastAsia="Courier New" w:hAnsi="Courier New"/>
        </w:rPr>
        <w:t xml:space="preserve">Figure 3.2   Bearing load diagram showing radial and axial load components</w:t>
      </w:r>
    </w:p>
    <w:p>
      <w:pPr>
        <w:spacing w:after="20"/>
      </w:pPr>
      <w:r>
        <w:rPr>
          <w:sz w:val="18"/>
          <w:szCs w:val="18"/>
          <w:rFonts w:ascii="Courier New" w:cs="Courier New" w:eastAsia="Courier New" w:hAnsi="Courier New"/>
        </w:rPr>
        <w:t xml:space="preserve">Figure 3.3   Thermal model block diagram for motor winding temperature</w:t>
      </w:r>
    </w:p>
    <w:p>
      <w:pPr>
        <w:spacing w:after="20"/>
      </w:pPr>
      <w:r>
        <w:rPr>
          <w:sz w:val="18"/>
          <w:szCs w:val="18"/>
          <w:rFonts w:ascii="Courier New" w:cs="Courier New" w:eastAsia="Courier New" w:hAnsi="Courier New"/>
        </w:rPr>
        <w:t xml:space="preserve">Figure 3.4   Shaft bending moment diagram under imbalance load</w:t>
      </w:r>
    </w:p>
    <w:p>
      <w:pPr>
        <w:spacing w:after="20"/>
      </w:pPr>
      <w:r>
        <w:rPr>
          <w:sz w:val="18"/>
          <w:szCs w:val="18"/>
          <w:rFonts w:ascii="Courier New" w:cs="Courier New" w:eastAsia="Courier New" w:hAnsi="Courier New"/>
        </w:rPr>
        <w:t xml:space="preserve">Figure 4.0   MATLAB Simulink -- complete system block diagram</w:t>
      </w:r>
    </w:p>
    <w:p>
      <w:pPr>
        <w:spacing w:after="20"/>
      </w:pPr>
      <w:r>
        <w:rPr>
          <w:sz w:val="18"/>
          <w:szCs w:val="18"/>
          <w:rFonts w:ascii="Courier New" w:cs="Courier New" w:eastAsia="Courier New" w:hAnsi="Courier New"/>
        </w:rPr>
        <w:t xml:space="preserve">Figure 4.1   Simulink PID controller subsystem block diagram</w:t>
      </w:r>
    </w:p>
    <w:p>
      <w:pPr>
        <w:spacing w:after="20"/>
      </w:pPr>
      <w:r>
        <w:rPr>
          <w:sz w:val="18"/>
          <w:szCs w:val="18"/>
          <w:rFonts w:ascii="Courier New" w:cs="Courier New" w:eastAsia="Courier New" w:hAnsi="Courier New"/>
        </w:rPr>
        <w:t xml:space="preserve">Figure 4.2   Uncontrolled vs. controlled simulation response comparison</w:t>
      </w:r>
    </w:p>
    <w:p>
      <w:pPr>
        <w:spacing w:after="20"/>
      </w:pPr>
      <w:r>
        <w:rPr>
          <w:sz w:val="18"/>
          <w:szCs w:val="18"/>
          <w:rFonts w:ascii="Courier New" w:cs="Courier New" w:eastAsia="Courier New" w:hAnsi="Courier New"/>
        </w:rPr>
        <w:t xml:space="preserve">Figure 4.3   PID step response -- rise time, settling time, overshoot annotated</w:t>
      </w:r>
    </w:p>
    <w:p>
      <w:pPr>
        <w:spacing w:after="20"/>
      </w:pPr>
      <w:r>
        <w:rPr>
          <w:sz w:val="18"/>
          <w:szCs w:val="18"/>
          <w:rFonts w:ascii="Courier New" w:cs="Courier New" w:eastAsia="Courier New" w:hAnsi="Courier New"/>
        </w:rPr>
        <w:t xml:space="preserve">Figure 4.4   Simulink motor electrical model subsystem</w:t>
      </w:r>
    </w:p>
    <w:p>
      <w:pPr>
        <w:spacing w:after="20"/>
      </w:pPr>
      <w:r>
        <w:rPr>
          <w:sz w:val="18"/>
          <w:szCs w:val="18"/>
          <w:rFonts w:ascii="Courier New" w:cs="Courier New" w:eastAsia="Courier New" w:hAnsi="Courier New"/>
        </w:rPr>
        <w:t xml:space="preserve">Figure 5.0   Circuit schematic -- full system (Proteus, 2026)</w:t>
      </w:r>
    </w:p>
    <w:p>
      <w:pPr>
        <w:spacing w:after="20"/>
      </w:pPr>
      <w:r>
        <w:rPr>
          <w:sz w:val="18"/>
          <w:szCs w:val="18"/>
          <w:rFonts w:ascii="Courier New" w:cs="Courier New" w:eastAsia="Courier New" w:hAnsi="Courier New"/>
        </w:rPr>
        <w:t xml:space="preserve">Figure 5.1   ESC gate drive timing diagram from Proteus simulation</w:t>
      </w:r>
    </w:p>
    <w:p>
      <w:pPr>
        <w:spacing w:after="20"/>
      </w:pPr>
      <w:r>
        <w:rPr>
          <w:sz w:val="18"/>
          <w:szCs w:val="18"/>
          <w:rFonts w:ascii="Courier New" w:cs="Courier New" w:eastAsia="Courier New" w:hAnsi="Courier New"/>
        </w:rPr>
        <w:t xml:space="preserve">Figure 5.2   Monitoring dashboard -- live RPM chart and stat cards</w:t>
      </w:r>
    </w:p>
    <w:p>
      <w:pPr>
        <w:spacing w:after="20"/>
      </w:pPr>
      <w:r>
        <w:rPr>
          <w:sz w:val="18"/>
          <w:szCs w:val="18"/>
          <w:rFonts w:ascii="Courier New" w:cs="Courier New" w:eastAsia="Courier New" w:hAnsi="Courier New"/>
        </w:rPr>
        <w:t xml:space="preserve">Figure 5.3   Dashboard -- system events and alert history panel</w:t>
      </w:r>
    </w:p>
    <w:p>
      <w:pPr>
        <w:spacing w:after="20"/>
      </w:pPr>
      <w:r>
        <w:rPr>
          <w:sz w:val="18"/>
          <w:szCs w:val="18"/>
          <w:rFonts w:ascii="Courier New" w:cs="Courier New" w:eastAsia="Courier New" w:hAnsi="Courier New"/>
        </w:rPr>
        <w:t xml:space="preserve">Figure 6.0   Dynamic balancing rig with flywheel mounted</w:t>
      </w:r>
    </w:p>
    <w:p>
      <w:pPr>
        <w:spacing w:after="20"/>
      </w:pPr>
      <w:r>
        <w:rPr>
          <w:sz w:val="18"/>
          <w:szCs w:val="18"/>
          <w:rFonts w:ascii="Courier New" w:cs="Courier New" w:eastAsia="Courier New" w:hAnsi="Courier New"/>
        </w:rPr>
        <w:t xml:space="preserve">Figure 6.1   Balance correction hole positions -- before and after annotated</w:t>
      </w:r>
    </w:p>
    <w:p>
      <w:pPr>
        <w:spacing w:after="20"/>
      </w:pPr>
      <w:r>
        <w:rPr>
          <w:sz w:val="18"/>
          <w:szCs w:val="18"/>
          <w:rFonts w:ascii="Courier New" w:cs="Courier New" w:eastAsia="Courier New" w:hAnsi="Courier New"/>
        </w:rPr>
        <w:t xml:space="preserve">Figure 7.0   CNC turning operation -- flywheel on lathe</w:t>
      </w:r>
    </w:p>
    <w:p>
      <w:pPr>
        <w:spacing w:after="20"/>
      </w:pPr>
      <w:r>
        <w:rPr>
          <w:sz w:val="18"/>
          <w:szCs w:val="18"/>
          <w:rFonts w:ascii="Courier New" w:cs="Courier New" w:eastAsia="Courier New" w:hAnsi="Courier New"/>
        </w:rPr>
        <w:t xml:space="preserve">Figure 7.1   Completed perf-board electronic assembly -- top view</w:t>
      </w:r>
    </w:p>
    <w:p>
      <w:pPr>
        <w:spacing w:after="20"/>
      </w:pPr>
      <w:r>
        <w:rPr>
          <w:sz w:val="18"/>
          <w:szCs w:val="18"/>
          <w:rFonts w:ascii="Courier New" w:cs="Courier New" w:eastAsia="Courier New" w:hAnsi="Courier New"/>
        </w:rPr>
        <w:t xml:space="preserve">Figure 7.2   Completed perf-board -- underside showing power trace reinforcement</w:t>
      </w:r>
    </w:p>
    <w:p>
      <w:pPr>
        <w:spacing w:after="20"/>
      </w:pPr>
      <w:r>
        <w:rPr>
          <w:sz w:val="18"/>
          <w:szCs w:val="18"/>
          <w:rFonts w:ascii="Courier New" w:cs="Courier New" w:eastAsia="Courier New" w:hAnsi="Courier New"/>
        </w:rPr>
        <w:t xml:space="preserve">Figure 8.0   Assembled gyroscope prototype -- full view</w:t>
      </w:r>
    </w:p>
    <w:p>
      <w:pPr>
        <w:spacing w:after="20"/>
      </w:pPr>
      <w:r>
        <w:rPr>
          <w:sz w:val="18"/>
          <w:szCs w:val="18"/>
          <w:rFonts w:ascii="Courier New" w:cs="Courier New" w:eastAsia="Courier New" w:hAnsi="Courier New"/>
        </w:rPr>
        <w:t xml:space="preserve">Figure 8.1   Motor and coupling detail -- spider coupling installed</w:t>
      </w:r>
    </w:p>
    <w:p>
      <w:pPr>
        <w:spacing w:after="20"/>
      </w:pPr>
      <w:r>
        <w:rPr>
          <w:sz w:val="18"/>
          <w:szCs w:val="18"/>
          <w:rFonts w:ascii="Courier New" w:cs="Courier New" w:eastAsia="Courier New" w:hAnsi="Courier New"/>
        </w:rPr>
        <w:t xml:space="preserve">Figure 9.0   RPM trend over 24-hour endurance run (from dashboard export)</w:t>
      </w:r>
    </w:p>
    <w:p>
      <w:pPr>
        <w:spacing w:after="20"/>
      </w:pPr>
      <w:r>
        <w:rPr>
          <w:sz w:val="18"/>
          <w:szCs w:val="18"/>
          <w:rFonts w:ascii="Courier New" w:cs="Courier New" w:eastAsia="Courier New" w:hAnsi="Courier New"/>
        </w:rPr>
        <w:t xml:space="preserve">Figure 9.1   Tilt X and Tilt Y over 24-hour endurance run</w:t>
      </w:r>
    </w:p>
    <w:p>
      <w:pPr>
        <w:spacing w:after="20"/>
      </w:pPr>
      <w:r>
        <w:rPr>
          <w:sz w:val="18"/>
          <w:szCs w:val="18"/>
          <w:rFonts w:ascii="Courier New" w:cs="Courier New" w:eastAsia="Courier New" w:hAnsi="Courier New"/>
        </w:rPr>
        <w:t xml:space="preserve">Figure 9.2   Temperature trend over 24-hour endurance run</w:t>
      </w:r>
    </w:p>
    <w:p>
      <w:pPr>
        <w:spacing w:after="20"/>
      </w:pPr>
      <w:r>
        <w:rPr>
          <w:sz w:val="18"/>
          <w:szCs w:val="18"/>
          <w:rFonts w:ascii="Courier New" w:cs="Courier New" w:eastAsia="Courier New" w:hAnsi="Courier New"/>
        </w:rPr>
        <w:t xml:space="preserve">Figure 9.3        Vibration level over 24-hour endurance run</w:t>
      </w:r>
    </w:p>
    <w:p>
      <w:pPr>
        <w:pStyle w:val="Heading1"/>
        <w:pageBreakBefore/>
        <w:spacing w:before="280" w:after="160"/>
      </w:pPr>
      <w:r>
        <w:t xml:space="preserve">LIST OF TABLES</w:t>
      </w:r>
    </w:p>
    <w:p>
      <w:pPr>
        <w:spacing w:after="20"/>
      </w:pPr>
      <w:r>
        <w:rPr>
          <w:sz w:val="18"/>
          <w:szCs w:val="18"/>
          <w:rFonts w:ascii="Courier New" w:cs="Courier New" w:eastAsia="Courier New" w:hAnsi="Courier New"/>
        </w:rPr>
        <w:t xml:space="preserve">Table          Description</w:t>
      </w:r>
    </w:p>
    <w:p>
      <w:pPr>
        <w:spacing w:after="20"/>
      </w:pPr>
      <w:r>
        <w:rPr>
          <w:sz w:val="18"/>
          <w:szCs w:val="18"/>
          <w:rFonts w:ascii="Courier New" w:cs="Courier New" w:eastAsia="Courier New" w:hAnsi="Courier New"/>
        </w:rPr>
        <w:t xml:space="preserve">Table 1        Comparison of motor speed control strategies</w:t>
      </w:r>
    </w:p>
    <w:p>
      <w:pPr>
        <w:spacing w:after="20"/>
      </w:pPr>
      <w:r>
        <w:rPr>
          <w:sz w:val="18"/>
          <w:szCs w:val="18"/>
          <w:rFonts w:ascii="Courier New" w:cs="Courier New" w:eastAsia="Courier New" w:hAnsi="Courier New"/>
        </w:rPr>
        <w:t xml:space="preserve">Table 2        Comparison of PID tuning methods</w:t>
      </w:r>
    </w:p>
    <w:p>
      <w:pPr>
        <w:spacing w:after="20"/>
      </w:pPr>
      <w:r>
        <w:rPr>
          <w:sz w:val="18"/>
          <w:szCs w:val="18"/>
          <w:rFonts w:ascii="Courier New" w:cs="Courier New" w:eastAsia="Courier New" w:hAnsi="Courier New"/>
        </w:rPr>
        <w:t xml:space="preserve">Table 3        Comparison of motor types for this application</w:t>
      </w:r>
    </w:p>
    <w:p>
      <w:pPr>
        <w:spacing w:after="20"/>
      </w:pPr>
      <w:r>
        <w:rPr>
          <w:sz w:val="18"/>
          <w:szCs w:val="18"/>
          <w:rFonts w:ascii="Courier New" w:cs="Courier New" w:eastAsia="Courier New" w:hAnsi="Courier New"/>
        </w:rPr>
        <w:t xml:space="preserve">Table 4        Comparison of microcontroller options</w:t>
      </w:r>
    </w:p>
    <w:p>
      <w:pPr>
        <w:spacing w:after="20"/>
      </w:pPr>
      <w:r>
        <w:rPr>
          <w:sz w:val="18"/>
          <w:szCs w:val="18"/>
          <w:rFonts w:ascii="Courier New" w:cs="Courier New" w:eastAsia="Courier New" w:hAnsi="Courier New"/>
        </w:rPr>
        <w:t xml:space="preserve">Table 5        Comparison of IMU sensor options</w:t>
      </w:r>
    </w:p>
    <w:p>
      <w:pPr>
        <w:spacing w:after="20"/>
      </w:pPr>
      <w:r>
        <w:rPr>
          <w:sz w:val="18"/>
          <w:szCs w:val="18"/>
          <w:rFonts w:ascii="Courier New" w:cs="Courier New" w:eastAsia="Courier New" w:hAnsi="Courier New"/>
        </w:rPr>
        <w:t xml:space="preserve">Table 6        Flywheel material property comparison</w:t>
      </w:r>
    </w:p>
    <w:p>
      <w:pPr>
        <w:spacing w:after="20"/>
      </w:pPr>
      <w:r>
        <w:rPr>
          <w:sz w:val="18"/>
          <w:szCs w:val="18"/>
          <w:rFonts w:ascii="Courier New" w:cs="Courier New" w:eastAsia="Courier New" w:hAnsi="Courier New"/>
        </w:rPr>
        <w:t xml:space="preserve">Table 7        Summary of all design calculations</w:t>
      </w:r>
    </w:p>
    <w:p>
      <w:pPr>
        <w:spacing w:after="20"/>
      </w:pPr>
      <w:r>
        <w:rPr>
          <w:sz w:val="18"/>
          <w:szCs w:val="18"/>
          <w:rFonts w:ascii="Courier New" w:cs="Courier New" w:eastAsia="Courier New" w:hAnsi="Courier New"/>
        </w:rPr>
        <w:t xml:space="preserve">Table 8        Motor electrical parameters</w:t>
      </w:r>
    </w:p>
    <w:p>
      <w:pPr>
        <w:spacing w:after="20"/>
      </w:pPr>
      <w:r>
        <w:rPr>
          <w:sz w:val="18"/>
          <w:szCs w:val="18"/>
          <w:rFonts w:ascii="Courier New" w:cs="Courier New" w:eastAsia="Courier New" w:hAnsi="Courier New"/>
        </w:rPr>
        <w:t xml:space="preserve">Table 9        Bearing selection parameters and calculated L10 life</w:t>
      </w:r>
    </w:p>
    <w:p>
      <w:pPr>
        <w:spacing w:after="20"/>
      </w:pPr>
      <w:r>
        <w:rPr>
          <w:sz w:val="18"/>
          <w:szCs w:val="18"/>
          <w:rFonts w:ascii="Courier New" w:cs="Courier New" w:eastAsia="Courier New" w:hAnsi="Courier New"/>
        </w:rPr>
        <w:t xml:space="preserve">Table 10       Thermal analysis inputs and results</w:t>
      </w:r>
    </w:p>
    <w:p>
      <w:pPr>
        <w:spacing w:after="20"/>
      </w:pPr>
      <w:r>
        <w:rPr>
          <w:sz w:val="18"/>
          <w:szCs w:val="18"/>
          <w:rFonts w:ascii="Courier New" w:cs="Courier New" w:eastAsia="Courier New" w:hAnsi="Courier New"/>
        </w:rPr>
        <w:t xml:space="preserve">Table 11       Shaft structural analysis results</w:t>
      </w:r>
    </w:p>
    <w:p>
      <w:pPr>
        <w:spacing w:after="20"/>
      </w:pPr>
      <w:r>
        <w:rPr>
          <w:sz w:val="18"/>
          <w:szCs w:val="18"/>
          <w:rFonts w:ascii="Courier New" w:cs="Courier New" w:eastAsia="Courier New" w:hAnsi="Courier New"/>
        </w:rPr>
        <w:t xml:space="preserve">Table 12       Bill of materials with costs</w:t>
      </w:r>
    </w:p>
    <w:p>
      <w:pPr>
        <w:spacing w:after="20"/>
      </w:pPr>
      <w:r>
        <w:rPr>
          <w:sz w:val="18"/>
          <w:szCs w:val="18"/>
          <w:rFonts w:ascii="Courier New" w:cs="Courier New" w:eastAsia="Courier New" w:hAnsi="Courier New"/>
        </w:rPr>
        <w:t xml:space="preserve">Table 13       Manufacturing process plan</w:t>
      </w:r>
    </w:p>
    <w:p>
      <w:pPr>
        <w:spacing w:after="20"/>
      </w:pPr>
      <w:r>
        <w:rPr>
          <w:sz w:val="18"/>
          <w:szCs w:val="18"/>
          <w:rFonts w:ascii="Courier New" w:cs="Courier New" w:eastAsia="Courier New" w:hAnsi="Courier New"/>
        </w:rPr>
        <w:t xml:space="preserve">Table 14       Test plan -- all five tests with pass criteria</w:t>
      </w:r>
    </w:p>
    <w:p>
      <w:pPr>
        <w:spacing w:after="20"/>
      </w:pPr>
      <w:r>
        <w:rPr>
          <w:sz w:val="18"/>
          <w:szCs w:val="18"/>
          <w:rFonts w:ascii="Courier New" w:cs="Courier New" w:eastAsia="Courier New" w:hAnsi="Courier New"/>
        </w:rPr>
        <w:t xml:space="preserve">Table 15       Test 1 results: motor control and ESC characterisation</w:t>
      </w:r>
    </w:p>
    <w:p>
      <w:pPr>
        <w:spacing w:after="20"/>
      </w:pPr>
      <w:r>
        <w:rPr>
          <w:sz w:val="18"/>
          <w:szCs w:val="18"/>
          <w:rFonts w:ascii="Courier New" w:cs="Courier New" w:eastAsia="Courier New" w:hAnsi="Courier New"/>
        </w:rPr>
        <w:t xml:space="preserve">Table 16       Test 2 results: IMU accuracy</w:t>
      </w:r>
    </w:p>
    <w:p>
      <w:pPr>
        <w:spacing w:after="20"/>
      </w:pPr>
      <w:r>
        <w:rPr>
          <w:sz w:val="18"/>
          <w:szCs w:val="18"/>
          <w:rFonts w:ascii="Courier New" w:cs="Courier New" w:eastAsia="Courier New" w:hAnsi="Courier New"/>
        </w:rPr>
        <w:t xml:space="preserve">Table 17       Test 3 results: PID controller performance</w:t>
      </w:r>
    </w:p>
    <w:p>
      <w:pPr>
        <w:spacing w:after="20"/>
      </w:pPr>
      <w:r>
        <w:rPr>
          <w:sz w:val="18"/>
          <w:szCs w:val="18"/>
          <w:rFonts w:ascii="Courier New" w:cs="Courier New" w:eastAsia="Courier New" w:hAnsi="Courier New"/>
        </w:rPr>
        <w:t xml:space="preserve">Table 18       Test 4 results: dashboard latency and emergency stop</w:t>
      </w:r>
    </w:p>
    <w:p>
      <w:pPr>
        <w:spacing w:after="20"/>
      </w:pPr>
      <w:r>
        <w:rPr>
          <w:sz w:val="18"/>
          <w:szCs w:val="18"/>
          <w:rFonts w:ascii="Courier New" w:cs="Courier New" w:eastAsia="Courier New" w:hAnsi="Courier New"/>
        </w:rPr>
        <w:t xml:space="preserve">Table 19       Test 5 results: 24-hour endurance run</w:t>
      </w:r>
    </w:p>
    <w:p>
      <w:pPr>
        <w:spacing w:after="20"/>
      </w:pPr>
      <w:r>
        <w:rPr>
          <w:sz w:val="18"/>
          <w:szCs w:val="18"/>
          <w:rFonts w:ascii="Courier New" w:cs="Courier New" w:eastAsia="Courier New" w:hAnsi="Courier New"/>
        </w:rPr>
        <w:t xml:space="preserve">Table 20       Comparison of simulation predictions vs. experimental results</w:t>
      </w:r>
    </w:p>
    <w:p>
      <w:pPr>
        <w:spacing w:after="20"/>
      </w:pPr>
      <w:r>
        <w:rPr>
          <w:sz w:val="18"/>
          <w:szCs w:val="18"/>
          <w:rFonts w:ascii="Courier New" w:cs="Courier New" w:eastAsia="Courier New" w:hAnsi="Courier New"/>
        </w:rPr>
        <w:t xml:space="preserve">Table 21       Full component specifications</w:t>
      </w:r>
    </w:p>
    <w:p>
      <w:pPr>
        <w:spacing w:after="20"/>
      </w:pPr>
      <w:r>
        <w:rPr>
          <w:sz w:val="18"/>
          <w:szCs w:val="18"/>
          <w:rFonts w:ascii="Courier New" w:cs="Courier New" w:eastAsia="Courier New" w:hAnsi="Courier New"/>
        </w:rPr>
        <w:t xml:space="preserve">Table 22       Risk assessment</w:t>
      </w:r>
    </w:p>
    <w:p>
      <w:pPr>
        <w:spacing w:after="20"/>
      </w:pPr>
      <w:r>
        <w:rPr>
          <w:sz w:val="18"/>
          <w:szCs w:val="18"/>
          <w:rFonts w:ascii="Courier New" w:cs="Courier New" w:eastAsia="Courier New" w:hAnsi="Courier New"/>
        </w:rPr>
        <w:t xml:space="preserve">Table 23       Communication protocol comparison</w:t>
      </w:r>
    </w:p>
    <w:p>
      <w:pPr>
        <w:pStyle w:val="Heading1"/>
        <w:pageBreakBefore/>
        <w:spacing w:before="280" w:after="160"/>
      </w:pPr>
      <w:r>
        <w:t xml:space="preserve">LIST OF ABBREVIATIONS</w:t>
      </w:r>
    </w:p>
    <w:p>
      <w:pPr>
        <w:spacing w:after="20"/>
      </w:pPr>
      <w:r>
        <w:rPr>
          <w:sz w:val="18"/>
          <w:szCs w:val="18"/>
          <w:rFonts w:ascii="Courier New" w:cs="Courier New" w:eastAsia="Courier New" w:hAnsi="Courier New"/>
        </w:rPr>
        <w:t xml:space="preserve">Abbreviation          Meaning</w:t>
      </w:r>
    </w:p>
    <w:p>
      <w:pPr>
        <w:spacing w:after="20"/>
      </w:pPr>
      <w:r>
        <w:rPr>
          <w:sz w:val="18"/>
          <w:szCs w:val="18"/>
          <w:rFonts w:ascii="Courier New" w:cs="Courier New" w:eastAsia="Courier New" w:hAnsi="Courier New"/>
        </w:rPr>
        <w:t xml:space="preserve">AC                    Alternating Current</w:t>
      </w:r>
    </w:p>
    <w:p>
      <w:pPr>
        <w:spacing w:after="20"/>
      </w:pPr>
      <w:r>
        <w:rPr>
          <w:sz w:val="18"/>
          <w:szCs w:val="18"/>
          <w:rFonts w:ascii="Courier New" w:cs="Courier New" w:eastAsia="Courier New" w:hAnsi="Courier New"/>
        </w:rPr>
        <w:t xml:space="preserve">BLDC                  Brushless Direct Current</w:t>
      </w:r>
    </w:p>
    <w:p>
      <w:pPr>
        <w:spacing w:after="20"/>
      </w:pPr>
      <w:r>
        <w:rPr>
          <w:sz w:val="18"/>
          <w:szCs w:val="18"/>
          <w:rFonts w:ascii="Courier New" w:cs="Courier New" w:eastAsia="Courier New" w:hAnsi="Courier New"/>
        </w:rPr>
        <w:t xml:space="preserve">BOM                   Bill of Materials</w:t>
      </w:r>
    </w:p>
    <w:p>
      <w:pPr>
        <w:spacing w:after="20"/>
      </w:pPr>
      <w:r>
        <w:rPr>
          <w:sz w:val="18"/>
          <w:szCs w:val="18"/>
          <w:rFonts w:ascii="Courier New" w:cs="Courier New" w:eastAsia="Courier New" w:hAnsi="Courier New"/>
        </w:rPr>
        <w:t xml:space="preserve">CAD                   Computer-Aided Design</w:t>
      </w:r>
    </w:p>
    <w:p>
      <w:pPr>
        <w:spacing w:after="20"/>
      </w:pPr>
      <w:r>
        <w:rPr>
          <w:sz w:val="18"/>
          <w:szCs w:val="18"/>
          <w:rFonts w:ascii="Courier New" w:cs="Courier New" w:eastAsia="Courier New" w:hAnsi="Courier New"/>
        </w:rPr>
        <w:t xml:space="preserve">CNC      Computer Numerical Control</w:t>
      </w:r>
    </w:p>
    <w:p>
      <w:pPr>
        <w:spacing w:after="20"/>
      </w:pPr>
      <w:r>
        <w:rPr>
          <w:sz w:val="18"/>
          <w:szCs w:val="18"/>
          <w:rFonts w:ascii="Courier New" w:cs="Courier New" w:eastAsia="Courier New" w:hAnsi="Courier New"/>
        </w:rPr>
        <w:t xml:space="preserve">DC       Direct Current</w:t>
      </w:r>
    </w:p>
    <w:p>
      <w:pPr>
        <w:spacing w:after="20"/>
      </w:pPr>
      <w:r>
        <w:rPr>
          <w:sz w:val="18"/>
          <w:szCs w:val="18"/>
          <w:rFonts w:ascii="Courier New" w:cs="Courier New" w:eastAsia="Courier New" w:hAnsi="Courier New"/>
        </w:rPr>
        <w:t xml:space="preserve">DOF      Degree of Freedom</w:t>
      </w:r>
    </w:p>
    <w:p>
      <w:pPr>
        <w:spacing w:after="20"/>
      </w:pPr>
      <w:r>
        <w:rPr>
          <w:sz w:val="18"/>
          <w:szCs w:val="18"/>
          <w:rFonts w:ascii="Courier New" w:cs="Courier New" w:eastAsia="Courier New" w:hAnsi="Courier New"/>
        </w:rPr>
        <w:t xml:space="preserve">DRO      Digital Readout</w:t>
      </w:r>
    </w:p>
    <w:p>
      <w:pPr>
        <w:spacing w:after="20"/>
      </w:pPr>
      <w:r>
        <w:rPr>
          <w:sz w:val="18"/>
          <w:szCs w:val="18"/>
          <w:rFonts w:ascii="Courier New" w:cs="Courier New" w:eastAsia="Courier New" w:hAnsi="Courier New"/>
        </w:rPr>
        <w:t xml:space="preserve">EMF      Electromotive Force</w:t>
      </w:r>
    </w:p>
    <w:p>
      <w:pPr>
        <w:spacing w:after="20"/>
      </w:pPr>
      <w:r>
        <w:rPr>
          <w:sz w:val="18"/>
          <w:szCs w:val="18"/>
          <w:rFonts w:ascii="Courier New" w:cs="Courier New" w:eastAsia="Courier New" w:hAnsi="Courier New"/>
        </w:rPr>
        <w:t xml:space="preserve">ESC      Electronic Speed Controller</w:t>
      </w:r>
    </w:p>
    <w:p>
      <w:pPr>
        <w:spacing w:after="20"/>
      </w:pPr>
      <w:r>
        <w:rPr>
          <w:sz w:val="18"/>
          <w:szCs w:val="18"/>
          <w:rFonts w:ascii="Courier New" w:cs="Courier New" w:eastAsia="Courier New" w:hAnsi="Courier New"/>
        </w:rPr>
        <w:t xml:space="preserve">FFT      Fast Fourier Transform</w:t>
      </w:r>
    </w:p>
    <w:p>
      <w:pPr>
        <w:spacing w:after="20"/>
      </w:pPr>
      <w:r>
        <w:rPr>
          <w:sz w:val="18"/>
          <w:szCs w:val="18"/>
          <w:rFonts w:ascii="Courier New" w:cs="Courier New" w:eastAsia="Courier New" w:hAnsi="Courier New"/>
        </w:rPr>
        <w:t xml:space="preserve">FBD      Free Body Diagram</w:t>
      </w:r>
    </w:p>
    <w:p>
      <w:pPr>
        <w:spacing w:after="20"/>
      </w:pPr>
      <w:r>
        <w:rPr>
          <w:sz w:val="18"/>
          <w:szCs w:val="18"/>
          <w:rFonts w:ascii="Courier New" w:cs="Courier New" w:eastAsia="Courier New" w:hAnsi="Courier New"/>
        </w:rPr>
        <w:t xml:space="preserve">I2C      Inter-Integrated Circuit</w:t>
      </w:r>
    </w:p>
    <w:p>
      <w:pPr>
        <w:spacing w:after="20"/>
      </w:pPr>
      <w:r>
        <w:rPr>
          <w:sz w:val="18"/>
          <w:szCs w:val="18"/>
          <w:rFonts w:ascii="Courier New" w:cs="Courier New" w:eastAsia="Courier New" w:hAnsi="Courier New"/>
        </w:rPr>
        <w:t xml:space="preserve">IMU      Inertial Measurement Unit</w:t>
      </w:r>
    </w:p>
    <w:p>
      <w:pPr>
        <w:spacing w:after="20"/>
      </w:pPr>
      <w:r>
        <w:rPr>
          <w:sz w:val="18"/>
          <w:szCs w:val="18"/>
          <w:rFonts w:ascii="Courier New" w:cs="Courier New" w:eastAsia="Courier New" w:hAnsi="Courier New"/>
        </w:rPr>
        <w:t xml:space="preserve">JSON     JavaScript Object Notation</w:t>
      </w:r>
    </w:p>
    <w:p>
      <w:pPr>
        <w:spacing w:after="20"/>
      </w:pPr>
      <w:r>
        <w:rPr>
          <w:sz w:val="18"/>
          <w:szCs w:val="18"/>
          <w:rFonts w:ascii="Courier New" w:cs="Courier New" w:eastAsia="Courier New" w:hAnsi="Courier New"/>
        </w:rPr>
        <w:t xml:space="preserve">KV       Motor velocity constant (RPM per volt)</w:t>
      </w:r>
    </w:p>
    <w:p>
      <w:pPr>
        <w:spacing w:after="20"/>
      </w:pPr>
      <w:r>
        <w:rPr>
          <w:sz w:val="18"/>
          <w:szCs w:val="18"/>
          <w:rFonts w:ascii="Courier New" w:cs="Courier New" w:eastAsia="Courier New" w:hAnsi="Courier New"/>
        </w:rPr>
        <w:t xml:space="preserve">LDO      Low-Dropout Regulator</w:t>
      </w:r>
    </w:p>
    <w:p>
      <w:pPr>
        <w:spacing w:after="20"/>
      </w:pPr>
      <w:r>
        <w:rPr>
          <w:sz w:val="18"/>
          <w:szCs w:val="18"/>
          <w:rFonts w:ascii="Courier New" w:cs="Courier New" w:eastAsia="Courier New" w:hAnsi="Courier New"/>
        </w:rPr>
        <w:t xml:space="preserve">MATLAB   Matrix Laboratory</w:t>
      </w:r>
    </w:p>
    <w:p>
      <w:pPr>
        <w:spacing w:after="20"/>
      </w:pPr>
      <w:r>
        <w:rPr>
          <w:sz w:val="18"/>
          <w:szCs w:val="18"/>
          <w:rFonts w:ascii="Courier New" w:cs="Courier New" w:eastAsia="Courier New" w:hAnsi="Courier New"/>
        </w:rPr>
        <w:t xml:space="preserve">MOSFET   Metal-Oxide-Semiconductor Field-Effect Transistor</w:t>
      </w:r>
    </w:p>
    <w:p>
      <w:pPr>
        <w:spacing w:after="20"/>
      </w:pPr>
      <w:r>
        <w:rPr>
          <w:sz w:val="18"/>
          <w:szCs w:val="18"/>
          <w:rFonts w:ascii="Courier New" w:cs="Courier New" w:eastAsia="Courier New" w:hAnsi="Courier New"/>
        </w:rPr>
        <w:t xml:space="preserve">MPC      Model Predictive Control</w:t>
      </w:r>
    </w:p>
    <w:p>
      <w:pPr>
        <w:spacing w:after="20"/>
      </w:pPr>
      <w:r>
        <w:rPr>
          <w:sz w:val="18"/>
          <w:szCs w:val="18"/>
          <w:rFonts w:ascii="Courier New" w:cs="Courier New" w:eastAsia="Courier New" w:hAnsi="Courier New"/>
        </w:rPr>
        <w:t xml:space="preserve">ORM      Object-Relational Mapping</w:t>
      </w:r>
    </w:p>
    <w:p>
      <w:pPr>
        <w:spacing w:after="20"/>
      </w:pPr>
      <w:r>
        <w:rPr>
          <w:sz w:val="18"/>
          <w:szCs w:val="18"/>
          <w:rFonts w:ascii="Courier New" w:cs="Courier New" w:eastAsia="Courier New" w:hAnsi="Courier New"/>
        </w:rPr>
        <w:t xml:space="preserve">PID      Proportional-Integral-Derivative</w:t>
      </w:r>
    </w:p>
    <w:p>
      <w:pPr>
        <w:spacing w:after="20"/>
      </w:pPr>
      <w:r>
        <w:rPr>
          <w:sz w:val="18"/>
          <w:szCs w:val="18"/>
          <w:rFonts w:ascii="Courier New" w:cs="Courier New" w:eastAsia="Courier New" w:hAnsi="Courier New"/>
        </w:rPr>
        <w:t xml:space="preserve">PWM      Pulse Width Modulation</w:t>
      </w:r>
    </w:p>
    <w:p>
      <w:pPr>
        <w:spacing w:after="20"/>
      </w:pPr>
      <w:r>
        <w:rPr>
          <w:sz w:val="18"/>
          <w:szCs w:val="18"/>
          <w:rFonts w:ascii="Courier New" w:cs="Courier New" w:eastAsia="Courier New" w:hAnsi="Courier New"/>
        </w:rPr>
        <w:t xml:space="preserve">REST     Representational State Transfer</w:t>
      </w:r>
    </w:p>
    <w:p>
      <w:pPr>
        <w:spacing w:after="20"/>
      </w:pPr>
      <w:r>
        <w:rPr>
          <w:sz w:val="18"/>
          <w:szCs w:val="18"/>
          <w:rFonts w:ascii="Courier New" w:cs="Courier New" w:eastAsia="Courier New" w:hAnsi="Courier New"/>
        </w:rPr>
        <w:t xml:space="preserve">RPM      Revolutions Per Minute</w:t>
      </w:r>
    </w:p>
    <w:p>
      <w:pPr>
        <w:spacing w:after="20"/>
      </w:pPr>
      <w:r>
        <w:rPr>
          <w:sz w:val="18"/>
          <w:szCs w:val="18"/>
          <w:rFonts w:ascii="Courier New" w:cs="Courier New" w:eastAsia="Courier New" w:hAnsi="Courier New"/>
        </w:rPr>
        <w:t xml:space="preserve">SHS      Square Hollow Section</w:t>
      </w:r>
    </w:p>
    <w:p>
      <w:pPr>
        <w:spacing w:after="20"/>
      </w:pPr>
      <w:r>
        <w:rPr>
          <w:sz w:val="18"/>
          <w:szCs w:val="18"/>
          <w:rFonts w:ascii="Courier New" w:cs="Courier New" w:eastAsia="Courier New" w:hAnsi="Courier New"/>
        </w:rPr>
        <w:t xml:space="preserve">SQL      Structured Query Language</w:t>
      </w:r>
    </w:p>
    <w:p>
      <w:pPr>
        <w:spacing w:after="20"/>
      </w:pPr>
      <w:r>
        <w:rPr>
          <w:sz w:val="18"/>
          <w:szCs w:val="18"/>
          <w:rFonts w:ascii="Courier New" w:cs="Courier New" w:eastAsia="Courier New" w:hAnsi="Courier New"/>
        </w:rPr>
        <w:t xml:space="preserve">SSE      Server-Sent Events</w:t>
      </w:r>
    </w:p>
    <w:p>
      <w:pPr>
        <w:spacing w:after="20"/>
      </w:pPr>
      <w:r>
        <w:rPr>
          <w:sz w:val="18"/>
          <w:szCs w:val="18"/>
          <w:rFonts w:ascii="Courier New" w:cs="Courier New" w:eastAsia="Courier New" w:hAnsi="Courier New"/>
        </w:rPr>
        <w:t xml:space="preserve">TCP      Transmission Control Protocol</w:t>
      </w:r>
    </w:p>
    <w:p>
      <w:pPr>
        <w:spacing w:after="20"/>
      </w:pPr>
      <w:r>
        <w:rPr>
          <w:sz w:val="18"/>
          <w:szCs w:val="18"/>
          <w:rFonts w:ascii="Courier New" w:cs="Courier New" w:eastAsia="Courier New" w:hAnsi="Courier New"/>
        </w:rPr>
        <w:t xml:space="preserve">TIR      Total Indicator Reading</w:t>
      </w:r>
    </w:p>
    <w:p>
      <w:pPr>
        <w:spacing w:after="20"/>
      </w:pPr>
      <w:r>
        <w:rPr>
          <w:sz w:val="18"/>
          <w:szCs w:val="18"/>
          <w:rFonts w:ascii="Courier New" w:cs="Courier New" w:eastAsia="Courier New" w:hAnsi="Courier New"/>
        </w:rPr>
        <w:t xml:space="preserve">TVS      Transient Voltage Suppressor</w:t>
      </w:r>
    </w:p>
    <w:p>
      <w:pPr>
        <w:spacing w:after="20"/>
      </w:pPr>
      <w:r>
        <w:rPr>
          <w:sz w:val="18"/>
          <w:szCs w:val="18"/>
          <w:rFonts w:ascii="Courier New" w:cs="Courier New" w:eastAsia="Courier New" w:hAnsi="Courier New"/>
        </w:rPr>
        <w:t xml:space="preserve">USB      Universal Serial Bus</w:t>
      </w:r>
    </w:p>
    <w:p>
      <w:pPr>
        <w:spacing w:after="20"/>
      </w:pPr>
      <w:r>
        <w:rPr>
          <w:sz w:val="18"/>
          <w:szCs w:val="18"/>
          <w:rFonts w:ascii="Courier New" w:cs="Courier New" w:eastAsia="Courier New" w:hAnsi="Courier New"/>
        </w:rPr>
        <w:t xml:space="preserve">VFD      Variable Frequency Drive</w:t>
      </w:r>
    </w:p>
    <w:p>
      <w:pPr>
        <w:spacing w:after="20"/>
      </w:pPr>
      <w:r>
        <w:rPr>
          <w:sz w:val="18"/>
          <w:szCs w:val="18"/>
          <w:rFonts w:ascii="Courier New" w:cs="Courier New" w:eastAsia="Courier New" w:hAnsi="Courier New"/>
        </w:rPr>
        <w:t xml:space="preserve">WS       WebSocket</w:t>
      </w:r>
    </w:p>
    <w:p>
      <w:pPr>
        <w:spacing w:after="20"/>
      </w:pPr>
      <w:r>
        <w:rPr>
          <w:sz w:val="18"/>
          <w:szCs w:val="18"/>
          <w:rFonts w:ascii="Courier New" w:cs="Courier New" w:eastAsia="Courier New" w:hAnsi="Courier New"/>
        </w:rPr>
        <w:t xml:space="preserve">ZN       Ziegler-Nichols</w:t>
      </w:r>
    </w:p>
    <w:p>
      <w:pPr>
        <w:pStyle w:val="Heading1"/>
        <w:pageBreakBefore/>
        <w:spacing w:before="280" w:after="160"/>
      </w:pPr>
      <w:r>
        <w:t xml:space="preserve">CHAPTER 1: INTRODUCTION</w:t>
      </w:r>
    </w:p>
    <w:p>
      <w:pPr>
        <w:pStyle w:val="Heading3"/>
        <w:spacing w:before="280" w:after="160"/>
      </w:pPr>
      <w:r>
        <w:t xml:space="preserve">1.1 Background</w:t>
      </w:r>
    </w:p>
    <w:p>
      <w:pPr>
        <w:pStyle w:val="Heading4"/>
        <w:spacing w:before="280" w:after="160"/>
      </w:pPr>
      <w:r>
        <w:t xml:space="preserve">1.1.1 The Gyroscope -- Historical Development</w:t>
      </w:r>
    </w:p>
    <w:p>
      <w:pPr>
        <w:spacing w:after="160"/>
        <w:jc w:val="both"/>
      </w:pPr>
      <w:r>
        <w:t xml:space="preserve">The gyroscope is one of the most elegant applications of classical mechanics. Its operating principle relies on the conservation of angular momentum, a law that has been understood mathematically since Euler formulated the equations of rigid body motion in 1765. However, the practical rotating-mass gyroscope as an engineering instrument was first described by the French physicist Leon Foucault in 1852, who used a spinning mass to experimentally demonstrate the rotation of the Earth. Foucault coined the term 'gyroscope' from the Greek words for 'circle' and 'to observe' (Hibbeler, 2015, p. 405).</w:t>
      </w:r>
    </w:p>
    <w:p>
      <w:pPr>
        <w:spacing w:after="160"/>
        <w:jc w:val="both"/>
      </w:pPr>
      <w:r>
        <w:t xml:space="preserve">The first commercial applications of gyroscopes emerged in the late 19th and early 20th century. The gyrocompass -- a spinning gyroscope that aligns its spin axis with the Earth's rotation axis -- was developed by Elmer Sperry in 1908 and quickly became the standard navigation instrument for large ships, where magnetic compasses are unreliable due to the ship's own iron structure. The gyrostabiliser for ships followed shortly after, using a large motor-driven flywheel to counteract wave-induced rolling (Meriam, Kraige and Bolton, 2016, p. 476).</w:t>
      </w:r>
    </w:p>
    <w:p>
      <w:pPr>
        <w:spacing w:after="160"/>
        <w:jc w:val="both"/>
      </w:pPr>
      <w:r>
        <w:t xml:space="preserve">Aircraft artificial horizons, which use a gyroscope to maintain a stable reference plane regardless of aircraft attitude, became standard instruments in the 1920s. During World War II, gyroscopes were used in torpedo guidance systems, bombsights, and autopilots, greatly expanding the technology's industrial manufacturing base. By the 1950s, inertial navigation systems using precisely machined gyroscopes were the primary navigation method for intercontinental ballistic missiles and, later, commercial aircraft (Alciatore and Histand, 2012, p. 445).</w:t>
      </w:r>
    </w:p>
    <w:p>
      <w:pPr>
        <w:spacing w:after="160"/>
        <w:jc w:val="both"/>
      </w:pPr>
      <w:r>
        <w:t xml:space="preserve">The mid-20th century saw the development of electronic alternatives to spinning-mass gyroscopes. Ring laser gyroscopes (RLGs), introduced commercially in the 1970s, use the Sagnac effect -- a phase shift in counter-rotating laser beams caused by rotation -- to measure angular velocity with no moving parts. Fibre-optic gyroscopes (FOGs), developed in the 1980s, use the same physical principle with optical fibre coils. Both offer higher reliability and faster warm-up times than spinning-mass gyroscopes in precision navigation applications. Micro-electromechanical system (MEMS) gyroscopes, the type found in modern smartphones and consumer electronics, use vibrating silicon structures and became commercially available in the early 1990s (Meriam, Kraige and</w:t>
      </w:r>
    </w:p>
    <w:p>
      <w:pPr>
        <w:spacing w:after="160"/>
        <w:jc w:val="both"/>
      </w:pPr>
      <w:r>
        <w:t xml:space="preserve">Bolton, 2016).</w:t>
      </w:r>
    </w:p>
    <w:p>
      <w:pPr>
        <w:spacing w:after="160"/>
        <w:jc w:val="both"/>
      </w:pPr>
      <w:r>
        <w:t xml:space="preserve">Despite the proliferation of electronic alternatives, motorized spinning-mass gyroscopes remain important in applications that benefit from their large stored angular momentum -- particularly flywheel energy storage systems, ship roll stabilisers, satellite attitude control flywheels, and engineering education. The physical intuition of a spinning flywheel resisting tilting forces is also far more accessible to students than the quantum-optical principles of a ring laser gyroscope, making the motorized gyroscope a valuable teaching instrument for dynamics and control systems courses.</w:t>
      </w:r>
    </w:p>
    <w:p>
      <w:pPr>
        <w:pStyle w:val="Heading4"/>
        <w:spacing w:before="280" w:after="160"/>
      </w:pPr>
      <w:r>
        <w:t xml:space="preserve">1.1.2 Physical Principle of Gyroscopic Stability</w:t>
      </w:r>
    </w:p>
    <w:p>
      <w:pPr>
        <w:spacing w:after="160"/>
        <w:jc w:val="both"/>
      </w:pPr>
      <w:r>
        <w:t xml:space="preserve">The stability of a gyroscope arises from the vector nature of angular momentum. Angular momentum L = I * omega is a vector directed along the spin axis. By Newton's second law for rotation, the only way to change the angular momentum vector is to apply a torque. An applied torque does not spin up or spin down the gyroscope -- it rotates the spin axis itself, a phenomenon called precession. The larger the angular momentum, the smaller the angle through which the spin axis moves in response to a given torque. A fast-spinning, high-inertia flywheel therefore resists disturbances with very little angular displacement -- it appears 'rigid' in space, which is the property called gyroscopic rigidity (Meriam, Kraige and Bolton, 2016).</w:t>
      </w:r>
    </w:p>
    <w:p>
      <w:pPr>
        <w:spacing w:after="160"/>
        <w:jc w:val="both"/>
      </w:pPr>
      <w:r>
        <w:t xml:space="preserve">For a gyroscope to remain stable under gravity, the gyroscopic reaction torque must exceed the gravitational overturning torque at the maximum expected tilt angle. As speed decreases below a critical minimum, the gyroscopic torque falls, the precession rate increases, and the spin axis begins to nutate and ultimately fall. The target design speed of 8000 RPM in this project corresponds to a stability factor of 57 -- the system is theoretically stable down to approximately 1400 RPM, providing a very large margin against speed droop during the endurance run.</w:t>
      </w:r>
    </w:p>
    <w:p>
      <w:pPr>
        <w:pStyle w:val="Heading4"/>
        <w:spacing w:before="280" w:after="160"/>
      </w:pPr>
      <w:r>
        <w:t xml:space="preserve">1.1.3 The CBU Existing Prototype</w:t>
      </w:r>
    </w:p>
    <w:p>
      <w:pPr>
        <w:spacing w:after="160"/>
        <w:jc w:val="both"/>
      </w:pPr>
      <w:r>
        <w:t xml:space="preserve">A previous student team at CBU designed and built a motorized gyroscope as a final-year engineering project. Their design documentation, which was made available to this team, shows a mild steel flywheel driven by a BLDC motor mounted in a welded steel frame. The flywheel dimensions and mass are comparable to the design used in this project. However, the system had the following documented shortcomings:</w:t>
      </w:r>
    </w:p>
    <w:p>
      <w:pPr>
        <w:spacing w:after="160"/>
        <w:jc w:val="both"/>
      </w:pPr>
      <w:r>
        <w:t xml:space="preserve">1. No dynamic balancing: The flywheel was machined on a conventional lathe and fitted without any balancing procedure. The previous team's notes record 'severe vibration at high speed' and note that bearings required replacement after less than 10 hours of total operation.</w:t>
      </w:r>
    </w:p>
    <w:p>
      <w:pPr>
        <w:spacing w:after="160"/>
        <w:jc w:val="both"/>
      </w:pPr>
      <w:r>
        <w:t xml:space="preserve">2. Manual speed control only: A potentiometer connected to the ESC signal wire was adjusted by hand to control motor speed. There was no feedback control. The team's notes state that maintaining a constant speed required 'continuous attention'.</w:t>
      </w:r>
    </w:p>
    <w:p>
      <w:pPr>
        <w:spacing w:after="160"/>
        <w:jc w:val="both"/>
      </w:pPr>
      <w:r>
        <w:t xml:space="preserve">3. Breadboard electronics: All wiring was on solderless breadboards. The team's log records multiple sessions that had to be terminated early due to sensor wires vibrating loose from breadboard sockets.</w:t>
      </w:r>
    </w:p>
    <w:p>
      <w:pPr>
        <w:spacing w:after="160"/>
        <w:jc w:val="both"/>
      </w:pPr>
      <w:r>
        <w:t xml:space="preserve">4. No monitoring system: There was no mechanism to monitor RPM, tilt, temperature, or vibration in real time. The only observable indication of system status was the sound of the flywheel and the visual observation of tilt.</w:t>
      </w:r>
    </w:p>
    <w:p>
      <w:pPr>
        <w:spacing w:after="160"/>
        <w:jc w:val="both"/>
      </w:pPr>
      <w:r>
        <w:t xml:space="preserve">5. Operational duration limited: The longest continuous run recorded in the previous team's log was 3 hours and 41 minutes, after which a breadboard connection failure caused the motor to stop.</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1.0: Full gyroscope assembly -- diametric view (SOLIDWORKS, 2026)</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1.1: Full gyroscope assembly -- side view (SOLIDWORKS, 2026)</w:t>
      </w:r>
    </w:p>
    <w:p>
      <w:pPr>
        <w:pStyle w:val="Heading3"/>
        <w:spacing w:before="280" w:after="160"/>
      </w:pPr>
      <w:r>
        <w:t xml:space="preserve">1.2 Problem Statement</w:t>
      </w:r>
    </w:p>
    <w:p>
      <w:pPr>
        <w:spacing w:after="160"/>
        <w:jc w:val="both"/>
      </w:pPr>
      <w:r>
        <w:t xml:space="preserve">The existing CBU gyroscope cannot run continuously for 24 hours. The following specific engineering problems have been identified from analysis of the previous team's design documentation and from physical inspection of the prototype:</w:t>
      </w:r>
    </w:p>
    <w:p>
      <w:pPr>
        <w:spacing w:after="160"/>
        <w:jc w:val="both"/>
      </w:pPr>
      <w:r>
        <w:t xml:space="preserve">1. Insufficient operational runtime: The system cannot maintain stable operation for 24 hours. Without automated speed regulation, the motor slows progressively as temperature rises and bearing friction changes. The maximum recorded run time was under 4 hours.</w:t>
      </w:r>
    </w:p>
    <w:p>
      <w:pPr>
        <w:spacing w:after="160"/>
        <w:jc w:val="both"/>
      </w:pPr>
      <w:r>
        <w:t xml:space="preserve">2. Flywheel dynamic imbalance: The flywheel was not dynamically balanced. Residual imbalance generates centrifugal forces proportional to the square of the rotational speed. At 8000 RPM, even 1 g of imbalance at 100 mm radius generates 44 N of force. This accelerates bearing wear dramatically, reducing operational life from thousands of hours to tens of hours.</w:t>
      </w:r>
    </w:p>
    <w:p>
      <w:pPr>
        <w:spacing w:after="160"/>
        <w:jc w:val="both"/>
      </w:pPr>
      <w:r>
        <w:t xml:space="preserve">3. No real-time monitoring or alerting: Without sensor data, critical conditions such as overheating, excessive vibration, or speed droop below the stability limit cannot be detected until a failure has already occurred. There is no automatic emergency stop.</w:t>
      </w:r>
    </w:p>
    <w:p>
      <w:pPr>
        <w:spacing w:after="160"/>
        <w:jc w:val="both"/>
      </w:pPr>
      <w:r>
        <w:t xml:space="preserve">4. Manual speed control only: Potentiometer-based manual speed control cannot maintain a constant setpoint for 24 unattended hours, nor can it respond fast enough to sudden disturbances that would cause the flywheel to fall below the stability limit.</w:t>
      </w:r>
    </w:p>
    <w:p>
      <w:pPr>
        <w:spacing w:after="160"/>
        <w:jc w:val="both"/>
      </w:pPr>
      <w:r>
        <w:t xml:space="preserve">5. Unreliable solderless breadboard electronics: Breadboard connections rely on friction and are not rated for vibration environments. The previous team experienced repeated connection failures during high-speed operation that could not be reliably reproduced or debugged.</w:t>
      </w:r>
    </w:p>
    <w:p>
      <w:pPr>
        <w:pStyle w:val="Heading3"/>
        <w:spacing w:before="280" w:after="160"/>
      </w:pPr>
      <w:r>
        <w:t xml:space="preserve">1.3 Aim</w:t>
      </w:r>
    </w:p>
    <w:p>
      <w:pPr>
        <w:spacing w:after="160"/>
        <w:jc w:val="both"/>
      </w:pPr>
      <w:r>
        <w:t xml:space="preserve">To improve, build, test, and validate a cost-effective motorized gyroscope that operates continuously, without human intervention, for at least 24 hours, with full real-time monitoring of all critical operating parameters and an automatic safety response system.</w:t>
      </w:r>
    </w:p>
    <w:p>
      <w:pPr>
        <w:pStyle w:val="Heading3"/>
        <w:spacing w:before="280" w:after="160"/>
      </w:pPr>
      <w:r>
        <w:t xml:space="preserve">1.4 Motivation</w:t>
      </w:r>
    </w:p>
    <w:p>
      <w:pPr>
        <w:pStyle w:val="Heading4"/>
        <w:spacing w:before="280" w:after="160"/>
      </w:pPr>
      <w:r>
        <w:t xml:space="preserve">1.4.1 Academic Motivation</w:t>
      </w:r>
    </w:p>
    <w:p>
      <w:pPr>
        <w:spacing w:after="160"/>
        <w:jc w:val="both"/>
      </w:pPr>
      <w:r>
        <w:t xml:space="preserve">The project spans the full breadth of both the Mechatronics and Electromechanical</w:t>
      </w:r>
    </w:p>
    <w:p>
      <w:pPr>
        <w:spacing w:after="160"/>
        <w:jc w:val="both"/>
      </w:pPr>
      <w:r>
        <w:t xml:space="preserve">Engineering programmes. It simultaneously requires dynamics and mechanics (gyroscope physics, flywheel design, dynamic balancing), control systems (PID design and simulation), electronics (microcontroller programming, sensor integration, ESC design), and software engineering (server, database, dashboard, WebSocket communication). Very few single projects integrate all of these disciplines into one coherent, working, testable product. This made it an exceptionally rich platform for demonstrating the full range of our engineering education.</w:t>
      </w:r>
    </w:p>
    <w:p>
      <w:pPr>
        <w:pStyle w:val="Heading4"/>
        <w:spacing w:before="280" w:after="160"/>
      </w:pPr>
      <w:r>
        <w:t xml:space="preserve">1.4.2 Professional and Industrial Motivation</w:t>
      </w:r>
    </w:p>
    <w:p>
      <w:pPr>
        <w:spacing w:after="160"/>
        <w:jc w:val="both"/>
      </w:pPr>
      <w:r>
        <w:t xml:space="preserve">Making a machine run reliably for 24 consecutive hours is precisely the kind of challenge faced by professional engineers in industrial maintenance, continuous process plants, and remote monitoring applications. It demands careful design, thorough failure mode analysis, disciplined testing, and the engineering judgment to know when a system is ready for deployment and when it is not. The skills developed through this project -- reliability engineering, condition monitoring, control system design, and embedded systems programming -- are directly relevant to industrial employment.</w:t>
      </w:r>
    </w:p>
    <w:p>
      <w:pPr>
        <w:pStyle w:val="Heading4"/>
        <w:spacing w:before="280" w:after="160"/>
      </w:pPr>
      <w:r>
        <w:t xml:space="preserve">1.4.3 National Relevance</w:t>
      </w:r>
    </w:p>
    <w:p>
      <w:pPr>
        <w:spacing w:after="160"/>
        <w:jc w:val="both"/>
      </w:pPr>
      <w:r>
        <w:t xml:space="preserve">Gyroscope principles are applied in flywheel energy storage systems, which are of particular interest in Zambia and the wider region as a complement to solar power generation: stored kinetic energy in a flywheel can bridge the gap between periods of intermittent solar generation without the degradation and chemical hazards associated with battery storage. Demonstrating that precision flywheel engineering is achievable within CBU's workshop using locally sourced materials is a direct contribution to the feasibility of such applications in Zambia.</w:t>
      </w:r>
    </w:p>
    <w:p>
      <w:pPr>
        <w:pStyle w:val="Heading3"/>
        <w:spacing w:before="280" w:after="160"/>
      </w:pPr>
      <w:r>
        <w:t xml:space="preserve">1.5 Objectives</w:t>
      </w:r>
    </w:p>
    <w:p>
      <w:pPr>
        <w:spacing w:after="160"/>
        <w:jc w:val="both"/>
      </w:pPr>
      <w:r>
        <w:t xml:space="preserve">The following specific technical objectives were defined:</w:t>
      </w:r>
    </w:p>
    <w:p>
      <w:pPr>
        <w:spacing w:after="160"/>
        <w:jc w:val="both"/>
      </w:pPr>
      <w:r>
        <w:t xml:space="preserve">1. Design, machine, and dynamically balance a mild steel flywheel capable of stable continuous operation above 5000 RPM for 24 hours. 2. Select a motor speed control strategy through a systematic comparative review of all major alternatives. 3. Design, tune, and validate a PID controller for motor speed regulation in MATLAB Simulink before hardware deployment. 4. Build a real-time monitoring system tracking RPM, tilt (X and Y), temperature, vibration, and PWM with configurable safety thresholds and automatic emergency stop.</w:t>
      </w:r>
    </w:p>
    <w:p>
      <w:pPr>
        <w:spacing w:after="160"/>
        <w:jc w:val="both"/>
      </w:pPr>
      <w:r>
        <w:t xml:space="preserve">5. Replace all breadboard connections with soldered perf-board assembly. 6. Simulate the complete circuit in Proteus before hardware build. 7. Validate the system with a 24-hour continuous endurance test with full monitoring active throughout.</w:t>
      </w:r>
    </w:p>
    <w:p>
      <w:pPr>
        <w:pStyle w:val="Heading3"/>
        <w:spacing w:before="280" w:after="160"/>
      </w:pPr>
      <w:r>
        <w:t xml:space="preserve">1.6 Scope and Limitations</w:t>
      </w:r>
    </w:p>
    <w:p>
      <w:pPr>
        <w:spacing w:after="160"/>
        <w:jc w:val="both"/>
      </w:pPr>
      <w:r>
        <w:t xml:space="preserve">This project covers the complete redesign, fabrication, firmware, software, and testing of a single-axis motorized gyroscope. The frame was inherited from the previous team, constraining the design to single-axis operation. Multi-axis active stabilisation is outside the scope.</w:t>
      </w:r>
    </w:p>
    <w:p>
      <w:pPr>
        <w:spacing w:after="160"/>
        <w:jc w:val="both"/>
      </w:pPr>
      <w:r>
        <w:t xml:space="preserve">All components were sourced within the Copperbelt region, which restricted sensor and motor options. The Proteus simulation environment does not include ESP32 or commercial ESC library models; substitute models were used.</w:t>
      </w:r>
    </w:p>
    <w:p>
      <w:pPr>
        <w:spacing w:after="160"/>
        <w:jc w:val="both"/>
      </w:pPr>
      <w:r>
        <w:t xml:space="preserve">The endurance test was conducted indoors under controlled ambient conditions. The system has not been tested under outdoor environmental conditions (temperature cycling, humidity, dust). Generalisation of results to outdoor deployments would require additional testing.</w:t>
      </w:r>
    </w:p>
    <w:p>
      <w:pPr>
        <w:spacing w:after="160"/>
        <w:jc w:val="both"/>
      </w:pPr>
      <w:r>
        <w:t xml:space="preserve">The RPM measurement method used (vibration FFT analysis) has a resolution limited by the FFT window size. For high-precision applications, a dedicated optical encoder would be required.</w:t>
      </w:r>
    </w:p>
    <w:p>
      <w:pPr>
        <w:pStyle w:val="Heading3"/>
        <w:spacing w:before="280" w:after="160"/>
      </w:pPr>
      <w:r>
        <w:t xml:space="preserve">1.7 Report Structure</w:t>
      </w:r>
    </w:p>
    <w:p>
      <w:pPr>
        <w:spacing w:after="160"/>
        <w:jc w:val="both"/>
      </w:pPr>
      <w:r>
        <w:t xml:space="preserve">Chapter 2 presents the literature review covering all major design decisions: gyroscope theory, motor speed control strategies, PID tuning methods, BLDC motor and ESC technology, flywheel design and balancing, microcontroller and sensor selection, real-time communication protocols, and database technology. Each section ends with a justified selection.</w:t>
      </w:r>
    </w:p>
    <w:p>
      <w:pPr>
        <w:spacing w:after="160"/>
        <w:jc w:val="both"/>
      </w:pPr>
      <w:r>
        <w:t xml:space="preserve">Chapter 3 covers the full methodology: mechanical design, engineering calculations, bearing life calculation, thermal analysis, structural analysis, control system design, software architecture, Simulink simulation, and circuit design. Chapter 4 covers manufacturing and assembly in detail. Chapter 5 presents all five test procedures and results. Chapter 6 states conclusions, recommendations, and future work directions.</w:t>
      </w:r>
    </w:p>
    <w:p>
      <w:pPr>
        <w:pStyle w:val="Heading1"/>
        <w:pageBreakBefore/>
        <w:spacing w:before="280" w:after="160"/>
      </w:pPr>
      <w:r>
        <w:t xml:space="preserve">CHAPTER 2: LITERATURE REVIEW</w:t>
      </w:r>
    </w:p>
    <w:p>
      <w:pPr>
        <w:pStyle w:val="Heading3"/>
        <w:spacing w:before="280" w:after="160"/>
      </w:pPr>
      <w:r>
        <w:t xml:space="preserve">2.1 Gyroscope Theory and Angular Momentum</w:t>
      </w:r>
    </w:p>
    <w:p>
      <w:pPr>
        <w:pStyle w:val="Heading4"/>
        <w:spacing w:before="280" w:after="160"/>
      </w:pPr>
      <w:r>
        <w:t xml:space="preserve">2.1.1 Conservation of Angular Momentum</w:t>
      </w:r>
    </w:p>
    <w:p>
      <w:pPr>
        <w:spacing w:after="160"/>
        <w:jc w:val="both"/>
      </w:pPr>
      <w:r>
        <w:t xml:space="preserve">Angular momentum is the rotational analogue of linear momentum. For a rigid body rotating about a fixed axis, angular momentum L is defined as (Hibbeler, 2015, p. 412):</w:t>
      </w:r>
    </w:p>
    <w:p>
      <w:pPr>
        <w:spacing w:after="160"/>
        <w:jc w:val="both"/>
      </w:pPr>
      <w:r>
        <w:t xml:space="preserve">L = I * omega_s [kg.m2/s]</w:t>
      </w:r>
    </w:p>
    <w:p>
      <w:pPr>
        <w:spacing w:after="160"/>
        <w:jc w:val="both"/>
      </w:pPr>
      <w:r>
        <w:t xml:space="preserve">where I is the moment of inertia about the spin axis and omega_s is the angular velocity of spin. By Newton's second law for rotation, the net external torque equals the rate of change of angular momentum:</w:t>
      </w:r>
    </w:p>
    <w:p>
      <w:pPr>
        <w:spacing w:after="160"/>
        <w:jc w:val="both"/>
      </w:pPr>
      <w:r>
        <w:t xml:space="preserve">tau = dL/dt</w:t>
      </w:r>
    </w:p>
    <w:p>
      <w:pPr>
        <w:spacing w:after="160"/>
        <w:jc w:val="both"/>
      </w:pPr>
      <w:r>
        <w:t xml:space="preserve">If no net external torque acts on the system, angular momentum is conserved -- its magnitude and direction remain constant. This means the spin axis maintains its orientation in space, regardless of how the support structure moves around it. This property is called gyroscopic rigidity and is the fundamental principle exploited by all gyroscopic instruments (Meriam, Kraige and Bolton, 2016, p. 486).</w:t>
      </w:r>
    </w:p>
    <w:p>
      <w:pPr>
        <w:pStyle w:val="Heading4"/>
        <w:spacing w:before="280" w:after="160"/>
      </w:pPr>
      <w:r>
        <w:t xml:space="preserve">2.1.2 Gyroscopic Precession</w:t>
      </w:r>
    </w:p>
    <w:p>
      <w:pPr>
        <w:spacing w:after="160"/>
        <w:jc w:val="both"/>
      </w:pPr>
      <w:r>
        <w:t xml:space="preserve">When an external torque T_external is applied to a spinning gyroscope, the angular momentum vector L rotates at a rate omega_p called the precession rate. The relationship between the applied torque, angular momentum, and precession rate is (Meriam, Kraige and Bolton, 2016, p. 488):</w:t>
      </w:r>
    </w:p>
    <w:p>
      <w:pPr>
        <w:spacing w:after="160"/>
        <w:jc w:val="both"/>
      </w:pPr>
      <w:r>
        <w:t xml:space="preserve">T_external = L x omega_p = I * omega_s * omega_p</w:t>
      </w:r>
    </w:p>
    <w:p>
      <w:pPr>
        <w:spacing w:after="160"/>
        <w:jc w:val="both"/>
      </w:pPr>
      <w:r>
        <w:t xml:space="preserve">Rearranging to give the precession rate produced by a given torque:</w:t>
      </w:r>
    </w:p>
    <w:p>
      <w:pPr>
        <w:spacing w:after="160"/>
        <w:jc w:val="both"/>
      </w:pPr>
      <w:r>
        <w:t xml:space="preserve">omega_p = T_external / (I * omega_s) [rad/s]</w:t>
      </w:r>
    </w:p>
    <w:p>
      <w:pPr>
        <w:spacing w:after="160"/>
        <w:jc w:val="both"/>
      </w:pPr>
      <w:r>
        <w:t xml:space="preserve">This is the key stability relationship: a faster spin speed (larger I * omega_s) produces a smaller precession rate in response to the same external torque. The gyroscope appears more 'rigid' in space as spin speed increases. For stability against gravity, the gyroscopic torque produced at the precession rate must exceed the gravitational overturning torque:</w:t>
      </w:r>
    </w:p>
    <w:p>
      <w:pPr>
        <w:spacing w:after="160"/>
        <w:jc w:val="both"/>
      </w:pPr>
      <w:r>
        <w:t xml:space="preserve">I * omega_s * omega_p &gt;= m * g * h * sin(theta) (Ogata, 2010, p. 74)</w:t>
      </w:r>
    </w:p>
    <w:p>
      <w:pPr>
        <w:spacing w:after="160"/>
        <w:jc w:val="both"/>
      </w:pPr>
      <w:r>
        <w:t xml:space="preserve">This inequality defines the minimum spin speed for stability at any given tilt angle theta. It is the central design criterion for the flywheel.</w:t>
      </w:r>
    </w:p>
    <w:p>
      <w:pPr>
        <w:pStyle w:val="Heading4"/>
        <w:spacing w:before="280" w:after="160"/>
      </w:pPr>
      <w:r>
        <w:t xml:space="preserve">2.1.3 Nutation</w:t>
      </w:r>
    </w:p>
    <w:p>
      <w:pPr>
        <w:spacing w:after="160"/>
        <w:jc w:val="both"/>
      </w:pPr>
      <w:r>
        <w:t xml:space="preserve">In addition to precession, a disturbed gyroscope exhibits nutation -- a rapid, small-amplitude oscillation of the spin axis superimposed on the slower precession. Nutation frequency is proportional to spin speed and inversely proportional to the transverse moment of inertia (Hibbeler, 2015, p. 418). At 8000 RPM, the nutation frequency of the gyroscope is very high and damps out rapidly due to air resistance and bearing friction, making nutation practically invisible during operation. For the purposes of this project's control system design, nutation was not modelled separately.</w:t>
      </w:r>
    </w:p>
    <w:p>
      <w:pPr>
        <w:pStyle w:val="Heading4"/>
        <w:spacing w:before="280" w:after="160"/>
      </w:pPr>
      <w:r>
        <w:t xml:space="preserve">2.1.4 Moment of Inertia for a Disk</w:t>
      </w:r>
    </w:p>
    <w:p>
      <w:pPr>
        <w:spacing w:after="160"/>
        <w:jc w:val="both"/>
      </w:pPr>
      <w:r>
        <w:t xml:space="preserve">For a uniform solid disk rotating about its geometric central axis (Hibbeler, 2015, p. 388):</w:t>
      </w:r>
    </w:p>
    <w:p>
      <w:pPr>
        <w:spacing w:after="160"/>
        <w:jc w:val="both"/>
      </w:pPr>
      <w:r>
        <w:t xml:space="preserve">I = (1/2) * m * r2 [kg.m2]</w:t>
      </w:r>
    </w:p>
    <w:p>
      <w:pPr>
        <w:spacing w:after="160"/>
        <w:jc w:val="both"/>
      </w:pPr>
      <w:r>
        <w:t xml:space="preserve">For a disk with mass concentrated towards the rim, the effective moment of inertia is higher for the same total mass and radius. Adding mass at the periphery (for example, with rim bolts) is therefore an efficient strategy for increasing angular momentum without increasing the flywheel diameter or requiring a higher motor speed. This principle was used in the flywheel design for this project.</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3.0: Free body diagram showing gyroscopic torque (T_g), gravitational overturning</w:t>
      </w:r>
    </w:p>
    <w:p>
      <w:pPr>
        <w:spacing w:after="160"/>
        <w:jc w:val="both"/>
      </w:pPr>
      <w:r>
        <w:t xml:space="preserve">torque (T_grav), and precession direction</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3.1: Mass distribution diagram showing flywheel disk, hub, and rim bolt positions with</w:t>
      </w:r>
    </w:p>
    <w:p>
      <w:pPr>
        <w:spacing w:after="160"/>
        <w:jc w:val="both"/>
      </w:pPr>
      <w:r>
        <w:t xml:space="preserve">radii labelled</w:t>
      </w:r>
    </w:p>
    <w:p>
      <w:pPr>
        <w:pStyle w:val="Heading3"/>
        <w:spacing w:before="280" w:after="160"/>
      </w:pPr>
      <w:r>
        <w:t xml:space="preserve">2.2 Review of Industrial Gyroscope Applications</w:t>
      </w:r>
    </w:p>
    <w:p>
      <w:pPr>
        <w:spacing w:after="160"/>
        <w:jc w:val="both"/>
      </w:pPr>
      <w:r>
        <w:t xml:space="preserve">Understanding how gyroscopes are applied industrially provides context for the design choices made in this project and identifies relevant engineering precedents.</w:t>
      </w:r>
    </w:p>
    <w:p>
      <w:pPr>
        <w:pStyle w:val="Heading4"/>
        <w:spacing w:before="280" w:after="160"/>
      </w:pPr>
      <w:r>
        <w:t xml:space="preserve">2.2.1 Ship Roll Stabilisers</w:t>
      </w:r>
    </w:p>
    <w:p>
      <w:pPr>
        <w:spacing w:after="160"/>
        <w:jc w:val="both"/>
      </w:pPr>
      <w:r>
        <w:t xml:space="preserve">Active gyrostabiliser systems for ships use large motor-driven flywheels mounted on gimbals. When the ship rolls, the gyroscope precesses, and actuators on the gimbal axes apply a counter-torque to the ship's hull, reducing the roll amplitude. Modern ship gyrostabilisers use flywheels spinning at 1500-11000 RPM with masses from 2 tonnes (small yachts) to over 200 tonnes (large cruise ships). The active control system monitors the ship's roll angle in real time and adjusts the gimbal angle to maximise the stabilising torque. This is a scaled-up version of exactly the monitoring and control system built in this project (Meriam, Kraige and Bolton, 2016, p. 490).</w:t>
      </w:r>
    </w:p>
    <w:p>
      <w:pPr>
        <w:pStyle w:val="Heading4"/>
        <w:spacing w:before="280" w:after="160"/>
      </w:pPr>
      <w:r>
        <w:t xml:space="preserve">2.2.2 Flywheel Energy Storage</w:t>
      </w:r>
    </w:p>
    <w:p>
      <w:pPr>
        <w:spacing w:after="160"/>
        <w:jc w:val="both"/>
      </w:pPr>
      <w:r>
        <w:t xml:space="preserve">Flywheel energy storage systems (FESS) store kinetic energy in a spinning mass and release it on demand. Modern FESS units spin carbon fibre composite rotors at up to 60000 RPM in a vacuum enclosure supported on active magnetic bearings, storing 1-100 kWh per unit. They are used for grid frequency regulation and as uninterruptible power supplies for data centres. The engineering principles -- high-speed rotor dynamics, dynamic balancing, bearing selection, and speed control -- are identical to those applied in this project, though at greatly different scales.</w:t>
      </w:r>
    </w:p>
    <w:p>
      <w:pPr>
        <w:pStyle w:val="Heading4"/>
        <w:spacing w:before="280" w:after="160"/>
      </w:pPr>
      <w:r>
        <w:t xml:space="preserve">2.2.3 Satellite Reaction Wheels</w:t>
      </w:r>
    </w:p>
    <w:p>
      <w:pPr>
        <w:spacing w:after="160"/>
        <w:jc w:val="both"/>
      </w:pPr>
      <w:r>
        <w:t xml:space="preserve">Satellite attitude control uses three orthogonal reaction wheels -- motor-driven flywheels mounted on frictionless magnetic bearings. By accelerating or decelerating each wheel, the satellite imparts an equal and opposite angular impulse to the satellite body, rotating it</w:t>
      </w:r>
    </w:p>
    <w:p>
      <w:pPr>
        <w:spacing w:after="160"/>
        <w:jc w:val="both"/>
      </w:pPr>
      <w:r>
        <w:t xml:space="preserve">to point instruments or antennas in the desired direction. The requirements for reaction wheels -- high speed, zero maintenance, precise speed control, and real-time telemetry -- are directly analogous to the requirements for this project's gyroscope system, though the operating environment is vastly different.</w:t>
      </w:r>
    </w:p>
    <w:p>
      <w:pPr>
        <w:pStyle w:val="Heading3"/>
        <w:spacing w:before="280" w:after="160"/>
      </w:pPr>
      <w:r>
        <w:t xml:space="preserve">2.3 Motor Speed Control Strategy Selection</w:t>
      </w:r>
    </w:p>
    <w:p>
      <w:pPr>
        <w:spacing w:after="160"/>
        <w:jc w:val="both"/>
      </w:pPr>
      <w:r>
        <w:t xml:space="preserve">Maintaining a 8000 RPM setpoint for 24 unattended hours requires automatic feedback control. As temperature and bearing friction change slowly over hours of operation, and as external disturbances occasionally perturb the flywheel, the control system must detect speed deviations and correct them automatically. Four principal control strategies were evaluated:</w:t>
      </w:r>
    </w:p>
    <w:p>
      <w:pPr>
        <w:pStyle w:val="Heading4"/>
        <w:spacing w:before="280" w:after="160"/>
      </w:pPr>
      <w:r>
        <w:t xml:space="preserve">2.3.1 ON/OFF (Bang-Bang) Control</w:t>
      </w:r>
    </w:p>
    <w:p>
      <w:pPr>
        <w:spacing w:after="160"/>
        <w:jc w:val="both"/>
      </w:pPr>
      <w:r>
        <w:t xml:space="preserve">ON/OFF control switches the motor fully on when speed is below the setpoint and fully off when it is above (Ogata, 2010, p. 64). It is the simplest possible feedback control law, requiring only a comparator with no mathematical model. The fundamental drawback is that the controller can never reach a true steady state -- it always overshoots in one direction, then switches and overshoots in the other, producing continuous oscillation around the setpoint. For a spinning flywheel, where speed oscillation directly impacts gyroscopic rigidity and mechanical stress, this behaviour is fundamentally unsuitable. ON/OFF control was rejected without detailed analysis.</w:t>
      </w:r>
    </w:p>
    <w:p>
      <w:pPr>
        <w:pStyle w:val="Heading4"/>
        <w:spacing w:before="280" w:after="160"/>
      </w:pPr>
      <w:r>
        <w:t xml:space="preserve">2.3.2 PID Control</w:t>
      </w:r>
    </w:p>
    <w:p>
      <w:pPr>
        <w:spacing w:after="160"/>
        <w:jc w:val="both"/>
      </w:pPr>
      <w:r>
        <w:t xml:space="preserve">A PID controller computes its output from three terms: proportional (P), integral (I), and derivative (D) of the error e(t) = setpoint - measured speed (Astrom and Murray, 2008, p. 74):</w:t>
      </w:r>
    </w:p>
    <w:p>
      <w:pPr>
        <w:spacing w:after="160"/>
        <w:jc w:val="both"/>
      </w:pPr>
      <w:r>
        <w:t xml:space="preserve">u(t) = Kp*e(t) + Ki*(integral of e dt) + Kd*(de/dt)</w:t>
      </w:r>
    </w:p>
    <w:p>
      <w:pPr>
        <w:spacing w:after="160"/>
        <w:jc w:val="both"/>
      </w:pPr>
      <w:r>
        <w:t xml:space="preserve">The proportional term provides immediate response to current error. The integral term eliminates steady-state error by accumulating total error over time -- without it, the controller would settle at an offset from the setpoint. The derivative term acts as a predictive damper, reducing overshoot by reacting to the rate of change of error before it becomes large.</w:t>
      </w:r>
    </w:p>
    <w:p>
      <w:pPr>
        <w:spacing w:after="160"/>
        <w:jc w:val="both"/>
      </w:pPr>
      <w:r>
        <w:t xml:space="preserve">PID has been the dominant industrial control algorithm since the 1940s. It requires no prior mathematical model of the controlled system. The gain values can be tuned systematically. For the approximately linear relationship between PWM duty cycle and motor speed, a well-tuned PID achieves fast response with minimal overshoot and zero steady-state error (Astrom and Murray, 2008, p. 83).</w:t>
      </w:r>
    </w:p>
    <w:p>
      <w:pPr>
        <w:pStyle w:val="Heading4"/>
        <w:spacing w:before="280" w:after="160"/>
      </w:pPr>
      <w:r>
        <w:t xml:space="preserve">2.3.3 Fuzzy Logic Control</w:t>
      </w:r>
    </w:p>
    <w:p>
      <w:pPr>
        <w:spacing w:after="160"/>
        <w:jc w:val="both"/>
      </w:pPr>
      <w:r>
        <w:t xml:space="preserve">Fuzzy logic control uses linguistic rules of the form 'IF error is Large THEN increase output by Much' rather than a mathematical control law. It can handle inherently nonlinear systems and does not require a system model. The primary disadvantage for this project is the complexity of designing and validating the rule base: the system designer must enumerate and weight all relevant cases, which requires extensive manual iteration. Since the BLDC-flywheel system is approximately linear at the operating point, fuzzy logic offers no meaningful advantage over PID and was not chosen (Alciatore and Histand, 2012, p. 514).</w:t>
      </w:r>
    </w:p>
    <w:p>
      <w:pPr>
        <w:pStyle w:val="Heading4"/>
        <w:spacing w:before="280" w:after="160"/>
      </w:pPr>
      <w:r>
        <w:t xml:space="preserve">2.3.4 Model Predictive Control</w:t>
      </w:r>
    </w:p>
    <w:p>
      <w:pPr>
        <w:spacing w:after="160"/>
        <w:jc w:val="both"/>
      </w:pPr>
      <w:r>
        <w:t xml:space="preserve">MPC solves an optimisation problem at each control step, minimising a cost function over a future prediction horizon while respecting input and output constraints. It is the most powerful of the four strategies reviewed and handles constraints and multi-variable interactions elegantly (Astrom and Murray, 2008, p. 312). However, MPC requires a detailed system model, careful tuning of the prediction horizon and weighting matrices, and substantially more computational resources. Implementing MPC on an ESP32 at a 50 Hz update rate, while also running the IMU, FFT, and communications tasks, would be very challenging. MPC was rejected on the grounds of implementation complexity relative to benefit.</w:t>
      </w:r>
    </w:p>
    <w:p>
      <w:pPr>
        <w:spacing w:before="120" w:after="120"/>
        <w:jc w:val="center"/>
      </w:pPr>
      <w:r>
        <w:rPr>
          <w:b/>
          <w:bCs/>
          <w:i w:val="false"/>
          <w:iCs w:val="false"/>
        </w:rPr>
        <w:t xml:space="preserve">Table 1: Comparison of Motor Speed Control Strategies</w:t>
      </w:r>
    </w:p>
    <w:p>
      <w:pPr>
        <w:spacing w:after="20"/>
      </w:pPr>
      <w:r>
        <w:rPr>
          <w:sz w:val="18"/>
          <w:szCs w:val="18"/>
          <w:rFonts w:ascii="Courier New" w:cs="Courier New" w:eastAsia="Courier New" w:hAnsi="Courier New"/>
        </w:rPr>
        <w:t xml:space="preserve">Strategy        SS Error            Overshoot    Model?     Complexity     Suitable?</w:t>
      </w:r>
    </w:p>
    <w:p>
      <w:pPr>
        <w:spacing w:after="20"/>
      </w:pPr>
      <w:r>
        <w:rPr>
          <w:sz w:val="18"/>
          <w:szCs w:val="18"/>
          <w:rFonts w:ascii="Courier New" w:cs="Courier New" w:eastAsia="Courier New" w:hAnsi="Courier New"/>
        </w:rPr>
        <w:t xml:space="preserve">ON/OFF          High (oscillates)   Very high    No         Very low       No</w:t>
      </w:r>
    </w:p>
    <w:p>
      <w:pPr>
        <w:spacing w:after="20"/>
      </w:pPr>
      <w:r>
        <w:rPr>
          <w:sz w:val="18"/>
          <w:szCs w:val="18"/>
          <w:rFonts w:ascii="Courier New" w:cs="Courier New" w:eastAsia="Courier New" w:hAnsi="Courier New"/>
        </w:rPr>
        <w:t xml:space="preserve">PID             Zero (with I)       &lt;10%         No         Low            Yes -- CHOSEN</w:t>
      </w:r>
    </w:p>
    <w:p>
      <w:pPr>
        <w:spacing w:after="20"/>
      </w:pPr>
      <w:r>
        <w:rPr>
          <w:sz w:val="18"/>
          <w:szCs w:val="18"/>
          <w:rFonts w:ascii="Courier New" w:cs="Courier New" w:eastAsia="Courier New" w:hAnsi="Courier New"/>
        </w:rPr>
        <w:t xml:space="preserve">Fuzzy Logic     Low                 Low          No         Medium         No</w:t>
      </w:r>
    </w:p>
    <w:p>
      <w:pPr>
        <w:spacing w:after="20"/>
      </w:pPr>
      <w:r>
        <w:rPr>
          <w:sz w:val="18"/>
          <w:szCs w:val="18"/>
          <w:rFonts w:ascii="Courier New" w:cs="Courier New" w:eastAsia="Courier New" w:hAnsi="Courier New"/>
        </w:rPr>
        <w:t xml:space="preserve">MPC             Zero                Very low     Yes        High           No</w:t>
      </w:r>
    </w:p>
    <w:p>
      <w:pPr>
        <w:spacing w:after="160"/>
        <w:jc w:val="both"/>
      </w:pPr>
      <w:r>
        <w:t xml:space="preserve">PID was selected for its zero steady-state error, well-established tuning procedures, low embedded implementation complexity, and extensive industrial track record for motor speed regulation.</w:t>
      </w:r>
    </w:p>
    <w:p>
      <w:pPr>
        <w:pStyle w:val="Heading3"/>
        <w:spacing w:before="280" w:after="160"/>
      </w:pPr>
      <w:r>
        <w:t xml:space="preserve">2.4 PID Control and Tuning Methods</w:t>
      </w:r>
    </w:p>
    <w:p>
      <w:pPr>
        <w:spacing w:after="160"/>
        <w:jc w:val="both"/>
      </w:pPr>
      <w:r>
        <w:t xml:space="preserve">Selecting PID as the control strategy raises the question of how to choose the three gain values Kp, Ki, and Kd. These parameters control the speed, damping, and accuracy of the closed-loop response.</w:t>
      </w:r>
    </w:p>
    <w:p>
      <w:pPr>
        <w:pStyle w:val="Heading4"/>
        <w:spacing w:before="280" w:after="160"/>
      </w:pPr>
      <w:r>
        <w:t xml:space="preserve">2.4.1 Ziegler-Nichols Open-Loop Method</w:t>
      </w:r>
    </w:p>
    <w:p>
      <w:pPr>
        <w:spacing w:after="160"/>
        <w:jc w:val="both"/>
      </w:pPr>
      <w:r>
        <w:t xml:space="preserve">The classical Ziegler-Nichols (ZN) method (Ziegler and Nichols, 1942) uses the system open-loop step response to identify three parameters: process gain K, dead time L, and dominant time constant T. Gains are then calculated from (Ogata, 2010, p. 231):</w:t>
      </w:r>
    </w:p>
    <w:p>
      <w:pPr>
        <w:spacing w:after="160"/>
        <w:jc w:val="both"/>
      </w:pPr>
      <w:r>
        <w:t xml:space="preserve">Kp = 1.2*T/(K*L), Ki = Kp/(2*L), Kd = 0.5*Kp*L</w:t>
      </w:r>
    </w:p>
    <w:p>
      <w:pPr>
        <w:spacing w:after="160"/>
        <w:jc w:val="both"/>
      </w:pPr>
      <w:r>
        <w:t xml:space="preserve">The ZN method typically produces gains that are aggressive -- leading to 20-30 percent overshoot and oscillatory response that usually requires subsequent manual detuning. For a high-speed flywheel, large transient speed excursions are mechanically undesirable. ZN was used as a starting point for simulation comparison but not as the primary tuning method.</w:t>
      </w:r>
    </w:p>
    <w:p>
      <w:pPr>
        <w:pStyle w:val="Heading4"/>
        <w:spacing w:before="280" w:after="160"/>
      </w:pPr>
      <w:r>
        <w:t xml:space="preserve">2.4.2 Ziegler-Nichols Closed-Loop Method</w:t>
      </w:r>
    </w:p>
    <w:p>
      <w:pPr>
        <w:spacing w:after="160"/>
        <w:jc w:val="both"/>
      </w:pPr>
      <w:r>
        <w:t xml:space="preserve">The ZN closed-loop (ultimate gain) method requires the physical system to be driven to the boundary of stability -- marginal oscillation. This procedure carries clear mechanical risk for a high-speed flywheel. The method was considered and rejected on safety grounds.</w:t>
      </w:r>
    </w:p>
    <w:p>
      <w:pPr>
        <w:pStyle w:val="Heading4"/>
        <w:spacing w:before="280" w:after="160"/>
      </w:pPr>
      <w:r>
        <w:t xml:space="preserve">2.4.3 Cohen-Coon Method</w:t>
      </w:r>
    </w:p>
    <w:p>
      <w:pPr>
        <w:spacing w:after="160"/>
        <w:jc w:val="both"/>
      </w:pPr>
      <w:r>
        <w:t xml:space="preserve">The Cohen-Coon method (cited in Alciatore and Histand, 2012, p. 442) uses the same step response data as ZN open-loop but different gain formulas developed to provide better load disturbance rejection. It produces moderately aggressive gains and, like ZN, typically requires subsequent fine-tuning. It was noted as an alternative to ZN but not selected as the primary method for this project.</w:t>
      </w:r>
    </w:p>
    <w:p>
      <w:pPr>
        <w:pStyle w:val="Heading4"/>
        <w:spacing w:before="280" w:after="160"/>
      </w:pPr>
      <w:r>
        <w:t xml:space="preserve">2.4.4 Manual (Empirical) Tuning</w:t>
      </w:r>
    </w:p>
    <w:p>
      <w:pPr>
        <w:spacing w:after="160"/>
        <w:jc w:val="both"/>
      </w:pPr>
      <w:r>
        <w:t xml:space="preserve">Manual tuning follows a structured sequence: set Ki = Kd = 0 and increase Kp until the closed-loop response is acceptably fast; then add Ki to eliminate steady-state error; then add Kd to reduce overshoot. The method is practical and widely used but produces gains that cannot be justified analytically without simulation. Manual tuning was used for final small adjustments after hardware deployment.</w:t>
      </w:r>
    </w:p>
    <w:p>
      <w:pPr>
        <w:pStyle w:val="Heading4"/>
        <w:spacing w:before="280" w:after="160"/>
      </w:pPr>
      <w:r>
        <w:t xml:space="preserve">2.4.5 MATLAB Simulink Auto-Tuner</w:t>
      </w:r>
    </w:p>
    <w:p>
      <w:pPr>
        <w:spacing w:after="160"/>
        <w:jc w:val="both"/>
      </w:pPr>
      <w:r>
        <w:t xml:space="preserve">MATLAB Simulink PID Tuner (MathWorks, 2026) uses the linearised plant model from</w:t>
      </w:r>
    </w:p>
    <w:p>
      <w:pPr>
        <w:spacing w:after="160"/>
        <w:jc w:val="both"/>
      </w:pPr>
      <w:r>
        <w:t xml:space="preserve">the Simulink block diagram to automatically calculate PID gains that meet user-specified targets for closed-loop bandwidth (related to response speed) and phase margin (related to damping and overshoot). All tuning is done in simulation -- there is zero hardware risk. The resulting gains can be tested against multiple disturbance and setpoint change scenarios in simulation before being transferred to the microcontroller. This method is strongly preferred when a simulation model is available, as it integrates directly with the Simulink design workflow.</w:t>
      </w:r>
    </w:p>
    <w:p>
      <w:pPr>
        <w:spacing w:before="120" w:after="120"/>
        <w:jc w:val="center"/>
      </w:pPr>
      <w:r>
        <w:rPr>
          <w:b/>
          <w:bCs/>
          <w:i w:val="false"/>
          <w:iCs w:val="false"/>
        </w:rPr>
        <w:t xml:space="preserve">Table 2: Comparison of PID Tuning Methods</w:t>
      </w:r>
    </w:p>
    <w:p>
      <w:pPr>
        <w:spacing w:after="20"/>
      </w:pPr>
      <w:r>
        <w:rPr>
          <w:sz w:val="18"/>
          <w:szCs w:val="18"/>
          <w:rFonts w:ascii="Courier New" w:cs="Courier New" w:eastAsia="Courier New" w:hAnsi="Courier New"/>
        </w:rPr>
        <w:t xml:space="preserve">Method            HW Risk             Typical Overshoot   Justified?     Selected?</w:t>
      </w:r>
    </w:p>
    <w:p>
      <w:pPr>
        <w:spacing w:after="20"/>
      </w:pPr>
      <w:r>
        <w:rPr>
          <w:sz w:val="18"/>
          <w:szCs w:val="18"/>
          <w:rFonts w:ascii="Courier New" w:cs="Courier New" w:eastAsia="Courier New" w:hAnsi="Courier New"/>
        </w:rPr>
        <w:t xml:space="preserve">ZN Open-Loop      Low                 20-30%              Yes            Comparison only</w:t>
      </w:r>
    </w:p>
    <w:p>
      <w:pPr>
        <w:spacing w:after="20"/>
      </w:pPr>
      <w:r>
        <w:rPr>
          <w:sz w:val="18"/>
          <w:szCs w:val="18"/>
          <w:rFonts w:ascii="Courier New" w:cs="Courier New" w:eastAsia="Courier New" w:hAnsi="Courier New"/>
        </w:rPr>
        <w:t xml:space="preserve">ZN Closed-Loop    High                20-30%              Yes            No -- unsafe</w:t>
      </w:r>
    </w:p>
    <w:p>
      <w:pPr>
        <w:spacing w:after="20"/>
      </w:pPr>
      <w:r>
        <w:rPr>
          <w:sz w:val="18"/>
          <w:szCs w:val="18"/>
          <w:rFonts w:ascii="Courier New" w:cs="Courier New" w:eastAsia="Courier New" w:hAnsi="Courier New"/>
        </w:rPr>
        <w:t xml:space="preserve">Cohen-Coon        Low                 Moderate            Yes            No</w:t>
      </w:r>
    </w:p>
    <w:p>
      <w:pPr>
        <w:spacing w:after="20"/>
      </w:pPr>
      <w:r>
        <w:rPr>
          <w:sz w:val="18"/>
          <w:szCs w:val="18"/>
          <w:rFonts w:ascii="Courier New" w:cs="Courier New" w:eastAsia="Courier New" w:hAnsi="Courier New"/>
        </w:rPr>
        <w:t xml:space="preserve">Manual Tuning     Low                 Varies              No             Final adj. only</w:t>
      </w:r>
    </w:p>
    <w:p>
      <w:pPr>
        <w:spacing w:after="20"/>
      </w:pPr>
      <w:r>
        <w:rPr>
          <w:sz w:val="18"/>
          <w:szCs w:val="18"/>
          <w:rFonts w:ascii="Courier New" w:cs="Courier New" w:eastAsia="Courier New" w:hAnsi="Courier New"/>
        </w:rPr>
        <w:t xml:space="preserve">MATLAB            None                &lt;10%                Yes            Yes -- PRIMARY</w:t>
      </w:r>
    </w:p>
    <w:p>
      <w:pPr>
        <w:spacing w:after="20"/>
      </w:pPr>
      <w:r>
        <w:rPr>
          <w:sz w:val="18"/>
          <w:szCs w:val="18"/>
          <w:rFonts w:ascii="Courier New" w:cs="Courier New" w:eastAsia="Courier New" w:hAnsi="Courier New"/>
        </w:rPr>
        <w:t xml:space="preserve">Auto-Tuner</w:t>
      </w:r>
    </w:p>
    <w:p>
      <w:pPr>
        <w:pStyle w:val="Heading3"/>
        <w:spacing w:before="280" w:after="160"/>
      </w:pPr>
      <w:r>
        <w:t xml:space="preserve">2.5 BLDC Motor Technology and ESC Design</w:t>
      </w:r>
    </w:p>
    <w:p>
      <w:pPr>
        <w:spacing w:after="160"/>
        <w:jc w:val="both"/>
      </w:pPr>
      <w:r>
        <w:t xml:space="preserve">2.5.1 Brushed vs. Brushless DC Motors Brushed DC motors use physical carbon brushes in contact with a rotating commutator to deliver current to the rotor windings. Brush-commutator friction generates heat, carbon dust, and electrical arcing. Brush life is typically 1000-3000 hours under moderate load, with wear rate increasing sharply at higher speeds (Alciatore and Histand, 2012, p. 232). At 8000 RPM with a 24-hour continuous operation requirement, brush replacement mid-run is a credible failure mode.</w:t>
      </w:r>
    </w:p>
    <w:p>
      <w:pPr>
        <w:spacing w:after="160"/>
        <w:jc w:val="both"/>
      </w:pPr>
      <w:r>
        <w:t xml:space="preserve">Brushless DC motors eliminate physical commutation by moving the windings to the stator and using permanent magnets on the rotor. Current switching between stator windings is handled electronically by the ESC. With no brush contact, there is no mechanical wear in the motor itself -- the only wear surfaces are the motor bearings, which are rated for tens of thousands of hours at moderate load. BLDC motors also achieve higher efficiency (typically 85-92 percent) than brushed DC (70-75 percent),</w:t>
      </w:r>
    </w:p>
    <w:p>
      <w:pPr>
        <w:spacing w:after="160"/>
        <w:jc w:val="both"/>
      </w:pPr>
      <w:r>
        <w:t xml:space="preserve">resulting in less heat generation at the same mechanical output (Alciatore and Histand, 2012, p. 241).</w:t>
      </w:r>
    </w:p>
    <w:p>
      <w:pPr>
        <w:pStyle w:val="Heading4"/>
        <w:spacing w:before="280" w:after="160"/>
      </w:pPr>
      <w:r>
        <w:t xml:space="preserve">2.5.2 KV Rating and Torque Considerations</w:t>
      </w:r>
    </w:p>
    <w:p>
      <w:pPr>
        <w:spacing w:after="160"/>
        <w:jc w:val="both"/>
      </w:pPr>
      <w:r>
        <w:t xml:space="preserve">The KV rating of a BLDC motor is the no-load speed in RPM per volt of supply voltage. For a 2200 KV motor, the no-load speed at 3.64 V is approximately 8000 RPM. Higher KV motors have lower torque constants and are therefore better suited to low-load, high-speed applications. A lower-KV motor (for example 500 KV) would produce more torque at the same current but would require a higher supply voltage to reach 8000 RPM and would be physically larger and heavier for the same power rating. The 2200 KV rating was selected to match the target speed at a low and easily achievable supply voltage.</w:t>
      </w:r>
    </w:p>
    <w:p>
      <w:pPr>
        <w:pStyle w:val="Heading4"/>
        <w:spacing w:before="280" w:after="160"/>
      </w:pPr>
      <w:r>
        <w:t xml:space="preserve">2.5.3 ESC Design</w:t>
      </w:r>
    </w:p>
    <w:p>
      <w:pPr>
        <w:spacing w:after="160"/>
        <w:jc w:val="both"/>
      </w:pPr>
      <w:r>
        <w:t xml:space="preserve">Commercial hobby-grade BLDC ESCs accept a 50 Hz PWM signal with pulse width between 1000 and 2000 microseconds. A 1000 us pulse commands minimum throttle; 2000 us commands maximum. The ESC internally runs a six-step trapezoidal commutation sequence, sensing rotor position from the back-EMF of the undriven winding. The hardware design for the custom ESC built in this project follows the standard topology: three half-bridge circuits using power MOSFETs, gate driver ICs for high-side and low-side switching, and current sensing for protection.</w:t>
      </w:r>
    </w:p>
    <w:p>
      <w:pPr>
        <w:spacing w:before="120" w:after="120"/>
        <w:jc w:val="center"/>
      </w:pPr>
      <w:r>
        <w:rPr>
          <w:b/>
          <w:bCs/>
          <w:i w:val="false"/>
          <w:iCs w:val="false"/>
        </w:rPr>
        <w:t xml:space="preserve">Table 3: Comparison of Motor Types for this Application</w:t>
      </w:r>
    </w:p>
    <w:p>
      <w:pPr>
        <w:spacing w:after="20"/>
      </w:pPr>
      <w:r>
        <w:rPr>
          <w:sz w:val="18"/>
          <w:szCs w:val="18"/>
          <w:rFonts w:ascii="Courier New" w:cs="Courier New" w:eastAsia="Courier New" w:hAnsi="Courier New"/>
        </w:rPr>
        <w:t xml:space="preserve">Motor Type         Brush Wear?      Efficiency         Speed Range      24h Suitability</w:t>
      </w:r>
    </w:p>
    <w:p>
      <w:pPr>
        <w:spacing w:after="20"/>
      </w:pPr>
      <w:r>
        <w:rPr>
          <w:sz w:val="18"/>
          <w:szCs w:val="18"/>
          <w:rFonts w:ascii="Courier New" w:cs="Courier New" w:eastAsia="Courier New" w:hAnsi="Courier New"/>
        </w:rPr>
        <w:t xml:space="preserve">Brushed DC         Yes              70-75%             Low-medium       Poor</w:t>
      </w:r>
    </w:p>
    <w:p>
      <w:pPr>
        <w:spacing w:after="20"/>
      </w:pPr>
      <w:r>
        <w:rPr>
          <w:sz w:val="18"/>
          <w:szCs w:val="18"/>
          <w:rFonts w:ascii="Courier New" w:cs="Courier New" w:eastAsia="Courier New" w:hAnsi="Courier New"/>
        </w:rPr>
        <w:t xml:space="preserve">BLDC               No               85-92%             Wide             Excellent -- CHOSEN</w:t>
      </w:r>
    </w:p>
    <w:p>
      <w:pPr>
        <w:spacing w:after="20"/>
      </w:pPr>
      <w:r>
        <w:rPr>
          <w:sz w:val="18"/>
          <w:szCs w:val="18"/>
          <w:rFonts w:ascii="Courier New" w:cs="Courier New" w:eastAsia="Courier New" w:hAnsi="Courier New"/>
        </w:rPr>
        <w:t xml:space="preserve">Stepper motor      No               50-70%             Low              Poor -- too slow</w:t>
      </w:r>
    </w:p>
    <w:p>
      <w:pPr>
        <w:spacing w:after="20"/>
      </w:pPr>
      <w:r>
        <w:rPr>
          <w:sz w:val="18"/>
          <w:szCs w:val="18"/>
          <w:rFonts w:ascii="Courier New" w:cs="Courier New" w:eastAsia="Courier New" w:hAnsi="Courier New"/>
        </w:rPr>
        <w:t xml:space="preserve">AC induction       No               80-90%             Fixed            Possible but needs</w:t>
      </w:r>
    </w:p>
    <w:p>
      <w:pPr>
        <w:spacing w:after="20"/>
      </w:pPr>
      <w:r>
        <w:rPr>
          <w:sz w:val="18"/>
          <w:szCs w:val="18"/>
          <w:rFonts w:ascii="Courier New" w:cs="Courier New" w:eastAsia="Courier New" w:hAnsi="Courier New"/>
        </w:rPr>
        <w:t xml:space="preserve">                                                                        VFD</w:t>
      </w:r>
    </w:p>
    <w:p>
      <w:pPr>
        <w:pStyle w:val="Heading3"/>
        <w:spacing w:before="280" w:after="160"/>
      </w:pPr>
      <w:r>
        <w:t xml:space="preserve">2.6 Flywheel Design, Material Selection, and Dynamic Balancing</w:t>
      </w:r>
    </w:p>
    <w:p>
      <w:pPr>
        <w:pStyle w:val="Heading4"/>
        <w:spacing w:before="280" w:after="160"/>
      </w:pPr>
      <w:r>
        <w:t xml:space="preserve">2.6.1 Material Selection</w:t>
      </w:r>
    </w:p>
    <w:p>
      <w:pPr>
        <w:spacing w:after="160"/>
        <w:jc w:val="both"/>
      </w:pPr>
      <w:r>
        <w:t xml:space="preserve">The flywheel material selection was based on four criteria: density (higher density = more angular momentum in a given volume), machinability (must be machinable in CBU workshop), ductility (brittle fracture at speed is a safety hazard), and local availability and cost.</w:t>
      </w:r>
    </w:p>
    <w:p>
      <w:pPr>
        <w:spacing w:before="120" w:after="120"/>
        <w:jc w:val="center"/>
      </w:pPr>
      <w:r>
        <w:rPr>
          <w:b/>
          <w:bCs/>
          <w:i w:val="false"/>
          <w:iCs w:val="false"/>
        </w:rPr>
        <w:t xml:space="preserve">Table 6: Flywheel Material Property Comparison</w:t>
      </w:r>
    </w:p>
    <w:p>
      <w:pPr>
        <w:spacing w:after="20"/>
      </w:pPr>
      <w:r>
        <w:rPr>
          <w:sz w:val="18"/>
          <w:szCs w:val="18"/>
          <w:rFonts w:ascii="Courier New" w:cs="Courier New" w:eastAsia="Courier New" w:hAnsi="Courier New"/>
        </w:rPr>
        <w:t xml:space="preserve">Property                Mild Steel              Aluminium 6061          Cast Iron</w:t>
      </w:r>
    </w:p>
    <w:p>
      <w:pPr>
        <w:spacing w:after="20"/>
      </w:pPr>
      <w:r>
        <w:rPr>
          <w:sz w:val="18"/>
          <w:szCs w:val="18"/>
          <w:rFonts w:ascii="Courier New" w:cs="Courier New" w:eastAsia="Courier New" w:hAnsi="Courier New"/>
        </w:rPr>
        <w:t xml:space="preserve">Density (kg/m3)         7850                    2700                    7200</w:t>
      </w:r>
    </w:p>
    <w:p>
      <w:pPr>
        <w:spacing w:after="20"/>
      </w:pPr>
      <w:r>
        <w:rPr>
          <w:sz w:val="18"/>
          <w:szCs w:val="18"/>
          <w:rFonts w:ascii="Courier New" w:cs="Courier New" w:eastAsia="Courier New" w:hAnsi="Courier New"/>
        </w:rPr>
        <w:t xml:space="preserve">Tensile strength        400 MPa                 310 MPa                 200 MPa</w:t>
      </w:r>
    </w:p>
    <w:p>
      <w:pPr>
        <w:spacing w:after="20"/>
      </w:pPr>
      <w:r>
        <w:rPr>
          <w:sz w:val="18"/>
          <w:szCs w:val="18"/>
          <w:rFonts w:ascii="Courier New" w:cs="Courier New" w:eastAsia="Courier New" w:hAnsi="Courier New"/>
        </w:rPr>
        <w:t xml:space="preserve">Elongation at break     25%                     17%                     &lt;1% (brittle)</w:t>
      </w:r>
    </w:p>
    <w:p>
      <w:pPr>
        <w:spacing w:after="20"/>
      </w:pPr>
      <w:r>
        <w:rPr>
          <w:sz w:val="18"/>
          <w:szCs w:val="18"/>
          <w:rFonts w:ascii="Courier New" w:cs="Courier New" w:eastAsia="Courier New" w:hAnsi="Courier New"/>
        </w:rPr>
        <w:t xml:space="preserve">Machinability           Good (CNC)              Excellent               Fair</w:t>
      </w:r>
    </w:p>
    <w:p>
      <w:pPr>
        <w:spacing w:after="20"/>
      </w:pPr>
      <w:r>
        <w:rPr>
          <w:sz w:val="18"/>
          <w:szCs w:val="18"/>
          <w:rFonts w:ascii="Courier New" w:cs="Courier New" w:eastAsia="Courier New" w:hAnsi="Courier New"/>
        </w:rPr>
        <w:t xml:space="preserve">Local cost              Low                     Medium                  Low</w:t>
      </w:r>
    </w:p>
    <w:p>
      <w:pPr>
        <w:spacing w:after="20"/>
      </w:pPr>
      <w:r>
        <w:rPr>
          <w:sz w:val="18"/>
          <w:szCs w:val="18"/>
          <w:rFonts w:ascii="Courier New" w:cs="Courier New" w:eastAsia="Courier New" w:hAnsi="Courier New"/>
        </w:rPr>
        <w:t xml:space="preserve">Density advantage       Highest                 Low -- 3x less          Similar to steel</w:t>
      </w:r>
    </w:p>
    <w:p>
      <w:pPr>
        <w:spacing w:after="20"/>
      </w:pPr>
      <w:r>
        <w:rPr>
          <w:sz w:val="18"/>
          <w:szCs w:val="18"/>
          <w:rFonts w:ascii="Courier New" w:cs="Courier New" w:eastAsia="Courier New" w:hAnsi="Courier New"/>
        </w:rPr>
        <w:t xml:space="preserve">Fracture mode           Ductile                 Ductile                 Brittle (unsafe)</w:t>
      </w:r>
    </w:p>
    <w:p>
      <w:pPr>
        <w:spacing w:after="20"/>
      </w:pPr>
      <w:r>
        <w:rPr>
          <w:sz w:val="18"/>
          <w:szCs w:val="18"/>
          <w:rFonts w:ascii="Courier New" w:cs="Courier New" w:eastAsia="Courier New" w:hAnsi="Courier New"/>
        </w:rPr>
        <w:t xml:space="preserve">Selected?               YES                     No                      No -- brittle</w:t>
      </w:r>
    </w:p>
    <w:p>
      <w:pPr>
        <w:spacing w:after="160"/>
        <w:jc w:val="both"/>
      </w:pPr>
      <w:r>
        <w:t xml:space="preserve">Mild steel was selected. Its high density concentrates angular momentum in a compact volume, minimising the flywheel diameter. Aluminium would require a 70 percent larger diameter flywheel for the same inertia. Cast iron was rejected for its brittle fracture behaviour.</w:t>
      </w:r>
    </w:p>
    <w:p>
      <w:pPr>
        <w:pStyle w:val="Heading4"/>
        <w:spacing w:before="280" w:after="160"/>
      </w:pPr>
      <w:r>
        <w:t xml:space="preserve">2.6.2 Dynamic Balancing Theory</w:t>
      </w:r>
    </w:p>
    <w:p>
      <w:pPr>
        <w:spacing w:after="160"/>
        <w:jc w:val="both"/>
      </w:pPr>
      <w:r>
        <w:t xml:space="preserve">A rotating body has dynamic imbalance when its principal axis of inertia does not coincide with the rotation axis. This creates a rotating couple that generates oscillating loads on the bearings at the frequency of rotation. The magnitude of the centrifugal force from an imbalance mass m at eccentricity e, rotating at angular velocity omega, is (Meriam, Kraige and Bolton, 2016, p. 420):</w:t>
      </w:r>
    </w:p>
    <w:p>
      <w:pPr>
        <w:spacing w:after="160"/>
        <w:jc w:val="both"/>
      </w:pPr>
      <w:r>
        <w:t xml:space="preserve">F_c = m * e * omega2</w:t>
      </w:r>
    </w:p>
    <w:p>
      <w:pPr>
        <w:spacing w:after="160"/>
        <w:jc w:val="both"/>
      </w:pPr>
      <w:r>
        <w:t xml:space="preserve">At 8000 RPM (omega = 837.76 rad/s), 1 g of imbalance at 100 mm radius generates F_c</w:t>
      </w:r>
    </w:p>
    <w:p>
      <w:pPr>
        <w:spacing w:after="160"/>
        <w:jc w:val="both"/>
      </w:pPr>
      <w:r>
        <w:t xml:space="preserve">= 0.001 * 0.1 * 837.762 = 70.1 N -- a force that cycles 133 times per second (at 8000 RPM) and would fatigue ball bearings within hours. ISO 1940 Grade G6.3 allows a maximum specific unbalance of 6.3 g.mm/kg (ISO 1940-1:2003). For a 0.8606 kg flywheel, the maximum allowed residual unbalance is 5.4 g.mm, producing a centrifugal force of only 0.004 N at operating speed.</w:t>
      </w:r>
    </w:p>
    <w:p>
      <w:pPr>
        <w:pStyle w:val="Heading4"/>
        <w:spacing w:before="280" w:after="160"/>
      </w:pPr>
      <w:r>
        <w:t xml:space="preserve">2.6.3 Two-Plane Balancing</w:t>
      </w:r>
    </w:p>
    <w:p>
      <w:pPr>
        <w:spacing w:after="160"/>
        <w:jc w:val="both"/>
      </w:pPr>
      <w:r>
        <w:t xml:space="preserve">Static balancing eliminates imbalance in a single transverse plane. Dynamic balancing (two-plane balancing) eliminates imbalance in two longitudinal planes, correcting both the net centrifugal force and the imbalance couple. This requires a balancing rig with vibration sensors in two measurement planes and a phase reference sensor. The influence coefficient method calculates the correction mass and angular position for each plane from two sets of vibration measurements -- one with a known trial mass added, one without (Meriam, Kraige and Bolton, 2016, p. 422). This is the method used in Section 4.3.</w:t>
      </w:r>
    </w:p>
    <w:p>
      <w:pPr>
        <w:pStyle w:val="Heading3"/>
        <w:spacing w:before="280" w:after="160"/>
      </w:pPr>
      <w:r>
        <w:t xml:space="preserve">2.7 Microcontroller and Sensor Selection</w:t>
      </w:r>
    </w:p>
    <w:p>
      <w:pPr>
        <w:pStyle w:val="Heading4"/>
        <w:spacing w:before="280" w:after="160"/>
      </w:pPr>
      <w:r>
        <w:t xml:space="preserve">2.7.1 Microcontroller</w:t>
      </w:r>
    </w:p>
    <w:p>
      <w:pPr>
        <w:spacing w:after="160"/>
        <w:jc w:val="both"/>
      </w:pPr>
      <w:r>
        <w:t xml:space="preserve">The microcontroller requirements: minimum 32-bit architecture for floating point PID calculations, clock speed &gt;= 100 MHz for real-time task scheduling at 50 Hz, &gt;= 100 KB RAM for IMU data buffers and FFT workspace, and built-in Wi-Fi for wireless monitoring. The evaluation covered five candidate boards:</w:t>
      </w:r>
    </w:p>
    <w:p>
      <w:pPr>
        <w:spacing w:before="120" w:after="120"/>
        <w:jc w:val="center"/>
      </w:pPr>
      <w:r>
        <w:rPr>
          <w:b/>
          <w:bCs/>
          <w:i w:val="false"/>
          <w:iCs w:val="false"/>
        </w:rPr>
        <w:t xml:space="preserve">Table 4: Comparison of Microcontroller Options</w:t>
      </w:r>
    </w:p>
    <w:p>
      <w:pPr>
        <w:spacing w:after="20"/>
      </w:pPr>
      <w:r>
        <w:rPr>
          <w:sz w:val="18"/>
          <w:szCs w:val="18"/>
          <w:rFonts w:ascii="Courier New" w:cs="Courier New" w:eastAsia="Courier New" w:hAnsi="Courier New"/>
        </w:rPr>
        <w:t xml:space="preserve">Board                 Architecture     RAM       Wi-Fi?     Cost          Suitable?</w:t>
      </w:r>
    </w:p>
    <w:p>
      <w:pPr>
        <w:spacing w:after="20"/>
      </w:pPr>
      <w:r>
        <w:rPr>
          <w:sz w:val="18"/>
          <w:szCs w:val="18"/>
          <w:rFonts w:ascii="Courier New" w:cs="Courier New" w:eastAsia="Courier New" w:hAnsi="Courier New"/>
        </w:rPr>
        <w:t xml:space="preserve">Arduino Uno           8-bit/16 MHz     2 KB      No         Low           No -- too slow</w:t>
      </w:r>
    </w:p>
    <w:p>
      <w:pPr>
        <w:spacing w:after="20"/>
      </w:pPr>
      <w:r>
        <w:rPr>
          <w:sz w:val="18"/>
          <w:szCs w:val="18"/>
          <w:rFonts w:ascii="Courier New" w:cs="Courier New" w:eastAsia="Courier New" w:hAnsi="Courier New"/>
        </w:rPr>
        <w:t xml:space="preserve">Arduino Mega          8-bit/16 MHz     8 KB      No         Low           No -- no Wi-Fi</w:t>
      </w:r>
    </w:p>
    <w:p>
      <w:pPr>
        <w:spacing w:after="20"/>
      </w:pPr>
      <w:r>
        <w:rPr>
          <w:sz w:val="18"/>
          <w:szCs w:val="18"/>
          <w:rFonts w:ascii="Courier New" w:cs="Courier New" w:eastAsia="Courier New" w:hAnsi="Courier New"/>
        </w:rPr>
        <w:t xml:space="preserve">STM32F4               32-bit/168 MHz   192 KB    No         Med           Possible -- no Wi-Fi</w:t>
      </w:r>
    </w:p>
    <w:p>
      <w:pPr>
        <w:spacing w:after="20"/>
      </w:pPr>
      <w:r>
        <w:rPr>
          <w:sz w:val="18"/>
          <w:szCs w:val="18"/>
          <w:rFonts w:ascii="Courier New" w:cs="Courier New" w:eastAsia="Courier New" w:hAnsi="Courier New"/>
        </w:rPr>
        <w:t xml:space="preserve">Raspberry Pi Zero 2   32-bit/1 GHz     512 MB    Yes        Med           Overkill; OS</w:t>
      </w:r>
    </w:p>
    <w:p>
      <w:pPr>
        <w:spacing w:after="20"/>
      </w:pPr>
      <w:r>
        <w:rPr>
          <w:sz w:val="18"/>
          <w:szCs w:val="18"/>
          <w:rFonts w:ascii="Courier New" w:cs="Courier New" w:eastAsia="Courier New" w:hAnsi="Courier New"/>
        </w:rPr>
        <w:t xml:space="preserve">                                                                          overhead</w:t>
      </w:r>
    </w:p>
    <w:p>
      <w:pPr>
        <w:spacing w:after="20"/>
      </w:pPr>
      <w:r>
        <w:rPr>
          <w:sz w:val="18"/>
          <w:szCs w:val="18"/>
          <w:rFonts w:ascii="Courier New" w:cs="Courier New" w:eastAsia="Courier New" w:hAnsi="Courier New"/>
        </w:rPr>
        <w:t xml:space="preserve">ESP32 Xtensa LX6   32-bit/240 MHz   520 KB       Yes          Low           YES -- chosen</w:t>
      </w:r>
    </w:p>
    <w:p>
      <w:pPr>
        <w:spacing w:after="160"/>
        <w:jc w:val="both"/>
      </w:pPr>
      <w:r>
        <w:t xml:space="preserve">The ESP32 was selected for its combination of dual-core 240 MHz processing power, 520 KB SRAM, and integrated Wi-Fi/Bluetooth on a single chip. Its dual-core architecture allows communications tasks to run on Core 0 without interrupting the real-time control loop on Core 1 (Maier, Sharp and Vagapov, 2017).</w:t>
      </w:r>
    </w:p>
    <w:p>
      <w:pPr>
        <w:pStyle w:val="Heading4"/>
        <w:spacing w:before="280" w:after="160"/>
      </w:pPr>
      <w:r>
        <w:t xml:space="preserve">2.7.2 IMU Sensor</w:t>
      </w:r>
    </w:p>
    <w:p>
      <w:pPr>
        <w:spacing w:after="160"/>
        <w:jc w:val="both"/>
      </w:pPr>
      <w:r>
        <w:t xml:space="preserve">The IMU must provide 3-axis tilt measurements and accelerometer data suitable for vibration FFT analysis. The required accuracy is +/-1 degree for tilt and a sampling rate of at least 100 Hz for vibration. Three options were evaluated:</w:t>
      </w:r>
    </w:p>
    <w:p>
      <w:pPr>
        <w:spacing w:before="120" w:after="120"/>
        <w:jc w:val="center"/>
      </w:pPr>
      <w:r>
        <w:rPr>
          <w:b/>
          <w:bCs/>
          <w:i w:val="false"/>
          <w:iCs w:val="false"/>
        </w:rPr>
        <w:t xml:space="preserve">Table 5: Comparison of IMU Sensor Options</w:t>
      </w:r>
    </w:p>
    <w:p>
      <w:pPr>
        <w:spacing w:after="20"/>
      </w:pPr>
      <w:r>
        <w:rPr>
          <w:sz w:val="18"/>
          <w:szCs w:val="18"/>
          <w:rFonts w:ascii="Courier New" w:cs="Courier New" w:eastAsia="Courier New" w:hAnsi="Courier New"/>
        </w:rPr>
        <w:t xml:space="preserve">Sensor             Axes             Interface    Resolution   Cost          Selected?</w:t>
      </w:r>
    </w:p>
    <w:p>
      <w:pPr>
        <w:spacing w:after="20"/>
      </w:pPr>
      <w:r>
        <w:rPr>
          <w:sz w:val="18"/>
          <w:szCs w:val="18"/>
          <w:rFonts w:ascii="Courier New" w:cs="Courier New" w:eastAsia="Courier New" w:hAnsi="Courier New"/>
        </w:rPr>
        <w:t xml:space="preserve">ADXL345            3-axis accel     I2C/SPI      13-bit       Low           No -- no gyro</w:t>
      </w:r>
    </w:p>
    <w:p>
      <w:pPr>
        <w:spacing w:after="20"/>
      </w:pPr>
      <w:r>
        <w:rPr>
          <w:sz w:val="18"/>
          <w:szCs w:val="18"/>
          <w:rFonts w:ascii="Courier New" w:cs="Courier New" w:eastAsia="Courier New" w:hAnsi="Courier New"/>
        </w:rPr>
        <w:t xml:space="preserve">MPU6050            6-axis a+g       I2C          16-bit       Low           YES</w:t>
      </w:r>
    </w:p>
    <w:p>
      <w:pPr>
        <w:spacing w:after="20"/>
      </w:pPr>
      <w:r>
        <w:rPr>
          <w:sz w:val="18"/>
          <w:szCs w:val="18"/>
          <w:rFonts w:ascii="Courier New" w:cs="Courier New" w:eastAsia="Courier New" w:hAnsi="Courier New"/>
        </w:rPr>
        <w:t xml:space="preserve">LSM9DS1            9-axis a+g+mag   I2C/SPI      16-bit       High          No -- not local</w:t>
      </w:r>
    </w:p>
    <w:p>
      <w:pPr>
        <w:spacing w:after="160"/>
        <w:jc w:val="both"/>
      </w:pPr>
      <w:r>
        <w:t xml:space="preserve">The MPU6050 provides both a 3-axis accelerometer and a 3-axis gyroscope in one package. The combination enables complementary or Kalman filtering for accurate, vibration-resistant tilt estimates that neither sensor alone could provide. The 16-bit ADC gives 0.0305 deg/s resolution in the +/-250 deg/s range, more than adequate for tilt measurement. It is also inexpensive and widely available (InvenSense, 2013).</w:t>
      </w:r>
    </w:p>
    <w:p>
      <w:pPr>
        <w:pStyle w:val="Heading3"/>
        <w:spacing w:before="280" w:after="160"/>
      </w:pPr>
      <w:r>
        <w:t xml:space="preserve">2.8 Real-Time Monitoring and Communication Protocols</w:t>
      </w:r>
    </w:p>
    <w:p>
      <w:pPr>
        <w:pStyle w:val="Heading4"/>
        <w:spacing w:before="280" w:after="160"/>
      </w:pPr>
      <w:r>
        <w:t xml:space="preserve">2.8.1 HTTP Polling</w:t>
      </w:r>
    </w:p>
    <w:p>
      <w:pPr>
        <w:spacing w:after="160"/>
        <w:jc w:val="both"/>
      </w:pPr>
      <w:r>
        <w:t xml:space="preserve">In an HTTP polling architecture, the browser client sends a GET request to the server at regular intervals (typically every 1-5 seconds) to retrieve the latest sensor data. This is easy to implement but has fundamental latency limitations: data is at most as fresh as the polling interval. A 2-second interval means a threshold violation may not be visible for up to 2 seconds -- unacceptable for a safety monitoring system. HTTP polling also generates a constant stream of network requests regardless of whether the data has changed.</w:t>
      </w:r>
    </w:p>
    <w:p>
      <w:pPr>
        <w:pStyle w:val="Heading4"/>
        <w:spacing w:before="280" w:after="160"/>
      </w:pPr>
      <w:r>
        <w:t xml:space="preserve">2.8.2 Server-Sent Events</w:t>
      </w:r>
    </w:p>
    <w:p>
      <w:pPr>
        <w:spacing w:after="160"/>
        <w:jc w:val="both"/>
      </w:pPr>
      <w:r>
        <w:t xml:space="preserve">Server-Sent Events (SSE) allow the server to push data to the browser over a persistent HTTP connection whenever new data is available, eliminating polling delay. However, SSE is unidirectional: only the server can push to the client. Motor control commands cannot be sent back from the dashboard to the server over the same SSE connection, requiring a separate HTTP request for each control action. For a dashboard that both displays data and sends motor commands, SSE alone is not sufficient.</w:t>
      </w:r>
    </w:p>
    <w:p>
      <w:pPr>
        <w:pStyle w:val="Heading4"/>
        <w:spacing w:before="280" w:after="160"/>
      </w:pPr>
      <w:r>
        <w:t xml:space="preserve">2.8.3 WebSocket</w:t>
      </w:r>
    </w:p>
    <w:p>
      <w:pPr>
        <w:spacing w:after="160"/>
        <w:jc w:val="both"/>
      </w:pPr>
      <w:r>
        <w:t xml:space="preserve">WebSocket (RFC 6455) establishes a persistent, full-duplex TCP connection between the browser and the server after an HTTP upgrade handshake. Both parties can send messages at any time without overhead of a new HTTP request. The server pushes new sensor readings immediately when they arrive from the ESP32, typically with end-to-end latency under 100 ms on a local network (MDN Web Docs, 2026). The same connection carries motor control commands from the dashboard to the server.</w:t>
      </w:r>
    </w:p>
    <w:p>
      <w:pPr>
        <w:spacing w:before="120" w:after="120"/>
        <w:jc w:val="center"/>
      </w:pPr>
      <w:r>
        <w:rPr>
          <w:b/>
          <w:bCs/>
          <w:i w:val="false"/>
          <w:iCs w:val="false"/>
        </w:rPr>
        <w:t xml:space="preserve">Table 23: Communication Protocol Comparison</w:t>
      </w:r>
    </w:p>
    <w:p>
      <w:pPr>
        <w:spacing w:after="20"/>
      </w:pPr>
      <w:r>
        <w:rPr>
          <w:sz w:val="18"/>
          <w:szCs w:val="18"/>
          <w:rFonts w:ascii="Courier New" w:cs="Courier New" w:eastAsia="Courier New" w:hAnsi="Courier New"/>
        </w:rPr>
        <w:t xml:space="preserve">Protocol            Latency                Bi-directional?      Complexity   Selected?</w:t>
      </w:r>
    </w:p>
    <w:p>
      <w:pPr>
        <w:spacing w:after="20"/>
      </w:pPr>
      <w:r>
        <w:rPr>
          <w:sz w:val="18"/>
          <w:szCs w:val="18"/>
          <w:rFonts w:ascii="Courier New" w:cs="Courier New" w:eastAsia="Courier New" w:hAnsi="Courier New"/>
        </w:rPr>
        <w:t xml:space="preserve">HTTP Polling        High (poll interval)   Yes (separate)       Very low     No</w:t>
      </w:r>
    </w:p>
    <w:p>
      <w:pPr>
        <w:spacing w:after="20"/>
      </w:pPr>
      <w:r>
        <w:rPr>
          <w:sz w:val="18"/>
          <w:szCs w:val="18"/>
          <w:rFonts w:ascii="Courier New" w:cs="Courier New" w:eastAsia="Courier New" w:hAnsi="Courier New"/>
        </w:rPr>
        <w:t xml:space="preserve">SSE                 Low (push)             No (server-&gt;client   Low          No</w:t>
      </w:r>
    </w:p>
    <w:p>
      <w:pPr>
        <w:spacing w:after="20"/>
      </w:pPr>
      <w:r>
        <w:rPr>
          <w:sz w:val="18"/>
          <w:szCs w:val="18"/>
          <w:rFonts w:ascii="Courier New" w:cs="Courier New" w:eastAsia="Courier New" w:hAnsi="Courier New"/>
        </w:rPr>
        <w:t xml:space="preserve">                                           only)</w:t>
      </w:r>
    </w:p>
    <w:p>
      <w:pPr>
        <w:spacing w:after="20"/>
      </w:pPr>
      <w:r>
        <w:rPr>
          <w:sz w:val="18"/>
          <w:szCs w:val="18"/>
          <w:rFonts w:ascii="Courier New" w:cs="Courier New" w:eastAsia="Courier New" w:hAnsi="Courier New"/>
        </w:rPr>
        <w:t xml:space="preserve">WebSocket           Very low (&lt;100 ms)     Yes (full-duplex)    Medium       YES</w:t>
      </w:r>
    </w:p>
    <w:p>
      <w:pPr>
        <w:spacing w:after="160"/>
        <w:jc w:val="both"/>
      </w:pPr>
      <w:r>
        <w:t xml:space="preserve">WebSocket was selected as the standard for real-time industrial monitoring dashboards. It provides full-duplex low-latency communication, and Node.js's ws library makes it straightforward to implement on the server.</w:t>
      </w:r>
    </w:p>
    <w:p>
      <w:pPr>
        <w:pStyle w:val="Heading3"/>
        <w:spacing w:before="280" w:after="160"/>
      </w:pPr>
      <w:r>
        <w:t xml:space="preserve">2.9 Database and Persistent Data Storage</w:t>
      </w:r>
    </w:p>
    <w:p>
      <w:pPr>
        <w:spacing w:after="160"/>
        <w:jc w:val="both"/>
      </w:pPr>
      <w:r>
        <w:t xml:space="preserve">A persistent database is required to store sensor readings, session records, and alert events for post-run analysis and reporting. Three options were considered: SQLite (file-based relational database), PostgreSQL (client-server relational database), and MongoDB (document store).</w:t>
      </w:r>
    </w:p>
    <w:p>
      <w:pPr>
        <w:spacing w:after="160"/>
        <w:jc w:val="both"/>
      </w:pPr>
      <w:r>
        <w:t xml:space="preserve">SQLite is simple and requires no server process, but has limited concurrent write performance and is not suitable for production deployments with high write rates (such as 50 Hz sensor data). MongoDB is flexible but its schema-less design makes it harder to enforce data integrity for the structured sensor readings used here.</w:t>
      </w:r>
    </w:p>
    <w:p>
      <w:pPr>
        <w:spacing w:after="160"/>
        <w:jc w:val="both"/>
      </w:pPr>
      <w:r>
        <w:t xml:space="preserve">PostgreSQL was selected for its robustness, structured schema support, strong concurrent write performance, and excellent ecosystem of client libraries. Drizzle ORM was used to define the database schema in TypeScript, providing type-safe database access and automatic migration management. All readings are stored at the ingest rate and available for export and analysis after the endurance run.</w:t>
      </w:r>
    </w:p>
    <w:p>
      <w:pPr>
        <w:pStyle w:val="Heading3"/>
        <w:spacing w:before="280" w:after="160"/>
      </w:pPr>
      <w:r>
        <w:t xml:space="preserve">2.10 Summary and Justification of Chosen Methods</w:t>
      </w:r>
    </w:p>
    <w:p>
      <w:pPr>
        <w:spacing w:after="160"/>
        <w:jc w:val="both"/>
      </w:pPr>
      <w:r>
        <w:t xml:space="preserve">The literature review evaluated all major design decisions systematically. The selected methods for each decision are summarised below.</w:t>
      </w:r>
    </w:p>
    <w:p>
      <w:pPr>
        <w:spacing w:after="160"/>
        <w:jc w:val="both"/>
      </w:pPr>
      <w:r>
        <w:t xml:space="preserve">Design Decision Method Chosen Key Justification</w:t>
      </w:r>
    </w:p>
    <w:p>
      <w:pPr>
        <w:spacing w:after="160"/>
        <w:jc w:val="both"/>
      </w:pPr>
      <w:r>
        <w:t xml:space="preserve">Control strategy PID control Simple; no model; zero SS error</w:t>
      </w:r>
    </w:p>
    <w:p>
      <w:pPr>
        <w:spacing w:after="160"/>
        <w:jc w:val="both"/>
      </w:pPr>
      <w:r>
        <w:t xml:space="preserve">PID tuning MATLAB Simulink Auto-Tuner No HW risk; integrates with simulation</w:t>
      </w:r>
    </w:p>
    <w:p>
      <w:pPr>
        <w:spacing w:after="160"/>
        <w:jc w:val="both"/>
      </w:pPr>
      <w:r>
        <w:t xml:space="preserve">Motor type BLDC (2200 KV) No brush wear; high efficiency; 24h suitable</w:t>
      </w:r>
    </w:p>
    <w:p>
      <w:pPr>
        <w:spacing w:after="160"/>
        <w:jc w:val="both"/>
      </w:pPr>
      <w:r>
        <w:t xml:space="preserve">Flywheel material Mild steel High density; ductile; CNC-machinable</w:t>
      </w:r>
    </w:p>
    <w:p>
      <w:pPr>
        <w:spacing w:after="160"/>
        <w:jc w:val="both"/>
      </w:pPr>
      <w:r>
        <w:t xml:space="preserve">Flywheel mfg. CNC turning Best geometric accuracy; minimum initial imbalance</w:t>
      </w:r>
    </w:p>
    <w:p>
      <w:pPr>
        <w:spacing w:after="160"/>
        <w:jc w:val="both"/>
      </w:pPr>
      <w:r>
        <w:t xml:space="preserve">Balancing Dynamic 2-plane (ISO G6.3) Eliminates static and dynamic imbalance</w:t>
      </w:r>
    </w:p>
    <w:p>
      <w:pPr>
        <w:spacing w:after="160"/>
        <w:jc w:val="both"/>
      </w:pPr>
      <w:r>
        <w:t xml:space="preserve">Microcontroller ESP32 dual-core Wi-Fi built-in; 240 MHz; sufficient RAM</w:t>
      </w:r>
    </w:p>
    <w:p>
      <w:pPr>
        <w:spacing w:after="160"/>
        <w:jc w:val="both"/>
      </w:pPr>
      <w:r>
        <w:t xml:space="preserve">IMU sensor MPU6050 6-axis; I2C; affordable; locally available</w:t>
      </w:r>
    </w:p>
    <w:p>
      <w:pPr>
        <w:spacing w:after="160"/>
        <w:jc w:val="both"/>
      </w:pPr>
      <w:r>
        <w:t xml:space="preserve">Real-time comms WebSocket (RFC 6455) Full-duplex; instant push; &lt;100 ms latency</w:t>
      </w:r>
    </w:p>
    <w:p>
      <w:pPr>
        <w:spacing w:after="160"/>
        <w:jc w:val="both"/>
      </w:pPr>
      <w:r>
        <w:t xml:space="preserve">Server runtime Node.js + Express 5 Non-blocking I/O; good WebSocket support</w:t>
      </w:r>
    </w:p>
    <w:p>
      <w:pPr>
        <w:spacing w:after="160"/>
        <w:jc w:val="both"/>
      </w:pPr>
      <w:r>
        <w:t xml:space="preserve">Database PostgreSQL + Drizzle ORM Robust; type-safe; structured data</w:t>
      </w:r>
    </w:p>
    <w:p>
      <w:pPr>
        <w:spacing w:after="160"/>
        <w:jc w:val="both"/>
      </w:pPr>
      <w:r>
        <w:t xml:space="preserve">Dashboard React + Recharts Component-based; live chart support</w:t>
      </w:r>
    </w:p>
    <w:p>
      <w:pPr>
        <w:pStyle w:val="Heading1"/>
        <w:pageBreakBefore/>
        <w:spacing w:before="280" w:after="160"/>
      </w:pPr>
      <w:r>
        <w:t xml:space="preserve">CHAPTER 3: METHODOLOGY</w:t>
      </w:r>
    </w:p>
    <w:p>
      <w:pPr>
        <w:pStyle w:val="Heading3"/>
        <w:spacing w:before="280" w:after="160"/>
      </w:pPr>
      <w:r>
        <w:t xml:space="preserve">3.1 Design Approach and Engineering Process</w:t>
      </w:r>
    </w:p>
    <w:p>
      <w:pPr>
        <w:spacing w:after="160"/>
        <w:jc w:val="both"/>
      </w:pPr>
      <w:r>
        <w:t xml:space="preserve">The design followed a structured iterative engineering methodology. The process was divided into six sequential phases, each with defined inputs, outputs, and review criteria:</w:t>
      </w:r>
    </w:p>
    <w:p>
      <w:pPr>
        <w:spacing w:after="160"/>
        <w:jc w:val="both"/>
      </w:pPr>
      <w:r>
        <w:t xml:space="preserve">1. Literature review: evaluate all major design decisions and document justified selections (Chapter 2). 2. Systems-level design: define all subsystems, their interfaces, data flows, and performance requirements. Identify failure modes at the system level. 3. Detailed component design: design each subsystem in detail including engineering calculations, material specifications, and dimensional tolerances. 4. Simulation: verify the control system design in MATLAB Simulink and the circuit design in Proteus before any hardware is built or ordered. 5. Manufacture and assembly: fabricate all mechanical components, assemble electronics, and program firmware following the simulation-verified designs. 6. Test and validate: execute the five-stage test programme, comparing results to simulation predictions.</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2.0: Conceptual design -- full assembly diametric view (SOLIDWORKS, 2026)</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2.1: Conceptual design -- side view showing internal layout</w:t>
      </w:r>
    </w:p>
    <w:p>
      <w:pPr>
        <w:pStyle w:val="Heading3"/>
        <w:spacing w:before="280" w:after="160"/>
      </w:pPr>
      <w:r>
        <w:t xml:space="preserve">3.2 System-Level Architecture</w:t>
      </w:r>
    </w:p>
    <w:p>
      <w:pPr>
        <w:spacing w:after="160"/>
        <w:jc w:val="both"/>
      </w:pPr>
      <w:r>
        <w:t xml:space="preserve">The complete system consists of five major subsystems that communicate through defined interfaces:</w:t>
      </w:r>
    </w:p>
    <w:p>
      <w:pPr>
        <w:spacing w:after="160"/>
        <w:jc w:val="both"/>
      </w:pPr>
      <w:r>
        <w:t xml:space="preserve">1. Mechanical subsystem: Flywheel, shaft, bearings, coupling, and frame. Converts motor torque to spinning angular momentum. Transfers loads to the frame structure.</w:t>
      </w:r>
    </w:p>
    <w:p>
      <w:pPr>
        <w:spacing w:after="160"/>
        <w:jc w:val="both"/>
      </w:pPr>
      <w:r>
        <w:t xml:space="preserve">2. Motor and ESC subsystem: 2200 KV BLDC motor, custom 3-phase ESC, and 12 V power supply. Converts electrical power to mechanical torque in response to PWM commands.</w:t>
      </w:r>
    </w:p>
    <w:p>
      <w:pPr>
        <w:spacing w:after="160"/>
        <w:jc w:val="both"/>
      </w:pPr>
      <w:r>
        <w:t xml:space="preserve">3. Sensing and control subsystem: ESP32 microcontroller, MPU6050 IMU, Kalman filter, FFT vibration analysis, and PID controller. Measures system state and computes motor commands.</w:t>
      </w:r>
    </w:p>
    <w:p>
      <w:pPr>
        <w:spacing w:after="160"/>
        <w:jc w:val="both"/>
      </w:pPr>
      <w:r>
        <w:t xml:space="preserve">4. Communications subsystem: USB serial bridge and Wi-Fi TCP socket. Transfers telemetry from the ESP32 to the server and control commands from the server to the ESP32.</w:t>
      </w:r>
    </w:p>
    <w:p>
      <w:pPr>
        <w:spacing w:after="160"/>
        <w:jc w:val="both"/>
      </w:pPr>
      <w:r>
        <w:t xml:space="preserve">5. Server and dashboard subsystem: Node.js Express server, PostgreSQL database, WebSocket server, and React dashboard. Receives telemetry, evaluates safety thresholds, stores data, and provides the operator interface.</w:t>
      </w:r>
    </w:p>
    <w:p>
      <w:pPr>
        <w:pStyle w:val="Heading3"/>
        <w:spacing w:before="280" w:after="160"/>
      </w:pPr>
      <w:r>
        <w:t xml:space="preserve">3.3 Flywheel Design</w:t>
      </w:r>
    </w:p>
    <w:p>
      <w:pPr>
        <w:spacing w:after="160"/>
        <w:jc w:val="both"/>
      </w:pPr>
      <w:r>
        <w:t xml:space="preserve">The flywheel is the most critical mechanical component. Its moment of inertia, combined with its operating speed, determines the angular momentum and hence the gyroscopic stability of the system.</w:t>
      </w:r>
    </w:p>
    <w:p>
      <w:pPr>
        <w:pStyle w:val="Heading4"/>
        <w:spacing w:before="280" w:after="160"/>
      </w:pPr>
      <w:r>
        <w:t xml:space="preserve">3.3.1 Design Requirements</w:t>
      </w:r>
    </w:p>
    <w:p>
      <w:pPr>
        <w:spacing w:after="160"/>
        <w:jc w:val="both"/>
      </w:pPr>
      <w:r>
        <w:t xml:space="preserve">The flywheel design requirements were: - Moment of inertia I &gt;= 0.004 kg.m2 (from stability analysis) - Geometrically symmetric to minimise initial dynamic imbalance - Machinable from locally available mild steel stock on CBU's CNC lathe - Balance achievable to ISO G6.3 grade using the CBU balancing rig - Structural integrity with safety factor &gt;= 2.0 at 10000 RPM (25% overspeed) - Mass &lt;= 1.2 kg to remain within the bearing load capacity calculations</w:t>
      </w:r>
    </w:p>
    <w:p>
      <w:pPr>
        <w:pStyle w:val="Heading4"/>
        <w:spacing w:before="280" w:after="160"/>
      </w:pPr>
      <w:r>
        <w:t xml:space="preserve">3.3.2 Geometry</w:t>
      </w:r>
    </w:p>
    <w:p>
      <w:pPr>
        <w:spacing w:after="160"/>
        <w:jc w:val="both"/>
      </w:pPr>
      <w:r>
        <w:t xml:space="preserve">The flywheel was designed as a solid mild steel disk: diameter 215.8 mm, thickness 20 mm. Eight peripheral bolts were added to increase the effective moment of inertia: four M12 bolts at radius 99 mm and four M6 bolts at radius 95 mm. The bolts are indexed at 90-degree spacing (M12) and 45-degree spacing (M6) to maintain geometric symmetry. The hub bore (8 mm) is an interference fit on the shaft; a set screw provides secondary retention. Total design mass including bolts: 0.8606 kg.</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2.2: Flywheel engineering drawing -- all dimensions in mm</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3.1: Mass distribution diagram showing bolt positions and radii used in inertia</w:t>
      </w:r>
    </w:p>
    <w:p>
      <w:pPr>
        <w:spacing w:after="160"/>
        <w:jc w:val="both"/>
      </w:pPr>
      <w:r>
        <w:t xml:space="preserve">calculation</w:t>
      </w:r>
    </w:p>
    <w:p>
      <w:pPr>
        <w:pStyle w:val="Heading3"/>
        <w:spacing w:before="280" w:after="160"/>
      </w:pPr>
      <w:r>
        <w:t xml:space="preserve">3.4 Shaft Design</w:t>
      </w:r>
    </w:p>
    <w:p>
      <w:pPr>
        <w:spacing w:after="160"/>
        <w:jc w:val="both"/>
      </w:pPr>
      <w:r>
        <w:t xml:space="preserve">The main shaft is EN3B mild steel, 8 mm diameter, 120 mm long. The shaft connects the motor coupling hub at one end to the flywheel hub at the other, and is supported by two RS608 ball bearings located 35 mm from each end.</w:t>
      </w:r>
    </w:p>
    <w:p>
      <w:pPr>
        <w:spacing w:after="160"/>
        <w:jc w:val="both"/>
      </w:pPr>
      <w:r>
        <w:t xml:space="preserve">The bearing spacing of 50 mm was determined by the frame geometry inherited from the previous team. A wider spacing would reduce shaft deflection under load, but the existing bearing housings could not be moved without rebuilding the frame. The 50 mm span was verified adequate in the structural analysis (Section 3.12).</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2.4: Shaft and bearing sub-assembly -- exploded view showing shaft, inner and outer</w:t>
      </w:r>
    </w:p>
    <w:p>
      <w:pPr>
        <w:spacing w:after="160"/>
        <w:jc w:val="both"/>
      </w:pPr>
      <w:r>
        <w:t xml:space="preserve">bearing races, and flywheel hub</w:t>
      </w:r>
    </w:p>
    <w:p>
      <w:pPr>
        <w:pStyle w:val="Heading3"/>
        <w:spacing w:before="280" w:after="160"/>
      </w:pPr>
      <w:r>
        <w:t xml:space="preserve">3.5 Bearing Selection</w:t>
      </w:r>
    </w:p>
    <w:p>
      <w:pPr>
        <w:spacing w:after="160"/>
        <w:jc w:val="both"/>
      </w:pPr>
      <w:r>
        <w:t xml:space="preserve">RS608 shielded deep groove ball bearings (RS Components, 2023) were selected for both shaft ends. These are pre-greased sealed bearings requiring no maintenance -- the grease is factory-packed and retained by the shielding for the rated bearing life. Key parameters:</w:t>
      </w:r>
    </w:p>
    <w:p>
      <w:pPr>
        <w:spacing w:after="160"/>
        <w:jc w:val="both"/>
      </w:pPr>
      <w:r>
        <w:t xml:space="preserve">Parameter Value Bore diameter 8 mm Outer diameter 22 mm Width 7 mm Dynamic load rating C 3450 N Static load rating C0 1560 N Max speed (grease lube) 32000 RPM Operating temperature -20 to +120 degC Lubrication Grease -- sealed, no maintenance</w:t>
      </w:r>
    </w:p>
    <w:p>
      <w:pPr>
        <w:pStyle w:val="Heading3"/>
        <w:spacing w:before="280" w:after="160"/>
      </w:pPr>
      <w:r>
        <w:t xml:space="preserve">3.6 Motor and ESC Selection</w:t>
      </w:r>
    </w:p>
    <w:p>
      <w:pPr>
        <w:spacing w:after="160"/>
        <w:jc w:val="both"/>
      </w:pPr>
      <w:r>
        <w:t xml:space="preserve">The 2200 KV BLDC motor was chosen based on the speed-voltage relationship calculated in Section 3.9. At the design supply voltage of 4.84 V, the no-load speed is approximately 8000 RPM. Electrical parameters:</w:t>
      </w:r>
    </w:p>
    <w:p>
      <w:pPr>
        <w:spacing w:after="160"/>
        <w:jc w:val="both"/>
      </w:pPr>
      <w:r>
        <w:t xml:space="preserve">Parameter Value KV rating 2200 RPM/V No-load current I0 1.5 A Maximum current 10 A Stator resistance R 0.12 ohm Number of poles 12 (6 pole pairs) Mass 45 g Shaft diameter 3 mm</w:t>
      </w:r>
    </w:p>
    <w:p>
      <w:pPr>
        <w:spacing w:before="120" w:after="120"/>
        <w:jc w:val="center"/>
      </w:pPr>
      <w:r>
        <w:rPr>
          <w:b/>
          <w:bCs/>
          <w:i w:val="false"/>
          <w:iCs w:val="false"/>
        </w:rPr>
        <w:t xml:space="preserve">Table 8: Motor Electrical Parameters</w:t>
      </w:r>
    </w:p>
    <w:p>
      <w:pPr>
        <w:spacing w:after="20"/>
      </w:pPr>
      <w:r>
        <w:rPr>
          <w:sz w:val="18"/>
          <w:szCs w:val="18"/>
          <w:rFonts w:ascii="Courier New" w:cs="Courier New" w:eastAsia="Courier New" w:hAnsi="Courier New"/>
        </w:rPr>
        <w:t xml:space="preserve">Parameter                               Value</w:t>
      </w:r>
    </w:p>
    <w:p>
      <w:pPr>
        <w:spacing w:after="20"/>
      </w:pPr>
      <w:r>
        <w:rPr>
          <w:sz w:val="18"/>
          <w:szCs w:val="18"/>
          <w:rFonts w:ascii="Courier New" w:cs="Courier New" w:eastAsia="Courier New" w:hAnsi="Courier New"/>
        </w:rPr>
        <w:t xml:space="preserve">Back-EMF constant k_e                   0.00434 V.s/rad</w:t>
      </w:r>
    </w:p>
    <w:p>
      <w:pPr>
        <w:spacing w:after="20"/>
      </w:pPr>
      <w:r>
        <w:rPr>
          <w:sz w:val="18"/>
          <w:szCs w:val="18"/>
          <w:rFonts w:ascii="Courier New" w:cs="Courier New" w:eastAsia="Courier New" w:hAnsi="Courier New"/>
        </w:rPr>
        <w:t xml:space="preserve">Torque constant k_t                     0.00434 N.m/A</w:t>
      </w:r>
    </w:p>
    <w:p>
      <w:pPr>
        <w:spacing w:after="20"/>
      </w:pPr>
      <w:r>
        <w:rPr>
          <w:sz w:val="18"/>
          <w:szCs w:val="18"/>
          <w:rFonts w:ascii="Courier New" w:cs="Courier New" w:eastAsia="Courier New" w:hAnsi="Courier New"/>
        </w:rPr>
        <w:t xml:space="preserve">Stall torque                            0.0434 N.m at 10 A</w:t>
      </w:r>
    </w:p>
    <w:p>
      <w:pPr>
        <w:spacing w:after="20"/>
      </w:pPr>
      <w:r>
        <w:rPr>
          <w:sz w:val="18"/>
          <w:szCs w:val="18"/>
          <w:rFonts w:ascii="Courier New" w:cs="Courier New" w:eastAsia="Courier New" w:hAnsi="Courier New"/>
        </w:rPr>
        <w:t xml:space="preserve">Running torque                          ~0.013 N.m at 3 A steady-state</w:t>
      </w:r>
    </w:p>
    <w:p>
      <w:pPr>
        <w:spacing w:after="20"/>
      </w:pPr>
      <w:r>
        <w:rPr>
          <w:sz w:val="18"/>
          <w:szCs w:val="18"/>
          <w:rFonts w:ascii="Courier New" w:cs="Courier New" w:eastAsia="Courier New" w:hAnsi="Courier New"/>
        </w:rPr>
        <w:t xml:space="preserve">Electrical power                        48.4 W at full load</w:t>
      </w:r>
    </w:p>
    <w:p>
      <w:pPr>
        <w:spacing w:after="20"/>
      </w:pPr>
      <w:r>
        <w:rPr>
          <w:sz w:val="18"/>
          <w:szCs w:val="18"/>
          <w:rFonts w:ascii="Courier New" w:cs="Courier New" w:eastAsia="Courier New" w:hAnsi="Courier New"/>
        </w:rPr>
        <w:t xml:space="preserve">Mechanical efficiency                   86.6%</w:t>
      </w:r>
    </w:p>
    <w:p>
      <w:pPr>
        <w:pStyle w:val="Heading3"/>
        <w:spacing w:before="280" w:after="160"/>
      </w:pPr>
      <w:r>
        <w:t xml:space="preserve">3.7 Coupling Design</w:t>
      </w:r>
    </w:p>
    <w:p>
      <w:pPr>
        <w:spacing w:after="160"/>
        <w:jc w:val="both"/>
      </w:pPr>
      <w:r>
        <w:t xml:space="preserve">A rubber spider (jaw) coupling connects the motor shaft to the flywheel shaft. The elastomeric insert provides three functions: shock absorption during motor engagement with the already-spinning flywheel; vibration isolation preventing motor commutation vibration from reaching the flywheel shaft and bearings; and misalignment tolerance up to 1 degree angular and 0.2 mm parallel offset.</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2.5: Spider coupling -- exploded view showing motor hub, elastomeric insert, and flywheel</w:t>
      </w:r>
    </w:p>
    <w:p>
      <w:pPr>
        <w:spacing w:after="160"/>
        <w:jc w:val="both"/>
      </w:pPr>
      <w:r>
        <w:t xml:space="preserve">hub</w:t>
      </w:r>
    </w:p>
    <w:p>
      <w:pPr>
        <w:pStyle w:val="Heading3"/>
        <w:spacing w:before="280" w:after="160"/>
      </w:pPr>
      <w:r>
        <w:t xml:space="preserve">3.8 Frame Design</w:t>
      </w:r>
    </w:p>
    <w:p>
      <w:pPr>
        <w:spacing w:after="160"/>
        <w:jc w:val="both"/>
      </w:pPr>
      <w:r>
        <w:t xml:space="preserve">The steel frame was inherited from the previous team and modified. Modifications: bearing housings redrilled and reamed to accept RS608 bearings; motor mounting plate reinforced with 25 x 3 mm flat bar bracing; all surfaces wire-brushed and repainted.</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2.3: Internal component layout -- side section view showing frame, bearings, shaft, motor,</w:t>
      </w:r>
    </w:p>
    <w:p>
      <w:pPr>
        <w:spacing w:after="160"/>
        <w:jc w:val="both"/>
      </w:pPr>
      <w:r>
        <w:t xml:space="preserve">and coupling positions</w:t>
      </w:r>
    </w:p>
    <w:p>
      <w:pPr>
        <w:pStyle w:val="Heading3"/>
        <w:spacing w:before="280" w:after="160"/>
      </w:pPr>
      <w:r>
        <w:t xml:space="preserve">3.9 Design Calculations</w:t>
      </w:r>
    </w:p>
    <w:p>
      <w:pPr>
        <w:pStyle w:val="Heading4"/>
        <w:spacing w:before="280" w:after="160"/>
      </w:pPr>
      <w:r>
        <w:t xml:space="preserve">3.9.1 Moment of Inertia -- Flywheel Disk</w:t>
      </w:r>
    </w:p>
    <w:p>
      <w:pPr>
        <w:spacing w:after="160"/>
        <w:jc w:val="both"/>
      </w:pPr>
      <w:r>
        <w:t xml:space="preserve">For a uniform solid disk (Hibbeler, 2015, p. 388):</w:t>
      </w:r>
    </w:p>
    <w:p>
      <w:pPr>
        <w:spacing w:after="160"/>
        <w:jc w:val="both"/>
      </w:pPr>
      <w:r>
        <w:t xml:space="preserve">I_disk = (1/2) * m * r2</w:t>
      </w:r>
    </w:p>
    <w:p>
      <w:pPr>
        <w:spacing w:after="160"/>
        <w:jc w:val="both"/>
      </w:pPr>
      <w:r>
        <w:t xml:space="preserve">I_disk = (1/2) * 0.8606 * (0.1079)2</w:t>
      </w:r>
    </w:p>
    <w:p>
      <w:pPr>
        <w:spacing w:after="160"/>
        <w:jc w:val="both"/>
      </w:pPr>
      <w:r>
        <w:t xml:space="preserve">I_disk = (1/2) * 0.8606 * 0.011642</w:t>
      </w:r>
    </w:p>
    <w:p>
      <w:pPr>
        <w:spacing w:after="160"/>
        <w:jc w:val="both"/>
      </w:pPr>
      <w:r>
        <w:t xml:space="preserve">I_disk = 0.5 * 0.010022 = 0.005011 kg.m2 (recorded as 0.005006 allowing for rounding)</w:t>
      </w:r>
    </w:p>
    <w:p>
      <w:pPr>
        <w:pStyle w:val="Heading4"/>
        <w:spacing w:before="280" w:after="160"/>
      </w:pPr>
      <w:r>
        <w:t xml:space="preserve">3.9.2 Additional Inertia from Rim Bolts</w:t>
      </w:r>
    </w:p>
    <w:p>
      <w:pPr>
        <w:spacing w:after="160"/>
        <w:jc w:val="both"/>
      </w:pPr>
      <w:r>
        <w:t xml:space="preserve">Each bolt is a point mass at its bolt-circle radius:</w:t>
      </w:r>
    </w:p>
    <w:p>
      <w:pPr>
        <w:spacing w:after="160"/>
        <w:jc w:val="both"/>
      </w:pPr>
      <w:r>
        <w:t xml:space="preserve">I_M12 = 4 * m_M12 * r_M122 = 4 * 0.035 * (0.099)2</w:t>
      </w:r>
    </w:p>
    <w:p>
      <w:pPr>
        <w:spacing w:after="160"/>
        <w:jc w:val="both"/>
      </w:pPr>
      <w:r>
        <w:t xml:space="preserve">I_M12 = 4 * 0.035 * 0.009801 = 0.001372 kg.m2</w:t>
      </w:r>
    </w:p>
    <w:p>
      <w:pPr>
        <w:spacing w:after="160"/>
        <w:jc w:val="both"/>
      </w:pPr>
      <w:r>
        <w:t xml:space="preserve">I_M6 = 4 * m_M6 * r_M62 = 4 * 0.008 * (0.095)2</w:t>
      </w:r>
    </w:p>
    <w:p>
      <w:pPr>
        <w:spacing w:after="160"/>
        <w:jc w:val="both"/>
      </w:pPr>
      <w:r>
        <w:t xml:space="preserve">I_M6 = 4 * 0.008 * 0.009025 = 0.000289 kg.m2</w:t>
      </w:r>
    </w:p>
    <w:p>
      <w:pPr>
        <w:spacing w:after="160"/>
        <w:jc w:val="both"/>
      </w:pPr>
      <w:r>
        <w:t xml:space="preserve">I_bolts = I_M12 + I_M6 = 0.001372 + 0.000289 = 0.001661 kg.m2</w:t>
      </w:r>
    </w:p>
    <w:p>
      <w:pPr>
        <w:spacing w:after="160"/>
        <w:jc w:val="both"/>
      </w:pPr>
      <w:r>
        <w:t xml:space="preserve">I_total = 0.005006 + 0.001661 = 0.006667 kg.m2</w:t>
      </w:r>
    </w:p>
    <w:p>
      <w:pPr>
        <w:pStyle w:val="Heading4"/>
        <w:spacing w:before="280" w:after="160"/>
      </w:pPr>
      <w:r>
        <w:t xml:space="preserve">3.9.3 Operating Angular Velocity</w:t>
      </w:r>
    </w:p>
    <w:p>
      <w:pPr>
        <w:spacing w:after="160"/>
        <w:jc w:val="both"/>
      </w:pPr>
      <w:r>
        <w:t xml:space="preserve">omega_s = N * (2*pi / 60) = 8000 * 0.10472 = 837.76 rad/s</w:t>
      </w:r>
    </w:p>
    <w:p>
      <w:pPr>
        <w:pStyle w:val="Heading4"/>
        <w:spacing w:before="280" w:after="160"/>
      </w:pPr>
      <w:r>
        <w:t xml:space="preserve">3.9.4 Angular Momentum</w:t>
      </w:r>
    </w:p>
    <w:p>
      <w:pPr>
        <w:spacing w:after="160"/>
        <w:jc w:val="both"/>
      </w:pPr>
      <w:r>
        <w:t xml:space="preserve">L = I * omega_s = 0.005006 * 837.76 = 4.194 kg.m2/s (Hibbeler, 2015)</w:t>
      </w:r>
    </w:p>
    <w:p>
      <w:pPr>
        <w:pStyle w:val="Heading4"/>
        <w:spacing w:before="280" w:after="160"/>
      </w:pPr>
      <w:r>
        <w:t xml:space="preserve">3.9.5 Gyroscopic Torque at 0.5 rad/s Precession</w:t>
      </w:r>
    </w:p>
    <w:p>
      <w:pPr>
        <w:spacing w:after="160"/>
        <w:jc w:val="both"/>
      </w:pPr>
      <w:r>
        <w:t xml:space="preserve">T_g = I * omega_s * omega_p = 0.005006 * 837.76 * 0.5 = 2.097 N.m (Meriam, Kraige and Bolton, 2016)</w:t>
      </w:r>
    </w:p>
    <w:p>
      <w:pPr>
        <w:pStyle w:val="Heading4"/>
        <w:spacing w:before="280" w:after="160"/>
      </w:pPr>
      <w:r>
        <w:t xml:space="preserve">3.9.6 Gravitational Overturning Torque at 5 degrees Tilt</w:t>
      </w:r>
    </w:p>
    <w:p>
      <w:pPr>
        <w:spacing w:after="160"/>
        <w:jc w:val="both"/>
      </w:pPr>
      <w:r>
        <w:t xml:space="preserve">Parameters: m = 0.8606 kg, g = 9.81 m/s2, h = 0.05 m, theta = 5 deg:</w:t>
      </w:r>
    </w:p>
    <w:p>
      <w:pPr>
        <w:spacing w:after="160"/>
        <w:jc w:val="both"/>
      </w:pPr>
      <w:r>
        <w:t xml:space="preserve">T_grav = m * g * h * sin(theta)</w:t>
      </w:r>
    </w:p>
    <w:p>
      <w:pPr>
        <w:spacing w:after="160"/>
        <w:jc w:val="both"/>
      </w:pPr>
      <w:r>
        <w:t xml:space="preserve">T_grav = 0.8606 * 9.81 * 0.05 * sin(5 deg)</w:t>
      </w:r>
    </w:p>
    <w:p>
      <w:pPr>
        <w:spacing w:after="160"/>
        <w:jc w:val="both"/>
      </w:pPr>
      <w:r>
        <w:t xml:space="preserve">T_grav = 0.422 * 0.08716 = 0.0368 N.m</w:t>
      </w:r>
    </w:p>
    <w:p>
      <w:pPr>
        <w:pStyle w:val="Heading4"/>
        <w:spacing w:before="280" w:after="160"/>
      </w:pPr>
      <w:r>
        <w:t xml:space="preserve">3.9.7 Stability Criterion Check</w:t>
      </w:r>
    </w:p>
    <w:p>
      <w:pPr>
        <w:spacing w:after="160"/>
        <w:jc w:val="both"/>
      </w:pPr>
      <w:r>
        <w:t xml:space="preserve">T_g / T_grav = 2.097 / 0.0368 = 56.98 ~ 57 (Ogata, 2010)</w:t>
      </w:r>
    </w:p>
    <w:p>
      <w:pPr>
        <w:spacing w:after="160"/>
        <w:jc w:val="both"/>
      </w:pPr>
      <w:r>
        <w:t xml:space="preserve">The gyroscopic torque exceeds the gravitational overturning torque by a factor of 57. The stability criterion is satisfied with a very large margin. The minimum stable speed (where margin factor = 1.0) is approximately 8000 / 57^0.5 = 8000 / 7.55 = 1060 RPM -- well below any credible operating condition.</w:t>
      </w:r>
    </w:p>
    <w:p>
      <w:pPr>
        <w:pStyle w:val="Heading4"/>
        <w:spacing w:before="280" w:after="160"/>
      </w:pPr>
      <w:r>
        <w:t xml:space="preserve">3.9.8 Motor Back-EMF Constant</w:t>
      </w:r>
    </w:p>
    <w:p>
      <w:pPr>
        <w:spacing w:after="160"/>
        <w:jc w:val="both"/>
      </w:pPr>
      <w:r>
        <w:t xml:space="preserve">k_e = 1 / (KV * (2*pi/60)) = 1 / (2200 * 0.10472) = 0.00434 V.s/rad</w:t>
      </w:r>
    </w:p>
    <w:p>
      <w:pPr>
        <w:pStyle w:val="Heading4"/>
        <w:spacing w:before="280" w:after="160"/>
      </w:pPr>
      <w:r>
        <w:t xml:space="preserve">3.9.9 Required Supply Voltage</w:t>
      </w:r>
    </w:p>
    <w:p>
      <w:pPr>
        <w:spacing w:after="160"/>
        <w:jc w:val="both"/>
      </w:pPr>
      <w:r>
        <w:t xml:space="preserve">V_back_emf = k_e * omega_s = 0.00434 * 837.76 = 3.636 V</w:t>
      </w:r>
    </w:p>
    <w:p>
      <w:pPr>
        <w:spacing w:after="160"/>
        <w:jc w:val="both"/>
      </w:pPr>
      <w:r>
        <w:t xml:space="preserve">V_resistive = I_running * R = 10.0 * 0.12 = 1.200 V</w:t>
      </w:r>
    </w:p>
    <w:p>
      <w:pPr>
        <w:spacing w:after="160"/>
        <w:jc w:val="both"/>
      </w:pPr>
      <w:r>
        <w:t xml:space="preserve">V_supply = V_back_emf + V_resistive = 3.636 + 1.200 = 4.836 V ~ 4.84 V</w:t>
      </w:r>
    </w:p>
    <w:p>
      <w:pPr>
        <w:pStyle w:val="Heading4"/>
        <w:spacing w:before="280" w:after="160"/>
      </w:pPr>
      <w:r>
        <w:t xml:space="preserve">3.9.10 Stored Kinetic Energy</w:t>
      </w:r>
    </w:p>
    <w:p>
      <w:pPr>
        <w:spacing w:after="160"/>
        <w:jc w:val="both"/>
      </w:pPr>
      <w:r>
        <w:t xml:space="preserve">E_k = (1/2) * I * omega2 = (1/2) * 0.005006 * (837.76)2</w:t>
      </w:r>
    </w:p>
    <w:p>
      <w:pPr>
        <w:spacing w:after="160"/>
        <w:jc w:val="both"/>
      </w:pPr>
      <w:r>
        <w:t xml:space="preserve">E_k = 0.002503 * 701602 = 1756.7 J = 0.488 Wh</w:t>
      </w:r>
    </w:p>
    <w:p>
      <w:pPr>
        <w:pStyle w:val="Heading4"/>
        <w:spacing w:before="280" w:after="160"/>
      </w:pPr>
      <w:r>
        <w:t xml:space="preserve">3.9.11 Motor Power</w:t>
      </w:r>
    </w:p>
    <w:p>
      <w:pPr>
        <w:spacing w:after="160"/>
        <w:jc w:val="both"/>
      </w:pPr>
      <w:r>
        <w:t xml:space="preserve">P_elec = V * I_max = 4.84 * 10.0 = 48.4 W</w:t>
      </w:r>
    </w:p>
    <w:p>
      <w:pPr>
        <w:spacing w:after="160"/>
        <w:jc w:val="both"/>
      </w:pPr>
      <w:r>
        <w:t xml:space="preserve">P_mech = T_running * omega_s = 0.05 * 837.76 = 41.9 W</w:t>
      </w:r>
    </w:p>
    <w:p>
      <w:pPr>
        <w:spacing w:after="160"/>
        <w:jc w:val="both"/>
      </w:pPr>
      <w:r>
        <w:t xml:space="preserve">Efficiency = P_mech / P_elec = 41.9 / 48.4 = 86.6%</w:t>
      </w:r>
    </w:p>
    <w:p>
      <w:pPr>
        <w:pStyle w:val="Heading4"/>
        <w:spacing w:before="280" w:after="160"/>
      </w:pPr>
      <w:r>
        <w:t xml:space="preserve">3.9.12 Flywheel Hoop Stress at Overspeed (10000 RPM)</w:t>
      </w:r>
    </w:p>
    <w:p>
      <w:pPr>
        <w:spacing w:after="160"/>
        <w:jc w:val="both"/>
      </w:pPr>
      <w:r>
        <w:t xml:space="preserve">The hoop stress in a rotating disk at radius r from the centre is (Meriam, Kraige and Bolton, 2016):</w:t>
      </w:r>
    </w:p>
    <w:p>
      <w:pPr>
        <w:spacing w:after="160"/>
        <w:jc w:val="both"/>
      </w:pPr>
      <w:r>
        <w:t xml:space="preserve">sigma_hoop = (3+nu)/8 * rho * omega2 * (ro2 + ri2)</w:t>
      </w:r>
    </w:p>
    <w:p>
      <w:pPr>
        <w:spacing w:after="160"/>
        <w:jc w:val="both"/>
      </w:pPr>
      <w:r>
        <w:t xml:space="preserve">Using Poisson's ratio nu = 0.3, density rho = 7850 kg/m3, ro = 0.1079 m, ri = 0 (solid disk), omega = 10000 * 2pi/60 = 1047.2 rad/s:</w:t>
      </w:r>
    </w:p>
    <w:p>
      <w:pPr>
        <w:spacing w:after="160"/>
        <w:jc w:val="both"/>
      </w:pPr>
      <w:r>
        <w:t xml:space="preserve">sigma_hoop = (3.3/8) * 7850 * (1047.2)2 * (0.1079)2</w:t>
      </w:r>
    </w:p>
    <w:p>
      <w:pPr>
        <w:spacing w:after="160"/>
        <w:jc w:val="both"/>
      </w:pPr>
      <w:r>
        <w:t xml:space="preserve">sigma_hoop = 0.4125 * 7850 * 1096640 * 0.01164</w:t>
      </w:r>
    </w:p>
    <w:p>
      <w:pPr>
        <w:spacing w:after="160"/>
        <w:jc w:val="both"/>
      </w:pPr>
      <w:r>
        <w:t xml:space="preserve">sigma_hoop = 0.4125 * 7850 * 12765 = 41.3 MPa</w:t>
      </w:r>
    </w:p>
    <w:p>
      <w:pPr>
        <w:spacing w:after="160"/>
        <w:jc w:val="both"/>
      </w:pPr>
      <w:r>
        <w:t xml:space="preserve">The mild steel tensile strength is 400 MPa. Safety factor at overspeed = 400 / 41.3 = 9.7. The flywheel is extremely safe against structural failure even at 25% above the design speed.</w:t>
      </w:r>
    </w:p>
    <w:p>
      <w:pPr>
        <w:spacing w:before="120" w:after="120"/>
        <w:jc w:val="center"/>
      </w:pPr>
      <w:r>
        <w:rPr>
          <w:b/>
          <w:bCs/>
          <w:i w:val="false"/>
          <w:iCs w:val="false"/>
        </w:rPr>
        <w:t xml:space="preserve">Table 7: Summary of All Design Calculations</w:t>
      </w:r>
    </w:p>
    <w:p>
      <w:pPr>
        <w:spacing w:after="20"/>
      </w:pPr>
      <w:r>
        <w:rPr>
          <w:sz w:val="18"/>
          <w:szCs w:val="18"/>
          <w:rFonts w:ascii="Courier New" w:cs="Courier New" w:eastAsia="Courier New" w:hAnsi="Courier New"/>
        </w:rPr>
        <w:t xml:space="preserve">Calculation               Formula                  Result           Target</w:t>
      </w:r>
    </w:p>
    <w:p>
      <w:pPr>
        <w:spacing w:after="20"/>
      </w:pPr>
      <w:r>
        <w:rPr>
          <w:sz w:val="18"/>
          <w:szCs w:val="18"/>
          <w:rFonts w:ascii="Courier New" w:cs="Courier New" w:eastAsia="Courier New" w:hAnsi="Courier New"/>
        </w:rPr>
        <w:t xml:space="preserve">Disk moment of inertia    I=(1/2)mr2               0.005006 kg.m2   &gt;=0.004</w:t>
      </w:r>
    </w:p>
    <w:p>
      <w:pPr>
        <w:spacing w:after="20"/>
      </w:pPr>
      <w:r>
        <w:rPr>
          <w:sz w:val="18"/>
          <w:szCs w:val="18"/>
          <w:rFonts w:ascii="Courier New" w:cs="Courier New" w:eastAsia="Courier New" w:hAnsi="Courier New"/>
        </w:rPr>
        <w:t xml:space="preserve">Bolt inertia              I=sum(m_i*r_i2)          0.00166 kg.m2    --</w:t>
      </w:r>
    </w:p>
    <w:p>
      <w:pPr>
        <w:spacing w:after="20"/>
      </w:pPr>
      <w:r>
        <w:rPr>
          <w:sz w:val="18"/>
          <w:szCs w:val="18"/>
          <w:rFonts w:ascii="Courier New" w:cs="Courier New" w:eastAsia="Courier New" w:hAnsi="Courier New"/>
        </w:rPr>
        <w:t xml:space="preserve">Total inertia             I_disk+I_bolts           0.00667 kg.m2    --</w:t>
      </w:r>
    </w:p>
    <w:p>
      <w:pPr>
        <w:spacing w:after="20"/>
      </w:pPr>
      <w:r>
        <w:rPr>
          <w:sz w:val="18"/>
          <w:szCs w:val="18"/>
          <w:rFonts w:ascii="Courier New" w:cs="Courier New" w:eastAsia="Courier New" w:hAnsi="Courier New"/>
        </w:rPr>
        <w:t xml:space="preserve">Angular velocity          omega=N*2pi/60           837.76 rad/s     --</w:t>
      </w:r>
    </w:p>
    <w:p>
      <w:pPr>
        <w:spacing w:after="20"/>
      </w:pPr>
      <w:r>
        <w:rPr>
          <w:sz w:val="18"/>
          <w:szCs w:val="18"/>
          <w:rFonts w:ascii="Courier New" w:cs="Courier New" w:eastAsia="Courier New" w:hAnsi="Courier New"/>
        </w:rPr>
        <w:t xml:space="preserve">Angular momentum          L=I*omega                4.194 kg.m2/s    --</w:t>
      </w:r>
    </w:p>
    <w:p>
      <w:pPr>
        <w:spacing w:after="20"/>
      </w:pPr>
      <w:r>
        <w:rPr>
          <w:sz w:val="18"/>
          <w:szCs w:val="18"/>
          <w:rFonts w:ascii="Courier New" w:cs="Courier New" w:eastAsia="Courier New" w:hAnsi="Courier New"/>
        </w:rPr>
        <w:t xml:space="preserve">Gyroscopic torque         T=I*omega_s*omega_p      2.097 N.m        --</w:t>
      </w:r>
    </w:p>
    <w:p>
      <w:pPr>
        <w:spacing w:after="20"/>
      </w:pPr>
      <w:r>
        <w:rPr>
          <w:sz w:val="18"/>
          <w:szCs w:val="18"/>
          <w:rFonts w:ascii="Courier New" w:cs="Courier New" w:eastAsia="Courier New" w:hAnsi="Courier New"/>
        </w:rPr>
        <w:t xml:space="preserve">Gravity torque (5 deg)    T=mgh*sin(theta)         0.0368 N.m       --</w:t>
      </w:r>
    </w:p>
    <w:p>
      <w:pPr>
        <w:spacing w:after="20"/>
      </w:pPr>
      <w:r>
        <w:rPr>
          <w:sz w:val="18"/>
          <w:szCs w:val="18"/>
          <w:rFonts w:ascii="Courier New" w:cs="Courier New" w:eastAsia="Courier New" w:hAnsi="Courier New"/>
        </w:rPr>
        <w:t xml:space="preserve">Stability factor          T_g/T_grav               57               &gt;=1</w:t>
      </w:r>
    </w:p>
    <w:p>
      <w:pPr>
        <w:spacing w:after="20"/>
      </w:pPr>
      <w:r>
        <w:rPr>
          <w:sz w:val="18"/>
          <w:szCs w:val="18"/>
          <w:rFonts w:ascii="Courier New" w:cs="Courier New" w:eastAsia="Courier New" w:hAnsi="Courier New"/>
        </w:rPr>
        <w:t xml:space="preserve">Supply voltage            V=k_e*omega+I*R          4.84 V           --</w:t>
      </w:r>
    </w:p>
    <w:p>
      <w:pPr>
        <w:spacing w:after="20"/>
      </w:pPr>
      <w:r>
        <w:rPr>
          <w:sz w:val="18"/>
          <w:szCs w:val="18"/>
          <w:rFonts w:ascii="Courier New" w:cs="Courier New" w:eastAsia="Courier New" w:hAnsi="Courier New"/>
        </w:rPr>
        <w:t xml:space="preserve">Kinetic energy            E=(1/2)*I*omega2         1756.7 J         --</w:t>
      </w:r>
    </w:p>
    <w:p>
      <w:pPr>
        <w:spacing w:after="20"/>
      </w:pPr>
      <w:r>
        <w:rPr>
          <w:sz w:val="18"/>
          <w:szCs w:val="18"/>
          <w:rFonts w:ascii="Courier New" w:cs="Courier New" w:eastAsia="Courier New" w:hAnsi="Courier New"/>
        </w:rPr>
        <w:t xml:space="preserve">Motor efficiency          P_mech/P_elec            86.6%            --</w:t>
      </w:r>
    </w:p>
    <w:p>
      <w:pPr>
        <w:spacing w:after="20"/>
      </w:pPr>
      <w:r>
        <w:rPr>
          <w:sz w:val="18"/>
          <w:szCs w:val="18"/>
          <w:rFonts w:ascii="Courier New" w:cs="Courier New" w:eastAsia="Courier New" w:hAnsi="Courier New"/>
        </w:rPr>
        <w:t xml:space="preserve">Hoop stress (overspeed)   sigma=(3+nu)/8*rho*omega 41.3 MPa         Safety factor 9.7</w:t>
      </w:r>
    </w:p>
    <w:p>
      <w:pPr>
        <w:spacing w:after="20"/>
      </w:pPr>
      <w:r>
        <w:rPr>
          <w:sz w:val="18"/>
          <w:szCs w:val="18"/>
          <w:rFonts w:ascii="Courier New" w:cs="Courier New" w:eastAsia="Courier New" w:hAnsi="Courier New"/>
        </w:rPr>
        <w:t xml:space="preserve">                          2*ro2</w:t>
      </w:r>
    </w:p>
    <w:p>
      <w:pPr>
        <w:pStyle w:val="Heading3"/>
        <w:spacing w:before="280" w:after="160"/>
      </w:pPr>
      <w:r>
        <w:t xml:space="preserve">3.10 Bearing Life Calculation</w:t>
      </w:r>
    </w:p>
    <w:p>
      <w:pPr>
        <w:spacing w:after="160"/>
        <w:jc w:val="both"/>
      </w:pPr>
      <w:r>
        <w:t xml:space="preserve">Bearing life was calculated using the ISO 281 L10 formula for ball bearings (ISO 281:2007; see also Meriam, Kraige and Bolton, 2016):</w:t>
      </w:r>
    </w:p>
    <w:p>
      <w:pPr>
        <w:spacing w:after="160"/>
        <w:jc w:val="both"/>
      </w:pPr>
      <w:r>
        <w:t xml:space="preserve">L10 = (C/P)3 * (10^6 / (60*N)) [hours]</w:t>
      </w:r>
    </w:p>
    <w:p>
      <w:pPr>
        <w:spacing w:after="160"/>
        <w:jc w:val="both"/>
      </w:pPr>
      <w:r>
        <w:t xml:space="preserve">Determining the equivalent dynamic load P:</w:t>
      </w:r>
    </w:p>
    <w:p>
      <w:pPr>
        <w:spacing w:after="160"/>
        <w:jc w:val="both"/>
      </w:pPr>
      <w:r>
        <w:t xml:space="preserve">P_radial = (m_flywheel * g) / 2 = (0.8606 * 9.81) / 2 = 4.22 N</w:t>
      </w:r>
    </w:p>
    <w:p>
      <w:pPr>
        <w:spacing w:after="160"/>
        <w:jc w:val="both"/>
      </w:pPr>
      <w:r>
        <w:t xml:space="preserve">After dynamic balancing to ISO G6.3, residual imbalance adds at most 0.004 N. Taking P = 4.22 N (radial only; no significant axial load in this application):</w:t>
      </w:r>
    </w:p>
    <w:p>
      <w:pPr>
        <w:spacing w:after="160"/>
        <w:jc w:val="both"/>
      </w:pPr>
      <w:r>
        <w:t xml:space="preserve">L10 = (3450 / 4.22)3 * (10^6 / (60 * 8000))</w:t>
      </w:r>
    </w:p>
    <w:p>
      <w:pPr>
        <w:spacing w:after="160"/>
        <w:jc w:val="both"/>
      </w:pPr>
      <w:r>
        <w:t xml:space="preserve">L10 = (817.5)3 * 2.0833</w:t>
      </w:r>
    </w:p>
    <w:p>
      <w:pPr>
        <w:spacing w:after="160"/>
        <w:jc w:val="both"/>
      </w:pPr>
      <w:r>
        <w:t xml:space="preserve">L10 = 5.462 x 10^8 * 2.0833 = 1.138 x 10^9 revolutions</w:t>
      </w:r>
    </w:p>
    <w:p>
      <w:pPr>
        <w:spacing w:after="160"/>
        <w:jc w:val="both"/>
      </w:pPr>
      <w:r>
        <w:t xml:space="preserve">L10 = 1.138 x 10^9 / (8000 * 60) = 2371 hours</w:t>
      </w:r>
    </w:p>
    <w:p>
      <w:pPr>
        <w:spacing w:after="160"/>
        <w:jc w:val="both"/>
      </w:pPr>
      <w:r>
        <w:t xml:space="preserve">The L10 life of 2371 hours at operating speed is 98.8 times longer than the 24-hour endurance target. Bearing failure is not a credible failure mode for the test duration.</w:t>
      </w:r>
    </w:p>
    <w:p>
      <w:pPr>
        <w:spacing w:before="120" w:after="120"/>
        <w:jc w:val="center"/>
      </w:pPr>
      <w:r>
        <w:rPr>
          <w:b/>
          <w:bCs/>
          <w:i w:val="false"/>
          <w:iCs w:val="false"/>
        </w:rPr>
        <w:t xml:space="preserve">Table 9: Bearing Selection Parameters and Calculated Life</w:t>
      </w:r>
    </w:p>
    <w:p>
      <w:pPr>
        <w:spacing w:after="20"/>
      </w:pPr>
      <w:r>
        <w:rPr>
          <w:sz w:val="18"/>
          <w:szCs w:val="18"/>
          <w:rFonts w:ascii="Courier New" w:cs="Courier New" w:eastAsia="Courier New" w:hAnsi="Courier New"/>
        </w:rPr>
        <w:t xml:space="preserve">Parameter                       Value                           Notes</w:t>
      </w:r>
    </w:p>
    <w:p>
      <w:pPr>
        <w:spacing w:after="20"/>
      </w:pPr>
      <w:r>
        <w:rPr>
          <w:sz w:val="18"/>
          <w:szCs w:val="18"/>
          <w:rFonts w:ascii="Courier New" w:cs="Courier New" w:eastAsia="Courier New" w:hAnsi="Courier New"/>
        </w:rPr>
        <w:t xml:space="preserve">Bearing model                   RS608                           Deep groove ball bearing</w:t>
      </w:r>
    </w:p>
    <w:p>
      <w:pPr>
        <w:spacing w:after="20"/>
      </w:pPr>
      <w:r>
        <w:rPr>
          <w:sz w:val="18"/>
          <w:szCs w:val="18"/>
          <w:rFonts w:ascii="Courier New" w:cs="Courier New" w:eastAsia="Courier New" w:hAnsi="Courier New"/>
        </w:rPr>
        <w:t xml:space="preserve">Bore / OD                       8 mm / 22 mm</w:t>
      </w:r>
    </w:p>
    <w:p>
      <w:pPr>
        <w:spacing w:after="20"/>
      </w:pPr>
      <w:r>
        <w:rPr>
          <w:sz w:val="18"/>
          <w:szCs w:val="18"/>
          <w:rFonts w:ascii="Courier New" w:cs="Courier New" w:eastAsia="Courier New" w:hAnsi="Courier New"/>
        </w:rPr>
        <w:t xml:space="preserve">Dynamic rating C                3450 N                          From data sheet</w:t>
      </w:r>
    </w:p>
    <w:p>
      <w:pPr>
        <w:spacing w:after="20"/>
      </w:pPr>
      <w:r>
        <w:rPr>
          <w:sz w:val="18"/>
          <w:szCs w:val="18"/>
          <w:rFonts w:ascii="Courier New" w:cs="Courier New" w:eastAsia="Courier New" w:hAnsi="Courier New"/>
        </w:rPr>
        <w:t xml:space="preserve">Operating speed                 8000 RPM                        Nominal</w:t>
      </w:r>
    </w:p>
    <w:p>
      <w:pPr>
        <w:spacing w:after="20"/>
      </w:pPr>
      <w:r>
        <w:rPr>
          <w:sz w:val="18"/>
          <w:szCs w:val="18"/>
          <w:rFonts w:ascii="Courier New" w:cs="Courier New" w:eastAsia="Courier New" w:hAnsi="Courier New"/>
        </w:rPr>
        <w:t xml:space="preserve">Applied load P                  4.22 N                          Half flywheel weight</w:t>
      </w:r>
    </w:p>
    <w:p>
      <w:pPr>
        <w:spacing w:after="20"/>
      </w:pPr>
      <w:r>
        <w:rPr>
          <w:sz w:val="18"/>
          <w:szCs w:val="18"/>
          <w:rFonts w:ascii="Courier New" w:cs="Courier New" w:eastAsia="Courier New" w:hAnsi="Courier New"/>
        </w:rPr>
        <w:t xml:space="preserve">L10 life                        2371 hours                      ISO 281 formula</w:t>
      </w:r>
    </w:p>
    <w:p>
      <w:pPr>
        <w:spacing w:after="20"/>
      </w:pPr>
      <w:r>
        <w:rPr>
          <w:sz w:val="18"/>
          <w:szCs w:val="18"/>
          <w:rFonts w:ascii="Courier New" w:cs="Courier New" w:eastAsia="Courier New" w:hAnsi="Courier New"/>
        </w:rPr>
        <w:t xml:space="preserve">Margin over target              98.8x                           Target 24 hours</w:t>
      </w:r>
    </w:p>
    <w:p>
      <w:pPr>
        <w:pStyle w:val="Heading3"/>
        <w:spacing w:before="280" w:after="160"/>
      </w:pPr>
      <w:r>
        <w:t xml:space="preserve">3.11 Thermal Analysis</w:t>
      </w:r>
    </w:p>
    <w:p>
      <w:pPr>
        <w:spacing w:after="160"/>
        <w:jc w:val="both"/>
      </w:pPr>
      <w:r>
        <w:t xml:space="preserve">A steady-state first-order thermal model estimates motor winding temperature rise during continuous operation. At steady-state (constant speed), the running current is approximately 3 A. Copper winding losses:</w:t>
      </w:r>
    </w:p>
    <w:p>
      <w:pPr>
        <w:spacing w:after="160"/>
        <w:jc w:val="both"/>
      </w:pPr>
      <w:r>
        <w:t xml:space="preserve">P_copper = I2 * R = (3.0)2 * 0.12 = 1.08 W</w:t>
      </w:r>
    </w:p>
    <w:p>
      <w:pPr>
        <w:spacing w:after="160"/>
        <w:jc w:val="both"/>
      </w:pPr>
      <w:r>
        <w:t xml:space="preserve">Motor casing surface area (cylinder approximation):</w:t>
      </w:r>
    </w:p>
    <w:p>
      <w:pPr>
        <w:spacing w:after="160"/>
        <w:jc w:val="both"/>
      </w:pPr>
      <w:r>
        <w:t xml:space="preserve">A_casing = pi * D * L = pi * 0.025 * 0.030 = 0.00236 m2</w:t>
      </w:r>
    </w:p>
    <w:p>
      <w:pPr>
        <w:spacing w:after="160"/>
        <w:jc w:val="both"/>
      </w:pPr>
      <w:r>
        <w:t xml:space="preserve">Steady-state thermal balance (heat in = heat out):</w:t>
      </w:r>
    </w:p>
    <w:p>
      <w:pPr>
        <w:spacing w:after="160"/>
        <w:jc w:val="both"/>
      </w:pPr>
      <w:r>
        <w:t xml:space="preserve">P_copper = h_conv * A_casing * delta_T</w:t>
      </w:r>
    </w:p>
    <w:p>
      <w:pPr>
        <w:spacing w:after="160"/>
        <w:jc w:val="both"/>
      </w:pPr>
      <w:r>
        <w:t xml:space="preserve">delta_T = P_copper / (h_conv * A_casing) = 1.08 / (10 * 0.00236) = 45.8 degC</w:t>
      </w:r>
    </w:p>
    <w:p>
      <w:pPr>
        <w:spacing w:after="160"/>
        <w:jc w:val="both"/>
      </w:pPr>
      <w:r>
        <w:t xml:space="preserve">With maximum ambient of 30 degC, predicted motor surface temperature is 30 + 45.8 = 75.8 degC. Winding temperature (typically 10-20 degC higher than surface) is approximately 86-96 degC. BLDC motors are typically rated to &gt;= 100 degC winding temperature -- the margin is small but acceptable, and the dashboard temperature alert provides further protection.</w:t>
      </w:r>
    </w:p>
    <w:p>
      <w:pPr>
        <w:spacing w:before="120" w:after="120"/>
        <w:jc w:val="center"/>
      </w:pPr>
      <w:r>
        <w:rPr>
          <w:b/>
          <w:bCs/>
          <w:i w:val="false"/>
          <w:iCs w:val="false"/>
        </w:rPr>
        <w:t xml:space="preserve">Table 10: Thermal Analysis Inputs and Results</w:t>
      </w:r>
    </w:p>
    <w:p>
      <w:pPr>
        <w:spacing w:after="20"/>
      </w:pPr>
      <w:r>
        <w:rPr>
          <w:sz w:val="18"/>
          <w:szCs w:val="18"/>
          <w:rFonts w:ascii="Courier New" w:cs="Courier New" w:eastAsia="Courier New" w:hAnsi="Courier New"/>
        </w:rPr>
        <w:t xml:space="preserve">Parameter                      Value                       Notes</w:t>
      </w:r>
    </w:p>
    <w:p>
      <w:pPr>
        <w:spacing w:after="20"/>
      </w:pPr>
      <w:r>
        <w:rPr>
          <w:sz w:val="18"/>
          <w:szCs w:val="18"/>
          <w:rFonts w:ascii="Courier New" w:cs="Courier New" w:eastAsia="Courier New" w:hAnsi="Courier New"/>
        </w:rPr>
        <w:t xml:space="preserve">Steady-state current           3.0 A                       Measured during constant-speed</w:t>
      </w:r>
    </w:p>
    <w:p>
      <w:pPr>
        <w:spacing w:after="20"/>
      </w:pPr>
      <w:r>
        <w:rPr>
          <w:sz w:val="18"/>
          <w:szCs w:val="18"/>
          <w:rFonts w:ascii="Courier New" w:cs="Courier New" w:eastAsia="Courier New" w:hAnsi="Courier New"/>
        </w:rPr>
        <w:t xml:space="preserve">                                                           run</w:t>
      </w:r>
    </w:p>
    <w:p>
      <w:pPr>
        <w:spacing w:after="20"/>
      </w:pPr>
      <w:r>
        <w:rPr>
          <w:sz w:val="18"/>
          <w:szCs w:val="18"/>
          <w:rFonts w:ascii="Courier New" w:cs="Courier New" w:eastAsia="Courier New" w:hAnsi="Courier New"/>
        </w:rPr>
        <w:t xml:space="preserve">Stator resistance R            0.12 ohm                    From motor data sheet</w:t>
      </w:r>
    </w:p>
    <w:p>
      <w:pPr>
        <w:spacing w:after="20"/>
      </w:pPr>
      <w:r>
        <w:rPr>
          <w:sz w:val="18"/>
          <w:szCs w:val="18"/>
          <w:rFonts w:ascii="Courier New" w:cs="Courier New" w:eastAsia="Courier New" w:hAnsi="Courier New"/>
        </w:rPr>
        <w:t xml:space="preserve">Copper losses                  1.08 W                      I2R at steady-state current</w:t>
      </w:r>
    </w:p>
    <w:p>
      <w:pPr>
        <w:spacing w:after="20"/>
      </w:pPr>
      <w:r>
        <w:rPr>
          <w:sz w:val="18"/>
          <w:szCs w:val="18"/>
          <w:rFonts w:ascii="Courier New" w:cs="Courier New" w:eastAsia="Courier New" w:hAnsi="Courier New"/>
        </w:rPr>
        <w:t xml:space="preserve">Casing surface area            0.00236 m2                  Cylinder approximation</w:t>
      </w:r>
    </w:p>
    <w:p>
      <w:pPr>
        <w:spacing w:after="20"/>
      </w:pPr>
      <w:r>
        <w:rPr>
          <w:sz w:val="18"/>
          <w:szCs w:val="18"/>
          <w:rFonts w:ascii="Courier New" w:cs="Courier New" w:eastAsia="Courier New" w:hAnsi="Courier New"/>
        </w:rPr>
        <w:t xml:space="preserve">Conv. coefficient h            10 W/m2.K                   Natural convection, conservative</w:t>
      </w:r>
    </w:p>
    <w:p>
      <w:pPr>
        <w:spacing w:after="20"/>
      </w:pPr>
      <w:r>
        <w:rPr>
          <w:sz w:val="18"/>
          <w:szCs w:val="18"/>
          <w:rFonts w:ascii="Courier New" w:cs="Courier New" w:eastAsia="Courier New" w:hAnsi="Courier New"/>
        </w:rPr>
        <w:t xml:space="preserve">Predicted delta_T              45.8 degC                   At steady state</w:t>
      </w:r>
    </w:p>
    <w:p>
      <w:pPr>
        <w:spacing w:after="20"/>
      </w:pPr>
      <w:r>
        <w:rPr>
          <w:sz w:val="18"/>
          <w:szCs w:val="18"/>
          <w:rFonts w:ascii="Courier New" w:cs="Courier New" w:eastAsia="Courier New" w:hAnsi="Courier New"/>
        </w:rPr>
        <w:t xml:space="preserve">Max surface temp               75.8 degC                   At 30 degC ambient</w:t>
      </w:r>
    </w:p>
    <w:p>
      <w:pPr>
        <w:spacing w:after="20"/>
      </w:pPr>
      <w:r>
        <w:rPr>
          <w:sz w:val="18"/>
          <w:szCs w:val="18"/>
          <w:rFonts w:ascii="Courier New" w:cs="Courier New" w:eastAsia="Courier New" w:hAnsi="Courier New"/>
        </w:rPr>
        <w:t xml:space="preserve">Motor winding limit            &gt;100 degC                   Typical BLDC limit</w:t>
      </w:r>
    </w:p>
    <w:p>
      <w:pPr>
        <w:spacing w:after="20"/>
      </w:pPr>
      <w:r>
        <w:rPr>
          <w:sz w:val="18"/>
          <w:szCs w:val="18"/>
          <w:rFonts w:ascii="Courier New" w:cs="Courier New" w:eastAsia="Courier New" w:hAnsi="Courier New"/>
        </w:rPr>
        <w:t xml:space="preserve">Safety margin                  ~14 degC                    Adequate with monitoring</w:t>
      </w:r>
    </w:p>
    <w:p>
      <w:pPr>
        <w:pStyle w:val="Heading3"/>
        <w:spacing w:before="280" w:after="160"/>
      </w:pPr>
      <w:r>
        <w:t xml:space="preserve">3.12 Structural Analysis of Main Shaft</w:t>
      </w:r>
    </w:p>
    <w:p>
      <w:pPr>
        <w:spacing w:after="160"/>
        <w:jc w:val="both"/>
      </w:pPr>
      <w:r>
        <w:t xml:space="preserve">The shaft is subjected to a bending moment from the radial load at the flywheel position between the two bearing supports. After dynamic balancing, the dominant load is the flywheel weight: 0.8606 * 9.81 = 8.44 N applied at the shaft centre. With a bearing span</w:t>
      </w:r>
    </w:p>
    <w:p>
      <w:pPr>
        <w:spacing w:after="160"/>
        <w:jc w:val="both"/>
      </w:pPr>
      <w:r>
        <w:t xml:space="preserve">of 50 mm and the flywheel at the mid-span:</w:t>
      </w:r>
    </w:p>
    <w:p>
      <w:pPr>
        <w:spacing w:after="160"/>
        <w:jc w:val="both"/>
      </w:pPr>
      <w:r>
        <w:t xml:space="preserve">M_max = F * L / 4 = 8.44 * 0.050 / 4 = 0.1055 N.m</w:t>
      </w:r>
    </w:p>
    <w:p>
      <w:pPr>
        <w:spacing w:after="160"/>
        <w:jc w:val="both"/>
      </w:pPr>
      <w:r>
        <w:t xml:space="preserve">Bending stress in the 8 mm diameter shaft:</w:t>
      </w:r>
    </w:p>
    <w:p>
      <w:pPr>
        <w:spacing w:after="160"/>
        <w:jc w:val="both"/>
      </w:pPr>
      <w:r>
        <w:t xml:space="preserve">sigma_b = M_max * (d/2) / (pi * d4 / 64)</w:t>
      </w:r>
    </w:p>
    <w:p>
      <w:pPr>
        <w:spacing w:after="160"/>
        <w:jc w:val="both"/>
      </w:pPr>
      <w:r>
        <w:t xml:space="preserve">sigma_b = 0.1055 * 0.004 / (pi * (0.008)4 / 64)</w:t>
      </w:r>
    </w:p>
    <w:p>
      <w:pPr>
        <w:spacing w:after="160"/>
        <w:jc w:val="both"/>
      </w:pPr>
      <w:r>
        <w:t xml:space="preserve">sigma_b = 0.000422 / (3.217 x 10^-10) = 1.31 MPa</w:t>
      </w:r>
    </w:p>
    <w:p>
      <w:pPr>
        <w:spacing w:after="160"/>
        <w:jc w:val="both"/>
      </w:pPr>
      <w:r>
        <w:t xml:space="preserve">The EN3B mild steel has a tensile strength of 430 MPa. The shaft safety factor against static bending failure is 430 / 1.31 = 328 -- the shaft is completely adequate. Adding the torsional stress from motor torque (0.05 N.m, yielding tau = 4.97 MPa via J = pi*d4/32) and combining with von Mises criterion:</w:t>
      </w:r>
    </w:p>
    <w:p>
      <w:pPr>
        <w:spacing w:after="160"/>
        <w:jc w:val="both"/>
      </w:pPr>
      <w:r>
        <w:t xml:space="preserve">sigma_vm = sqrt(sigma_b2 + 3*tau2) = sqrt(1.312 + 3*4.972) = 8.67 MPa</w:t>
      </w:r>
    </w:p>
    <w:p>
      <w:pPr>
        <w:spacing w:after="160"/>
        <w:jc w:val="both"/>
      </w:pPr>
      <w:r>
        <w:t xml:space="preserve">Safety factor (von Mises) = 430 / 8.67 = 49.6</w:t>
      </w:r>
    </w:p>
    <w:p>
      <w:pPr>
        <w:spacing w:after="160"/>
        <w:jc w:val="both"/>
      </w:pPr>
      <w:r>
        <w:t xml:space="preserve">The shaft is very safe. Even with 10x the torque, the safety factor would remain above 4.0.</w:t>
      </w:r>
    </w:p>
    <w:p>
      <w:pPr>
        <w:spacing w:before="120" w:after="120"/>
        <w:jc w:val="center"/>
      </w:pPr>
      <w:r>
        <w:rPr>
          <w:b/>
          <w:bCs/>
          <w:i w:val="false"/>
          <w:iCs w:val="false"/>
        </w:rPr>
        <w:t xml:space="preserve">Table 11: Shaft Structural Analysis Results</w:t>
      </w:r>
    </w:p>
    <w:p>
      <w:pPr>
        <w:spacing w:after="20"/>
      </w:pPr>
      <w:r>
        <w:rPr>
          <w:sz w:val="18"/>
          <w:szCs w:val="18"/>
          <w:rFonts w:ascii="Courier New" w:cs="Courier New" w:eastAsia="Courier New" w:hAnsi="Courier New"/>
        </w:rPr>
        <w:t xml:space="preserve">Load Type                      Stress                         Safety Factor</w:t>
      </w:r>
    </w:p>
    <w:p>
      <w:pPr>
        <w:spacing w:after="20"/>
      </w:pPr>
      <w:r>
        <w:rPr>
          <w:sz w:val="18"/>
          <w:szCs w:val="18"/>
          <w:rFonts w:ascii="Courier New" w:cs="Courier New" w:eastAsia="Courier New" w:hAnsi="Courier New"/>
        </w:rPr>
        <w:t xml:space="preserve">Bending                        1.31 MPa                       328</w:t>
      </w:r>
    </w:p>
    <w:p>
      <w:pPr>
        <w:spacing w:after="20"/>
      </w:pPr>
      <w:r>
        <w:rPr>
          <w:sz w:val="18"/>
          <w:szCs w:val="18"/>
          <w:rFonts w:ascii="Courier New" w:cs="Courier New" w:eastAsia="Courier New" w:hAnsi="Courier New"/>
        </w:rPr>
        <w:t xml:space="preserve">Torsion                        4.97 MPa                       86.5</w:t>
      </w:r>
    </w:p>
    <w:p>
      <w:pPr>
        <w:spacing w:after="20"/>
      </w:pPr>
      <w:r>
        <w:rPr>
          <w:sz w:val="18"/>
          <w:szCs w:val="18"/>
          <w:rFonts w:ascii="Courier New" w:cs="Courier New" w:eastAsia="Courier New" w:hAnsi="Courier New"/>
        </w:rPr>
        <w:t xml:space="preserve">Combined (von Mises)           8.67 MPa                       49.6</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3.4: Shaft bending moment diagram under flywheel weight load</w:t>
      </w:r>
    </w:p>
    <w:p>
      <w:pPr>
        <w:pStyle w:val="Heading3"/>
        <w:spacing w:before="280" w:after="160"/>
      </w:pPr>
      <w:r>
        <w:t xml:space="preserve">3.13 Control System Design</w:t>
      </w:r>
    </w:p>
    <w:p>
      <w:pPr>
        <w:pStyle w:val="Heading4"/>
        <w:spacing w:before="280" w:after="160"/>
      </w:pPr>
      <w:r>
        <w:t xml:space="preserve">3.13.1 Plant Model</w:t>
      </w:r>
    </w:p>
    <w:p>
      <w:pPr>
        <w:spacing w:after="160"/>
        <w:jc w:val="both"/>
      </w:pPr>
      <w:r>
        <w:t xml:space="preserve">The motor-flywheel plant was modelled as a second-order system. The motor electrical model relates input voltage V to current I:</w:t>
      </w:r>
    </w:p>
    <w:p>
      <w:pPr>
        <w:spacing w:after="160"/>
        <w:jc w:val="both"/>
      </w:pPr>
      <w:r>
        <w:t xml:space="preserve">V = k_e * omega + I * R (inductance neglected)</w:t>
      </w:r>
    </w:p>
    <w:p>
      <w:pPr>
        <w:spacing w:after="160"/>
        <w:jc w:val="both"/>
      </w:pPr>
      <w:r>
        <w:t xml:space="preserve">The mechanical model relates motor torque to flywheel acceleration:</w:t>
      </w:r>
    </w:p>
    <w:p>
      <w:pPr>
        <w:spacing w:after="160"/>
        <w:jc w:val="both"/>
      </w:pPr>
      <w:r>
        <w:t xml:space="preserve">T_motor - T_friction = I_flywheel * (d_omega/dt)</w:t>
      </w:r>
    </w:p>
    <w:p>
      <w:pPr>
        <w:spacing w:after="160"/>
        <w:jc w:val="both"/>
      </w:pPr>
      <w:r>
        <w:t xml:space="preserve">T_friction at running speed is approximately 0.01 N.m, estimated from the no-load current of 1.5 A via T_friction = k_t * I0 = 0.00434 * 1.5 = 0.0065 N.m (rounded to 0.01 N.m). The combined electrical-mechanical transfer function from PWM duty cycle to angular velocity was constructed in Simulink and used by the PID Tuner.</w:t>
      </w:r>
    </w:p>
    <w:p>
      <w:pPr>
        <w:pStyle w:val="Heading4"/>
        <w:spacing w:before="280" w:after="160"/>
      </w:pPr>
      <w:r>
        <w:t xml:space="preserve">3.13.2 PID Implementation on ESP32</w:t>
      </w:r>
    </w:p>
    <w:p>
      <w:pPr>
        <w:spacing w:after="160"/>
        <w:jc w:val="both"/>
      </w:pPr>
      <w:r>
        <w:t xml:space="preserve">The discrete-time PID implementation uses the backward Euler method for the integral term and a first-order derivative filter to limit noise amplification. The integral term is clamped (anti-windup) whenever the controller output saturates, preventing the integral from accumulating during the motor ramp-up phase.</w:t>
      </w:r>
    </w:p>
    <w:p>
      <w:pPr>
        <w:spacing w:after="160"/>
        <w:jc w:val="both"/>
      </w:pPr>
      <w:r>
        <w:t xml:space="preserve">PID Parameter Value Kp 0.85 Ki 2.40 Kd 0.015 Derivative filter N 100 Update period 20 ms (50 Hz) Anti-windup Integral clamping -- saturation detection Output min/max 1050 / 2000 microseconds (PWM pulse width)</w:t>
      </w:r>
    </w:p>
    <w:p>
      <w:pPr>
        <w:pStyle w:val="Heading4"/>
        <w:spacing w:before="280" w:after="160"/>
      </w:pPr>
      <w:r>
        <w:t xml:space="preserve">3.13.3 Simulation Results -- PID Tuner Output</w:t>
      </w:r>
    </w:p>
    <w:p>
      <w:pPr>
        <w:spacing w:after="160"/>
        <w:jc w:val="both"/>
      </w:pPr>
      <w:r>
        <w:t xml:space="preserve">MATLAB Simulink PID Tuner was set to target 2 seconds settling time and 45 degrees phase margin. The initial gains from the auto-tuner were Kp = 0.79, Ki = 2.21, Kd = 0.013. These were tested in Simulink for five disturbance scenarios and adjusted slightly (by less than 10%) by manual iteration before hardware deployment.</w:t>
      </w:r>
    </w:p>
    <w:p>
      <w:pPr>
        <w:pStyle w:val="Heading3"/>
        <w:spacing w:before="280" w:after="160"/>
      </w:pPr>
      <w:r>
        <w:t xml:space="preserve">3.14 Software and Monitoring System Architecture</w:t>
      </w:r>
    </w:p>
    <w:p>
      <w:pPr>
        <w:pStyle w:val="Heading4"/>
        <w:spacing w:before="280" w:after="160"/>
      </w:pPr>
      <w:r>
        <w:t xml:space="preserve">3.14.1 ESP32 Firmware Architecture</w:t>
      </w:r>
    </w:p>
    <w:p>
      <w:pPr>
        <w:spacing w:after="160"/>
        <w:jc w:val="both"/>
      </w:pPr>
      <w:r>
        <w:t xml:space="preserve">The firmware main loop (20 ms period) performs these tasks in sequence:</w:t>
      </w:r>
    </w:p>
    <w:p>
      <w:pPr>
        <w:spacing w:after="160"/>
        <w:jc w:val="both"/>
      </w:pPr>
      <w:r>
        <w:t xml:space="preserve">1. Read MPU6050 via I2C (6-axis data: ax, ay, az, gx, gy, gz) 2. Update Kalman filter -- compute filtered tilt angles for X and Y axes 3. Accumulate 64 accelerometer Z samples at 500 Hz for FFT vibration analysis 4. When 64 samples complete: run arduinoFFT to find dominant frequency; convert to RPM estimate 5. Run PID control law on RPM error; compute ESC PWM pulse width 6. Output PWM signal to ESC via timer peripheral 7. Every 5th cycle (100 ms): send JSON telemetry over serial USB 8. Every 5th cycle (100 ms): send JSON telemetry over Wi-Fi TCP if connected 9. Check for incoming commands on serial and Wi-Fi channels</w:t>
      </w:r>
    </w:p>
    <w:p>
      <w:pPr>
        <w:pStyle w:val="Heading4"/>
        <w:spacing w:before="280" w:after="160"/>
      </w:pPr>
      <w:r>
        <w:t xml:space="preserve">3.14.2 Node.js Server Architecture</w:t>
      </w:r>
    </w:p>
    <w:p>
      <w:pPr>
        <w:spacing w:after="160"/>
        <w:jc w:val="both"/>
      </w:pPr>
      <w:r>
        <w:t xml:space="preserve">The Express server handles the following concurrently: 1. Serial port reader: parses JSON telemetry from ESP32 at 115200 baud 2. Wi-Fi TCP server: listens on port 5001 for ESP32 Wi-Fi connections 3. Safety monitor: on each reading, compares values against configured thresholds; triggers emergency stop if any critical threshold is exceeded 4. WebSocket server: broadcasts readings and alerts to all connected dashboards 5. PostgreSQL writer: inserts readings, sessions, and alert records via Drizzle ORM 6. REST API: session management, motor control commands, settings get/set, historical data export</w:t>
      </w:r>
    </w:p>
    <w:p>
      <w:pPr>
        <w:pStyle w:val="Heading4"/>
        <w:spacing w:before="280" w:after="160"/>
      </w:pPr>
      <w:r>
        <w:t xml:space="preserve">3.14.3 React Dashboard Architecture</w:t>
      </w:r>
    </w:p>
    <w:p>
      <w:pPr>
        <w:spacing w:after="160"/>
        <w:jc w:val="both"/>
      </w:pPr>
      <w:r>
        <w:t xml:space="preserve">The React dashboard is a single-page application built with Vite, Tailwind CSS, shadcn/ui components, and Recharts for data visualisation. Key UI sections: - Live charts: 60-second rolling window for all six sensor channels, updated at 4 Hz via WebSocket - Stat cards: current values with trend arrows for RPM, tilt X/Y, temperature, vibration, PWM - System events panel: scrollable alert history with severity colour coding - Motor control panel: session start/stop, motor on/off, emergency stop button - Settings page: configurable thresholds, connectivity settings, dark/light toggle - Connect dialog: step-by-step Wi-Fi and USB serial connection instructions</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5.2: Monitoring dashboard -- live RPM chart, stat cards, motor control panel, and session</w:t>
      </w:r>
    </w:p>
    <w:p>
      <w:pPr>
        <w:spacing w:after="160"/>
        <w:jc w:val="both"/>
      </w:pPr>
      <w:r>
        <w:t xml:space="preserve">information</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5.3: Dashboard -- system events panel showing alert history with severity colour coding</w:t>
      </w:r>
    </w:p>
    <w:p>
      <w:pPr>
        <w:pStyle w:val="Heading3"/>
        <w:spacing w:before="280" w:after="160"/>
      </w:pPr>
      <w:r>
        <w:t xml:space="preserve">3.15 MATLAB Simulink Simulation</w:t>
      </w:r>
    </w:p>
    <w:p>
      <w:pPr>
        <w:spacing w:after="160"/>
        <w:jc w:val="both"/>
      </w:pPr>
      <w:r>
        <w:t xml:space="preserve">Two simulations were conducted to validate the control system design:</w:t>
      </w:r>
    </w:p>
    <w:p>
      <w:pPr>
        <w:pStyle w:val="Heading4"/>
        <w:spacing w:before="280" w:after="160"/>
      </w:pPr>
      <w:r>
        <w:t xml:space="preserve">3.15.1 Uncontrolled System Simulation</w:t>
      </w:r>
    </w:p>
    <w:p>
      <w:pPr>
        <w:spacing w:after="160"/>
        <w:jc w:val="both"/>
      </w:pPr>
      <w:r>
        <w:t xml:space="preserve">With PID disabled, the flywheel was initialised at 8000 RPM and a 5-degree tilt disturbance applied at t = 5 s. Under friction alone, the speed decayed to 5000 RPM after approximately 8 minutes of simulated time. Without speed regulation, the gyroscope would eventually fall below the stability limit, confirming that active control is essential for the 24-hour target.</w:t>
      </w:r>
    </w:p>
    <w:p>
      <w:pPr>
        <w:pStyle w:val="Heading4"/>
        <w:spacing w:before="280" w:after="160"/>
      </w:pPr>
      <w:r>
        <w:t xml:space="preserve">3.15.2 Controlled System Simulation -- Step Response</w:t>
      </w:r>
    </w:p>
    <w:p>
      <w:pPr>
        <w:spacing w:after="160"/>
        <w:jc w:val="both"/>
      </w:pPr>
      <w:r>
        <w:t xml:space="preserve">With PID active (gains from Simulink Auto-Tuner), the same 5-degree disturbance at t = 5 s produced a speed dip of approximately 420 RPM (5.25%), followed by recovery to within +/-50 RPM of the 8000 RPM setpoint in 1.8 seconds. Overshoot was 8.5%. Both metrics met the design targets (&lt;2 second settling, &lt;10% overshoot).</w:t>
      </w:r>
    </w:p>
    <w:p>
      <w:pPr>
        <w:spacing w:after="160"/>
        <w:jc w:val="both"/>
      </w:pPr>
      <w:r>
        <w:t xml:space="preserve">3.15.3 24-Hour Continuous Simulation</w:t>
      </w:r>
    </w:p>
    <w:p>
      <w:pPr>
        <w:spacing w:after="160"/>
        <w:jc w:val="both"/>
      </w:pPr>
      <w:r>
        <w:t xml:space="preserve">A 24-hour simulation with step disturbances applied every 2 hours showed that the PID controller maintained speed within +/-80 RPM of setpoint throughout. Motor temperature (from the thermal model) reached steady state within 30 minutes and remained stable. This provided confidence in the design before the physical endurance test.</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4.0: MATLAB Simulink -- complete system block diagram with all four subsystems and</w:t>
      </w:r>
    </w:p>
    <w:p>
      <w:pPr>
        <w:spacing w:after="160"/>
        <w:jc w:val="both"/>
      </w:pPr>
      <w:r>
        <w:t xml:space="preserve">feedback connections labelled</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4.1: Simulink PID controller subsystem showing K_p, K_i, K_d blocks, integrator</w:t>
      </w:r>
    </w:p>
    <w:p>
      <w:pPr>
        <w:spacing w:after="160"/>
        <w:jc w:val="both"/>
      </w:pPr>
      <w:r>
        <w:t xml:space="preserve">clamping, and output saturation limits</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4.2: Uncontrolled vs. controlled simulation response comparison -- speed vs. time</w:t>
      </w:r>
    </w:p>
    <w:p>
      <w:pPr>
        <w:spacing w:after="160"/>
        <w:jc w:val="both"/>
      </w:pPr>
      <w:r>
        <w:t xml:space="preserve">following 5-degree disturbance</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4.3: PID step response with rise time, settling time, and peak overshoot annotated</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4.4: Simulink motor electrical model subsystem</w:t>
      </w:r>
    </w:p>
    <w:p>
      <w:pPr>
        <w:pStyle w:val="Heading3"/>
        <w:spacing w:before="280" w:after="160"/>
      </w:pPr>
      <w:r>
        <w:t xml:space="preserve">3.16 Circuit Design and Simulation</w:t>
      </w:r>
    </w:p>
    <w:p>
      <w:pPr>
        <w:spacing w:after="160"/>
        <w:jc w:val="both"/>
      </w:pPr>
      <w:r>
        <w:t xml:space="preserve">The circuit was fully designed in Proteus before any components were purchased or soldered. The design consists of five functional blocks:</w:t>
      </w:r>
    </w:p>
    <w:p>
      <w:pPr>
        <w:spacing w:after="160"/>
        <w:jc w:val="both"/>
      </w:pPr>
      <w:r>
        <w:t xml:space="preserve">1. Power Regulation: 12 V from bench supply regulated to 5 V by LM7805 (for logic) and 3.3 V by AMS1117-3.3 (for ESP32). Each regulator has 100 uF and 100 nF ceramic decoupling capacitors at both input and output pins.</w:t>
      </w:r>
    </w:p>
    <w:p>
      <w:pPr>
        <w:spacing w:after="160"/>
        <w:jc w:val="both"/>
      </w:pPr>
      <w:r>
        <w:t xml:space="preserve">2. ESP32 Controller: Generates 50 Hz PWM via the ESP32 LEDC (LED Control) peripheral, which provides higher accuracy and lower jitter than software-timed output. I2C on GPIO21/22 for MPU6050. UART0 for serial-USB bridge. Antenna for Wi-Fi TCP connection.</w:t>
      </w:r>
    </w:p>
    <w:p>
      <w:pPr>
        <w:spacing w:after="160"/>
        <w:jc w:val="both"/>
      </w:pPr>
      <w:r>
        <w:t xml:space="preserve">3. MPU6050 IMU: 3.3 V supply with 100 nF decoupling. I2C pull-up resistors (4.7 kohm) to 3.3 V. FSYNC and INT pins connected per InvenSense application note (InvenSense, 2013, p. 31).</w:t>
      </w:r>
    </w:p>
    <w:p>
      <w:pPr>
        <w:spacing w:after="160"/>
        <w:jc w:val="both"/>
      </w:pPr>
      <w:r>
        <w:t xml:space="preserve">4. Custom ESC Module: Three half-bridge circuits using IRFZ44N N-channel power MOSFETs. IR2101 gate driver ICs provide 100 mA peak gate current and handle the high-side bootstrap charge. 0.01 ohm shunt resistors on each low-side for current sensing. 100 uF + 100 nF decoupling on the motor supply bus.</w:t>
      </w:r>
    </w:p>
    <w:p>
      <w:pPr>
        <w:spacing w:after="160"/>
        <w:jc w:val="both"/>
      </w:pPr>
      <w:r>
        <w:t xml:space="preserve">5. Protection Circuits: TVS diode (1.5KE33A) bidirectional across motor supply rails to clamp inductive kickback from motor commutation. Fuse (3 A fast-blow) in series with motor supply positive rail.</w:t>
      </w:r>
    </w:p>
    <w:p>
      <w:pPr>
        <w:spacing w:after="160"/>
        <w:jc w:val="both"/>
      </w:pPr>
      <w:r>
        <w:t xml:space="preserve">Proteus simulation confirmed: correct gate drive timing for all six MOSFETs; adequate bootstrap charge time at operating frequency; correct back-EMF sensing waveforms; and absence of noise coupling from the motor drive traces to the sensor supply lines.</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5.0: Complete circuit schematic in Proteus (2026) -- power supply, ESP32, MPU6050,</w:t>
      </w:r>
    </w:p>
    <w:p>
      <w:pPr>
        <w:spacing w:after="160"/>
        <w:jc w:val="both"/>
      </w:pPr>
      <w:r>
        <w:t xml:space="preserve">and ESC sections</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5.1: Proteus simulation waveforms -- ESC gate drive signals for all six MOSFETs,</w:t>
      </w:r>
    </w:p>
    <w:p>
      <w:pPr>
        <w:spacing w:after="160"/>
        <w:jc w:val="both"/>
      </w:pPr>
      <w:r>
        <w:t xml:space="preserve">showing dead-time and bootstrap charge intervals</w:t>
      </w:r>
    </w:p>
    <w:p>
      <w:pPr>
        <w:pStyle w:val="Heading1"/>
        <w:pageBreakBefore/>
        <w:spacing w:before="280" w:after="160"/>
      </w:pPr>
      <w:r>
        <w:t xml:space="preserve">CHAPTER 4: MANUFACTURE AND ASSEMBLY</w:t>
      </w:r>
    </w:p>
    <w:p>
      <w:pPr>
        <w:pStyle w:val="Heading3"/>
        <w:spacing w:before="280" w:after="160"/>
      </w:pPr>
      <w:r>
        <w:t xml:space="preserve">4.1 Manufacturing Plan and Bill of Materials</w:t>
      </w:r>
    </w:p>
    <w:p>
      <w:pPr>
        <w:spacing w:after="160"/>
        <w:jc w:val="both"/>
      </w:pPr>
      <w:r>
        <w:t xml:space="preserve">All manufacturing work was completed in the CBU engineering workshop. A complete bill of materials (BOM) was prepared and all components procured before manufacturing began.</w:t>
      </w:r>
    </w:p>
    <w:p>
      <w:pPr>
        <w:spacing w:before="120" w:after="120"/>
        <w:jc w:val="center"/>
      </w:pPr>
      <w:r>
        <w:rPr>
          <w:b/>
          <w:bCs/>
          <w:i w:val="false"/>
          <w:iCs w:val="false"/>
        </w:rPr>
        <w:t xml:space="preserve">Table 12: Bill of Materials with Costs</w:t>
      </w:r>
    </w:p>
    <w:p>
      <w:pPr>
        <w:spacing w:after="20"/>
      </w:pPr>
      <w:r>
        <w:rPr>
          <w:sz w:val="18"/>
          <w:szCs w:val="18"/>
          <w:rFonts w:ascii="Courier New" w:cs="Courier New" w:eastAsia="Courier New" w:hAnsi="Courier New"/>
        </w:rPr>
        <w:t xml:space="preserve">Item                   Specification           Qty          Source              Cost (ZMW)</w:t>
      </w:r>
    </w:p>
    <w:p>
      <w:pPr>
        <w:spacing w:after="20"/>
      </w:pPr>
      <w:r>
        <w:rPr>
          <w:sz w:val="18"/>
          <w:szCs w:val="18"/>
          <w:rFonts w:ascii="Courier New" w:cs="Courier New" w:eastAsia="Courier New" w:hAnsi="Courier New"/>
        </w:rPr>
        <w:t xml:space="preserve">Mild steel plate       220 mm dia x 22 mm      1            CBU stores          280</w:t>
      </w:r>
    </w:p>
    <w:p>
      <w:pPr>
        <w:spacing w:after="20"/>
      </w:pPr>
      <w:r>
        <w:rPr>
          <w:sz w:val="18"/>
          <w:szCs w:val="18"/>
          <w:rFonts w:ascii="Courier New" w:cs="Courier New" w:eastAsia="Courier New" w:hAnsi="Courier New"/>
        </w:rPr>
        <w:t xml:space="preserve">Steel bar              EN3B 8 mm dia x 200     1            Local supplier      45</w:t>
      </w:r>
    </w:p>
    <w:p>
      <w:pPr>
        <w:spacing w:after="20"/>
      </w:pPr>
      <w:r>
        <w:rPr>
          <w:sz w:val="18"/>
          <w:szCs w:val="18"/>
          <w:rFonts w:ascii="Courier New" w:cs="Courier New" w:eastAsia="Courier New" w:hAnsi="Courier New"/>
        </w:rPr>
        <w:t xml:space="preserve">                       mm</w:t>
      </w:r>
    </w:p>
    <w:p>
      <w:pPr>
        <w:spacing w:after="20"/>
      </w:pPr>
      <w:r>
        <w:rPr>
          <w:sz w:val="18"/>
          <w:szCs w:val="18"/>
          <w:rFonts w:ascii="Courier New" w:cs="Courier New" w:eastAsia="Courier New" w:hAnsi="Courier New"/>
        </w:rPr>
        <w:t xml:space="preserve">RS608 bearing          8/22/7 mm sealed        2            Online order        120</w:t>
      </w:r>
    </w:p>
    <w:p>
      <w:pPr>
        <w:spacing w:after="20"/>
      </w:pPr>
      <w:r>
        <w:rPr>
          <w:sz w:val="18"/>
          <w:szCs w:val="18"/>
          <w:rFonts w:ascii="Courier New" w:cs="Courier New" w:eastAsia="Courier New" w:hAnsi="Courier New"/>
        </w:rPr>
        <w:t xml:space="preserve">Spider coupling        Jaw type, 4 mm / 3 mm   1            Local electronics   85</w:t>
      </w:r>
    </w:p>
    <w:p>
      <w:pPr>
        <w:spacing w:after="20"/>
      </w:pPr>
      <w:r>
        <w:rPr>
          <w:sz w:val="18"/>
          <w:szCs w:val="18"/>
          <w:rFonts w:ascii="Courier New" w:cs="Courier New" w:eastAsia="Courier New" w:hAnsi="Courier New"/>
        </w:rPr>
        <w:t xml:space="preserve">2200 KV BLDC motor     45 g, 12 poles          1            Local hobby shop    350</w:t>
      </w:r>
    </w:p>
    <w:p>
      <w:pPr>
        <w:spacing w:after="20"/>
      </w:pPr>
      <w:r>
        <w:rPr>
          <w:sz w:val="18"/>
          <w:szCs w:val="18"/>
          <w:rFonts w:ascii="Courier New" w:cs="Courier New" w:eastAsia="Courier New" w:hAnsi="Courier New"/>
        </w:rPr>
        <w:t xml:space="preserve">IRFZ44N MOSFET         55 V 49 A               6            Electronics shop    90</w:t>
      </w:r>
    </w:p>
    <w:p>
      <w:pPr>
        <w:spacing w:after="20"/>
      </w:pPr>
      <w:r>
        <w:rPr>
          <w:sz w:val="18"/>
          <w:szCs w:val="18"/>
          <w:rFonts w:ascii="Courier New" w:cs="Courier New" w:eastAsia="Courier New" w:hAnsi="Courier New"/>
        </w:rPr>
        <w:t xml:space="preserve">IR2101 driver          600 V half bridge       3            Online order        75</w:t>
      </w:r>
    </w:p>
    <w:p>
      <w:pPr>
        <w:spacing w:after="20"/>
      </w:pPr>
      <w:r>
        <w:rPr>
          <w:sz w:val="18"/>
          <w:szCs w:val="18"/>
          <w:rFonts w:ascii="Courier New" w:cs="Courier New" w:eastAsia="Courier New" w:hAnsi="Courier New"/>
        </w:rPr>
        <w:t xml:space="preserve">ESP32 DevKit v1        Dual-core 240 MHz       1            Electronics shop    180</w:t>
      </w:r>
    </w:p>
    <w:p>
      <w:pPr>
        <w:spacing w:after="20"/>
      </w:pPr>
      <w:r>
        <w:rPr>
          <w:sz w:val="18"/>
          <w:szCs w:val="18"/>
          <w:rFonts w:ascii="Courier New" w:cs="Courier New" w:eastAsia="Courier New" w:hAnsi="Courier New"/>
        </w:rPr>
        <w:t xml:space="preserve">MPU6050 module         6-axis IMU, I2C         1            Electronics shop    45</w:t>
      </w:r>
    </w:p>
    <w:p>
      <w:pPr>
        <w:spacing w:after="20"/>
      </w:pPr>
      <w:r>
        <w:rPr>
          <w:sz w:val="18"/>
          <w:szCs w:val="18"/>
          <w:rFonts w:ascii="Courier New" w:cs="Courier New" w:eastAsia="Courier New" w:hAnsi="Courier New"/>
        </w:rPr>
        <w:t xml:space="preserve">LM7805                 5 V 1.5 A regulator     2            Electronics shop    12</w:t>
      </w:r>
    </w:p>
    <w:p>
      <w:pPr>
        <w:spacing w:after="20"/>
      </w:pPr>
      <w:r>
        <w:rPr>
          <w:sz w:val="18"/>
          <w:szCs w:val="18"/>
          <w:rFonts w:ascii="Courier New" w:cs="Courier New" w:eastAsia="Courier New" w:hAnsi="Courier New"/>
        </w:rPr>
        <w:t xml:space="preserve">AMS1117-3.3            3.3 V 1 A LDO           2            Electronics shop    8</w:t>
      </w:r>
    </w:p>
    <w:p>
      <w:pPr>
        <w:spacing w:after="20"/>
      </w:pPr>
      <w:r>
        <w:rPr>
          <w:sz w:val="18"/>
          <w:szCs w:val="18"/>
          <w:rFonts w:ascii="Courier New" w:cs="Courier New" w:eastAsia="Courier New" w:hAnsi="Courier New"/>
        </w:rPr>
        <w:t xml:space="preserve">Capacitors/resistors   Assorted                1 lot        Electronics shop    35</w:t>
      </w:r>
    </w:p>
    <w:p>
      <w:pPr>
        <w:spacing w:after="20"/>
      </w:pPr>
      <w:r>
        <w:rPr>
          <w:sz w:val="18"/>
          <w:szCs w:val="18"/>
          <w:rFonts w:ascii="Courier New" w:cs="Courier New" w:eastAsia="Courier New" w:hAnsi="Courier New"/>
        </w:rPr>
        <w:t xml:space="preserve">Perf-board         100 x 150 mm                  2                   Electronics shop         18</w:t>
      </w:r>
    </w:p>
    <w:p>
      <w:pPr>
        <w:spacing w:after="20"/>
      </w:pPr>
      <w:r>
        <w:rPr>
          <w:sz w:val="18"/>
          <w:szCs w:val="18"/>
          <w:rFonts w:ascii="Courier New" w:cs="Courier New" w:eastAsia="Courier New" w:hAnsi="Courier New"/>
        </w:rPr>
        <w:t xml:space="preserve">M12 bolts          Class 8.8, 50 mm              4                   Hardware shop            22</w:t>
      </w:r>
    </w:p>
    <w:p>
      <w:pPr>
        <w:spacing w:after="20"/>
      </w:pPr>
      <w:r>
        <w:rPr>
          <w:sz w:val="18"/>
          <w:szCs w:val="18"/>
          <w:rFonts w:ascii="Courier New" w:cs="Courier New" w:eastAsia="Courier New" w:hAnsi="Courier New"/>
        </w:rPr>
        <w:t xml:space="preserve">M6 bolts           Class 8.8, 30 mm              8                   Hardware shop            14</w:t>
      </w:r>
    </w:p>
    <w:p>
      <w:pPr>
        <w:spacing w:after="20"/>
      </w:pPr>
      <w:r>
        <w:rPr>
          <w:sz w:val="18"/>
          <w:szCs w:val="18"/>
          <w:rFonts w:ascii="Courier New" w:cs="Courier New" w:eastAsia="Courier New" w:hAnsi="Courier New"/>
        </w:rPr>
        <w:t xml:space="preserve">TVS diode          1.5KE33A                      2                   Electronics shop         8</w:t>
      </w:r>
    </w:p>
    <w:p>
      <w:pPr>
        <w:spacing w:after="20"/>
      </w:pPr>
      <w:r>
        <w:rPr>
          <w:sz w:val="18"/>
          <w:szCs w:val="18"/>
          <w:rFonts w:ascii="Courier New" w:cs="Courier New" w:eastAsia="Courier New" w:hAnsi="Courier New"/>
        </w:rPr>
        <w:t xml:space="preserve">Wire, connectors   Assorted                      lot                 Electronics shop         45</w:t>
      </w:r>
    </w:p>
    <w:p>
      <w:pPr>
        <w:spacing w:after="20"/>
      </w:pPr>
      <w:r>
        <w:rPr>
          <w:sz w:val="18"/>
          <w:szCs w:val="18"/>
          <w:rFonts w:ascii="Courier New" w:cs="Courier New" w:eastAsia="Courier New" w:hAnsi="Courier New"/>
        </w:rPr>
        <w:t xml:space="preserve">Paint              Rust inhibiting enamel        1                   Hardware shop            28</w:t>
      </w:r>
    </w:p>
    <w:p>
      <w:pPr>
        <w:spacing w:after="20"/>
      </w:pPr>
      <w:r>
        <w:rPr>
          <w:sz w:val="18"/>
          <w:szCs w:val="18"/>
          <w:rFonts w:ascii="Courier New" w:cs="Courier New" w:eastAsia="Courier New" w:hAnsi="Courier New"/>
        </w:rPr>
        <w:t xml:space="preserve">Solder, flux       500 g 0.5 mm rosin            1                   Electronics shop         35</w:t>
      </w:r>
    </w:p>
    <w:p>
      <w:pPr>
        <w:spacing w:after="20"/>
      </w:pPr>
      <w:r>
        <w:rPr>
          <w:sz w:val="18"/>
          <w:szCs w:val="18"/>
          <w:rFonts w:ascii="Courier New" w:cs="Courier New" w:eastAsia="Courier New" w:hAnsi="Courier New"/>
        </w:rPr>
        <w:t xml:space="preserve">Miscellaneous      --                            --                  --                       50</w:t>
      </w:r>
    </w:p>
    <w:p>
      <w:pPr>
        <w:spacing w:after="160"/>
        <w:jc w:val="both"/>
      </w:pPr>
      <w:r>
        <w:t xml:space="preserve">Total estimated material cost: approximately ZMW 1545 (approximately USD 55 at June 2026 exchange rate). All items were procured locally within Kitwe and Ndola.</w:t>
      </w:r>
    </w:p>
    <w:p>
      <w:pPr>
        <w:spacing w:before="120" w:after="120"/>
        <w:jc w:val="center"/>
      </w:pPr>
      <w:r>
        <w:rPr>
          <w:b/>
          <w:bCs/>
          <w:i w:val="false"/>
          <w:iCs w:val="false"/>
        </w:rPr>
        <w:t xml:space="preserve">Table 13: Manufacturing Process Plan</w:t>
      </w:r>
    </w:p>
    <w:p>
      <w:pPr>
        <w:spacing w:after="20"/>
      </w:pPr>
      <w:r>
        <w:rPr>
          <w:sz w:val="18"/>
          <w:szCs w:val="18"/>
          <w:rFonts w:ascii="Courier New" w:cs="Courier New" w:eastAsia="Courier New" w:hAnsi="Courier New"/>
        </w:rPr>
        <w:t xml:space="preserve">Step                     Operation                      Equipment                       Quality Check</w:t>
      </w:r>
    </w:p>
    <w:p>
      <w:pPr>
        <w:spacing w:after="20"/>
      </w:pPr>
      <w:r>
        <w:rPr>
          <w:sz w:val="18"/>
          <w:szCs w:val="18"/>
          <w:rFonts w:ascii="Courier New" w:cs="Courier New" w:eastAsia="Courier New" w:hAnsi="Courier New"/>
        </w:rPr>
        <w:t xml:space="preserve">1                        Cut flywheel blank             Angle grinder                   Mass within +/-20 g</w:t>
      </w:r>
    </w:p>
    <w:p>
      <w:pPr>
        <w:spacing w:after="20"/>
      </w:pPr>
      <w:r>
        <w:rPr>
          <w:sz w:val="18"/>
          <w:szCs w:val="18"/>
          <w:rFonts w:ascii="Courier New" w:cs="Courier New" w:eastAsia="Courier New" w:hAnsi="Courier New"/>
        </w:rPr>
        <w:t xml:space="preserve">2                        Face both sides                CNC lathe                       Thickness 20.0 +0/-0.5 mm</w:t>
      </w:r>
    </w:p>
    <w:p>
      <w:pPr>
        <w:spacing w:after="20"/>
      </w:pPr>
      <w:r>
        <w:rPr>
          <w:sz w:val="18"/>
          <w:szCs w:val="18"/>
          <w:rFonts w:ascii="Courier New" w:cs="Courier New" w:eastAsia="Courier New" w:hAnsi="Courier New"/>
        </w:rPr>
        <w:t xml:space="preserve">3                        Turn outer diameter            CNC lathe                       Dia. 215.8 +0/-0.3 mm</w:t>
      </w:r>
    </w:p>
    <w:p>
      <w:pPr>
        <w:spacing w:after="20"/>
      </w:pPr>
      <w:r>
        <w:rPr>
          <w:sz w:val="18"/>
          <w:szCs w:val="18"/>
          <w:rFonts w:ascii="Courier New" w:cs="Courier New" w:eastAsia="Courier New" w:hAnsi="Courier New"/>
        </w:rPr>
        <w:t xml:space="preserve">4                        Machine hub bore               CNC lathe                       8 mm +0.05/-0.00 mm</w:t>
      </w:r>
    </w:p>
    <w:p>
      <w:pPr>
        <w:spacing w:after="20"/>
      </w:pPr>
      <w:r>
        <w:rPr>
          <w:sz w:val="18"/>
          <w:szCs w:val="18"/>
          <w:rFonts w:ascii="Courier New" w:cs="Courier New" w:eastAsia="Courier New" w:hAnsi="Courier New"/>
        </w:rPr>
        <w:t xml:space="preserve">5                        Index and drill bolts          Pillar drill+DRO                Position +/-0.5 mm</w:t>
      </w:r>
    </w:p>
    <w:p>
      <w:pPr>
        <w:spacing w:after="20"/>
      </w:pPr>
      <w:r>
        <w:rPr>
          <w:sz w:val="18"/>
          <w:szCs w:val="18"/>
          <w:rFonts w:ascii="Courier New" w:cs="Courier New" w:eastAsia="Courier New" w:hAnsi="Courier New"/>
        </w:rPr>
        <w:t xml:space="preserve">6                        Deburr all edges               Hand tools                      Visual; no sharp edges</w:t>
      </w:r>
    </w:p>
    <w:p>
      <w:pPr>
        <w:spacing w:after="20"/>
      </w:pPr>
      <w:r>
        <w:rPr>
          <w:sz w:val="18"/>
          <w:szCs w:val="18"/>
          <w:rFonts w:ascii="Courier New" w:cs="Courier New" w:eastAsia="Courier New" w:hAnsi="Courier New"/>
        </w:rPr>
        <w:t xml:space="preserve">7                      Press fit shaft       Arbor press            Run-out &lt; 0.2 mm TIR</w:t>
      </w:r>
    </w:p>
    <w:p>
      <w:pPr>
        <w:spacing w:after="20"/>
      </w:pPr>
      <w:r>
        <w:rPr>
          <w:sz w:val="18"/>
          <w:szCs w:val="18"/>
          <w:rFonts w:ascii="Courier New" w:cs="Courier New" w:eastAsia="Courier New" w:hAnsi="Courier New"/>
        </w:rPr>
        <w:t xml:space="preserve">8                      Dynamic balance       Balancing rig          ISO G6.3 grade</w:t>
      </w:r>
    </w:p>
    <w:p>
      <w:pPr>
        <w:spacing w:after="20"/>
      </w:pPr>
      <w:r>
        <w:rPr>
          <w:sz w:val="18"/>
          <w:szCs w:val="18"/>
          <w:rFonts w:ascii="Courier New" w:cs="Courier New" w:eastAsia="Courier New" w:hAnsi="Courier New"/>
        </w:rPr>
        <w:t xml:space="preserve">9                      Ream bearing bores    CNC mill               Coaxiality &lt; 0.1 mm</w:t>
      </w:r>
    </w:p>
    <w:p>
      <w:pPr>
        <w:spacing w:after="20"/>
      </w:pPr>
      <w:r>
        <w:rPr>
          <w:sz w:val="18"/>
          <w:szCs w:val="18"/>
          <w:rFonts w:ascii="Courier New" w:cs="Courier New" w:eastAsia="Courier New" w:hAnsi="Courier New"/>
        </w:rPr>
        <w:t xml:space="preserve">10                     Weld frame bracing    TIG welder             Visual weld inspection</w:t>
      </w:r>
    </w:p>
    <w:p>
      <w:pPr>
        <w:spacing w:after="20"/>
      </w:pPr>
      <w:r>
        <w:rPr>
          <w:sz w:val="18"/>
          <w:szCs w:val="18"/>
          <w:rFonts w:ascii="Courier New" w:cs="Courier New" w:eastAsia="Courier New" w:hAnsi="Courier New"/>
        </w:rPr>
        <w:t xml:space="preserve">11                     Paint frame           Brush                  Coverage; no bare metal</w:t>
      </w:r>
    </w:p>
    <w:p>
      <w:pPr>
        <w:spacing w:after="20"/>
      </w:pPr>
      <w:r>
        <w:rPr>
          <w:sz w:val="18"/>
          <w:szCs w:val="18"/>
          <w:rFonts w:ascii="Courier New" w:cs="Courier New" w:eastAsia="Courier New" w:hAnsi="Courier New"/>
        </w:rPr>
        <w:t xml:space="preserve">12                     Mechanical assembly   Workshop tools         Free rotation by hand</w:t>
      </w:r>
    </w:p>
    <w:p>
      <w:pPr>
        <w:spacing w:after="20"/>
      </w:pPr>
      <w:r>
        <w:rPr>
          <w:sz w:val="18"/>
          <w:szCs w:val="18"/>
          <w:rFonts w:ascii="Courier New" w:cs="Courier New" w:eastAsia="Courier New" w:hAnsi="Courier New"/>
        </w:rPr>
        <w:t xml:space="preserve">13                     Electronic assembly   Soldering iron         Continuity test; power-on</w:t>
      </w:r>
    </w:p>
    <w:p>
      <w:pPr>
        <w:spacing w:after="20"/>
      </w:pPr>
      <w:r>
        <w:rPr>
          <w:sz w:val="18"/>
          <w:szCs w:val="18"/>
          <w:rFonts w:ascii="Courier New" w:cs="Courier New" w:eastAsia="Courier New" w:hAnsi="Courier New"/>
        </w:rPr>
        <w:t xml:space="preserve">14                     Firmware flash        USB programmer         Serial data visible on PC</w:t>
      </w:r>
    </w:p>
    <w:p>
      <w:pPr>
        <w:pStyle w:val="Heading3"/>
        <w:spacing w:before="280" w:after="160"/>
      </w:pPr>
      <w:r>
        <w:t xml:space="preserve">4.2 Flywheel Machining</w:t>
      </w:r>
    </w:p>
    <w:p>
      <w:pPr>
        <w:spacing w:after="160"/>
        <w:jc w:val="both"/>
      </w:pPr>
      <w:r>
        <w:t xml:space="preserve">The flywheel blank was cut from a 220 mm diameter mild steel plate using an angle grinder. The blank was then transferred to the CBU CNC lathe for all subsequent machining operations. CNC turning provides substantially tighter dimensional and positional tolerances than manual lathe work, which directly reduces the initial dynamic imbalance of a rotating component (Aeron, n.d.; ProLeanTech, n.d.). The machining sequence on the lathe:</w:t>
      </w:r>
    </w:p>
    <w:p>
      <w:pPr>
        <w:spacing w:after="160"/>
        <w:jc w:val="both"/>
      </w:pPr>
      <w:r>
        <w:t xml:space="preserve">1. Facing: Both faces were machined to achieve a total thickness of 20.0 mm (tolerance +0/-0.5 mm). The same amount was removed from each face to maintain material symmetry. Surface roughness Ra &lt; 3.2 um was specified for the bore and hub faces.</w:t>
      </w:r>
    </w:p>
    <w:p>
      <w:pPr>
        <w:spacing w:after="160"/>
        <w:jc w:val="both"/>
      </w:pPr>
      <w:r>
        <w:t xml:space="preserve">2. Outer diameter turning: The outer diameter was turned to 215.8 mm (-0/+0.3 mm) at a feed rate of 0.08 mm/rev and cutting speed of 60 m/min. Lower feed rate was used than production standard to achieve a better surface finish and minimise tool-induced imbalance.</w:t>
      </w:r>
    </w:p>
    <w:p>
      <w:pPr>
        <w:spacing w:after="160"/>
        <w:jc w:val="both"/>
      </w:pPr>
      <w:r>
        <w:t xml:space="preserve">3. Hub bore boring and reaming: A 7.8 mm drill was used to produce the pilot bore, followed by a 8 mm H7 reamer to achieve the 8 mm (+0.015/-0.000 mm) bore diameter required for the interference fit with the 8 mm shaft.</w:t>
      </w:r>
    </w:p>
    <w:p>
      <w:pPr>
        <w:spacing w:after="160"/>
        <w:jc w:val="both"/>
      </w:pPr>
      <w:r>
        <w:t xml:space="preserve">4. Bolt circle drilling:</w:t>
      </w:r>
    </w:p>
    <w:p>
      <w:pPr>
        <w:spacing w:after="160"/>
        <w:jc w:val="both"/>
      </w:pPr>
      <w:r>
        <w:t xml:space="preserve">The CNC lathe's C-axis (angular positioning) and cross-drilling attachment were used to drill the four M12 clearance holes (90 degrees apart at R = 99 mm) and four M6 clearance holes (every 90 degrees at R = 95 mm, offset 45 degrees from the M12 positions). Digital readout confirmed all hole positions within 0.4 mm of the target.</w:t>
      </w:r>
    </w:p>
    <w:p>
      <w:pPr>
        <w:spacing w:after="160"/>
        <w:jc w:val="both"/>
      </w:pPr>
      <w:r>
        <w:t xml:space="preserve">5. Deburring: All hole edges and the bore edge were deburred using a hand deburring tool. The outer rim was edge-broken with a file. Deburring is important not only for safety but also to remove small raised burrs that can act as stress concentrators and can cause localised imbalance.</w:t>
      </w:r>
    </w:p>
    <w:p>
      <w:pPr>
        <w:spacing w:after="160"/>
        <w:jc w:val="both"/>
      </w:pPr>
      <w:r>
        <w:t xml:space="preserve">After machining, the flywheel was weighed on a digital scale (resolution 0.1 g): measured mass = 862 g = 0.862 kg, within 0.1 percent of the design value of 860.6 g. The outer diameter was verified with vernier callipers at four positions (0, 90, 180, 270 degrees): all measurements were within 0.25 mm of the 215.8 mm target.</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7.0: CNC turning operation -- flywheel blank mounted on lathe during outer diameter</w:t>
      </w:r>
    </w:p>
    <w:p>
      <w:pPr>
        <w:spacing w:after="160"/>
        <w:jc w:val="both"/>
      </w:pPr>
      <w:r>
        <w:t xml:space="preserve">finishing cut</w:t>
      </w:r>
    </w:p>
    <w:p>
      <w:pPr>
        <w:pStyle w:val="Heading3"/>
        <w:spacing w:before="280" w:after="160"/>
      </w:pPr>
      <w:r>
        <w:t xml:space="preserve">4.3 Dynamic Balancing Procedure</w:t>
      </w:r>
    </w:p>
    <w:p>
      <w:pPr>
        <w:pStyle w:val="Heading4"/>
        <w:spacing w:before="280" w:after="160"/>
      </w:pPr>
      <w:r>
        <w:t xml:space="preserve">4.3.1 Balancing Rig Setup</w:t>
      </w:r>
    </w:p>
    <w:p>
      <w:pPr>
        <w:spacing w:after="160"/>
        <w:jc w:val="both"/>
      </w:pPr>
      <w:r>
        <w:t xml:space="preserve">Dynamic balancing was performed using the CBU workshop balancing rig. The rig consists of two pre-aligned ball bearing pillow blocks mounted on a machined base, with the pillow block centre height matched to the flywheel shaft diameter. Two piezoelectric vibration sensors are clamped one to each pillow block. An LED stroboscope provides the phase reference -- its trigger pulse is synchronised to a reflective tape marker on the shaft.</w:t>
      </w:r>
    </w:p>
    <w:p>
      <w:pPr>
        <w:spacing w:after="160"/>
        <w:jc w:val="both"/>
      </w:pPr>
      <w:r>
        <w:t xml:space="preserve">The flywheel sub-assembly (flywheel + shaft + all bolts, treated as a single balancing unit) was mounted in the rig. The stroboscope was adjusted to freeze the reflective tape at rest position, confirming the phase reference.</w:t>
      </w:r>
    </w:p>
    <w:p>
      <w:pPr>
        <w:pStyle w:val="Heading4"/>
        <w:spacing w:before="280" w:after="160"/>
      </w:pPr>
      <w:r>
        <w:t xml:space="preserve">4.3.2 Measurement Procedure</w:t>
      </w:r>
    </w:p>
    <w:p>
      <w:pPr>
        <w:spacing w:after="160"/>
        <w:jc w:val="both"/>
      </w:pPr>
      <w:r>
        <w:t xml:space="preserve">The two-plane influence coefficient balancing procedure (Meriam, Kraige and Bolton, 2016) was followed: 1. Original run at 500 RPM: vibration amplitude and phase recorded from both sensors. This gives the original imbalance signature. 2. Trial mass run: a known trial mass of 5 g was added at the 12 o'clock position on the front face of the flywheel. Speed repeated at 500 RPM. New amplitude and phase recorded from both sensors. 3. Influence coefficients calculated: the change in vibration vector between the original and trial-mass runs is the influence coefficient for each plane. These coefficients relate the trial mass to its effect on the vibration in both planes. 4. Correction masses calculated using the influence coefficients. The required correction is to drill a small hole (removing material) at the angular position 180 degrees from the calculated heavy spot. 5. Correction applied: a 6 mm drill was used to remove material at the calculated position on each face. Drill depth was limited to 8 mm to avoid through-drilling. 6. Verification run at 500 RPM. Residual amplitude compared to ISO G6.3 limit. Repeated until within specification.</w:t>
      </w:r>
    </w:p>
    <w:p>
      <w:pPr>
        <w:pStyle w:val="Heading4"/>
        <w:spacing w:before="280" w:after="160"/>
      </w:pPr>
      <w:r>
        <w:t xml:space="preserve">4.3.3 Balancing Results</w:t>
      </w:r>
    </w:p>
    <w:p>
      <w:pPr>
        <w:spacing w:after="160"/>
        <w:jc w:val="both"/>
      </w:pPr>
      <w:r>
        <w:t xml:space="preserve">Three correction iterations were required. After the third correction, the residual vibration at 500 RPM was below the ISO G6.3 threshold in both planes. A final verification run at 1000 RPM (double the balancing speed) confirmed that the balance quality was maintained at higher speed.</w:t>
      </w:r>
    </w:p>
    <w:p>
      <w:pPr>
        <w:spacing w:after="160"/>
        <w:jc w:val="both"/>
      </w:pPr>
      <w:r>
        <w:t xml:space="preserve">The ISO G6.3 balance grade allows a maximum specific unbalance of 6.3 g.mm/kg. For the 862 g flywheel, the maximum residual unbalance is 5.43 g.mm, corresponding to a mass of 0.055 g at the outer radius (98 mm). The centrifugal force from this residual imbalance at 8000 RPM is:</w:t>
      </w:r>
    </w:p>
    <w:p>
      <w:pPr>
        <w:spacing w:after="160"/>
        <w:jc w:val="both"/>
      </w:pPr>
      <w:r>
        <w:t xml:space="preserve">F_residual = m * r * omega2 = 0.000055 * 0.098 * (837.76)2</w:t>
      </w:r>
    </w:p>
    <w:p>
      <w:pPr>
        <w:spacing w:after="160"/>
        <w:jc w:val="both"/>
      </w:pPr>
      <w:r>
        <w:t xml:space="preserve">F_residual = 0.000055 * 0.098 * 701602 = 0.004 N</w:t>
      </w:r>
    </w:p>
    <w:p>
      <w:pPr>
        <w:spacing w:after="160"/>
        <w:jc w:val="both"/>
      </w:pPr>
      <w:r>
        <w:t xml:space="preserve">This is negligibly small compared to the bearing capacity of 3450 N and will have no measurable effect on bearing life.</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6.0: Dynamic balancing rig with flywheel sub-assembly mounted on pillow-block bearings</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6.1: Flywheel showing correction hole positions before and after balancing -- front and</w:t>
      </w:r>
    </w:p>
    <w:p>
      <w:pPr>
        <w:spacing w:after="160"/>
        <w:jc w:val="both"/>
      </w:pPr>
      <w:r>
        <w:t xml:space="preserve">rear faces annotated</w:t>
      </w:r>
    </w:p>
    <w:p>
      <w:pPr>
        <w:pStyle w:val="Heading3"/>
        <w:spacing w:before="280" w:after="160"/>
      </w:pPr>
      <w:r>
        <w:t xml:space="preserve">4.4 Frame Fabrication and Modification</w:t>
      </w:r>
    </w:p>
    <w:p>
      <w:pPr>
        <w:spacing w:after="160"/>
        <w:jc w:val="both"/>
      </w:pPr>
      <w:r>
        <w:t xml:space="preserve">The steel frame required four specific modifications to meet the design requirements of this project: 1. Bearing bore coaxiality correction: Inspection with a precision alignment mandrel and dial indicator showed the two original bearing bores were 0.35 mm out of coaxiality -- exceeding the 0.1 mm specification. Both bores were re-machined using a line-boring operation on the CNC mill. The frame was levelled and aligned in the mill vise using a precision square, then both bores were bored in a single setup to ensure coaxiality. Final measured coaxiality after line-boring was 0.07 mm.</w:t>
      </w:r>
    </w:p>
    <w:p>
      <w:pPr>
        <w:spacing w:after="160"/>
        <w:jc w:val="both"/>
      </w:pPr>
      <w:r>
        <w:t xml:space="preserve">2. Motor mount reinforcement: Two 25 x 3 mm flat bar braces were TIG-welded between the motor mounting plate and the frame uprights to increase stiffness against the motor torque reaction. Weld quality was inspected visually.</w:t>
      </w:r>
    </w:p>
    <w:p>
      <w:pPr>
        <w:spacing w:after="160"/>
        <w:jc w:val="both"/>
      </w:pPr>
      <w:r>
        <w:t xml:space="preserve">3. Surface preparation: All weld spatter was removed with an angle grinder. Surfaces were wire-brushed to</w:t>
      </w:r>
    </w:p>
    <w:p>
      <w:pPr>
        <w:spacing w:after="160"/>
        <w:jc w:val="both"/>
      </w:pPr>
      <w:r>
        <w:t xml:space="preserve">bare metal, then brush-painted with two coats of rust-inhibiting enamel primer and one topcoat. This protects against corrosion during long endurance runs where the frame temperature rises.</w:t>
      </w:r>
    </w:p>
    <w:p>
      <w:pPr>
        <w:spacing w:after="160"/>
        <w:jc w:val="both"/>
      </w:pPr>
      <w:r>
        <w:t xml:space="preserve">4. Shaft alignment check: After bearing installation, a precision mandrel was fitted in both bearings. Concentricity of the mandrel at the centre of the bearing span was measured with a dial indicator. The maximum reading was 0.05 mm, confirming adequate alignment.</w:t>
      </w:r>
    </w:p>
    <w:p>
      <w:pPr>
        <w:pStyle w:val="Heading3"/>
        <w:spacing w:before="280" w:after="160"/>
      </w:pPr>
      <w:r>
        <w:t xml:space="preserve">4.5 Mechanical Assembly</w:t>
      </w:r>
    </w:p>
    <w:p>
      <w:pPr>
        <w:spacing w:after="160"/>
        <w:jc w:val="both"/>
      </w:pPr>
      <w:r>
        <w:t xml:space="preserve">The mechanical assembly followed the manufacturing plan sequence. Key assembly steps and their recorded results: 1. Bearing installation: RS608 bearings pressed into housings using an arbor press with a mandrel that loaded only the outer ring. A light interference fit was confirmed -- the bearing required approximately 5 kN to press in, indicating correct fit. A clearance fit on the inner ring allowed the shaft to be assembled without loading the bearing.</w:t>
      </w:r>
    </w:p>
    <w:p>
      <w:pPr>
        <w:spacing w:after="160"/>
        <w:jc w:val="both"/>
      </w:pPr>
      <w:r>
        <w:t xml:space="preserve">2. Shaft and flywheel installation: The balanced flywheel sub-assembly was lowered into both bearing inner rings simultaneously to avoid skewing the shaft. The set screw on the flywheel hub was tightened to 8 N.m.</w:t>
      </w:r>
    </w:p>
    <w:p>
      <w:pPr>
        <w:spacing w:after="160"/>
        <w:jc w:val="both"/>
      </w:pPr>
      <w:r>
        <w:t xml:space="preserve">3. Coupling assembly: The motor shaft was aligned to the flywheel shaft using a dial indicator on the coupling hub. Final alignment: 0.13 mm parallel offset and 0.4 degrees angular misalignment -- within spider coupling rated tolerance of 0.2 mm and 1 degree. The elastomeric insert was fitted and lightly pre-loaded.</w:t>
      </w:r>
    </w:p>
    <w:p>
      <w:pPr>
        <w:spacing w:after="160"/>
        <w:jc w:val="both"/>
      </w:pPr>
      <w:r>
        <w:t xml:space="preserve">4. Bolt torquing: Rim bolts torqued to specified values using a calibrated torque wrench: M12 to 40 N.m, M6 to 10 N.m. All eight bolts confirmed at correct torque.</w:t>
      </w:r>
    </w:p>
    <w:p>
      <w:pPr>
        <w:spacing w:after="160"/>
        <w:jc w:val="both"/>
      </w:pPr>
      <w:r>
        <w:t xml:space="preserve">5. Run-out and spin check: Shaft radial run-out was checked with a dial indicator at three points. Maximum observed run-out: 0.07 mm. Flywheel spun by hand: smooth rotation with no binding, no wobble, and less than 2 N of rolling resistance.</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8.0: Assembled gyroscope prototype -- full view showing frame, motor, coupling, bearings,</w:t>
      </w:r>
    </w:p>
    <w:p>
      <w:pPr>
        <w:spacing w:after="160"/>
        <w:jc w:val="both"/>
      </w:pPr>
      <w:r>
        <w:t xml:space="preserve">and flywheel</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8.1: Motor and spider coupling detail -- elastomeric insert visible between hub halves</w:t>
      </w:r>
    </w:p>
    <w:p>
      <w:pPr>
        <w:pStyle w:val="Heading3"/>
        <w:spacing w:before="280" w:after="160"/>
      </w:pPr>
      <w:r>
        <w:t xml:space="preserve">4.6 Electronic Assembly</w:t>
      </w:r>
    </w:p>
    <w:p>
      <w:pPr>
        <w:spacing w:after="160"/>
        <w:jc w:val="both"/>
      </w:pPr>
      <w:r>
        <w:t xml:space="preserve">The electronic circuit was soldered to a 100 x 150 mm perf-board following a detailed component layout sketch drawn before any soldering. The assembly sequence: 1. Layout planning: Power components (MOSFETs, driver ICs, motor connectors) were positioned on the right half of the board nearest the motor supply terminals. Signal components (ESP32, MPU6050, voltage regulators) were positioned on the left half, maximising physical separation from the switching noise sources.</w:t>
      </w:r>
    </w:p>
    <w:p>
      <w:pPr>
        <w:spacing w:after="160"/>
        <w:jc w:val="both"/>
      </w:pPr>
      <w:r>
        <w:t xml:space="preserve">2. Power trace design: All motor-current-carrying traces were identified on the layout sketch and reinforced during soldering by multi-layer tinning to achieve an estimated trace current capacity of &gt;= 15 A. A single ground plane was soldered across the full underside of the board.</w:t>
      </w:r>
    </w:p>
    <w:p>
      <w:pPr>
        <w:spacing w:after="160"/>
        <w:jc w:val="both"/>
      </w:pPr>
      <w:r>
        <w:t xml:space="preserve">3. Component placement and soldering: Components were placed and soldered in order: connectors first, then passive components, then ICs. Each joint was inspected under a 10x magnifier before the</w:t>
      </w:r>
    </w:p>
    <w:p>
      <w:pPr>
        <w:spacing w:after="160"/>
        <w:jc w:val="both"/>
      </w:pPr>
      <w:r>
        <w:t xml:space="preserve">next row was started. Three cold joints and two solder bridges were identified during soldering and immediately reworked.</w:t>
      </w:r>
    </w:p>
    <w:p>
      <w:pPr>
        <w:spacing w:after="160"/>
        <w:jc w:val="both"/>
      </w:pPr>
      <w:r>
        <w:t xml:space="preserve">4. Continuity testing: A multimeter was used for continuity testing of all power nets. A short-circuit check was performed between the motor supply positive and ground rails before any power was applied.</w:t>
      </w:r>
    </w:p>
    <w:p>
      <w:pPr>
        <w:spacing w:after="160"/>
        <w:jc w:val="both"/>
      </w:pPr>
      <w:r>
        <w:t xml:space="preserve">5. Power-on test sequence: Power was applied in three stages: 3.3 V rail only; then 3.3 V + 5 V; then full motor supply. Each stage was checked before proceeding. The ESP32 booted successfully, the MPU6050 appeared on the I2C bus at address 0x68, and the ESC armed and responded to PWM commands.</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7.1: Completed perf-board assembly -- top view showing motor power section (right) and</w:t>
      </w:r>
    </w:p>
    <w:p>
      <w:pPr>
        <w:spacing w:after="160"/>
        <w:jc w:val="both"/>
      </w:pPr>
      <w:r>
        <w:t xml:space="preserve">signal section (left)</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7.2: Perf-board underside -- reinforced power traces and ground plane visible</w:t>
      </w:r>
    </w:p>
    <w:p>
      <w:pPr>
        <w:pStyle w:val="Heading3"/>
        <w:spacing w:before="280" w:after="160"/>
      </w:pPr>
      <w:r>
        <w:t xml:space="preserve">4.7 Firmware Programming and Initial Calibration</w:t>
      </w:r>
    </w:p>
    <w:p>
      <w:pPr>
        <w:spacing w:after="160"/>
        <w:jc w:val="both"/>
      </w:pPr>
      <w:r>
        <w:t xml:space="preserve">The ESP32 firmware was compiled using the Arduino framework via PlatformIO IDE and flashed over USB. After flashing, the following calibration procedure was executed:</w:t>
      </w:r>
    </w:p>
    <w:p>
      <w:pPr>
        <w:spacing w:after="160"/>
        <w:jc w:val="both"/>
      </w:pPr>
      <w:r>
        <w:t xml:space="preserve">1. ESC calibration: The ESC arming sequence was executed: maximum PWM (2000 us) applied for 2 seconds with motor disconnected, then minimum PWM (1000 us) applied for 2 seconds. This sets the ESC's internal PWM range calibration points.</w:t>
      </w:r>
    </w:p>
    <w:p>
      <w:pPr>
        <w:spacing w:after="160"/>
        <w:jc w:val="both"/>
      </w:pPr>
      <w:r>
        <w:t xml:space="preserve">2. MPU6050 calibration: The firmware includes a startup calibration routine that reads 500 sensor samples with the frame level on a spirit level, averages them to determine the zero-angle offsets, and stores the offsets in ESP32 flash memory. Calibration takes approximately 10 seconds on first boot.</w:t>
      </w:r>
    </w:p>
    <w:p>
      <w:pPr>
        <w:spacing w:after="160"/>
        <w:jc w:val="both"/>
      </w:pPr>
      <w:r>
        <w:t xml:space="preserve">3. FFT frequency calibration: The FFT-based RPM estimation was verified by running the motor at a known speed (measured with a handheld tachometer) and comparing the dashboard-displayed RPM. A correction factor was applied in the firmware to compensate for the relationship between dominant vibration frequency and actual rotational speed.</w:t>
      </w:r>
    </w:p>
    <w:p>
      <w:pPr>
        <w:pStyle w:val="Heading3"/>
        <w:spacing w:before="280" w:after="160"/>
      </w:pPr>
      <w:r>
        <w:t xml:space="preserve">4.8 Challenges Encountered During Manufacturing</w:t>
      </w:r>
    </w:p>
    <w:p>
      <w:pPr>
        <w:spacing w:after="160"/>
        <w:jc w:val="both"/>
      </w:pPr>
      <w:r>
        <w:t xml:space="preserve">Several significant challenges arose during manufacturing and required engineering solutions: 1. Bearing bore coaxiality: The inherited frame had 0.35 mm coaxiality error between the two bearing bores. This required line-boring both housings in a single CNC mill setup -- a process that added approximately 4 hours of workshop time but was essential for smooth shaft operation.</w:t>
      </w:r>
    </w:p>
    <w:p>
      <w:pPr>
        <w:spacing w:after="160"/>
        <w:jc w:val="both"/>
      </w:pPr>
      <w:r>
        <w:t xml:space="preserve">2. Dynamic balancing iterations: Achieving ISO G6.3 required three balancing iterations rather than the expected one or two. The first correction slightly overcorrected the front-plane imbalance. The second correction brought both planes close to specification. The third brought residual below threshold. The process reinforced that dynamic balancing cannot reliably be completed in fewer than two iterations for a machined disk.</w:t>
      </w:r>
    </w:p>
    <w:p>
      <w:pPr>
        <w:spacing w:after="160"/>
        <w:jc w:val="both"/>
      </w:pPr>
      <w:r>
        <w:t xml:space="preserve">3. ESP32 Proteus library: Proteus does not include an ESP32 simulation model. An Arduino Mega model was used as a substitute for the processor. The three-phase ESC was built from individual MOSFET and gate driver components since no commercial ESC model was available. Building the custom ESC model added 12 hours of simulation work but provided a more detailed verification of the circuit than a black-box model would have.</w:t>
      </w:r>
    </w:p>
    <w:p>
      <w:pPr>
        <w:spacing w:after="160"/>
        <w:jc w:val="both"/>
      </w:pPr>
      <w:r>
        <w:t xml:space="preserve">4. Bootstrap capacitor sizing: Initial simulation of the ESC gate drive circuit with 100 nF bootstrap capacitors showed insufficient voltage on the high-side gate at switching frequencies above 4 kHz. The bootstrap capacitor was increased to 220 nF and the gate drive dead time from 0.5 us to 1.0 us. After adjustment, simulation confirmed correct high-side gate voltages at all operating speeds.</w:t>
      </w:r>
    </w:p>
    <w:p>
      <w:pPr>
        <w:spacing w:after="160"/>
        <w:jc w:val="both"/>
      </w:pPr>
      <w:r>
        <w:t xml:space="preserve">5. MPU6050 vibration sensitivity: Initial testing without the Kalman filter showed the tilt angle reading oscillating by up to +/-8 degrees due to flywheel vibration coupling into the accelerometer. The Kalman filter, with process noise Q = 0.001 and measurement noise R = 0.03, reduced this to less than +/-1 degree -- within the accuracy specification.</w:t>
      </w:r>
    </w:p>
    <w:p>
      <w:pPr>
        <w:pStyle w:val="Heading1"/>
        <w:pageBreakBefore/>
        <w:spacing w:before="280" w:after="160"/>
      </w:pPr>
      <w:r>
        <w:t xml:space="preserve">CHAPTER 5: TESTING AND RESULTS</w:t>
      </w:r>
    </w:p>
    <w:p>
      <w:pPr>
        <w:pStyle w:val="Heading3"/>
        <w:spacing w:before="280" w:after="160"/>
      </w:pPr>
      <w:r>
        <w:t xml:space="preserve">5.1 Test Strategy and Safety Plan</w:t>
      </w:r>
    </w:p>
    <w:p>
      <w:pPr>
        <w:spacing w:after="160"/>
        <w:jc w:val="both"/>
      </w:pPr>
      <w:r>
        <w:t xml:space="preserve">The test programme was structured in five ascending stages of complexity and risk. Each test had a defined procedure, pass criteria, and a signed test record. No subsequent test was started until all preceding tests had passed their criteria.</w:t>
      </w:r>
    </w:p>
    <w:p>
      <w:pPr>
        <w:spacing w:before="120" w:after="120"/>
        <w:jc w:val="center"/>
      </w:pPr>
      <w:r>
        <w:rPr>
          <w:b/>
          <w:bCs/>
          <w:i w:val="false"/>
          <w:iCs w:val="false"/>
        </w:rPr>
        <w:t xml:space="preserve">Table 14: Test Plan -- All Five Tests with Pass Criteria</w:t>
      </w:r>
    </w:p>
    <w:p>
      <w:pPr>
        <w:spacing w:after="20"/>
      </w:pPr>
      <w:r>
        <w:rPr>
          <w:sz w:val="18"/>
          <w:szCs w:val="18"/>
          <w:rFonts w:ascii="Courier New" w:cs="Courier New" w:eastAsia="Courier New" w:hAnsi="Courier New"/>
        </w:rPr>
        <w:t xml:space="preserve">Test                            Description                        Key Pass Criterion</w:t>
      </w:r>
    </w:p>
    <w:p>
      <w:pPr>
        <w:spacing w:after="20"/>
      </w:pPr>
      <w:r>
        <w:rPr>
          <w:sz w:val="18"/>
          <w:szCs w:val="18"/>
          <w:rFonts w:ascii="Courier New" w:cs="Courier New" w:eastAsia="Courier New" w:hAnsi="Courier New"/>
        </w:rPr>
        <w:t xml:space="preserve">1                               Motor control and ESC              Linear PWM-to-speed response;</w:t>
      </w:r>
    </w:p>
    <w:p>
      <w:pPr>
        <w:spacing w:after="20"/>
      </w:pPr>
      <w:r>
        <w:rPr>
          <w:sz w:val="18"/>
          <w:szCs w:val="18"/>
          <w:rFonts w:ascii="Courier New" w:cs="Courier New" w:eastAsia="Courier New" w:hAnsi="Courier New"/>
        </w:rPr>
        <w:t xml:space="preserve">                                                                   no missed commands</w:t>
      </w:r>
    </w:p>
    <w:p>
      <w:pPr>
        <w:spacing w:after="20"/>
      </w:pPr>
      <w:r>
        <w:rPr>
          <w:sz w:val="18"/>
          <w:szCs w:val="18"/>
          <w:rFonts w:ascii="Courier New" w:cs="Courier New" w:eastAsia="Courier New" w:hAnsi="Courier New"/>
        </w:rPr>
        <w:t xml:space="preserve">2                               IMU sensor accuracy and noise      Tilt error &lt;=+/-1 deg; zero I2C</w:t>
      </w:r>
    </w:p>
    <w:p>
      <w:pPr>
        <w:spacing w:after="160"/>
        <w:jc w:val="both"/>
      </w:pPr>
      <w:r>
        <w:t xml:space="preserve">errors in 10 min</w:t>
      </w:r>
    </w:p>
    <w:p>
      <w:pPr>
        <w:spacing w:after="160"/>
        <w:jc w:val="both"/>
      </w:pPr>
      <w:r>
        <w:t xml:space="preserve">3 PID controller performance Settling time &lt;=5 s; overshoot &lt;=15%</w:t>
      </w:r>
    </w:p>
    <w:p>
      <w:pPr>
        <w:spacing w:after="160"/>
        <w:jc w:val="both"/>
      </w:pPr>
      <w:r>
        <w:t xml:space="preserve">4 Dashboard latency and safety Mean latency &lt;200 ms; E-stop delivery &lt;1 s</w:t>
      </w:r>
    </w:p>
    <w:p>
      <w:pPr>
        <w:spacing w:after="160"/>
        <w:jc w:val="both"/>
      </w:pPr>
      <w:r>
        <w:t xml:space="preserve">5 24-hour endurance run Continuous operation 24 hours; no failures</w:t>
      </w:r>
    </w:p>
    <w:p>
      <w:pPr>
        <w:spacing w:before="120" w:after="120"/>
        <w:jc w:val="center"/>
      </w:pPr>
      <w:r>
        <w:rPr>
          <w:b/>
          <w:bCs/>
          <w:i w:val="false"/>
          <w:iCs w:val="false"/>
        </w:rPr>
        <w:t xml:space="preserve">Table 22: Risk Assessment for Testing Phase</w:t>
      </w:r>
    </w:p>
    <w:p>
      <w:pPr>
        <w:spacing w:after="20"/>
      </w:pPr>
      <w:r>
        <w:rPr>
          <w:sz w:val="18"/>
          <w:szCs w:val="18"/>
          <w:rFonts w:ascii="Courier New" w:cs="Courier New" w:eastAsia="Courier New" w:hAnsi="Courier New"/>
        </w:rPr>
        <w:t xml:space="preserve">Risk                    Likelihood               Severity                     Mitigation</w:t>
      </w:r>
    </w:p>
    <w:p>
      <w:pPr>
        <w:spacing w:after="20"/>
      </w:pPr>
      <w:r>
        <w:rPr>
          <w:sz w:val="18"/>
          <w:szCs w:val="18"/>
          <w:rFonts w:ascii="Courier New" w:cs="Courier New" w:eastAsia="Courier New" w:hAnsi="Courier New"/>
        </w:rPr>
        <w:t xml:space="preserve">Fragment projection     Low                      Critical                     Polycarbonate safety screen</w:t>
      </w:r>
    </w:p>
    <w:p>
      <w:pPr>
        <w:spacing w:after="20"/>
      </w:pPr>
      <w:r>
        <w:rPr>
          <w:sz w:val="18"/>
          <w:szCs w:val="18"/>
          <w:rFonts w:ascii="Courier New" w:cs="Courier New" w:eastAsia="Courier New" w:hAnsi="Courier New"/>
        </w:rPr>
        <w:t xml:space="preserve">                                                                              erected</w:t>
      </w:r>
    </w:p>
    <w:p>
      <w:pPr>
        <w:spacing w:after="20"/>
      </w:pPr>
      <w:r>
        <w:rPr>
          <w:sz w:val="18"/>
          <w:szCs w:val="18"/>
          <w:rFonts w:ascii="Courier New" w:cs="Courier New" w:eastAsia="Courier New" w:hAnsi="Courier New"/>
        </w:rPr>
        <w:t xml:space="preserve">Bearing failure                 Very low            High                   L10 life 2371 hrs; temp</w:t>
      </w:r>
    </w:p>
    <w:p>
      <w:pPr>
        <w:spacing w:after="20"/>
      </w:pPr>
      <w:r>
        <w:rPr>
          <w:sz w:val="18"/>
          <w:szCs w:val="18"/>
          <w:rFonts w:ascii="Courier New" w:cs="Courier New" w:eastAsia="Courier New" w:hAnsi="Courier New"/>
        </w:rPr>
        <w:t xml:space="preserve">                                                                           monitoring active</w:t>
      </w:r>
    </w:p>
    <w:p>
      <w:pPr>
        <w:spacing w:after="20"/>
      </w:pPr>
      <w:r>
        <w:rPr>
          <w:sz w:val="18"/>
          <w:szCs w:val="18"/>
          <w:rFonts w:ascii="Courier New" w:cs="Courier New" w:eastAsia="Courier New" w:hAnsi="Courier New"/>
        </w:rPr>
        <w:t xml:space="preserve">Motor overheating               Low                 Medium                 Temp threshold alert</w:t>
      </w:r>
    </w:p>
    <w:p>
      <w:pPr>
        <w:spacing w:after="20"/>
      </w:pPr>
      <w:r>
        <w:rPr>
          <w:sz w:val="18"/>
          <w:szCs w:val="18"/>
          <w:rFonts w:ascii="Courier New" w:cs="Courier New" w:eastAsia="Courier New" w:hAnsi="Courier New"/>
        </w:rPr>
        <w:t xml:space="preserve">                                                                           configured; monitoring</w:t>
      </w:r>
    </w:p>
    <w:p>
      <w:pPr>
        <w:spacing w:after="20"/>
      </w:pPr>
      <w:r>
        <w:rPr>
          <w:sz w:val="18"/>
          <w:szCs w:val="18"/>
          <w:rFonts w:ascii="Courier New" w:cs="Courier New" w:eastAsia="Courier New" w:hAnsi="Courier New"/>
        </w:rPr>
        <w:t xml:space="preserve">                                                                           active</w:t>
      </w:r>
    </w:p>
    <w:p>
      <w:pPr>
        <w:spacing w:after="20"/>
      </w:pPr>
      <w:r>
        <w:rPr>
          <w:sz w:val="18"/>
          <w:szCs w:val="18"/>
          <w:rFonts w:ascii="Courier New" w:cs="Courier New" w:eastAsia="Courier New" w:hAnsi="Courier New"/>
        </w:rPr>
        <w:t xml:space="preserve">Electrical fault/short          Low                 Medium                 3 A fuse in motor supply;</w:t>
      </w:r>
    </w:p>
    <w:p>
      <w:pPr>
        <w:spacing w:after="20"/>
      </w:pPr>
      <w:r>
        <w:rPr>
          <w:sz w:val="18"/>
          <w:szCs w:val="18"/>
          <w:rFonts w:ascii="Courier New" w:cs="Courier New" w:eastAsia="Courier New" w:hAnsi="Courier New"/>
        </w:rPr>
        <w:t xml:space="preserve">                                                                           full continuity test</w:t>
      </w:r>
    </w:p>
    <w:p>
      <w:pPr>
        <w:spacing w:after="20"/>
      </w:pPr>
      <w:r>
        <w:rPr>
          <w:sz w:val="18"/>
          <w:szCs w:val="18"/>
          <w:rFonts w:ascii="Courier New" w:cs="Courier New" w:eastAsia="Courier New" w:hAnsi="Courier New"/>
        </w:rPr>
        <w:t xml:space="preserve">Shaft fracture                  Very low            High                   Safety factor 49 confirmed</w:t>
      </w:r>
    </w:p>
    <w:p>
      <w:pPr>
        <w:spacing w:after="20"/>
      </w:pPr>
      <w:r>
        <w:rPr>
          <w:sz w:val="18"/>
          <w:szCs w:val="18"/>
          <w:rFonts w:ascii="Courier New" w:cs="Courier New" w:eastAsia="Courier New" w:hAnsi="Courier New"/>
        </w:rPr>
        <w:t xml:space="preserve">                                                                           by analysis</w:t>
      </w:r>
    </w:p>
    <w:p>
      <w:pPr>
        <w:spacing w:after="20"/>
      </w:pPr>
      <w:r>
        <w:rPr>
          <w:sz w:val="18"/>
          <w:szCs w:val="18"/>
          <w:rFonts w:ascii="Courier New" w:cs="Courier New" w:eastAsia="Courier New" w:hAnsi="Courier New"/>
        </w:rPr>
        <w:t xml:space="preserve">Operator injury                 Very low            High                   Safety screen; two operators</w:t>
      </w:r>
    </w:p>
    <w:p>
      <w:pPr>
        <w:spacing w:after="20"/>
      </w:pPr>
      <w:r>
        <w:rPr>
          <w:sz w:val="18"/>
          <w:szCs w:val="18"/>
          <w:rFonts w:ascii="Courier New" w:cs="Courier New" w:eastAsia="Courier New" w:hAnsi="Courier New"/>
        </w:rPr>
        <w:t xml:space="preserve">                                                                           for first run</w:t>
      </w:r>
    </w:p>
    <w:p>
      <w:pPr>
        <w:pStyle w:val="Heading3"/>
        <w:spacing w:before="280" w:after="160"/>
      </w:pPr>
      <w:r>
        <w:t xml:space="preserve">5.2 Test 1: Motor Control and ESC Characterisation</w:t>
      </w:r>
    </w:p>
    <w:p>
      <w:pPr>
        <w:pStyle w:val="Heading4"/>
        <w:spacing w:before="280" w:after="160"/>
      </w:pPr>
      <w:r>
        <w:t xml:space="preserve">5.2.1 Procedure</w:t>
      </w:r>
    </w:p>
    <w:p>
      <w:pPr>
        <w:spacing w:after="160"/>
        <w:jc w:val="both"/>
      </w:pPr>
      <w:r>
        <w:t xml:space="preserve">An oscilloscope was connected to the ESP32 PWM output pin. The dashboard was used to command motor speed in increments of 10% throttle from minimum to maximum. At each step, the oscilloscope confirmed the correct PWM pulse width, and a handheld tachometer verified the motor speed. A clamp ammeter measured the supply current at each throttle position.</w:t>
      </w:r>
    </w:p>
    <w:p>
      <w:pPr>
        <w:pStyle w:val="Heading4"/>
        <w:spacing w:before="280" w:after="160"/>
      </w:pPr>
      <w:r>
        <w:t xml:space="preserve">5.2.2 Results</w:t>
      </w:r>
    </w:p>
    <w:p>
      <w:pPr>
        <w:spacing w:before="120" w:after="120"/>
        <w:jc w:val="center"/>
      </w:pPr>
      <w:r>
        <w:rPr>
          <w:b/>
          <w:bCs/>
          <w:i w:val="false"/>
          <w:iCs w:val="false"/>
        </w:rPr>
        <w:t xml:space="preserve">Table 15: Test 1 Results -- Motor Control and ESC Characterisation</w:t>
      </w:r>
    </w:p>
    <w:p>
      <w:pPr>
        <w:spacing w:after="20"/>
      </w:pPr>
      <w:r>
        <w:rPr>
          <w:sz w:val="18"/>
          <w:szCs w:val="18"/>
          <w:rFonts w:ascii="Courier New" w:cs="Courier New" w:eastAsia="Courier New" w:hAnsi="Courier New"/>
        </w:rPr>
        <w:t xml:space="preserve">Command (%)              PWM (us)          Speed (RPM)       Current (A)            Pass?</w:t>
      </w:r>
    </w:p>
    <w:p>
      <w:pPr>
        <w:spacing w:after="20"/>
      </w:pPr>
      <w:r>
        <w:rPr>
          <w:sz w:val="18"/>
          <w:szCs w:val="18"/>
          <w:rFonts w:ascii="Courier New" w:cs="Courier New" w:eastAsia="Courier New" w:hAnsi="Courier New"/>
        </w:rPr>
        <w:t xml:space="preserve">0% (arm)                 1050              0                 1.4                    Yes</w:t>
      </w:r>
    </w:p>
    <w:p>
      <w:pPr>
        <w:spacing w:after="20"/>
      </w:pPr>
      <w:r>
        <w:rPr>
          <w:sz w:val="18"/>
          <w:szCs w:val="18"/>
          <w:rFonts w:ascii="Courier New" w:cs="Courier New" w:eastAsia="Courier New" w:hAnsi="Courier New"/>
        </w:rPr>
        <w:t xml:space="preserve">10%               1150               1820              2.1                Yes</w:t>
      </w:r>
    </w:p>
    <w:p>
      <w:pPr>
        <w:spacing w:after="20"/>
      </w:pPr>
      <w:r>
        <w:rPr>
          <w:sz w:val="18"/>
          <w:szCs w:val="18"/>
          <w:rFonts w:ascii="Courier New" w:cs="Courier New" w:eastAsia="Courier New" w:hAnsi="Courier New"/>
        </w:rPr>
        <w:t xml:space="preserve">25%               1300               4400              3.2                Yes</w:t>
      </w:r>
    </w:p>
    <w:p>
      <w:pPr>
        <w:spacing w:after="20"/>
      </w:pPr>
      <w:r>
        <w:rPr>
          <w:sz w:val="18"/>
          <w:szCs w:val="18"/>
          <w:rFonts w:ascii="Courier New" w:cs="Courier New" w:eastAsia="Courier New" w:hAnsi="Courier New"/>
        </w:rPr>
        <w:t xml:space="preserve">50%               1550               6800              4.8                Yes</w:t>
      </w:r>
    </w:p>
    <w:p>
      <w:pPr>
        <w:spacing w:after="20"/>
      </w:pPr>
      <w:r>
        <w:rPr>
          <w:sz w:val="18"/>
          <w:szCs w:val="18"/>
          <w:rFonts w:ascii="Courier New" w:cs="Courier New" w:eastAsia="Courier New" w:hAnsi="Courier New"/>
        </w:rPr>
        <w:t xml:space="preserve">75%               1800               8350              6.1                Yes</w:t>
      </w:r>
    </w:p>
    <w:p>
      <w:pPr>
        <w:spacing w:after="20"/>
      </w:pPr>
      <w:r>
        <w:rPr>
          <w:sz w:val="18"/>
          <w:szCs w:val="18"/>
          <w:rFonts w:ascii="Courier New" w:cs="Courier New" w:eastAsia="Courier New" w:hAnsi="Courier New"/>
        </w:rPr>
        <w:t xml:space="preserve">90%               1950               9200              7.4                Yes</w:t>
      </w:r>
    </w:p>
    <w:p>
      <w:pPr>
        <w:spacing w:after="20"/>
      </w:pPr>
      <w:r>
        <w:rPr>
          <w:sz w:val="18"/>
          <w:szCs w:val="18"/>
          <w:rFonts w:ascii="Courier New" w:cs="Courier New" w:eastAsia="Courier New" w:hAnsi="Courier New"/>
        </w:rPr>
        <w:t xml:space="preserve">100%              2000               9580              8.2                Yes</w:t>
      </w:r>
    </w:p>
    <w:p>
      <w:pPr>
        <w:spacing w:after="160"/>
        <w:jc w:val="both"/>
      </w:pPr>
      <w:r>
        <w:t xml:space="preserve">The speed-to-PWM relationship was linear in the range 25-90% throttle, consistent with BLDC motor theory. Maximum no-load speed at 100% throttle was 9580 RPM, consistent with the KV rating at the supply voltage used (8 V bench supply for this test, with 9580/2200 = 4.36 V back-EMF at maximum speed). All commands responded correctly. Test 1 passed.</w:t>
      </w:r>
    </w:p>
    <w:p>
      <w:pPr>
        <w:pStyle w:val="Heading3"/>
        <w:spacing w:before="280" w:after="160"/>
      </w:pPr>
      <w:r>
        <w:t xml:space="preserve">5.3 Test 2: IMU Sensor Accuracy and Noise</w:t>
      </w:r>
    </w:p>
    <w:p>
      <w:pPr>
        <w:pStyle w:val="Heading4"/>
        <w:spacing w:before="280" w:after="160"/>
      </w:pPr>
      <w:r>
        <w:t xml:space="preserve">5.3.1 Procedure</w:t>
      </w:r>
    </w:p>
    <w:p>
      <w:pPr>
        <w:spacing w:after="160"/>
        <w:jc w:val="both"/>
      </w:pPr>
      <w:r>
        <w:t xml:space="preserve">The gyroscope frame was placed on a rigid flat surface. A precision digital inclinometer (resolution 0.01 degrees, calibrated) was placed adjacent. Both were tilted together to four reference angles using precision ground angle blocks. The dashboard-displayed Kalman-filtered tilt angle was recorded for each reference angle. The sensor was then held stationary for 10 minutes at each angle while the I2C error count was monitored.</w:t>
      </w:r>
    </w:p>
    <w:p>
      <w:pPr>
        <w:pStyle w:val="Heading4"/>
        <w:spacing w:before="280" w:after="160"/>
      </w:pPr>
      <w:r>
        <w:t xml:space="preserve">5.3.2 Results</w:t>
      </w:r>
    </w:p>
    <w:p>
      <w:pPr>
        <w:spacing w:before="120" w:after="120"/>
        <w:jc w:val="center"/>
      </w:pPr>
      <w:r>
        <w:rPr>
          <w:b/>
          <w:bCs/>
          <w:i w:val="false"/>
          <w:iCs w:val="false"/>
        </w:rPr>
        <w:t xml:space="preserve">Table 16: Test 2 Results -- IMU Sensor Accuracy</w:t>
      </w:r>
    </w:p>
    <w:p>
      <w:pPr>
        <w:spacing w:after="20"/>
      </w:pPr>
      <w:r>
        <w:rPr>
          <w:sz w:val="18"/>
          <w:szCs w:val="18"/>
          <w:rFonts w:ascii="Courier New" w:cs="Courier New" w:eastAsia="Courier New" w:hAnsi="Courier New"/>
        </w:rPr>
        <w:t xml:space="preserve">Reference (deg)   Displayed (deg)    Error (deg)       I2C Errors         Pass?</w:t>
      </w:r>
    </w:p>
    <w:p>
      <w:pPr>
        <w:spacing w:after="20"/>
      </w:pPr>
      <w:r>
        <w:rPr>
          <w:sz w:val="18"/>
          <w:szCs w:val="18"/>
          <w:rFonts w:ascii="Courier New" w:cs="Courier New" w:eastAsia="Courier New" w:hAnsi="Courier New"/>
        </w:rPr>
        <w:t xml:space="preserve">0.0               0.2                +0.2              0                  Yes</w:t>
      </w:r>
    </w:p>
    <w:p>
      <w:pPr>
        <w:spacing w:after="20"/>
      </w:pPr>
      <w:r>
        <w:rPr>
          <w:sz w:val="18"/>
          <w:szCs w:val="18"/>
          <w:rFonts w:ascii="Courier New" w:cs="Courier New" w:eastAsia="Courier New" w:hAnsi="Courier New"/>
        </w:rPr>
        <w:t xml:space="preserve">5.0               5.6                +0.6              0                  Yes</w:t>
      </w:r>
    </w:p>
    <w:p>
      <w:pPr>
        <w:spacing w:after="20"/>
      </w:pPr>
      <w:r>
        <w:rPr>
          <w:sz w:val="18"/>
          <w:szCs w:val="18"/>
          <w:rFonts w:ascii="Courier New" w:cs="Courier New" w:eastAsia="Courier New" w:hAnsi="Courier New"/>
        </w:rPr>
        <w:t xml:space="preserve">10.0              10.7               +0.7              0                  Yes</w:t>
      </w:r>
    </w:p>
    <w:p>
      <w:pPr>
        <w:spacing w:after="20"/>
      </w:pPr>
      <w:r>
        <w:rPr>
          <w:sz w:val="18"/>
          <w:szCs w:val="18"/>
          <w:rFonts w:ascii="Courier New" w:cs="Courier New" w:eastAsia="Courier New" w:hAnsi="Courier New"/>
        </w:rPr>
        <w:t xml:space="preserve">20.0              20.8               +0.8              0                  Yes</w:t>
      </w:r>
    </w:p>
    <w:p>
      <w:pPr>
        <w:spacing w:after="160"/>
        <w:jc w:val="both"/>
      </w:pPr>
      <w:r>
        <w:t xml:space="preserve">The consistent positive offset of 0.2-0.8 degrees is attributable to a small residual misalignment between the MPU6050 mounting surface and the frame reference plane. The maximum error of 0.8 degrees is within the +/-1 degree acceptance criterion. Zero I2C errors over the 40-minute total test confirms reliable I2C communication. Test 2 passed.</w:t>
      </w:r>
    </w:p>
    <w:p>
      <w:pPr>
        <w:pStyle w:val="Heading3"/>
        <w:spacing w:before="280" w:after="160"/>
      </w:pPr>
      <w:r>
        <w:t xml:space="preserve">5.4 Test 3: PID Controller Performance</w:t>
      </w:r>
    </w:p>
    <w:p>
      <w:pPr>
        <w:pStyle w:val="Heading4"/>
        <w:spacing w:before="280" w:after="160"/>
      </w:pPr>
      <w:r>
        <w:t xml:space="preserve">5.4.1 Procedure</w:t>
      </w:r>
    </w:p>
    <w:p>
      <w:pPr>
        <w:spacing w:after="160"/>
        <w:jc w:val="both"/>
      </w:pPr>
      <w:r>
        <w:t xml:space="preserve">The flywheel was accelerated to 8000 RPM by the PID controller (starting from manual spin-up to approximately 1500 RPM). After 60 seconds at steady state, a single lateral push (approximately 5 N for 0.5 seconds) was applied to the frame. RPM response was recorded from the dashboard WebSocket data stream. The test was repeated three times.</w:t>
      </w:r>
    </w:p>
    <w:p>
      <w:pPr>
        <w:pStyle w:val="Heading4"/>
        <w:spacing w:before="280" w:after="160"/>
      </w:pPr>
      <w:r>
        <w:t xml:space="preserve">5.4.2 Results</w:t>
      </w:r>
    </w:p>
    <w:p>
      <w:pPr>
        <w:spacing w:before="120" w:after="120"/>
        <w:jc w:val="center"/>
      </w:pPr>
      <w:r>
        <w:rPr>
          <w:b/>
          <w:bCs/>
          <w:i w:val="false"/>
          <w:iCs w:val="false"/>
        </w:rPr>
        <w:t xml:space="preserve">Table 17: Test 3 Results -- PID Controller Performance</w:t>
      </w:r>
    </w:p>
    <w:p>
      <w:pPr>
        <w:spacing w:after="20"/>
      </w:pPr>
      <w:r>
        <w:rPr>
          <w:sz w:val="18"/>
          <w:szCs w:val="18"/>
          <w:rFonts w:ascii="Courier New" w:cs="Courier New" w:eastAsia="Courier New" w:hAnsi="Courier New"/>
        </w:rPr>
        <w:t xml:space="preserve">Trial           Min Speed (RPM)    Dip (%)        Recovery (s)        Overshoot (%)     Pass?</w:t>
      </w:r>
    </w:p>
    <w:p>
      <w:pPr>
        <w:spacing w:after="20"/>
      </w:pPr>
      <w:r>
        <w:rPr>
          <w:sz w:val="18"/>
          <w:szCs w:val="18"/>
          <w:rFonts w:ascii="Courier New" w:cs="Courier New" w:eastAsia="Courier New" w:hAnsi="Courier New"/>
        </w:rPr>
        <w:t xml:space="preserve">1               7590               5.1%           1.7                 7.2               Yes</w:t>
      </w:r>
    </w:p>
    <w:p>
      <w:pPr>
        <w:spacing w:after="20"/>
      </w:pPr>
      <w:r>
        <w:rPr>
          <w:sz w:val="18"/>
          <w:szCs w:val="18"/>
          <w:rFonts w:ascii="Courier New" w:cs="Courier New" w:eastAsia="Courier New" w:hAnsi="Courier New"/>
        </w:rPr>
        <w:t xml:space="preserve">2               7560               5.5%           1.9                 8.1               Yes</w:t>
      </w:r>
    </w:p>
    <w:p>
      <w:pPr>
        <w:spacing w:after="20"/>
      </w:pPr>
      <w:r>
        <w:rPr>
          <w:sz w:val="18"/>
          <w:szCs w:val="18"/>
          <w:rFonts w:ascii="Courier New" w:cs="Courier New" w:eastAsia="Courier New" w:hAnsi="Courier New"/>
        </w:rPr>
        <w:t xml:space="preserve">3               7610               4.9%           1.8                 7.8               Yes</w:t>
      </w:r>
    </w:p>
    <w:p>
      <w:pPr>
        <w:spacing w:after="20"/>
      </w:pPr>
      <w:r>
        <w:rPr>
          <w:sz w:val="18"/>
          <w:szCs w:val="18"/>
          <w:rFonts w:ascii="Courier New" w:cs="Courier New" w:eastAsia="Courier New" w:hAnsi="Courier New"/>
        </w:rPr>
        <w:t xml:space="preserve">Mean            7587               5.2%           1.8                 7.7               Yes</w:t>
      </w:r>
    </w:p>
    <w:p>
      <w:pPr>
        <w:spacing w:after="160"/>
        <w:jc w:val="both"/>
      </w:pPr>
      <w:r>
        <w:t xml:space="preserve">All three trials recovered within the 5-second criterion with overshoot well below 15%. The mean recovery time of 1.8 seconds and mean overshoot of 7.7% closely match the MATLAB Simulink predictions (1.8 s, 8.5%), confirming the simulation model's accuracy. Test 3 passed.</w:t>
      </w:r>
    </w:p>
    <w:p>
      <w:pPr>
        <w:pStyle w:val="Heading3"/>
        <w:spacing w:before="280" w:after="160"/>
      </w:pPr>
      <w:r>
        <w:t xml:space="preserve">5.5 Test 4: Dashboard Latency and Safety Response</w:t>
      </w:r>
    </w:p>
    <w:p>
      <w:pPr>
        <w:pStyle w:val="Heading4"/>
        <w:spacing w:before="280" w:after="160"/>
      </w:pPr>
      <w:r>
        <w:t xml:space="preserve">5.5.1 End-to-End Dashboard Latency</w:t>
      </w:r>
    </w:p>
    <w:p>
      <w:pPr>
        <w:spacing w:after="160"/>
        <w:jc w:val="both"/>
      </w:pPr>
      <w:r>
        <w:t xml:space="preserve">Timestamps were inserted at two points in the data pipeline: (1) in the ESP32 firmware immediately before the serial JSON packet is sent, and (2) in the React dashboard component when the WebSocket message is received and displayed. End-to-end latency was measured over 600 consecutive readings (10 minutes at 1 reading/s from the server perspective).</w:t>
      </w:r>
    </w:p>
    <w:p>
      <w:pPr>
        <w:spacing w:after="160"/>
        <w:jc w:val="both"/>
      </w:pPr>
      <w:r>
        <w:t xml:space="preserve">Results: Mean latency = 87 ms. Maximum latency = 142 ms. Standard deviation = 18 ms. 99th percentile latency = 128 ms. All values well within the 200 ms acceptance criterion.</w:t>
      </w:r>
    </w:p>
    <w:p>
      <w:pPr>
        <w:pStyle w:val="Heading4"/>
        <w:spacing w:before="280" w:after="160"/>
      </w:pPr>
      <w:r>
        <w:t xml:space="preserve">5.5.2 Emergency Stop Response Time</w:t>
      </w:r>
    </w:p>
    <w:p>
      <w:pPr>
        <w:spacing w:after="160"/>
        <w:jc w:val="both"/>
      </w:pPr>
      <w:r>
        <w:t xml:space="preserve">A simulated critical temperature threshold violation was injected into the server API. The time from the violation detection (server-side) to the appearance of the EMERGENCY_STOP command on the ESP32 serial monitor was measured with a stopwatch. Five trials were conducted.</w:t>
      </w:r>
    </w:p>
    <w:p>
      <w:pPr>
        <w:spacing w:before="120" w:after="120"/>
        <w:jc w:val="center"/>
      </w:pPr>
      <w:r>
        <w:rPr>
          <w:b/>
          <w:bCs/>
          <w:i w:val="false"/>
          <w:iCs w:val="false"/>
        </w:rPr>
        <w:t xml:space="preserve">Table 18: Test 4 Results -- Emergency Stop Response Time</w:t>
      </w:r>
    </w:p>
    <w:p>
      <w:pPr>
        <w:spacing w:after="20"/>
      </w:pPr>
      <w:r>
        <w:rPr>
          <w:sz w:val="18"/>
          <w:szCs w:val="18"/>
          <w:rFonts w:ascii="Courier New" w:cs="Courier New" w:eastAsia="Courier New" w:hAnsi="Courier New"/>
        </w:rPr>
        <w:t xml:space="preserve">Trial                            E-stop Response Time (ms)    Pass?</w:t>
      </w:r>
    </w:p>
    <w:p>
      <w:pPr>
        <w:spacing w:after="20"/>
      </w:pPr>
      <w:r>
        <w:rPr>
          <w:sz w:val="18"/>
          <w:szCs w:val="18"/>
          <w:rFonts w:ascii="Courier New" w:cs="Courier New" w:eastAsia="Courier New" w:hAnsi="Courier New"/>
        </w:rPr>
        <w:t xml:space="preserve">1                                380                          Yes</w:t>
      </w:r>
    </w:p>
    <w:p>
      <w:pPr>
        <w:spacing w:after="20"/>
      </w:pPr>
      <w:r>
        <w:rPr>
          <w:sz w:val="18"/>
          <w:szCs w:val="18"/>
          <w:rFonts w:ascii="Courier New" w:cs="Courier New" w:eastAsia="Courier New" w:hAnsi="Courier New"/>
        </w:rPr>
        <w:t xml:space="preserve">2                                350                          Yes</w:t>
      </w:r>
    </w:p>
    <w:p>
      <w:pPr>
        <w:spacing w:after="20"/>
      </w:pPr>
      <w:r>
        <w:rPr>
          <w:sz w:val="18"/>
          <w:szCs w:val="18"/>
          <w:rFonts w:ascii="Courier New" w:cs="Courier New" w:eastAsia="Courier New" w:hAnsi="Courier New"/>
        </w:rPr>
        <w:t xml:space="preserve">3                                410                          Yes</w:t>
      </w:r>
    </w:p>
    <w:p>
      <w:pPr>
        <w:spacing w:after="20"/>
      </w:pPr>
      <w:r>
        <w:rPr>
          <w:sz w:val="18"/>
          <w:szCs w:val="18"/>
          <w:rFonts w:ascii="Courier New" w:cs="Courier New" w:eastAsia="Courier New" w:hAnsi="Courier New"/>
        </w:rPr>
        <w:t xml:space="preserve">4                                360                          Yes</w:t>
      </w:r>
    </w:p>
    <w:p>
      <w:pPr>
        <w:spacing w:after="20"/>
      </w:pPr>
      <w:r>
        <w:rPr>
          <w:sz w:val="18"/>
          <w:szCs w:val="18"/>
          <w:rFonts w:ascii="Courier New" w:cs="Courier New" w:eastAsia="Courier New" w:hAnsi="Courier New"/>
        </w:rPr>
        <w:t xml:space="preserve">5                                400                          Yes</w:t>
      </w:r>
    </w:p>
    <w:p>
      <w:pPr>
        <w:spacing w:after="20"/>
      </w:pPr>
      <w:r>
        <w:rPr>
          <w:sz w:val="18"/>
          <w:szCs w:val="18"/>
          <w:rFonts w:ascii="Courier New" w:cs="Courier New" w:eastAsia="Courier New" w:hAnsi="Courier New"/>
        </w:rPr>
        <w:t xml:space="preserve">Mean                             380                          Yes</w:t>
      </w:r>
    </w:p>
    <w:p>
      <w:pPr>
        <w:spacing w:after="160"/>
        <w:jc w:val="both"/>
      </w:pPr>
      <w:r>
        <w:t xml:space="preserve">All emergency stop commands were delivered within 420 ms -- comfortably within the 1-second acceptance criterion. The 380 ms mean response time includes server processing time (~20 ms), WebSocket round-trip (~80 ms), and serial command transmission (~280 ms at 115200 baud for a short command string). Test 4 passed.</w:t>
      </w:r>
    </w:p>
    <w:p>
      <w:pPr>
        <w:pStyle w:val="Heading3"/>
        <w:spacing w:before="280" w:after="160"/>
      </w:pPr>
      <w:r>
        <w:t xml:space="preserve">5.6 Test 5: 24-Hour Endurance Run</w:t>
      </w:r>
    </w:p>
    <w:p>
      <w:pPr>
        <w:pStyle w:val="Heading4"/>
        <w:spacing w:before="280" w:after="160"/>
      </w:pPr>
      <w:r>
        <w:t xml:space="preserve">5.6.1 Test Configuration</w:t>
      </w:r>
    </w:p>
    <w:p>
      <w:pPr>
        <w:spacing w:after="160"/>
        <w:jc w:val="both"/>
      </w:pPr>
      <w:r>
        <w:t xml:space="preserve">The gyroscope was set up in the CBU Mechatronics laboratory. The full monitoring system was active throughout. Safety thresholds were configured as follows:</w:t>
      </w:r>
    </w:p>
    <w:p>
      <w:pPr>
        <w:spacing w:after="160"/>
        <w:jc w:val="both"/>
      </w:pPr>
      <w:r>
        <w:t xml:space="preserve">Threshold Value Max tilt X or Y 5.0 degrees Max vibration 0.50 g RMS Min RPM (warning) 6000 RPM Min RPM (emergency stop) 5000 RPM Max temperature [INSERT FROM DASHBOARD LOG]</w:t>
      </w:r>
    </w:p>
    <w:p>
      <w:pPr>
        <w:spacing w:after="160"/>
        <w:jc w:val="both"/>
      </w:pPr>
      <w:r>
        <w:t xml:space="preserve">Two-hour monitoring shifts were arranged for the full 24-hour duration. A team member was physically present in the laboratory at all times. A polycarbonate safety screen remained in place throughout the run. Monitoring visit observations were logged in a paper logbook every 2 hours.</w:t>
      </w:r>
    </w:p>
    <w:p>
      <w:pPr>
        <w:pStyle w:val="Heading4"/>
        <w:spacing w:before="280" w:after="160"/>
      </w:pPr>
      <w:r>
        <w:t xml:space="preserve">5.6.2 Run Procedure</w:t>
      </w:r>
    </w:p>
    <w:p>
      <w:pPr>
        <w:spacing w:after="160"/>
        <w:jc w:val="both"/>
      </w:pPr>
      <w:r>
        <w:t xml:space="preserve">1. Power up API server and verify database connection active. 2. Open dashboard; confirm WebSocket connected and live data displayed. 3. Manually spin flywheel to approximately 1500 RPM using starter rod. 4. Command 'Start Session' and 'Motor On' from dashboard. 5. Verify PID controller accelerates flywheel to 8000 RPM within 45 s.</w:t>
      </w:r>
    </w:p>
    <w:p>
      <w:pPr>
        <w:spacing w:after="160"/>
        <w:jc w:val="both"/>
      </w:pPr>
      <w:r>
        <w:t xml:space="preserve">6. Record start time: this marks the official start of the 24-hour run. 7. Apply manual lateral disturbance (firm hand push) every hour for first 6 hours to test recovery, then every 2 hours for remainder. 8. Log RPM, tilt, temperature, and vibration readings at each 2-hour visit. 9. At 24 hours and 12 minutes: command 'Motor Off' from dashboard. Record stop time. Allow flywheel to coast to rest.</w:t>
      </w:r>
    </w:p>
    <w:p>
      <w:pPr>
        <w:pStyle w:val="Heading4"/>
        <w:spacing w:before="280" w:after="160"/>
      </w:pPr>
      <w:r>
        <w:t xml:space="preserve">5.6.3 Endurance Run Results Table</w:t>
      </w:r>
    </w:p>
    <w:p>
      <w:pPr>
        <w:spacing w:before="120" w:after="120"/>
        <w:jc w:val="center"/>
      </w:pPr>
      <w:r>
        <w:rPr>
          <w:b/>
          <w:bCs/>
          <w:i w:val="false"/>
          <w:iCs w:val="false"/>
        </w:rPr>
        <w:t xml:space="preserve">Table 19: Test 5 -- 24-Hour Endurance Run Results</w:t>
      </w:r>
    </w:p>
    <w:p>
      <w:pPr>
        <w:spacing w:after="20"/>
      </w:pPr>
      <w:r>
        <w:rPr>
          <w:sz w:val="18"/>
          <w:szCs w:val="18"/>
          <w:rFonts w:ascii="Courier New" w:cs="Courier New" w:eastAsia="Courier New" w:hAnsi="Courier New"/>
        </w:rPr>
        <w:t xml:space="preserve">Metric                           Measured                        Target / Criterion</w:t>
      </w:r>
    </w:p>
    <w:p>
      <w:pPr>
        <w:spacing w:after="20"/>
      </w:pPr>
      <w:r>
        <w:rPr>
          <w:sz w:val="18"/>
          <w:szCs w:val="18"/>
          <w:rFonts w:ascii="Courier New" w:cs="Courier New" w:eastAsia="Courier New" w:hAnsi="Courier New"/>
        </w:rPr>
        <w:t xml:space="preserve">Total run time                   24 hr 12 min                    Minimum 24 hours</w:t>
      </w:r>
    </w:p>
    <w:p>
      <w:pPr>
        <w:spacing w:after="20"/>
      </w:pPr>
      <w:r>
        <w:rPr>
          <w:sz w:val="18"/>
          <w:szCs w:val="18"/>
          <w:rFonts w:ascii="Courier New" w:cs="Courier New" w:eastAsia="Courier New" w:hAnsi="Courier New"/>
        </w:rPr>
        <w:t xml:space="preserve">Mean operating speed             7980 RPM                        Above 5000 RPM</w:t>
      </w:r>
    </w:p>
    <w:p>
      <w:pPr>
        <w:spacing w:after="20"/>
      </w:pPr>
      <w:r>
        <w:rPr>
          <w:sz w:val="18"/>
          <w:szCs w:val="18"/>
          <w:rFonts w:ascii="Courier New" w:cs="Courier New" w:eastAsia="Courier New" w:hAnsi="Courier New"/>
        </w:rPr>
        <w:t xml:space="preserve">Speed variation (1 sigma)        45 RPM (+/-0.56%)               Not formally specified</w:t>
      </w:r>
    </w:p>
    <w:p>
      <w:pPr>
        <w:spacing w:after="20"/>
      </w:pPr>
      <w:r>
        <w:rPr>
          <w:sz w:val="18"/>
          <w:szCs w:val="18"/>
          <w:rFonts w:ascii="Courier New" w:cs="Courier New" w:eastAsia="Courier New" w:hAnsi="Courier New"/>
        </w:rPr>
        <w:t xml:space="preserve">Min speed (after disturbance)    7560 RPM                        Above 5000 RPM</w:t>
      </w:r>
    </w:p>
    <w:p>
      <w:pPr>
        <w:spacing w:after="20"/>
      </w:pPr>
      <w:r>
        <w:rPr>
          <w:sz w:val="18"/>
          <w:szCs w:val="18"/>
          <w:rFonts w:ascii="Courier New" w:cs="Courier New" w:eastAsia="Courier New" w:hAnsi="Courier New"/>
        </w:rPr>
        <w:t xml:space="preserve">Max tilt (X or Y)                3.2 degrees                     Below 5.0 degrees</w:t>
      </w:r>
    </w:p>
    <w:p>
      <w:pPr>
        <w:spacing w:after="20"/>
      </w:pPr>
      <w:r>
        <w:rPr>
          <w:sz w:val="18"/>
          <w:szCs w:val="18"/>
          <w:rFonts w:ascii="Courier New" w:cs="Courier New" w:eastAsia="Courier New" w:hAnsi="Courier New"/>
        </w:rPr>
        <w:t xml:space="preserve">Max vibration                    0.18 g RMS                      Below 0.50 g RMS</w:t>
      </w:r>
    </w:p>
    <w:p>
      <w:pPr>
        <w:spacing w:after="20"/>
      </w:pPr>
      <w:r>
        <w:rPr>
          <w:sz w:val="18"/>
          <w:szCs w:val="18"/>
          <w:rFonts w:ascii="Courier New" w:cs="Courier New" w:eastAsia="Courier New" w:hAnsi="Courier New"/>
        </w:rPr>
        <w:t xml:space="preserve">Peak motor temperature           [INSERT FROM LOG]               Below threshold</w:t>
      </w:r>
    </w:p>
    <w:p>
      <w:pPr>
        <w:spacing w:after="20"/>
      </w:pPr>
      <w:r>
        <w:rPr>
          <w:sz w:val="18"/>
          <w:szCs w:val="18"/>
          <w:rFonts w:ascii="Courier New" w:cs="Courier New" w:eastAsia="Courier New" w:hAnsi="Courier New"/>
        </w:rPr>
        <w:t xml:space="preserve">Recovery time (max)              2.3 seconds                     Not formally specified</w:t>
      </w:r>
    </w:p>
    <w:p>
      <w:pPr>
        <w:spacing w:after="20"/>
      </w:pPr>
      <w:r>
        <w:rPr>
          <w:sz w:val="18"/>
          <w:szCs w:val="18"/>
          <w:rFonts w:ascii="Courier New" w:cs="Courier New" w:eastAsia="Courier New" w:hAnsi="Courier New"/>
        </w:rPr>
        <w:t xml:space="preserve">Unplanned stops                  0                               0 required</w:t>
      </w:r>
    </w:p>
    <w:p>
      <w:pPr>
        <w:spacing w:after="20"/>
      </w:pPr>
      <w:r>
        <w:rPr>
          <w:sz w:val="18"/>
          <w:szCs w:val="18"/>
          <w:rFonts w:ascii="Courier New" w:cs="Courier New" w:eastAsia="Courier New" w:hAnsi="Courier New"/>
        </w:rPr>
        <w:t xml:space="preserve">Mechanical failures              0                               0 required</w:t>
      </w:r>
    </w:p>
    <w:p>
      <w:pPr>
        <w:spacing w:after="20"/>
      </w:pPr>
      <w:r>
        <w:rPr>
          <w:sz w:val="18"/>
          <w:szCs w:val="18"/>
          <w:rFonts w:ascii="Courier New" w:cs="Courier New" w:eastAsia="Courier New" w:hAnsi="Courier New"/>
        </w:rPr>
        <w:t xml:space="preserve">Critical alerts triggered        [INSERT FROM LOG]               0 critical alerts</w:t>
      </w:r>
    </w:p>
    <w:p>
      <w:pPr>
        <w:spacing w:after="20"/>
      </w:pPr>
      <w:r>
        <w:rPr>
          <w:sz w:val="18"/>
          <w:szCs w:val="18"/>
          <w:rFonts w:ascii="Courier New" w:cs="Courier New" w:eastAsia="Courier New" w:hAnsi="Courier New"/>
        </w:rPr>
        <w:t xml:space="preserve">WebSocket disconnections         0                               Not specified</w:t>
      </w:r>
    </w:p>
    <w:p>
      <w:pPr>
        <w:spacing w:after="160"/>
        <w:jc w:val="both"/>
      </w:pPr>
      <w:r>
        <w:t xml:space="preserve">Note: Peak temperature and critical alert count are to be completed from the PostgreSQL data export before final submission.</w:t>
      </w:r>
    </w:p>
    <w:p>
      <w:pPr>
        <w:pStyle w:val="Heading4"/>
        <w:spacing w:before="280" w:after="160"/>
      </w:pPr>
      <w:r>
        <w:t xml:space="preserve">5.6.4 Two-Hourly Checkpoint Readings</w:t>
      </w:r>
    </w:p>
    <w:p>
      <w:pPr>
        <w:spacing w:after="160"/>
        <w:jc w:val="both"/>
      </w:pPr>
      <w:r>
        <w:t xml:space="preserve">Test 5: Two-Hourly Checkpoint Log Time (hr) RPM Tilt X (deg) Tilt Y (deg) Temp Vibration (g)</w:t>
      </w:r>
    </w:p>
    <w:p>
      <w:pPr>
        <w:spacing w:after="160"/>
        <w:jc w:val="both"/>
      </w:pPr>
      <w:r>
        <w:t xml:space="preserve">0 7985 0.4 0.3 -- 0.10</w:t>
      </w:r>
    </w:p>
    <w:p>
      <w:pPr>
        <w:spacing w:after="160"/>
        <w:jc w:val="both"/>
      </w:pPr>
      <w:r>
        <w:t xml:space="preserve">2 7978 0.5 0.5 -- 0.11</w:t>
      </w:r>
    </w:p>
    <w:p>
      <w:pPr>
        <w:spacing w:after="160"/>
        <w:jc w:val="both"/>
      </w:pPr>
      <w:r>
        <w:t xml:space="preserve">4 7982 0.6 0.4 -- 0.12</w:t>
      </w:r>
    </w:p>
    <w:p>
      <w:pPr>
        <w:spacing w:after="160"/>
        <w:jc w:val="both"/>
      </w:pPr>
      <w:r>
        <w:t xml:space="preserve">6 7976 0.7 0.5 -- 0.13</w:t>
      </w:r>
    </w:p>
    <w:p>
      <w:pPr>
        <w:spacing w:after="160"/>
        <w:jc w:val="both"/>
      </w:pPr>
      <w:r>
        <w:t xml:space="preserve">8 7980 0.5 0.6 -- 0.14</w:t>
      </w:r>
    </w:p>
    <w:p>
      <w:pPr>
        <w:spacing w:after="160"/>
        <w:jc w:val="both"/>
      </w:pPr>
      <w:r>
        <w:t xml:space="preserve">10 7984 0.6 0.4 -- 0.12</w:t>
      </w:r>
    </w:p>
    <w:p>
      <w:pPr>
        <w:spacing w:after="160"/>
        <w:jc w:val="both"/>
      </w:pPr>
      <w:r>
        <w:t xml:space="preserve">12 7978 0.7 0.5 -- 0.14</w:t>
      </w:r>
    </w:p>
    <w:p>
      <w:pPr>
        <w:spacing w:after="160"/>
        <w:jc w:val="both"/>
      </w:pPr>
      <w:r>
        <w:t xml:space="preserve">14 7979 0.6 0.6 -- 0.13</w:t>
      </w:r>
    </w:p>
    <w:p>
      <w:pPr>
        <w:spacing w:after="160"/>
        <w:jc w:val="both"/>
      </w:pPr>
      <w:r>
        <w:t xml:space="preserve">16 7983 0.5 0.4 -- 0.12</w:t>
      </w:r>
    </w:p>
    <w:p>
      <w:pPr>
        <w:spacing w:after="160"/>
        <w:jc w:val="both"/>
      </w:pPr>
      <w:r>
        <w:t xml:space="preserve">18 7977 0.6 0.5 -- 0.13</w:t>
      </w:r>
    </w:p>
    <w:p>
      <w:pPr>
        <w:spacing w:after="160"/>
        <w:jc w:val="both"/>
      </w:pPr>
      <w:r>
        <w:t xml:space="preserve">20 7981 0.7 0.5 -- 0.14</w:t>
      </w:r>
    </w:p>
    <w:p>
      <w:pPr>
        <w:spacing w:after="160"/>
        <w:jc w:val="both"/>
      </w:pPr>
      <w:r>
        <w:t xml:space="preserve">22 7979 0.6 0.6 -- 0.12</w:t>
      </w:r>
    </w:p>
    <w:p>
      <w:pPr>
        <w:spacing w:after="160"/>
        <w:jc w:val="both"/>
      </w:pPr>
      <w:r>
        <w:t xml:space="preserve">24 7982 0.5 0.4 -- 0.11</w:t>
      </w:r>
    </w:p>
    <w:p>
      <w:pPr>
        <w:spacing w:after="160"/>
        <w:jc w:val="both"/>
      </w:pPr>
      <w:r>
        <w:t xml:space="preserve">Note: Temperature column to be filled from dashboard data export. All RPM readings remained within +/-25 RPM of 7980 RPM at checkpoint times, demonstrating excellent PID stability over the full 24-hour period.</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9.0: Full RPM trend over the 24-hour endurance run (from PostgreSQL dashboard data</w:t>
      </w:r>
    </w:p>
    <w:p>
      <w:pPr>
        <w:spacing w:after="160"/>
        <w:jc w:val="both"/>
      </w:pPr>
      <w:r>
        <w:t xml:space="preserve">export -- 86400 data points)</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9.1: Tilt X (blue) and Tilt Y (orange) over the 24-hour endurance run showing all applied</w:t>
      </w:r>
    </w:p>
    <w:p>
      <w:pPr>
        <w:spacing w:after="160"/>
        <w:jc w:val="both"/>
      </w:pPr>
      <w:r>
        <w:t xml:space="preserve">disturbance events</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9.2: Motor temperature trend over 24-hour run showing steady-state reached after</w:t>
      </w:r>
    </w:p>
    <w:p>
      <w:pPr>
        <w:spacing w:after="160"/>
        <w:jc w:val="both"/>
      </w:pPr>
      <w:r>
        <w:t xml:space="preserve">approximately 35 minutes</w:t>
      </w:r>
    </w:p>
    <w:p>
      <w:pPr>
        <w:spacing w:before="120" w:after="120"/>
        <w:jc w:val="center"/>
      </w:pPr>
      <w:r>
        <w:rPr>
          <w:b w:val="false"/>
          <w:bCs w:val="false"/>
          <w:i/>
          <w:iCs/>
        </w:rPr>
        <w:t xml:space="preserve">[ Figure placeholder -- original figure/image not supplied with source material ]</w:t>
      </w:r>
    </w:p>
    <w:p>
      <w:pPr>
        <w:spacing w:before="120" w:after="120"/>
        <w:jc w:val="center"/>
      </w:pPr>
      <w:r>
        <w:rPr>
          <w:b/>
          <w:bCs/>
          <w:i/>
          <w:iCs/>
        </w:rPr>
        <w:t xml:space="preserve">Figure 9.3: Vibration level (g RMS) over 24-hour run confirming balancing quality maintained at</w:t>
      </w:r>
    </w:p>
    <w:p>
      <w:pPr>
        <w:spacing w:after="160"/>
        <w:jc w:val="both"/>
      </w:pPr>
      <w:r>
        <w:t xml:space="preserve">low levels throughout</w:t>
      </w:r>
    </w:p>
    <w:p>
      <w:pPr>
        <w:pStyle w:val="Heading3"/>
        <w:spacing w:before="280" w:after="160"/>
      </w:pPr>
      <w:r>
        <w:t xml:space="preserve">5.7 Comparison with Simulation Predictions</w:t>
      </w:r>
    </w:p>
    <w:p>
      <w:pPr>
        <w:spacing w:after="160"/>
        <w:jc w:val="both"/>
      </w:pPr>
      <w:r>
        <w:t xml:space="preserve">A key test of any engineering simulation model is whether its predictions match experimental results. The comparison between Simulink predictions and experimental measurements is shown below.</w:t>
      </w:r>
    </w:p>
    <w:p>
      <w:pPr>
        <w:spacing w:before="120" w:after="120"/>
        <w:jc w:val="center"/>
      </w:pPr>
      <w:r>
        <w:rPr>
          <w:b/>
          <w:bCs/>
          <w:i w:val="false"/>
          <w:iCs w:val="false"/>
        </w:rPr>
        <w:t xml:space="preserve">Table 20: Simulation Predictions vs. Experimental Results</w:t>
      </w:r>
    </w:p>
    <w:p>
      <w:pPr>
        <w:spacing w:after="20"/>
      </w:pPr>
      <w:r>
        <w:rPr>
          <w:sz w:val="18"/>
          <w:szCs w:val="18"/>
          <w:rFonts w:ascii="Courier New" w:cs="Courier New" w:eastAsia="Courier New" w:hAnsi="Courier New"/>
        </w:rPr>
        <w:t xml:space="preserve">Metric                    Simulation          Experimental                Discrepancy</w:t>
      </w:r>
    </w:p>
    <w:p>
      <w:pPr>
        <w:spacing w:after="20"/>
      </w:pPr>
      <w:r>
        <w:rPr>
          <w:sz w:val="18"/>
          <w:szCs w:val="18"/>
          <w:rFonts w:ascii="Courier New" w:cs="Courier New" w:eastAsia="Courier New" w:hAnsi="Courier New"/>
        </w:rPr>
        <w:t xml:space="preserve">Settling time             1.8 s               1.8 s (mean)                &lt;1%</w:t>
      </w:r>
    </w:p>
    <w:p>
      <w:pPr>
        <w:spacing w:after="20"/>
      </w:pPr>
      <w:r>
        <w:rPr>
          <w:sz w:val="18"/>
          <w:szCs w:val="18"/>
          <w:rFonts w:ascii="Courier New" w:cs="Courier New" w:eastAsia="Courier New" w:hAnsi="Courier New"/>
        </w:rPr>
        <w:t xml:space="preserve">Overshoot                 8.5%                7.7% (mean)                 -0.8 pp</w:t>
      </w:r>
    </w:p>
    <w:p>
      <w:pPr>
        <w:spacing w:after="20"/>
      </w:pPr>
      <w:r>
        <w:rPr>
          <w:sz w:val="18"/>
          <w:szCs w:val="18"/>
          <w:rFonts w:ascii="Courier New" w:cs="Courier New" w:eastAsia="Courier New" w:hAnsi="Courier New"/>
        </w:rPr>
        <w:t xml:space="preserve">Speed dip (5 deg)         420 RPM             413 RPM                     -1.7%</w:t>
      </w:r>
    </w:p>
    <w:p>
      <w:pPr>
        <w:spacing w:after="20"/>
      </w:pPr>
      <w:r>
        <w:rPr>
          <w:sz w:val="18"/>
          <w:szCs w:val="18"/>
          <w:rFonts w:ascii="Courier New" w:cs="Courier New" w:eastAsia="Courier New" w:hAnsi="Courier New"/>
        </w:rPr>
        <w:t xml:space="preserve">SS speed variation        &lt;80 RPM             45 RPM                      Better than predicted</w:t>
      </w:r>
    </w:p>
    <w:p>
      <w:pPr>
        <w:spacing w:after="20"/>
      </w:pPr>
      <w:r>
        <w:rPr>
          <w:sz w:val="18"/>
          <w:szCs w:val="18"/>
          <w:rFonts w:ascii="Courier New" w:cs="Courier New" w:eastAsia="Courier New" w:hAnsi="Courier New"/>
        </w:rPr>
        <w:t xml:space="preserve">Motor temp steady-state   &lt;76 degC            [from log]                  See log</w:t>
      </w:r>
    </w:p>
    <w:p>
      <w:pPr>
        <w:spacing w:after="20"/>
      </w:pPr>
      <w:r>
        <w:rPr>
          <w:sz w:val="18"/>
          <w:szCs w:val="18"/>
          <w:rFonts w:ascii="Courier New" w:cs="Courier New" w:eastAsia="Courier New" w:hAnsi="Courier New"/>
        </w:rPr>
        <w:t xml:space="preserve">Bearing vibration         Negligible          0.11 g RMS                  Consistent</w:t>
      </w:r>
    </w:p>
    <w:p>
      <w:pPr>
        <w:spacing w:after="160"/>
        <w:jc w:val="both"/>
      </w:pPr>
      <w:r>
        <w:t xml:space="preserve">The simulation predictions and experimental results agree very well. The PID settling time and speed dip predictions were accurate to within 2%. The overshoot was slightly lower experimentally, likely because the real motor has higher viscous damping than the Simulink model assumed. The steady-state speed variation was better than simulation predicted, attributed to the consistent ambient temperature in the laboratory during the test. Overall, the Simulink model proved to be a reliable design tool for this system.</w:t>
      </w:r>
    </w:p>
    <w:p>
      <w:pPr>
        <w:pStyle w:val="Heading3"/>
        <w:spacing w:before="280" w:after="160"/>
      </w:pPr>
      <w:r>
        <w:t xml:space="preserve">5.8 Results Summary</w:t>
      </w:r>
    </w:p>
    <w:p>
      <w:pPr>
        <w:spacing w:after="160"/>
        <w:jc w:val="both"/>
      </w:pPr>
      <w:r>
        <w:t xml:space="preserve">Test Description Key Result Outcome</w:t>
      </w:r>
    </w:p>
    <w:p>
      <w:pPr>
        <w:spacing w:after="160"/>
        <w:jc w:val="both"/>
      </w:pPr>
      <w:r>
        <w:t xml:space="preserve">1 Motor control Linear PWM response; max PASS</w:t>
      </w:r>
    </w:p>
    <w:p>
      <w:pPr>
        <w:spacing w:after="160"/>
        <w:jc w:val="both"/>
      </w:pPr>
      <w:r>
        <w:t xml:space="preserve">9580 RPM</w:t>
      </w:r>
    </w:p>
    <w:p>
      <w:pPr>
        <w:spacing w:after="160"/>
        <w:jc w:val="both"/>
      </w:pPr>
      <w:r>
        <w:t xml:space="preserve">2 IMU accuracy Max error 0.8 deg; 0 I2C PASS</w:t>
      </w:r>
    </w:p>
    <w:p>
      <w:pPr>
        <w:spacing w:after="160"/>
        <w:jc w:val="both"/>
      </w:pPr>
      <w:r>
        <w:t xml:space="preserve">errors</w:t>
      </w:r>
    </w:p>
    <w:p>
      <w:pPr>
        <w:spacing w:after="160"/>
        <w:jc w:val="both"/>
      </w:pPr>
      <w:r>
        <w:t xml:space="preserve">3 PID performance Recovery 1.8 s; overshoot PASS</w:t>
      </w:r>
    </w:p>
    <w:p>
      <w:pPr>
        <w:spacing w:after="160"/>
        <w:jc w:val="both"/>
      </w:pPr>
      <w:r>
        <w:t xml:space="preserve">7.7%</w:t>
      </w:r>
    </w:p>
    <w:p>
      <w:pPr>
        <w:spacing w:after="160"/>
        <w:jc w:val="both"/>
      </w:pPr>
      <w:r>
        <w:t xml:space="preserve">4 Latency/safety 87 ms latency; E-stop 380 PASS</w:t>
      </w:r>
    </w:p>
    <w:p>
      <w:pPr>
        <w:spacing w:after="160"/>
        <w:jc w:val="both"/>
      </w:pPr>
      <w:r>
        <w:t xml:space="preserve">ms</w:t>
      </w:r>
    </w:p>
    <w:p>
      <w:pPr>
        <w:spacing w:after="160"/>
        <w:jc w:val="both"/>
      </w:pPr>
      <w:r>
        <w:t xml:space="preserve">5 24-hr endurance 24 hr 12 min; 0 failures; 0 PASS</w:t>
      </w:r>
    </w:p>
    <w:p>
      <w:pPr>
        <w:spacing w:after="160"/>
        <w:jc w:val="both"/>
      </w:pPr>
      <w:r>
        <w:t xml:space="preserve">stops</w:t>
      </w:r>
    </w:p>
    <w:p>
      <w:pPr>
        <w:spacing w:after="160"/>
        <w:jc w:val="both"/>
      </w:pPr>
      <w:r>
        <w:t xml:space="preserve">All five tests passed all acceptance criteria. The system met or exceeded every engineering objective set in Chapter 1.</w:t>
      </w:r>
    </w:p>
    <w:p>
      <w:pPr>
        <w:pStyle w:val="Heading3"/>
        <w:spacing w:before="280" w:after="160"/>
      </w:pPr>
      <w:r>
        <w:t xml:space="preserve">5.9 Discussion of Results</w:t>
      </w:r>
    </w:p>
    <w:p>
      <w:pPr>
        <w:spacing w:after="160"/>
        <w:jc w:val="both"/>
      </w:pPr>
      <w:r>
        <w:t xml:space="preserve">The 24-hour endurance run was successful, and the results allow several important engineering conclusions to be drawn.</w:t>
      </w:r>
    </w:p>
    <w:p>
      <w:pPr>
        <w:pStyle w:val="Heading4"/>
        <w:spacing w:before="280" w:after="160"/>
      </w:pPr>
      <w:r>
        <w:t xml:space="preserve">5.9.1 Speed Stability</w:t>
      </w:r>
    </w:p>
    <w:p>
      <w:pPr>
        <w:spacing w:after="160"/>
        <w:jc w:val="both"/>
      </w:pPr>
      <w:r>
        <w:t xml:space="preserve">The 0.56% speed standard deviation (45 RPM at 7980 RPM mean) over 24 hours is excellent for a feedback-controlled BLDC drive. It is attributable partly to the RPM estimation method (FFT with a 64-sample window that limits frequency resolution) and partly to small PID corrections responding to gradual changes in bearing friction as temperature reached and maintained steady state. From the gyroscope stability perspective, this level of speed variation is irrelevant: the stability factor at 7935 RPM (mean minus 1 sigma) is still 54.7, maintaining a very large margin.</w:t>
      </w:r>
    </w:p>
    <w:p>
      <w:pPr>
        <w:pStyle w:val="Heading4"/>
        <w:spacing w:before="280" w:after="160"/>
      </w:pPr>
      <w:r>
        <w:t xml:space="preserve">5.9.2 PID Validation</w:t>
      </w:r>
    </w:p>
    <w:p>
      <w:pPr>
        <w:spacing w:after="160"/>
        <w:jc w:val="both"/>
      </w:pPr>
      <w:r>
        <w:t xml:space="preserve">The close agreement between Simulink predictions (settling time 1.8 s, overshoot 8.5%) and hardware results (1.8 s, 7.7%) confirms that the MATLAB simulation model was an accurate representation of the physical system. This validates the design methodology: simulate first, then build, rather than tuning by trial and error on hardware.</w:t>
      </w:r>
    </w:p>
    <w:p>
      <w:pPr>
        <w:pStyle w:val="Heading4"/>
        <w:spacing w:before="280" w:after="160"/>
      </w:pPr>
      <w:r>
        <w:t xml:space="preserve">5.9.3 Dynamic Balancing Effectiveness</w:t>
      </w:r>
    </w:p>
    <w:p>
      <w:pPr>
        <w:spacing w:after="160"/>
        <w:jc w:val="both"/>
      </w:pPr>
      <w:r>
        <w:t xml:space="preserve">The vibration level at 8000 RPM was 0.10-0.14 g RMS during the endurance run. Before dynamic balancing, preliminary tests at 3000 RPM showed approximately 0.8 g RMS. The improvement of more than a factor of 5 in vibration level (at more than twice the speed) confirms the effectiveness of the dynamic balancing procedure. Without balancing, the bearing loads at 8000 RPM would have been approximately 100 times larger -- certain to cause bearing failure within hours.</w:t>
      </w:r>
    </w:p>
    <w:p>
      <w:pPr>
        <w:pStyle w:val="Heading4"/>
        <w:spacing w:before="280" w:after="160"/>
      </w:pPr>
      <w:r>
        <w:t xml:space="preserve">5.9.4 Monitoring System Performance</w:t>
      </w:r>
    </w:p>
    <w:p>
      <w:pPr>
        <w:spacing w:after="160"/>
        <w:jc w:val="both"/>
      </w:pPr>
      <w:r>
        <w:t xml:space="preserve">The WebSocket connection maintained continuity for the full 24-hour run. All readings were stored in PostgreSQL and are available for export and post-run analysis. The dashboard's mean latency of 87 ms means the operator's view of the sensor data is always within 100 ms of the real-time state -- effectively real-time for all practical monitoring purposes.</w:t>
      </w:r>
    </w:p>
    <w:p>
      <w:pPr>
        <w:pStyle w:val="Heading4"/>
        <w:spacing w:before="280" w:after="160"/>
      </w:pPr>
      <w:r>
        <w:t xml:space="preserve">5.9.5 Remaining Limitation: Manual Spin-Up</w:t>
      </w:r>
    </w:p>
    <w:p>
      <w:pPr>
        <w:spacing w:after="160"/>
        <w:jc w:val="both"/>
      </w:pPr>
      <w:r>
        <w:t xml:space="preserve">The only aspect of the endurance run requiring manual intervention was the initial spin-up to approximately 1500 RPM before motor engagement. The 2200 KV motor has insufficient torque at very low speeds to accelerate the 0.86 kg flywheel from rest. This limits the system's fully autonomous restart capability. A lower-KV motor or a torque-multiplying gear stage would address this limitation.</w:t>
      </w:r>
    </w:p>
    <w:p>
      <w:pPr>
        <w:pStyle w:val="Heading1"/>
        <w:pageBreakBefore/>
        <w:spacing w:before="280" w:after="160"/>
      </w:pPr>
      <w:r>
        <w:t xml:space="preserve">CHAPTER 6: CONCLUSIONS</w:t>
      </w:r>
    </w:p>
    <w:p>
      <w:pPr>
        <w:pStyle w:val="Heading3"/>
        <w:spacing w:before="280" w:after="160"/>
      </w:pPr>
      <w:r>
        <w:t xml:space="preserve">6.1 Conclusions</w:t>
      </w:r>
    </w:p>
    <w:p>
      <w:pPr>
        <w:spacing w:after="160"/>
        <w:jc w:val="both"/>
      </w:pPr>
      <w:r>
        <w:t xml:space="preserve">This project has successfully designed, manufactured, and validated an improved motorized gyroscope that meets all engineering objectives defined in Chapter 1. The following specific conclusions are drawn:</w:t>
      </w:r>
    </w:p>
    <w:p>
      <w:pPr>
        <w:spacing w:after="160"/>
        <w:jc w:val="both"/>
      </w:pPr>
      <w:r>
        <w:t xml:space="preserve">1. All project objectives were met.: The gyroscope operated for 24 hours and 12 minutes at a mean speed of 7980 RPM. No mechanical failures, bearing overheating events, or unplanned stops occurred during the 24-hour endurance run.</w:t>
      </w:r>
    </w:p>
    <w:p>
      <w:pPr>
        <w:spacing w:after="160"/>
        <w:jc w:val="both"/>
      </w:pPr>
      <w:r>
        <w:t xml:space="preserve">2. The analytical stability model was accurate and conservative.: The calculated stability margin factor of 57 was fully supported by the experimental tilt measurements, which never exceeded 3.2 degrees under applied disturbances. The analytical approach (using I*omega_s*omega_p &gt;= m*g*h*sin(theta)) is a reliable and practical design criterion.</w:t>
      </w:r>
    </w:p>
    <w:p>
      <w:pPr>
        <w:spacing w:after="160"/>
        <w:jc w:val="both"/>
      </w:pPr>
      <w:r>
        <w:t xml:space="preserve">3. PID control with MATLAB Simulink tuning is highly effective for this application.: The PID controller achieved 1.8-second speed recovery with 7.7% overshoot -- matching Simulink predictions to within 2%. The simulation-first approach was validated: gains tuned in simulation required only minor manual adjustment on hardware.</w:t>
      </w:r>
    </w:p>
    <w:p>
      <w:pPr>
        <w:spacing w:after="160"/>
        <w:jc w:val="both"/>
      </w:pPr>
      <w:r>
        <w:t xml:space="preserve">4. Dynamic balancing was the single most critical manufacturing step.: Vibration dropped from 0.8 g RMS (at 3000 RPM, unbalanced) to 0.12 g RMS (at 8000 RPM, balanced). Without this reduction, bearing life at full speed would have been measured in hours, not thousands of hours.</w:t>
      </w:r>
    </w:p>
    <w:p>
      <w:pPr>
        <w:spacing w:after="160"/>
        <w:jc w:val="both"/>
      </w:pPr>
      <w:r>
        <w:t xml:space="preserve">5. The WebSocket monitoring system made the 24-hour test safe and manageable.: 87 ms mean latency and zero disconnections over 24 hours demonstrated the reliability of the WebSocket-based real-time monitoring architecture. The threshold alerting and emergency stop systems provided essential safety coverage during the unattended portions of the run.</w:t>
      </w:r>
    </w:p>
    <w:p>
      <w:pPr>
        <w:spacing w:after="160"/>
        <w:jc w:val="both"/>
      </w:pPr>
      <w:r>
        <w:t xml:space="preserve">6. Soldered perf-board electronics completely eliminated connectivity failures.: The breadboard connections used by the previous team were identified as a major reliability problem. Zero connectivity failures occurred in any of the five tests, confirming soldered connections as essential for vibration-environment embedded</w:t>
      </w:r>
    </w:p>
    <w:p>
      <w:pPr>
        <w:spacing w:after="160"/>
        <w:jc w:val="both"/>
      </w:pPr>
      <w:r>
        <w:t xml:space="preserve">electronics.</w:t>
      </w:r>
    </w:p>
    <w:p>
      <w:pPr>
        <w:spacing w:after="160"/>
        <w:jc w:val="both"/>
      </w:pPr>
      <w:r>
        <w:t xml:space="preserve">7. Precision electromechanical engineering is achievable with CBU workshop facilities and locally sourced materials.: All components were sourced within the Copperbelt region. CNC turning and the CBU balancing rig produced a flywheel balanced to ISO G6.3 grade. This demonstrates that professional-standard precision engineering is achievable in Zambia with existing educational infrastructure.</w:t>
      </w:r>
    </w:p>
    <w:p>
      <w:pPr>
        <w:pStyle w:val="Heading3"/>
        <w:spacing w:before="280" w:after="160"/>
      </w:pPr>
      <w:r>
        <w:t xml:space="preserve">6.2 Recommendations</w:t>
      </w:r>
    </w:p>
    <w:p>
      <w:pPr>
        <w:spacing w:after="160"/>
        <w:jc w:val="both"/>
      </w:pPr>
      <w:r>
        <w:t xml:space="preserve">Based on the experience gained in this project, the following improvements are recommended for future iterations of the system:</w:t>
      </w:r>
    </w:p>
    <w:p>
      <w:pPr>
        <w:spacing w:after="160"/>
        <w:jc w:val="both"/>
      </w:pPr>
      <w:r>
        <w:t xml:space="preserve">1. Lower-KV, higher-torque motor: Replace the 2200 KV motor with a 500-800 KV motor with a proportionally higher torque constant. This would allow the motor to start the flywheel from rest without manual assistance, making the system fully autonomous. A bevel gear reduction stage could maintain the target 8000 RPM at the flywheel while the motor operates at a lower shaft speed.</w:t>
      </w:r>
    </w:p>
    <w:p>
      <w:pPr>
        <w:spacing w:after="160"/>
        <w:jc w:val="both"/>
      </w:pPr>
      <w:r>
        <w:t xml:space="preserve">2. Dedicated temperature sensors on motor and bearings: Bond PT100 or NTC thermistor sensors directly to the motor casing and each bearing housing. The current single ambient temperature sensor gives no localised thermal information. Motor winding temperature and bearing temperature are far more useful early indicators of thermal risk than ambient air temperature.</w:t>
      </w:r>
    </w:p>
    <w:p>
      <w:pPr>
        <w:spacing w:after="160"/>
        <w:jc w:val="both"/>
      </w:pPr>
      <w:r>
        <w:t xml:space="preserve">3. Custom 4-layer PCB: A custom PCB designed in KiCad would be smaller, more repeatable, and more professional than the current perf-board. Four layers would allow a dedicated ground plane, dedicated motor power plane, separated signal traces, and sufficient copper area for the motor current without hand-reinforcement of traces with solder.</w:t>
      </w:r>
    </w:p>
    <w:p>
      <w:pPr>
        <w:spacing w:after="160"/>
        <w:jc w:val="both"/>
      </w:pPr>
      <w:r>
        <w:t xml:space="preserve">4. Dedicated optical RPM sensor: Replace FFT-based RPM estimation with a dedicated reflective optical encoder (for example, a TCRT5000 or a commercial slotted encoder disc). Direct RPM measurement with sub-RPM resolution would significantly improve PID control loop quality and eliminate the estimation error inherent in the FFT approach.</w:t>
      </w:r>
    </w:p>
    <w:p>
      <w:pPr>
        <w:spacing w:after="160"/>
        <w:jc w:val="both"/>
      </w:pPr>
      <w:r>
        <w:t xml:space="preserve">5. Persistent settings database: Currently, threshold settings reset to defaults when the API server restarts. Adding a settings table in PostgreSQL with read-on-start would allow configured thresholds to</w:t>
      </w:r>
    </w:p>
    <w:p>
      <w:pPr>
        <w:spacing w:after="160"/>
        <w:jc w:val="both"/>
      </w:pPr>
      <w:r>
        <w:t xml:space="preserve">survive server restarts, making the system suitable for long-term unattended deployment.</w:t>
      </w:r>
    </w:p>
    <w:p>
      <w:pPr>
        <w:spacing w:after="160"/>
        <w:jc w:val="both"/>
      </w:pPr>
      <w:r>
        <w:t xml:space="preserve">6. Proteus ESP32 component library for CBU: The Arduino Mega substitute model used in this project should be formalised into a Proteus component library for the ESP32 DevKit and submitted to the CBU engineering department. This would prevent future project teams from spending the same 12 hours building substitute models.</w:t>
      </w:r>
    </w:p>
    <w:p>
      <w:pPr>
        <w:pStyle w:val="Heading3"/>
        <w:spacing w:before="280" w:after="160"/>
      </w:pPr>
      <w:r>
        <w:t xml:space="preserve">6.3 Future Work</w:t>
      </w:r>
    </w:p>
    <w:p>
      <w:pPr>
        <w:spacing w:after="160"/>
        <w:jc w:val="both"/>
      </w:pPr>
      <w:r>
        <w:t xml:space="preserve">The engineering foundation established in this project opens several directions for future research and development:</w:t>
      </w:r>
    </w:p>
    <w:p>
      <w:pPr>
        <w:spacing w:after="160"/>
        <w:jc w:val="both"/>
      </w:pPr>
      <w:r>
        <w:t xml:space="preserve">1. Multi-axis gimbal active stabilisation: Designing the frame as a two- or three-axis gimbal with motorised gimbal drives and multi-variable PID control would transform this from a single-DOF demonstration into a genuine active stabilisation platform, directly applicable to camera gimbals, ship stabilisers, and satellite attitude control systems.</w:t>
      </w:r>
    </w:p>
    <w:p>
      <w:pPr>
        <w:spacing w:after="160"/>
        <w:jc w:val="both"/>
      </w:pPr>
      <w:r>
        <w:t xml:space="preserve">2. Flywheel energy storage investigation: With 1756.7 J of stored kinetic energy at 8000 RPM, the system could be investigated as a short-duration energy buffer. Adding a regenerative mode to the ESC (motor-generator) would allow stored energy to be recovered during a discharge interval. This is directly relevant to miniature uninterruptible power supply (UPS) and grid-frequency regulation applications.</w:t>
      </w:r>
    </w:p>
    <w:p>
      <w:pPr>
        <w:spacing w:after="160"/>
        <w:jc w:val="both"/>
      </w:pPr>
      <w:r>
        <w:t xml:space="preserve">3. Magnetic suspension bearings: Replacing the RS608 ball bearings with active magnetic bearings would eliminate all mechanical contact friction in the bearing system. With no wear surfaces, the system lifetime would be limited only by the motor and electronics, theoretically enabling continuous operation measured in years. This is the configuration used in satellite reaction wheels and some commercial FESS units.</w:t>
      </w:r>
    </w:p>
    <w:p>
      <w:pPr>
        <w:spacing w:after="160"/>
        <w:jc w:val="both"/>
      </w:pPr>
      <w:r>
        <w:t xml:space="preserve">4. Machine learning anomaly detection: The 24-hour endurance run dataset provides a baseline of normal operating vibration, temperature, and speed signatures. Training a lightweight anomaly detection model (one-class SVM or simple autoencoder) on this data would allow the system to detect subtle changes in vibration character that precede bearing failure -- providing predictive maintenance capability.</w:t>
      </w:r>
    </w:p>
    <w:p>
      <w:pPr>
        <w:spacing w:after="160"/>
        <w:jc w:val="both"/>
      </w:pPr>
      <w:r>
        <w:t xml:space="preserve">5. Extended endurance testing:</w:t>
      </w:r>
    </w:p>
    <w:p>
      <w:pPr>
        <w:spacing w:after="160"/>
        <w:jc w:val="both"/>
      </w:pPr>
      <w:r>
        <w:t xml:space="preserve">The 24-hour endurance run demonstrates the design's capability for the immediate target. Extended testing to 168 hours (one week) or beyond would validate the bearing life calculation and confirm that the balancing quality is maintained over a longer period. This would be required before the system could be deployed in any production application.</w:t>
      </w:r>
    </w:p>
    <w:p>
      <w:pPr>
        <w:spacing w:after="160"/>
        <w:jc w:val="both"/>
      </w:pPr>
      <w:r>
        <w:t xml:space="preserve">6. Vacuum enclosure for higher speed: Air resistance (windage) is a significant contributor to the motor load at 8000 RPM. Enclosing the flywheel in a partial-vacuum housing would reduce this drag and allow operation at higher speeds for the same motor power, increasing stored angular momentum and gyroscopic rigidity.</w:t>
      </w:r>
    </w:p>
    <w:p>
      <w:pPr>
        <w:pStyle w:val="Heading1"/>
        <w:pageBreakBefore/>
        <w:spacing w:before="280" w:after="160"/>
      </w:pPr>
      <w:r>
        <w:t xml:space="preserve">REFERENCES</w:t>
      </w:r>
    </w:p>
    <w:p>
      <w:pPr>
        <w:spacing w:after="160"/>
        <w:jc w:val="both"/>
      </w:pPr>
      <w:r>
        <w:t xml:space="preserve">Alciatore, D.G. and Histand, M.B. (2012) Introduction to mechatronics and measurement systems. 4th edn. New York: McGraw-Hill.</w:t>
      </w:r>
    </w:p>
    <w:p>
      <w:pPr>
        <w:spacing w:after="160"/>
        <w:jc w:val="both"/>
      </w:pPr>
      <w:r>
        <w:t xml:space="preserve">Aeron (n.d.) What is CNC machining: a complete guide. [Online] Available at: https://aeron.co.uk/what-is-cnc-machining-a-complete-guide/ [Accessed: 10 May 2026].</w:t>
      </w:r>
    </w:p>
    <w:p>
      <w:pPr>
        <w:spacing w:after="160"/>
        <w:jc w:val="both"/>
      </w:pPr>
      <w:r>
        <w:t xml:space="preserve">Astrom, K.J. and Murray, R.M. (2008) Feedback systems: an introduction for scientists and engineers. Princeton: Princeton University Press.</w:t>
      </w:r>
    </w:p>
    <w:p>
      <w:pPr>
        <w:spacing w:after="160"/>
        <w:jc w:val="both"/>
      </w:pPr>
      <w:r>
        <w:t xml:space="preserve">Cohen, G.H. and Coon, G.A. (1953) Theoretical consideration of retarded control. Transactions of the ASME, 75, pp. 827-834.</w:t>
      </w:r>
    </w:p>
    <w:p>
      <w:pPr>
        <w:spacing w:after="160"/>
        <w:jc w:val="both"/>
      </w:pPr>
      <w:r>
        <w:t xml:space="preserve">Friendly Wire (n.d.) Soldering vs. breadboards: why soldering matters. [Online] Available at: https://www.friendlywire.com/articles/soldering-vs-breadboards/ [Accessed: 10 May 2026].</w:t>
      </w:r>
    </w:p>
    <w:p>
      <w:pPr>
        <w:spacing w:after="160"/>
        <w:jc w:val="both"/>
      </w:pPr>
      <w:r>
        <w:t xml:space="preserve">Hibbeler, R.C. (2015) Engineering mechanics: dynamics. 14th edn. Upper Saddle River, NJ: Pearson.</w:t>
      </w:r>
    </w:p>
    <w:p>
      <w:pPr>
        <w:spacing w:after="160"/>
        <w:jc w:val="both"/>
      </w:pPr>
      <w:r>
        <w:t xml:space="preserve">InvenSense (2013) MPU-6050 product specification, revision 3.4. San Jose, CA: InvenSense Inc.</w:t>
      </w:r>
    </w:p>
    <w:p>
      <w:pPr>
        <w:spacing w:after="160"/>
        <w:jc w:val="both"/>
      </w:pPr>
      <w:r>
        <w:t xml:space="preserve">ISO 1940-1:2003 (2003) Mechanical vibration -- balance quality requirements for rotors in a constant (rigid) state. Part 1: specification and verification of balance tolerances. Geneva: ISO.</w:t>
      </w:r>
    </w:p>
    <w:p>
      <w:pPr>
        <w:spacing w:after="160"/>
        <w:jc w:val="both"/>
      </w:pPr>
      <w:r>
        <w:t xml:space="preserve">ISO 281:2007 (2007) Rolling bearings -- dynamic load ratings and rating life. Geneva: ISO.</w:t>
      </w:r>
    </w:p>
    <w:p>
      <w:pPr>
        <w:spacing w:after="160"/>
        <w:jc w:val="both"/>
      </w:pPr>
      <w:r>
        <w:t xml:space="preserve">Maier, A., Sharp, A. and Vagapov, Y. (2017) Comparative analysis and practical implementation of the ESP32 microcontroller module for the Internet of Things. In: 2017 Internet Technologies and Applications (ITA), Wrexham, 12-15 September. IEEE, pp. 143-148. doi: 10.1109/ITECHA.2017.8101926.</w:t>
      </w:r>
    </w:p>
    <w:p>
      <w:pPr>
        <w:spacing w:after="160"/>
        <w:jc w:val="both"/>
      </w:pPr>
      <w:r>
        <w:t xml:space="preserve">MathWorks (2026) PID controller tuning in Simulink. [Online] Available at: https://www.mathworks.com/help/slcontrol/ug/pid-controller-tuning.html [Accessed: 15 April 2026].</w:t>
      </w:r>
    </w:p>
    <w:p>
      <w:pPr>
        <w:spacing w:after="160"/>
        <w:jc w:val="both"/>
      </w:pPr>
      <w:r>
        <w:t xml:space="preserve">MDN Web Docs (2026) The WebSocket API (WebSockets). Mozilla. [Online] Available at: https://developer.mozilla.org/en-US/docs/Web/API/WebSockets_API [Accessed: 12 March 2026].</w:t>
      </w:r>
    </w:p>
    <w:p>
      <w:pPr>
        <w:spacing w:after="160"/>
        <w:jc w:val="both"/>
      </w:pPr>
      <w:r>
        <w:t xml:space="preserve">Meriam, J.L., Kraige, L.G. and Bolton, J.N. (2016) Engineering mechanics: dynamics. 8th edn. Hoboken, NJ: Wiley.</w:t>
      </w:r>
    </w:p>
    <w:p>
      <w:pPr>
        <w:spacing w:after="160"/>
        <w:jc w:val="both"/>
      </w:pPr>
      <w:r>
        <w:t xml:space="preserve">Ogata, K. (2010) Modern control engineering. 5th edn. Upper Saddle River, NJ: Prentice Hall.</w:t>
      </w:r>
    </w:p>
    <w:p>
      <w:pPr>
        <w:spacing w:after="160"/>
        <w:jc w:val="both"/>
      </w:pPr>
      <w:r>
        <w:t xml:space="preserve">ProLeanTech (n.d.) What is CNC machining? [Online] Available at: https://proleantech.com/what-is-cnc-machining/ [Accessed: 10 May 2026].</w:t>
      </w:r>
    </w:p>
    <w:p>
      <w:pPr>
        <w:spacing w:after="160"/>
        <w:jc w:val="both"/>
      </w:pPr>
      <w:r>
        <w:t xml:space="preserve">RS Components (2023) RS608 deep groove ball bearing datasheet. [Online] Available at: https://www.rs-online.com [Accessed: 5 March 2026].</w:t>
      </w:r>
    </w:p>
    <w:p>
      <w:pPr>
        <w:spacing w:after="160"/>
        <w:jc w:val="both"/>
      </w:pPr>
      <w:r>
        <w:t xml:space="preserve">Ziegler, J.G. and Nichols, N.B. (1942) Optimum settings for automatic controllers. Transactions of the ASME, 64, pp. 759-768.</w:t>
      </w:r>
    </w:p>
    <w:p>
      <w:pPr>
        <w:pStyle w:val="Heading1"/>
        <w:pageBreakBefore/>
        <w:spacing w:before="280" w:after="160"/>
      </w:pPr>
      <w:r>
        <w:t xml:space="preserve">APPENDICES</w:t>
      </w:r>
    </w:p>
    <w:p>
      <w:pPr>
        <w:spacing w:after="160"/>
        <w:jc w:val="both"/>
      </w:pPr>
      <w:r>
        <w:t xml:space="preserve">Appendix A: Full Component Specifications</w:t>
      </w:r>
    </w:p>
    <w:p>
      <w:pPr>
        <w:spacing w:before="120" w:after="120"/>
        <w:jc w:val="center"/>
      </w:pPr>
      <w:r>
        <w:rPr>
          <w:b/>
          <w:bCs/>
          <w:i w:val="false"/>
          <w:iCs w:val="false"/>
        </w:rPr>
        <w:t xml:space="preserve">Table 21: Full Component Specifications</w:t>
      </w:r>
    </w:p>
    <w:p>
      <w:pPr>
        <w:spacing w:after="20"/>
      </w:pPr>
      <w:r>
        <w:rPr>
          <w:sz w:val="18"/>
          <w:szCs w:val="18"/>
          <w:rFonts w:ascii="Courier New" w:cs="Courier New" w:eastAsia="Courier New" w:hAnsi="Courier New"/>
        </w:rPr>
        <w:t xml:space="preserve">Component                    Specification                     Qty</w:t>
      </w:r>
    </w:p>
    <w:p>
      <w:pPr>
        <w:spacing w:after="20"/>
      </w:pPr>
      <w:r>
        <w:rPr>
          <w:sz w:val="18"/>
          <w:szCs w:val="18"/>
          <w:rFonts w:ascii="Courier New" w:cs="Courier New" w:eastAsia="Courier New" w:hAnsi="Courier New"/>
        </w:rPr>
        <w:t xml:space="preserve">BLDC Motor                   2200 KV; max 10 A; 12-pole; 45    1</w:t>
      </w:r>
    </w:p>
    <w:p>
      <w:pPr>
        <w:spacing w:after="160"/>
        <w:jc w:val="both"/>
      </w:pPr>
      <w:r>
        <w:t xml:space="preserve">g; 3 mm shaft</w:t>
      </w:r>
    </w:p>
    <w:p>
      <w:pPr>
        <w:spacing w:after="160"/>
        <w:jc w:val="both"/>
      </w:pPr>
      <w:r>
        <w:t xml:space="preserve">ESP32 DevKit 240 MHz dual-core; 520 KB 1 SRAM; Wi-Fi/BT</w:t>
      </w:r>
    </w:p>
    <w:p>
      <w:pPr>
        <w:spacing w:after="160"/>
        <w:jc w:val="both"/>
      </w:pPr>
      <w:r>
        <w:t xml:space="preserve">MPU6050 6-axis IMU; 16-bit ADC; I2C; 3.3 1 V</w:t>
      </w:r>
    </w:p>
    <w:p>
      <w:pPr>
        <w:spacing w:after="160"/>
        <w:jc w:val="both"/>
      </w:pPr>
      <w:r>
        <w:t xml:space="preserve">RS608 bearing 8/22/7 mm; C=3450 N; grease 2 sealed; 32000 RPM</w:t>
      </w:r>
    </w:p>
    <w:p>
      <w:pPr>
        <w:spacing w:after="160"/>
        <w:jc w:val="both"/>
      </w:pPr>
      <w:r>
        <w:t xml:space="preserve">Flywheel Mild steel; 0.8606 kg; 215.8 mm 1 dia; 20 mm</w:t>
      </w:r>
    </w:p>
    <w:p>
      <w:pPr>
        <w:spacing w:after="160"/>
        <w:jc w:val="both"/>
      </w:pPr>
      <w:r>
        <w:t xml:space="preserve">Main shaft EN3B mild steel; 8 mm dia; 120 1 mm long</w:t>
      </w:r>
    </w:p>
    <w:p>
      <w:pPr>
        <w:spacing w:after="160"/>
        <w:jc w:val="both"/>
      </w:pPr>
      <w:r>
        <w:t xml:space="preserve">Spider coupling Jaw type; 3/3 mm; up to 5 N.m 1</w:t>
      </w:r>
    </w:p>
    <w:p>
      <w:pPr>
        <w:spacing w:after="160"/>
        <w:jc w:val="both"/>
      </w:pPr>
      <w:r>
        <w:t xml:space="preserve">M12 bolts Class 8.8; 50 mm; at R=99 mm on 4 flywheel</w:t>
      </w:r>
    </w:p>
    <w:p>
      <w:pPr>
        <w:spacing w:after="160"/>
        <w:jc w:val="both"/>
      </w:pPr>
      <w:r>
        <w:t xml:space="preserve">M6 bolts Class 8.8; 30 mm; at R=95 mm on 8 flywheel</w:t>
      </w:r>
    </w:p>
    <w:p>
      <w:pPr>
        <w:spacing w:after="160"/>
        <w:jc w:val="both"/>
      </w:pPr>
      <w:r>
        <w:t xml:space="preserve">IRFZ44N N-ch MOSFET; 55 V; 49 A; 6 Rds=17.5 mohm</w:t>
      </w:r>
    </w:p>
    <w:p>
      <w:pPr>
        <w:spacing w:after="160"/>
        <w:jc w:val="both"/>
      </w:pPr>
      <w:r>
        <w:t xml:space="preserve">IR2101 Half-bridge gate driver; 600 V rail 3</w:t>
      </w:r>
    </w:p>
    <w:p>
      <w:pPr>
        <w:spacing w:after="160"/>
        <w:jc w:val="both"/>
      </w:pPr>
      <w:r>
        <w:t xml:space="preserve">LM7805 5 V linear regulator; TO-220; 1.5 1 A</w:t>
      </w:r>
    </w:p>
    <w:p>
      <w:pPr>
        <w:spacing w:after="160"/>
        <w:jc w:val="both"/>
      </w:pPr>
      <w:r>
        <w:t xml:space="preserve">AMS1117-3.3 3.3 V LDO; SOT-223; 1 A 1</w:t>
      </w:r>
    </w:p>
    <w:p>
      <w:pPr>
        <w:spacing w:after="160"/>
        <w:jc w:val="both"/>
      </w:pPr>
      <w:r>
        <w:t xml:space="preserve">Perf-board 100 x 150 mm; 2.54 mm pitch 1</w:t>
      </w:r>
    </w:p>
    <w:p>
      <w:pPr>
        <w:spacing w:after="160"/>
        <w:jc w:val="both"/>
      </w:pPr>
      <w:r>
        <w:t xml:space="preserve">TVS diode 1.5KE33A; 33 V; bidirectional 1</w:t>
      </w:r>
    </w:p>
    <w:p>
      <w:pPr>
        <w:spacing w:after="160"/>
        <w:jc w:val="both"/>
      </w:pPr>
      <w:r>
        <w:t xml:space="preserve">Frame 25x25x3 mm mild steel SHS; TIG 1 welded</w:t>
      </w:r>
    </w:p>
    <w:p>
      <w:pPr>
        <w:spacing w:after="160"/>
        <w:jc w:val="both"/>
      </w:pPr>
      <w:r>
        <w:t xml:space="preserve">Appendix B: Complete Worked Calculations</w:t>
      </w:r>
    </w:p>
    <w:p>
      <w:pPr>
        <w:spacing w:after="160"/>
        <w:jc w:val="both"/>
      </w:pPr>
      <w:r>
        <w:t xml:space="preserve">This appendix presents all engineering calculations with full intermediate working retained, in a format suitable for independent checking. B.1 Moment of Inertia -- Disk I = (1/2)*m*r2 = (1/2) * 0.8606 kg * (0.1079 m)2 = (1/2) * 0.8606 * 0.011642 = (1/2) * 0.010022 = 0.005011 kg.m2 (recorded as 0.005006 allowing for r measurement precision)</w:t>
      </w:r>
    </w:p>
    <w:p>
      <w:pPr>
        <w:spacing w:after="160"/>
        <w:jc w:val="both"/>
      </w:pPr>
      <w:r>
        <w:t xml:space="preserve">B.2 Moment of Inertia -- M12 Rim Bolts 4 bolts, each 35 g at radius 99 mm: I_M12 = 4 * 0.035 * (0.099)2</w:t>
      </w:r>
    </w:p>
    <w:p>
      <w:pPr>
        <w:spacing w:after="160"/>
        <w:jc w:val="both"/>
      </w:pPr>
      <w:r>
        <w:t xml:space="preserve">= 4 * 0.035 * 0.009801 = 4 * 0.000343 = 0.001372 kg.m2</w:t>
      </w:r>
    </w:p>
    <w:p>
      <w:pPr>
        <w:spacing w:after="160"/>
        <w:jc w:val="both"/>
      </w:pPr>
      <w:r>
        <w:t xml:space="preserve">B.3 Moment of Inertia -- M6 Rim Bolts 4 bolts, each 8 g at radius 95 mm: I_M6 = 4 * 0.008 * (0.095)2 = 4 * 0.008 * 0.009025 = 4 * 0.0000722 = 0.000289 kg.m2</w:t>
      </w:r>
    </w:p>
    <w:p>
      <w:pPr>
        <w:spacing w:after="160"/>
        <w:jc w:val="both"/>
      </w:pPr>
      <w:r>
        <w:t xml:space="preserve">B.4 Total Moment of Inertia I_total = I_disk + I_M12 + I_M6 = 0.005006 + 0.001372 + 0.000289 = 0.006667 kg.m2</w:t>
      </w:r>
    </w:p>
    <w:p>
      <w:pPr>
        <w:spacing w:after="160"/>
        <w:jc w:val="both"/>
      </w:pPr>
      <w:r>
        <w:t xml:space="preserve">B.5 Operating Angular Velocity omega = N_rpm * (2*pi / 60) = 8000 * (2 * 3.14159 / 60) = 8000 * 0.10472 = 837.76 rad/s</w:t>
      </w:r>
    </w:p>
    <w:p>
      <w:pPr>
        <w:spacing w:after="160"/>
        <w:jc w:val="both"/>
      </w:pPr>
      <w:r>
        <w:t xml:space="preserve">B.6 Angular Momentum L = I * omega = 0.005006 * 837.76 = 4.194 kg.m2/s</w:t>
      </w:r>
    </w:p>
    <w:p>
      <w:pPr>
        <w:spacing w:after="160"/>
        <w:jc w:val="both"/>
      </w:pPr>
      <w:r>
        <w:t xml:space="preserve">B.7 Gyroscopic Torque T_g = I * omega_s * omega_p = 0.005006 * 837.76 * 0.5 = 0.005006 * 418.88 = 2.097 N.m</w:t>
      </w:r>
    </w:p>
    <w:p>
      <w:pPr>
        <w:spacing w:after="160"/>
        <w:jc w:val="both"/>
      </w:pPr>
      <w:r>
        <w:t xml:space="preserve">B.8 Gravitational Torque at 5 degrees T_grav = m * g * h * sin(theta) = 0.8606 * 9.81 * 0.05 * sin(5 * pi/180) = 0.8606 * 9.81 * 0.05 * 0.08716 = 0.422 * 0.08716 = 0.0368 N.m</w:t>
      </w:r>
    </w:p>
    <w:p>
      <w:pPr>
        <w:spacing w:after="160"/>
        <w:jc w:val="both"/>
      </w:pPr>
      <w:r>
        <w:t xml:space="preserve">B.9 Stability Factor Factor = T_g / T_grav = 2.097 / 0.0368</w:t>
      </w:r>
    </w:p>
    <w:p>
      <w:pPr>
        <w:spacing w:after="160"/>
        <w:jc w:val="both"/>
      </w:pPr>
      <w:r>
        <w:t xml:space="preserve">= 56.98 ~ 57 (STABLE -- criterion: factor &gt; 1.0)</w:t>
      </w:r>
    </w:p>
    <w:p>
      <w:pPr>
        <w:spacing w:after="160"/>
        <w:jc w:val="both"/>
      </w:pPr>
      <w:r>
        <w:t xml:space="preserve">B.10 Supply Voltage k_e = 1 / (KV * 2pi/60) = 1 / (2200 * 0.10472) = 1 / 230.38 = 0.00434 V.s/rad V = k_e * omega + I * R = 0.00434 * 837.76 + 10.0 * 0.12 = 3.636 + 1.200 = 4.836 V (design uses 4.84 V)</w:t>
      </w:r>
    </w:p>
    <w:p>
      <w:pPr>
        <w:spacing w:after="160"/>
        <w:jc w:val="both"/>
      </w:pPr>
      <w:r>
        <w:t xml:space="preserve">B.11 Kinetic Energy E_k = (1/2) * I * omega2 = (1/2) * 0.005006 * (837.76)2 = 0.002503 * 701602 = 1756.7 J (= 0.488 Wh)</w:t>
      </w:r>
    </w:p>
    <w:p>
      <w:pPr>
        <w:spacing w:after="160"/>
        <w:jc w:val="both"/>
      </w:pPr>
      <w:r>
        <w:t xml:space="preserve">B.12 Bearing L10 Life P_radial = (m * g) / 2 = (0.8606 * 9.81) / 2 = 4.22 N L10 = (C/P)3 * (10^6 / (60*N)) = (3450/4.22)3 * (10^6 / (60*8000)) = (817.5)3 * 2.0833 = 5.462 x 10^8 * 2.0833 = 1.138 x 10^9 revolutions = 1.138 x 10^9 / (8000 * 60) = 2371 hours (99x longer than 24-hour target)</w:t>
      </w:r>
    </w:p>
    <w:p>
      <w:pPr>
        <w:spacing w:after="160"/>
        <w:jc w:val="both"/>
      </w:pPr>
      <w:r>
        <w:t xml:space="preserve">B.13 Thermal Analysis P_copper = I2 * R = (3.0)2 * 0.12 = 1.08 W A_casing = pi * D * L = pi * 0.025 * 0.030 = 0.002356 m2 delta_T = P_copper / (h * A) = 1.08 / (10 * 0.002356) = 1.08 / 0.02356 = 45.8 degC T_surface_max = 30 + 45.8 = 75.8 degC (&lt; motor limit of 100 degC winding)</w:t>
      </w:r>
    </w:p>
    <w:p>
      <w:pPr>
        <w:spacing w:after="160"/>
        <w:jc w:val="both"/>
      </w:pPr>
      <w:r>
        <w:t xml:space="preserve">B.14 Shaft Hoop Stress at Overspeed sigma_hoop = (3+nu)/8 * rho * omega2 * ro2 = (3.3/8) * 7850 * (1047.2)2 * (0.1079)2 = 0.4125 * 7850 * 1096640 * 0.011642 = 0.4125 * 7850 * 12769 = 41.3 MPa</w:t>
      </w:r>
    </w:p>
    <w:p>
      <w:pPr>
        <w:spacing w:after="160"/>
        <w:jc w:val="both"/>
      </w:pPr>
      <w:r>
        <w:t xml:space="preserve">Safety factor = 400 / 41.3 = 9.7 (very safe)</w:t>
      </w:r>
    </w:p>
    <w:p>
      <w:pPr>
        <w:spacing w:after="160"/>
        <w:jc w:val="both"/>
      </w:pPr>
      <w:r>
        <w:t xml:space="preserve">Appendix C: Project Gantt Chart</w:t>
      </w:r>
    </w:p>
    <w:p>
      <w:pPr>
        <w:spacing w:after="160"/>
        <w:jc w:val="both"/>
      </w:pPr>
      <w:r>
        <w:t xml:space="preserve">The project was conducted over two academic semesters (approximately 28 weeks). Major phases and their durations: Phase Weeks Key Deliverables</w:t>
      </w:r>
    </w:p>
    <w:p>
      <w:pPr>
        <w:spacing w:after="160"/>
        <w:jc w:val="both"/>
      </w:pPr>
      <w:r>
        <w:t xml:space="preserve">Literature review 1-4 Comparative tables; method selections</w:t>
      </w:r>
    </w:p>
    <w:p>
      <w:pPr>
        <w:spacing w:after="160"/>
        <w:jc w:val="both"/>
      </w:pPr>
      <w:r>
        <w:t xml:space="preserve">Conceptual design 3-6 Subsystem definitions; BOM first draft</w:t>
      </w:r>
    </w:p>
    <w:p>
      <w:pPr>
        <w:spacing w:after="160"/>
        <w:jc w:val="both"/>
      </w:pPr>
      <w:r>
        <w:t xml:space="preserve">Detailed design + calcs 5-9 Full calculations; SOLIDWORKS drawings</w:t>
      </w:r>
    </w:p>
    <w:p>
      <w:pPr>
        <w:spacing w:after="160"/>
        <w:jc w:val="both"/>
      </w:pPr>
      <w:r>
        <w:t xml:space="preserve">Simulink simulation 8-12 PID tuning; 24h simulation</w:t>
      </w:r>
    </w:p>
    <w:p>
      <w:pPr>
        <w:spacing w:after="160"/>
        <w:jc w:val="both"/>
      </w:pPr>
      <w:r>
        <w:t xml:space="preserve">Proteus circuit simulation 9-12 ESC model; circuit verification</w:t>
      </w:r>
    </w:p>
    <w:p>
      <w:pPr>
        <w:spacing w:after="160"/>
        <w:jc w:val="both"/>
      </w:pPr>
      <w:r>
        <w:t xml:space="preserve">Material procurement 8-11 All components ordered and received</w:t>
      </w:r>
    </w:p>
    <w:p>
      <w:pPr>
        <w:spacing w:after="160"/>
        <w:jc w:val="both"/>
      </w:pPr>
      <w:r>
        <w:t xml:space="preserve">Flywheel machining 11-14 CNC turning; balancing</w:t>
      </w:r>
    </w:p>
    <w:p>
      <w:pPr>
        <w:spacing w:after="160"/>
        <w:jc w:val="both"/>
      </w:pPr>
      <w:r>
        <w:t xml:space="preserve">Frame modification 12-14 Line-boring; welding; painting</w:t>
      </w:r>
    </w:p>
    <w:p>
      <w:pPr>
        <w:spacing w:after="160"/>
        <w:jc w:val="both"/>
      </w:pPr>
      <w:r>
        <w:t xml:space="preserve">Electronic assembly 13-16 Perf-board; soldering; testing</w:t>
      </w:r>
    </w:p>
    <w:p>
      <w:pPr>
        <w:spacing w:after="160"/>
        <w:jc w:val="both"/>
      </w:pPr>
      <w:r>
        <w:t xml:space="preserve">Firmware development 10-18 ESP32 PID; Kalman; Wi-Fi; serial</w:t>
      </w:r>
    </w:p>
    <w:p>
      <w:pPr>
        <w:spacing w:after="160"/>
        <w:jc w:val="both"/>
      </w:pPr>
      <w:r>
        <w:t xml:space="preserve">Server and dashboard 10-18 Node.js; PostgreSQL; React; WebSocket</w:t>
      </w:r>
    </w:p>
    <w:p>
      <w:pPr>
        <w:spacing w:after="160"/>
        <w:jc w:val="both"/>
      </w:pPr>
      <w:r>
        <w:t xml:space="preserve">Integration and tests 1-4 17-20 All subsystem tests completed</w:t>
      </w:r>
    </w:p>
    <w:p>
      <w:pPr>
        <w:spacing w:after="160"/>
        <w:jc w:val="both"/>
      </w:pPr>
      <w:r>
        <w:t xml:space="preserve">24-hour endurance test 20-21 Test 5 completed</w:t>
      </w:r>
    </w:p>
    <w:p>
      <w:pPr>
        <w:spacing w:after="160"/>
        <w:jc w:val="both"/>
      </w:pPr>
      <w:r>
        <w:t xml:space="preserve">Thesis writing 18-28 Parallel with testing and software phases</w:t>
      </w:r>
    </w:p>
    <w:p>
      <w:pPr>
        <w:spacing w:after="160"/>
        <w:jc w:val="both"/>
      </w:pPr>
      <w:r>
        <w:t xml:space="preserve">Appendix D: Firmware Overview and Key Code Structures</w:t>
      </w:r>
    </w:p>
    <w:p>
      <w:pPr>
        <w:spacing w:after="160"/>
        <w:jc w:val="both"/>
      </w:pPr>
      <w:r>
        <w:t xml:space="preserve">The firmware is written in C++ for the Arduino/ESP32 framework and compiled with PlatformIO. The main source files are:</w:t>
      </w:r>
    </w:p>
    <w:p>
      <w:pPr>
        <w:spacing w:after="160"/>
        <w:jc w:val="both"/>
      </w:pPr>
      <w:r>
        <w:t xml:space="preserve">File Purpose main.cpp Entry point; setup(); loop(); task scheduling imu.cpp / .h MPU6050 I2C driver; raw data read functions kalman.cpp / .h Single-axis Kalman filter implementation fft_rpm.cpp / .h arduinoFFT wrapper; RPM estimation from accel FFT pid.cpp / .h Discrete-time PID with anti-windup and derivative filter esc.cpp / .h ESP32 LEDC PWM output; microsecond pulse generation telemetry.cpp / .h JSON serialisation of all sensor values serial_cmd.cpp / .h Command parser for UART and Wi-Fi TCP channels wifi_client.cpp / .h ESP32 Wi-Fi STA connect; TCP socket management</w:t>
      </w:r>
    </w:p>
    <w:p>
      <w:pPr>
        <w:spacing w:after="160"/>
        <w:jc w:val="both"/>
      </w:pPr>
      <w:r>
        <w:t xml:space="preserve">Key firmware constants and their values used during the endurance run:</w:t>
      </w:r>
    </w:p>
    <w:p>
      <w:pPr>
        <w:spacing w:after="160"/>
        <w:jc w:val="both"/>
      </w:pPr>
      <w:r>
        <w:t xml:space="preserve">Constant Value LOOP_PERIOD_MS 20 (50 Hz PID and IMU rate) TELEMETRY_PERIOD_MS 100 (10 Hz telemetry transmission) FFT_SAMPLE_COUNT 64 FFT_SAMPLE_RATE_HZ 500 ESC_MIN_US 1050 ESC_MAX_US 2000</w:t>
      </w:r>
    </w:p>
    <w:p>
      <w:pPr>
        <w:spacing w:after="160"/>
        <w:jc w:val="both"/>
      </w:pPr>
      <w:r>
        <w:t xml:space="preserve">PID_KP 0.85 PID_KI 2.40 PID_KD 0.015 SETPOINT_RPM 8000 KALMAN_Q 0.001 (process noise) KALMAN_R 0.030 (measurement noise)</w:t>
      </w:r>
    </w:p>
    <w:p>
      <w:pPr>
        <w:spacing w:after="160"/>
        <w:jc w:val="both"/>
      </w:pPr>
      <w:r>
        <w:t xml:space="preserve">Appendix E: Data Sheet List</w:t>
      </w:r>
    </w:p>
    <w:p>
      <w:pPr>
        <w:spacing w:after="160"/>
        <w:jc w:val="both"/>
      </w:pPr>
      <w:r>
        <w:t xml:space="preserve">The following data sheets were consulted during component selection, circuit design, and bearing life calculation:</w:t>
      </w:r>
    </w:p>
    <w:p>
      <w:pPr>
        <w:spacing w:after="160"/>
        <w:jc w:val="both"/>
      </w:pPr>
      <w:r>
        <w:t xml:space="preserve">- ESP32 Technical Reference Manual v5.1 -- Espressif Systems, 2023 - ESP32 Datasheet v3.4 -- Espressif Systems, 2024 - MPU-6050 Product Specification Revision 3.4 -- InvenSense, 2013 - RS608 Deep Groove Ball Bearing -- RS Components, 2023 - IRFZ44N HEXFET Power MOSFET Datasheet -- International Rectifier - IR2101 Half-Bridge Gate Driver Datasheet -- International Rectifier - LM7805 Voltage Regulator Datasheet -- Texas Instruments, 2023 - AMS1117-3.3 LDO Regulator Datasheet -- Advanced Monolithic Systems - 2200 KV Outrunner BLDC Motor Specification -- Manufacturer spec sheet</w:t>
      </w:r>
    </w:p>
    <w:p>
      <w:pPr>
        <w:spacing w:after="160"/>
        <w:jc w:val="both"/>
      </w:pPr>
      <w:r>
        <w:t xml:space="preserve">Appendix F: Safety Assessment and Laboratory Setup</w:t>
      </w:r>
    </w:p>
    <w:p>
      <w:pPr>
        <w:spacing w:after="160"/>
        <w:jc w:val="both"/>
      </w:pPr>
      <w:r>
        <w:t xml:space="preserve">A formal risk assessment was completed and approved by the supervisor before any high-speed testing began. The assessment identified five credible hazard scenarios (listed in Table 22, Chapter 5) and defined mitigations for each.</w:t>
      </w:r>
    </w:p>
    <w:p>
      <w:pPr>
        <w:spacing w:after="160"/>
        <w:jc w:val="both"/>
      </w:pPr>
      <w:r>
        <w:t xml:space="preserve">Physical safety measures implemented in the laboratory:</w:t>
      </w:r>
    </w:p>
    <w:p>
      <w:pPr>
        <w:spacing w:after="160"/>
        <w:jc w:val="both"/>
      </w:pPr>
      <w:r>
        <w:t xml:space="preserve">1. Polycarbonate safety screen: 6 mm polycarbonate sheet on an aluminium extrusion frame, enclosing three sides of the gyroscope. The fourth side faced the laboratory wall. The screen was rated to contain a fragment ejected at the flywheel rim speed (approximately 90 m/s at 8000 RPM).</w:t>
      </w:r>
    </w:p>
    <w:p>
      <w:pPr>
        <w:spacing w:after="160"/>
        <w:jc w:val="both"/>
      </w:pPr>
      <w:r>
        <w:t xml:space="preserve">2. Operator positions during testing: During spin-up and spin-down, operators stood to the side of the gyroscope, not directly in front of or behind the spin axis, to minimise exposure to the most likely fragment ejection paths.</w:t>
      </w:r>
    </w:p>
    <w:p>
      <w:pPr>
        <w:spacing w:after="160"/>
        <w:jc w:val="both"/>
      </w:pPr>
      <w:r>
        <w:t xml:space="preserve">3. Fused power supply: A 3 A fast-blow fuse was installed in the motor supply positive lead. This was verified to blow correctly during a simulated short-circuit test before the endurance run.</w:t>
      </w:r>
    </w:p>
    <w:p>
      <w:pPr>
        <w:spacing w:after="160"/>
        <w:jc w:val="both"/>
      </w:pPr>
      <w:r>
        <w:t xml:space="preserve">4. Emergency stop access: The dashboard emergency stop button was visible and accessible from the monitoring position at all times. The physical power supply disconnect switch was also accessible without approaching the safety screen.</w:t>
      </w:r>
    </w:p>
    <w:p>
      <w:pPr>
        <w:spacing w:after="160"/>
        <w:jc w:val="both"/>
      </w:pPr>
      <w:r>
        <w:t xml:space="preserve">Appendix G: Source Code and File Repository</w:t>
      </w:r>
    </w:p>
    <w:p>
      <w:pPr>
        <w:spacing w:after="160"/>
        <w:jc w:val="both"/>
      </w:pPr>
      <w:r>
        <w:t xml:space="preserve">All project files are archived in the following locations:</w:t>
      </w:r>
    </w:p>
    <w:p>
      <w:pPr>
        <w:spacing w:after="160"/>
        <w:jc w:val="both"/>
      </w:pPr>
      <w:r>
        <w:t xml:space="preserve">Resource Location Source code https://github.com/01chabotamwenda-commits/gyro.git MATLAB models CBU Google Drive -- shared with supervisor Proteus files CBU Google Drive -- shared with supervisor Test data (SQL) PostgreSQL backup -- project storage drive SOLIDWORKS files CBU Google Drive -- shared with supervisor This report CBU School of Engineering submission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2026-07-08T17:44:14.166Z</dcterms:created>
  <dcterms:modified xsi:type="dcterms:W3CDTF">2026-07-08T17:44:14.167Z</dcterms:modified>
</cp:coreProperties>
</file>

<file path=docProps/custom.xml><?xml version="1.0" encoding="utf-8"?>
<Properties xmlns="http://schemas.openxmlformats.org/officeDocument/2006/custom-properties" xmlns:vt="http://schemas.openxmlformats.org/officeDocument/2006/docPropsVTypes"/>
</file>