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0D" w:rsidRPr="00A24464" w:rsidRDefault="00B94A16" w:rsidP="00572130">
      <w:pPr>
        <w:pStyle w:val="a8"/>
        <w:jc w:val="center"/>
        <w:outlineLvl w:val="0"/>
        <w:rPr>
          <w:b/>
        </w:rPr>
      </w:pPr>
      <w:bookmarkStart w:id="0" w:name="_Toc135726896"/>
      <w:bookmarkStart w:id="1" w:name="_Toc137883515"/>
      <w:r>
        <w:rPr>
          <w:b/>
        </w:rPr>
        <w:t>3</w:t>
      </w:r>
      <w:r w:rsidR="002E2D0D" w:rsidRPr="00A24464">
        <w:rPr>
          <w:b/>
        </w:rPr>
        <w:t xml:space="preserve"> РОЗРОБКА АЛГОРИТМУ ПРОГНОЗУВАННЯ ЕЛЕКТРОСПОЖИВАННЯ</w:t>
      </w:r>
      <w:bookmarkEnd w:id="0"/>
      <w:bookmarkEnd w:id="1"/>
    </w:p>
    <w:p w:rsidR="002E2D0D" w:rsidRPr="00855304" w:rsidRDefault="002E2D0D" w:rsidP="00A24464">
      <w:pPr>
        <w:pStyle w:val="a8"/>
      </w:pPr>
    </w:p>
    <w:p w:rsidR="002E2D0D" w:rsidRPr="00855304" w:rsidRDefault="002E2D0D" w:rsidP="00A24464">
      <w:pPr>
        <w:pStyle w:val="a8"/>
      </w:pPr>
      <w:r w:rsidRPr="00855304">
        <w:t xml:space="preserve">Прогнозування електроспоживання є складним завданням, яке має багато невизначеностей, зокрема, залежність від різних факторів, таких як сезонність, погодні умови, промисловість і так далі. Основна ціль даного розділу </w:t>
      </w:r>
      <w:r w:rsidR="00E74DCC">
        <w:t>–</w:t>
      </w:r>
      <w:r w:rsidRPr="00855304">
        <w:t xml:space="preserve"> розробити алгоритм прогнозування електроспоживання, заснований на вейвлет-аналізі, який би був ефективним і точним.</w:t>
      </w:r>
    </w:p>
    <w:p w:rsidR="002E2D0D" w:rsidRPr="00855304" w:rsidRDefault="002E2D0D" w:rsidP="00A24464">
      <w:pPr>
        <w:pStyle w:val="a8"/>
      </w:pPr>
      <w:r w:rsidRPr="00855304">
        <w:t>Вейвлет-аналіз дозволяє фільтрувати шумові сигнали і виявляти тренди та коливання в часових рядах даних про електроспоживання. Вейвлет-розкладання і реконструкція зменшують нестаціонарність часових рядів даних, тим самим підвищуючи точність прогнозу.</w:t>
      </w:r>
    </w:p>
    <w:p w:rsidR="002E2D0D" w:rsidRPr="00855304" w:rsidRDefault="002E2D0D" w:rsidP="00A24464">
      <w:pPr>
        <w:pStyle w:val="a8"/>
        <w:rPr>
          <w:lang w:val="en-US"/>
        </w:rPr>
      </w:pPr>
      <w:r w:rsidRPr="00855304">
        <w:t xml:space="preserve">У цьому розділі ми пропонуємо алгоритм, який використовує вейвлет-аналіз для прогнозування часових рядів електроспоживання, використовуючи дискретні вейвлети. </w:t>
      </w:r>
    </w:p>
    <w:p w:rsidR="002E2D0D" w:rsidRPr="00855304" w:rsidRDefault="002E2D0D" w:rsidP="00A24464">
      <w:pPr>
        <w:pStyle w:val="a8"/>
        <w:rPr>
          <w:lang w:val="en-US"/>
        </w:rPr>
      </w:pPr>
    </w:p>
    <w:p w:rsidR="002E2D0D" w:rsidRPr="00A24464" w:rsidRDefault="00B94A16" w:rsidP="00572130">
      <w:pPr>
        <w:pStyle w:val="a8"/>
        <w:outlineLvl w:val="1"/>
        <w:rPr>
          <w:b/>
        </w:rPr>
      </w:pPr>
      <w:bookmarkStart w:id="2" w:name="_Toc135726897"/>
      <w:bookmarkStart w:id="3" w:name="_Toc137883516"/>
      <w:r>
        <w:rPr>
          <w:b/>
        </w:rPr>
        <w:t>3.1</w:t>
      </w:r>
      <w:r w:rsidR="002E2D0D" w:rsidRPr="00A24464">
        <w:rPr>
          <w:b/>
        </w:rPr>
        <w:tab/>
        <w:t>Визначення вимог до алгоритму</w:t>
      </w:r>
      <w:bookmarkEnd w:id="2"/>
      <w:bookmarkEnd w:id="3"/>
    </w:p>
    <w:p w:rsidR="002E2D0D" w:rsidRDefault="002E2D0D" w:rsidP="00A24464">
      <w:pPr>
        <w:pStyle w:val="a8"/>
      </w:pPr>
    </w:p>
    <w:p w:rsidR="002E2D0D" w:rsidRPr="00C111CA" w:rsidRDefault="002E2D0D" w:rsidP="00A24464">
      <w:pPr>
        <w:pStyle w:val="a8"/>
      </w:pPr>
      <w:r w:rsidRPr="00C111CA">
        <w:t>Алгоритм прогнозування електроспоживання, заснований на вейвлет-аналізі, повинен відповідати ряду вимог, щоб забезпечити його ефективність та точність.</w:t>
      </w:r>
    </w:p>
    <w:p w:rsidR="002E2D0D" w:rsidRPr="00C111CA" w:rsidRDefault="002E2D0D" w:rsidP="00A24464">
      <w:pPr>
        <w:pStyle w:val="a8"/>
      </w:pPr>
      <w:r>
        <w:rPr>
          <w:lang w:val="en-US"/>
        </w:rPr>
        <w:t xml:space="preserve">1. </w:t>
      </w:r>
      <w:r w:rsidRPr="00383978">
        <w:rPr>
          <w:i/>
        </w:rPr>
        <w:t>Надійність:</w:t>
      </w:r>
      <w:r w:rsidRPr="00C111CA">
        <w:t xml:space="preserve"> Алгоритм повинен відповідати високим стандартам надійності. Це означає, що він повинен стабільно працювати при різних умовах та відповідати очікуванням при використанні різних наборів даних.</w:t>
      </w:r>
    </w:p>
    <w:p w:rsidR="002E2D0D" w:rsidRPr="00C111CA" w:rsidRDefault="002E2D0D" w:rsidP="00A24464">
      <w:pPr>
        <w:pStyle w:val="a8"/>
      </w:pPr>
      <w:r>
        <w:rPr>
          <w:lang w:val="en-US"/>
        </w:rPr>
        <w:t xml:space="preserve">2. </w:t>
      </w:r>
      <w:r w:rsidRPr="00383978">
        <w:rPr>
          <w:i/>
        </w:rPr>
        <w:t>Точність прогнозування:</w:t>
      </w:r>
      <w:r w:rsidRPr="00C111CA">
        <w:t xml:space="preserve"> Одним з основних критеріїв ефективності алгоритму є його здатність точно прогнозувати майбутнє електроспоживання. Він повинен мати мінімальну помилку прогнозування.</w:t>
      </w:r>
    </w:p>
    <w:p w:rsidR="002E2D0D" w:rsidRPr="00C111CA" w:rsidRDefault="002E2D0D" w:rsidP="00A24464">
      <w:pPr>
        <w:pStyle w:val="a8"/>
      </w:pPr>
      <w:r>
        <w:rPr>
          <w:lang w:val="en-US"/>
        </w:rPr>
        <w:t xml:space="preserve">3. </w:t>
      </w:r>
      <w:r w:rsidRPr="00383978">
        <w:rPr>
          <w:i/>
        </w:rPr>
        <w:t>Швидкість обробки:</w:t>
      </w:r>
      <w:r w:rsidRPr="00C111CA">
        <w:t xml:space="preserve"> Алгоритм повинен бути здатний обробляти великі об'єми даних за короткий час. Це особливо важливо для реального часу прогнозування, де швидкість обробки може бути вирішальною.</w:t>
      </w:r>
    </w:p>
    <w:p w:rsidR="002E2D0D" w:rsidRPr="00C111CA" w:rsidRDefault="002E2D0D" w:rsidP="00A24464">
      <w:pPr>
        <w:pStyle w:val="a8"/>
      </w:pPr>
      <w:r>
        <w:rPr>
          <w:lang w:val="en-US"/>
        </w:rPr>
        <w:lastRenderedPageBreak/>
        <w:t xml:space="preserve">4. </w:t>
      </w:r>
      <w:r w:rsidRPr="00383978">
        <w:rPr>
          <w:i/>
        </w:rPr>
        <w:t>Здатність адаптуватися до нових даних:</w:t>
      </w:r>
      <w:r w:rsidRPr="00C111CA">
        <w:t xml:space="preserve"> Алгоритм повинен бути здатний враховувати нові дані та відповідно до них коригувати свої прогнози.</w:t>
      </w:r>
    </w:p>
    <w:p w:rsidR="002E2D0D" w:rsidRPr="00C111CA" w:rsidRDefault="002E2D0D" w:rsidP="00A24464">
      <w:pPr>
        <w:pStyle w:val="a8"/>
      </w:pPr>
      <w:r>
        <w:rPr>
          <w:lang w:val="en-US"/>
        </w:rPr>
        <w:t xml:space="preserve">5. </w:t>
      </w:r>
      <w:r w:rsidRPr="00383978">
        <w:rPr>
          <w:i/>
        </w:rPr>
        <w:t>Універсальність:</w:t>
      </w:r>
      <w:r w:rsidRPr="00C111CA">
        <w:t xml:space="preserve"> Алгоритм повинен бути застосовним до різних типів часових рядів даних, не обмежуючись лише даними про електроспоживання.</w:t>
      </w:r>
    </w:p>
    <w:p w:rsidR="002E2D0D" w:rsidRPr="00C111CA" w:rsidRDefault="002E2D0D" w:rsidP="00A24464">
      <w:pPr>
        <w:pStyle w:val="a8"/>
      </w:pPr>
      <w:r>
        <w:rPr>
          <w:lang w:val="en-US"/>
        </w:rPr>
        <w:t xml:space="preserve">6. </w:t>
      </w:r>
      <w:r w:rsidRPr="00383978">
        <w:rPr>
          <w:i/>
        </w:rPr>
        <w:t>Економічність:</w:t>
      </w:r>
      <w:r w:rsidRPr="00C111CA">
        <w:t xml:space="preserve"> Розробка та впровадження алгоритму повинні бути економічно виправданими. Це означає, що витрати на його розробку та впровадження повинні бути виправдані отриманими перевагами.</w:t>
      </w:r>
    </w:p>
    <w:p w:rsidR="002E2D0D" w:rsidRPr="00511A49" w:rsidRDefault="002E2D0D" w:rsidP="00A24464">
      <w:pPr>
        <w:pStyle w:val="a8"/>
      </w:pPr>
    </w:p>
    <w:p w:rsidR="002E2D0D" w:rsidRPr="00A24464" w:rsidRDefault="00B94A16" w:rsidP="00572130">
      <w:pPr>
        <w:pStyle w:val="a8"/>
        <w:outlineLvl w:val="1"/>
        <w:rPr>
          <w:b/>
        </w:rPr>
      </w:pPr>
      <w:bookmarkStart w:id="4" w:name="_Toc135726898"/>
      <w:bookmarkStart w:id="5" w:name="_Toc137883517"/>
      <w:r>
        <w:rPr>
          <w:b/>
        </w:rPr>
        <w:t>3.2</w:t>
      </w:r>
      <w:r w:rsidR="002E2D0D" w:rsidRPr="00A24464">
        <w:rPr>
          <w:b/>
        </w:rPr>
        <w:tab/>
        <w:t>Проектування алгоритму прогнозування</w:t>
      </w:r>
      <w:bookmarkEnd w:id="4"/>
      <w:bookmarkEnd w:id="5"/>
    </w:p>
    <w:p w:rsidR="002E2D0D" w:rsidRDefault="002E2D0D" w:rsidP="00A24464">
      <w:pPr>
        <w:pStyle w:val="a8"/>
      </w:pPr>
    </w:p>
    <w:p w:rsidR="002E2D0D" w:rsidRDefault="002E2D0D" w:rsidP="00A24464">
      <w:pPr>
        <w:pStyle w:val="a8"/>
        <w:rPr>
          <w:lang w:val="en-US"/>
        </w:rPr>
      </w:pPr>
      <w:r w:rsidRPr="00756699">
        <w:t>Розробка алгоритму прогнозування на основі вейвлетів включає кілька ключових кроків:</w:t>
      </w:r>
    </w:p>
    <w:p w:rsidR="002E2D0D" w:rsidRPr="00756699" w:rsidRDefault="002E2D0D" w:rsidP="00A24464">
      <w:pPr>
        <w:pStyle w:val="a8"/>
      </w:pPr>
      <w:r>
        <w:t>1. З</w:t>
      </w:r>
      <w:r w:rsidRPr="00756699">
        <w:t>бираються дані про електроспоживання з різних джерел та проводиться їх передобробка. Це може включати заповнення пропущених значень, нормалізацію та інші методи передобробки даних.</w:t>
      </w:r>
    </w:p>
    <w:p w:rsidR="002E2D0D" w:rsidRPr="00756699" w:rsidRDefault="002E2D0D" w:rsidP="00A24464">
      <w:pPr>
        <w:pStyle w:val="a8"/>
        <w:rPr>
          <w:lang w:val="en-US"/>
        </w:rPr>
      </w:pPr>
      <w:r>
        <w:t>2. В</w:t>
      </w:r>
      <w:r w:rsidRPr="00756699">
        <w:t>хідні дані перетворюються за допомогою вейвлет-перетворення. Це дозволяє виділити ключові особливості даних, що значно полегшує наступний етап аналізу.</w:t>
      </w:r>
      <w:r>
        <w:rPr>
          <w:lang w:val="en-US"/>
        </w:rPr>
        <w:t xml:space="preserve"> </w:t>
      </w:r>
      <w:r w:rsidRPr="00756699">
        <w:t>Він ефективно відфільтровує шум і допомагає виявити тенденцію зміни та коливання даних.</w:t>
      </w:r>
    </w:p>
    <w:p w:rsidR="002E2D0D" w:rsidRPr="00756699" w:rsidRDefault="002E2D0D" w:rsidP="00A24464">
      <w:pPr>
        <w:pStyle w:val="a8"/>
      </w:pPr>
      <w:r>
        <w:t>3. А</w:t>
      </w:r>
      <w:r w:rsidRPr="00756699">
        <w:t>налізуються отримані в результаті вейвлет-перетворення дані. Це може включати в себе виявлення закономірностей, виявлення аномалій, виявлення трендів та інші методи аналізу даних.</w:t>
      </w:r>
    </w:p>
    <w:p w:rsidR="002E2D0D" w:rsidRPr="00756699" w:rsidRDefault="002E2D0D" w:rsidP="00A24464">
      <w:pPr>
        <w:pStyle w:val="a8"/>
      </w:pPr>
      <w:r>
        <w:t xml:space="preserve">4. </w:t>
      </w:r>
      <w:r w:rsidRPr="00756699">
        <w:t>На основі аналізу даних створюється модель прогнозування. Ця модель використовує виявлені закономірності для прогнозування майбутнього електроспоживання.</w:t>
      </w:r>
    </w:p>
    <w:p w:rsidR="002E2D0D" w:rsidRDefault="002E2D0D" w:rsidP="00A24464">
      <w:pPr>
        <w:pStyle w:val="a8"/>
      </w:pPr>
      <w:r>
        <w:t>5.</w:t>
      </w:r>
      <w:r w:rsidRPr="00756699">
        <w:t xml:space="preserve"> Після створення моделі прогнозування проводиться її оцінка. Якщо результати прогнозування не відповідають очікуванням, модель вдосконалюється за допомогою додаткового аналізу даних та налаштування параметрів.</w:t>
      </w:r>
      <w:r>
        <w:rPr>
          <w:lang w:val="en-US"/>
        </w:rPr>
        <w:t xml:space="preserve"> </w:t>
      </w:r>
      <w:r>
        <w:t>Або застосувати функцію прогнозування заново, таким чином навчити нейро</w:t>
      </w:r>
      <w:r w:rsidR="00E07ACB">
        <w:t xml:space="preserve">нну </w:t>
      </w:r>
      <w:r>
        <w:t>мережу.</w:t>
      </w:r>
    </w:p>
    <w:p w:rsidR="00E07ACB" w:rsidRDefault="00E07ACB" w:rsidP="00A24464">
      <w:pPr>
        <w:pStyle w:val="a8"/>
      </w:pPr>
      <w:r>
        <w:lastRenderedPageBreak/>
        <w:t>Згідно із запропонованими кроками розробки алгоритму прогнозування , була наведена блок схема на рис. 3.1.</w:t>
      </w:r>
    </w:p>
    <w:p w:rsidR="002E2D0D" w:rsidRDefault="002E2D0D" w:rsidP="00A24464">
      <w:pPr>
        <w:pStyle w:val="a8"/>
      </w:pPr>
    </w:p>
    <w:p w:rsidR="002E2D0D" w:rsidRDefault="002E2D0D" w:rsidP="00E004D5">
      <w:pPr>
        <w:pStyle w:val="a8"/>
        <w:ind w:firstLine="0"/>
        <w:jc w:val="center"/>
      </w:pPr>
      <w:r>
        <w:rPr>
          <w:noProof/>
        </w:rPr>
        <w:drawing>
          <wp:inline distT="0" distB="0" distL="0" distR="0">
            <wp:extent cx="2762250" cy="5934075"/>
            <wp:effectExtent l="1905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2762250" cy="5934075"/>
                    </a:xfrm>
                    <a:prstGeom prst="rect">
                      <a:avLst/>
                    </a:prstGeom>
                    <a:noFill/>
                    <a:ln w="9525">
                      <a:noFill/>
                      <a:miter lim="800000"/>
                      <a:headEnd/>
                      <a:tailEnd/>
                    </a:ln>
                  </pic:spPr>
                </pic:pic>
              </a:graphicData>
            </a:graphic>
          </wp:inline>
        </w:drawing>
      </w:r>
    </w:p>
    <w:p w:rsidR="002E2D0D" w:rsidRPr="00A24464" w:rsidRDefault="002E2D0D" w:rsidP="00A24464">
      <w:pPr>
        <w:pStyle w:val="a8"/>
        <w:jc w:val="center"/>
        <w:rPr>
          <w:sz w:val="24"/>
          <w:szCs w:val="24"/>
        </w:rPr>
      </w:pPr>
      <w:r w:rsidRPr="00A24464">
        <w:rPr>
          <w:sz w:val="24"/>
          <w:szCs w:val="24"/>
        </w:rPr>
        <w:t>Рис. 3.1 Блок схема запропонованого алгоритму</w:t>
      </w:r>
    </w:p>
    <w:p w:rsidR="002E2D0D" w:rsidRPr="00756699" w:rsidRDefault="002E2D0D" w:rsidP="00A24464">
      <w:pPr>
        <w:pStyle w:val="a8"/>
        <w:rPr>
          <w:lang w:val="en-US"/>
        </w:rPr>
      </w:pPr>
    </w:p>
    <w:p w:rsidR="002E2D0D" w:rsidRPr="00A24464" w:rsidRDefault="00B94A16" w:rsidP="00572130">
      <w:pPr>
        <w:pStyle w:val="a8"/>
        <w:outlineLvl w:val="1"/>
        <w:rPr>
          <w:b/>
        </w:rPr>
      </w:pPr>
      <w:bookmarkStart w:id="6" w:name="_Toc135726899"/>
      <w:bookmarkStart w:id="7" w:name="_Toc137883518"/>
      <w:r>
        <w:rPr>
          <w:b/>
        </w:rPr>
        <w:t>3.3</w:t>
      </w:r>
      <w:r>
        <w:rPr>
          <w:b/>
        </w:rPr>
        <w:tab/>
      </w:r>
      <w:r w:rsidR="002E2D0D" w:rsidRPr="00A24464">
        <w:rPr>
          <w:b/>
        </w:rPr>
        <w:t>Реалізація алгоритму</w:t>
      </w:r>
      <w:bookmarkEnd w:id="6"/>
      <w:bookmarkEnd w:id="7"/>
    </w:p>
    <w:p w:rsidR="002E2D0D" w:rsidRDefault="002E2D0D" w:rsidP="00A24464">
      <w:pPr>
        <w:pStyle w:val="a8"/>
      </w:pPr>
    </w:p>
    <w:p w:rsidR="002E2D0D" w:rsidRPr="00840353" w:rsidRDefault="002E2D0D" w:rsidP="00A24464">
      <w:pPr>
        <w:pStyle w:val="a8"/>
      </w:pPr>
      <w:r w:rsidRPr="00840353">
        <w:t xml:space="preserve">Для реалізації цього алгоритму </w:t>
      </w:r>
      <w:r>
        <w:t xml:space="preserve">написано код на </w:t>
      </w:r>
      <w:r>
        <w:rPr>
          <w:lang w:val="en-US"/>
        </w:rPr>
        <w:t>Python</w:t>
      </w:r>
      <w:r w:rsidRPr="00840353">
        <w:t xml:space="preserve"> для прогнозування часових рядів: TimeSeriesPredictor та ARIMAPredictor. Перший використовує нейронні мережі, а другий </w:t>
      </w:r>
      <w:r>
        <w:t>–</w:t>
      </w:r>
      <w:r w:rsidRPr="00840353">
        <w:t xml:space="preserve"> модель ARIMA. Ці класи містять </w:t>
      </w:r>
      <w:r w:rsidRPr="00840353">
        <w:lastRenderedPageBreak/>
        <w:t>методи для підготовки даних, навчання моделі, прогнозування, обчислення метрик та візуалізації результатів.</w:t>
      </w:r>
    </w:p>
    <w:p w:rsidR="002E2D0D" w:rsidRPr="00840353" w:rsidRDefault="002E2D0D" w:rsidP="00A24464">
      <w:pPr>
        <w:pStyle w:val="a8"/>
      </w:pPr>
      <w:r w:rsidRPr="00840353">
        <w:t>Клас WaveletTransform виконує вейвлет-перетворення сигналу та дозволяє отримати апроксимацію та деталізацію на різних рівнях розкладання. ScrollableFrame — це віджет, який реалізує прокрутку у tkinter, бібліотеці Python для створення графічного користувацького інтерфейсу.</w:t>
      </w:r>
    </w:p>
    <w:p w:rsidR="002E2D0D" w:rsidRDefault="002E2D0D" w:rsidP="00A24464">
      <w:pPr>
        <w:pStyle w:val="a8"/>
      </w:pPr>
      <w:r>
        <w:t>Програма</w:t>
      </w:r>
      <w:r w:rsidRPr="00840353">
        <w:t xml:space="preserve"> має графічний інтерфейс</w:t>
      </w:r>
      <w:r w:rsidR="00E07ACB">
        <w:t>, який наведений на рис. 3.2</w:t>
      </w:r>
      <w:r w:rsidRPr="00840353">
        <w:t>, дозволяє користувачам взаємодіяти з вейвлет-перетвореннями та прогнозувати майбутні дані за допомогою двох моделей: нейронної мережі та моделі ARIMA.</w:t>
      </w:r>
    </w:p>
    <w:p w:rsidR="002E2D0D" w:rsidRDefault="002E2D0D" w:rsidP="00A24464">
      <w:pPr>
        <w:pStyle w:val="a8"/>
      </w:pPr>
    </w:p>
    <w:p w:rsidR="002E2D0D" w:rsidRDefault="00A24464" w:rsidP="004C4AF9">
      <w:pPr>
        <w:pStyle w:val="a8"/>
        <w:ind w:firstLine="0"/>
        <w:jc w:val="center"/>
      </w:pPr>
      <w:bookmarkStart w:id="8" w:name="_GoBack"/>
      <w:r>
        <w:rPr>
          <w:noProof/>
        </w:rPr>
        <w:drawing>
          <wp:inline distT="0" distB="0" distL="0" distR="0">
            <wp:extent cx="5781675" cy="3838575"/>
            <wp:effectExtent l="19050" t="0" r="9525"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786778" cy="3841963"/>
                    </a:xfrm>
                    <a:prstGeom prst="rect">
                      <a:avLst/>
                    </a:prstGeom>
                    <a:noFill/>
                    <a:ln w="9525">
                      <a:noFill/>
                      <a:miter lim="800000"/>
                      <a:headEnd/>
                      <a:tailEnd/>
                    </a:ln>
                  </pic:spPr>
                </pic:pic>
              </a:graphicData>
            </a:graphic>
          </wp:inline>
        </w:drawing>
      </w:r>
      <w:bookmarkEnd w:id="8"/>
    </w:p>
    <w:p w:rsidR="002E2D0D" w:rsidRPr="001C7243" w:rsidRDefault="002E2D0D" w:rsidP="00A24464">
      <w:pPr>
        <w:pStyle w:val="a8"/>
        <w:jc w:val="center"/>
      </w:pPr>
      <w:r w:rsidRPr="001C7243">
        <w:rPr>
          <w:sz w:val="24"/>
          <w:szCs w:val="24"/>
        </w:rPr>
        <w:t>Рис. 3.2 Інструмент для вейвлет-аналізу з графічним інтерфейсом користувача</w:t>
      </w:r>
    </w:p>
    <w:p w:rsidR="002E2D0D" w:rsidRPr="00840353" w:rsidRDefault="002E2D0D" w:rsidP="00A24464">
      <w:pPr>
        <w:pStyle w:val="a8"/>
      </w:pPr>
    </w:p>
    <w:p w:rsidR="002E2D0D" w:rsidRDefault="002E2D0D" w:rsidP="00A24464">
      <w:pPr>
        <w:pStyle w:val="a8"/>
      </w:pPr>
      <w:r>
        <w:t xml:space="preserve">В програмі використовується найпростіша форма нейронної мережі, яка називається повністю пов'язаною нейронною мережею або нейронною мережею зі зворотним зв'язком </w:t>
      </w:r>
      <w:r w:rsidR="00EC3C6C">
        <w:rPr>
          <w:lang w:val="en-US"/>
        </w:rPr>
        <w:t>FNN</w:t>
      </w:r>
      <w:r>
        <w:t>. Ось основні характеристики цієї мережі:</w:t>
      </w:r>
    </w:p>
    <w:p w:rsidR="002E2D0D" w:rsidRDefault="00A24464" w:rsidP="00A24464">
      <w:pPr>
        <w:pStyle w:val="a8"/>
      </w:pPr>
      <w:r>
        <w:lastRenderedPageBreak/>
        <w:t xml:space="preserve">1. </w:t>
      </w:r>
      <w:r w:rsidR="002E2D0D" w:rsidRPr="00A24464">
        <w:rPr>
          <w:i/>
        </w:rPr>
        <w:t>Архітектура</w:t>
      </w:r>
      <w:r w:rsidRPr="00A24464">
        <w:t>.</w:t>
      </w:r>
      <w:r w:rsidR="002E2D0D" w:rsidRPr="00A24464">
        <w:t xml:space="preserve"> </w:t>
      </w:r>
      <w:r w:rsidR="002E2D0D">
        <w:t>Мережа складається з трьох типів шарів: вхідний шар, один приховани</w:t>
      </w:r>
      <w:r w:rsidR="004C4AF9">
        <w:t>й шар</w:t>
      </w:r>
      <w:r w:rsidR="002E2D0D">
        <w:t xml:space="preserve"> і вихідний шар. Кожен шар складається з нейронів, які повністю пов'язані з нейронами наступного шару.</w:t>
      </w:r>
    </w:p>
    <w:p w:rsidR="002E2D0D" w:rsidRDefault="00A24464" w:rsidP="00A24464">
      <w:pPr>
        <w:pStyle w:val="a8"/>
      </w:pPr>
      <w:r>
        <w:t xml:space="preserve">2. </w:t>
      </w:r>
      <w:r w:rsidR="002E2D0D" w:rsidRPr="00A24464">
        <w:rPr>
          <w:i/>
        </w:rPr>
        <w:t>Активація</w:t>
      </w:r>
      <w:r w:rsidRPr="00A24464">
        <w:rPr>
          <w:i/>
        </w:rPr>
        <w:t>.</w:t>
      </w:r>
      <w:r w:rsidR="002E2D0D" w:rsidRPr="00A24464">
        <w:rPr>
          <w:i/>
        </w:rPr>
        <w:t xml:space="preserve"> </w:t>
      </w:r>
      <w:r w:rsidR="002E2D0D">
        <w:t>Прихований шар використовує функцію активації (Rectified Linear Unit</w:t>
      </w:r>
      <w:r w:rsidR="00EC3C6C">
        <w:rPr>
          <w:lang w:val="en-US"/>
        </w:rPr>
        <w:t xml:space="preserve">, </w:t>
      </w:r>
      <w:r w:rsidR="00EC3C6C">
        <w:t>ReLU</w:t>
      </w:r>
      <w:r w:rsidR="002E2D0D">
        <w:t>). Ця функція виводить вхідний сигнал, якщо він позитивний; в іншому випадку вона виводить 0. Вихідний шар не має функції активації, тому виводиться прямий вихід з нейронів.</w:t>
      </w:r>
    </w:p>
    <w:p w:rsidR="002E2D0D" w:rsidRDefault="00A24464" w:rsidP="00A24464">
      <w:pPr>
        <w:pStyle w:val="a8"/>
      </w:pPr>
      <w:r>
        <w:t xml:space="preserve">3. </w:t>
      </w:r>
      <w:r w:rsidRPr="00A24464">
        <w:rPr>
          <w:i/>
        </w:rPr>
        <w:t>Оптимізація та втрати</w:t>
      </w:r>
      <w:r>
        <w:t>.</w:t>
      </w:r>
      <w:r w:rsidR="002E2D0D">
        <w:t xml:space="preserve"> Використовується оптимізатор Adam, який є одним з найпопулярніших оптимізаторів для нейронних мереж завдяки своєму адаптивному навчанню та ефективності. Середня квадратична помилка (MSE) використовується як функція втрат, що є стандартним вибором для задач прогнозування.</w:t>
      </w:r>
    </w:p>
    <w:p w:rsidR="002E2D0D" w:rsidRDefault="00A24464" w:rsidP="00A24464">
      <w:pPr>
        <w:pStyle w:val="a8"/>
      </w:pPr>
      <w:r>
        <w:t xml:space="preserve">4. </w:t>
      </w:r>
      <w:r w:rsidRPr="00A24464">
        <w:rPr>
          <w:i/>
        </w:rPr>
        <w:t>Кількість епох</w:t>
      </w:r>
      <w:r>
        <w:t>.</w:t>
      </w:r>
      <w:r w:rsidR="002E2D0D">
        <w:t xml:space="preserve"> Кількість епох визначає, скільки разів алгоритм навчання пройде через весь навчальний набір даних. Це контролюється змінною epochs.</w:t>
      </w:r>
    </w:p>
    <w:p w:rsidR="002E2D0D" w:rsidRDefault="002E2D0D" w:rsidP="00A24464">
      <w:pPr>
        <w:pStyle w:val="a8"/>
      </w:pPr>
      <w:r>
        <w:t>Ця мережа є одношаровою, оскільки має лише один прихований шар. Мережі з більшою кількістю прихованих шарів називаються глибокими нейронними мережами.</w:t>
      </w:r>
    </w:p>
    <w:p w:rsidR="002E2D0D" w:rsidRDefault="002E2D0D" w:rsidP="00A24464">
      <w:pPr>
        <w:pStyle w:val="a8"/>
      </w:pPr>
      <w:r>
        <w:t>Вейвлет-перетворення є важливим інструментом для аналізу часових рядів і сигналів, який використовується для виявлення внутрішньої структури сигналу.</w:t>
      </w:r>
    </w:p>
    <w:p w:rsidR="002E2D0D" w:rsidRDefault="002E2D0D" w:rsidP="00A24464">
      <w:pPr>
        <w:pStyle w:val="a8"/>
      </w:pPr>
      <w:r>
        <w:t>Програма виконує дискретне вейвлет-перетворення, використовуючи вейвлети Добеші (db), Симлети(</w:t>
      </w:r>
      <w:r>
        <w:rPr>
          <w:lang w:val="en-US"/>
        </w:rPr>
        <w:t>sym</w:t>
      </w:r>
      <w:r>
        <w:t>)</w:t>
      </w:r>
      <w:r>
        <w:rPr>
          <w:lang w:val="en-US"/>
        </w:rPr>
        <w:t xml:space="preserve">, </w:t>
      </w:r>
      <w:r>
        <w:t>Койвлети(</w:t>
      </w:r>
      <w:r>
        <w:rPr>
          <w:lang w:val="en-US"/>
        </w:rPr>
        <w:t>coif</w:t>
      </w:r>
      <w:r>
        <w:t xml:space="preserve">) і вейвлет Хаара. </w:t>
      </w:r>
    </w:p>
    <w:p w:rsidR="002E2D0D" w:rsidRDefault="002E2D0D" w:rsidP="00A24464">
      <w:pPr>
        <w:pStyle w:val="a8"/>
      </w:pPr>
      <w:r>
        <w:t>Рівень декомпозиції вказує на глибину розкладання вейвлету. Кожен наступний рівень розкладання ділить сигнал на дві частини: апроксимацію (низькочастотні компоненти) і деталі (високочастотні компоненти). Апроксимація може бути далі розкладена на наступні рівні. Рівень декомпозиції визначається залежно від довжини вхідного сигналу та довжини вейвлет-фільтра.</w:t>
      </w:r>
    </w:p>
    <w:p w:rsidR="002E2D0D" w:rsidRDefault="002E2D0D" w:rsidP="00A24464">
      <w:pPr>
        <w:pStyle w:val="a8"/>
      </w:pPr>
      <w:r>
        <w:lastRenderedPageBreak/>
        <w:t>Метод get_approximation повертає апроксимацію сигналу на вказаному рівні. Це низькочастотна частина сигналу.</w:t>
      </w:r>
    </w:p>
    <w:p w:rsidR="002E2D0D" w:rsidRDefault="002E2D0D" w:rsidP="00A24464">
      <w:pPr>
        <w:pStyle w:val="a8"/>
      </w:pPr>
      <w:r>
        <w:t>Метод get_details повертає деталі сигналу на вказаному рівні. Це високочастотна частина сигналу, яка містить деталі та шум.</w:t>
      </w:r>
    </w:p>
    <w:p w:rsidR="002E2D0D" w:rsidRDefault="002E2D0D" w:rsidP="00A24464">
      <w:pPr>
        <w:pStyle w:val="a8"/>
      </w:pPr>
      <w:r>
        <w:t>Загалом, використання вейвлет-перетворення дозволяє аналізувати сигнал на різних масштабах і виділяти важливі особливості сигналу.</w:t>
      </w:r>
    </w:p>
    <w:p w:rsidR="00A24464" w:rsidRDefault="00A24464" w:rsidP="003863E0">
      <w:pPr>
        <w:pStyle w:val="a8"/>
      </w:pPr>
    </w:p>
    <w:p w:rsidR="00A24464" w:rsidRPr="009A68FC" w:rsidRDefault="003863E0" w:rsidP="00572130">
      <w:pPr>
        <w:pStyle w:val="a8"/>
        <w:outlineLvl w:val="1"/>
        <w:rPr>
          <w:b/>
        </w:rPr>
      </w:pPr>
      <w:bookmarkStart w:id="9" w:name="_Toc135726901"/>
      <w:bookmarkStart w:id="10" w:name="_Toc137883519"/>
      <w:r>
        <w:rPr>
          <w:b/>
        </w:rPr>
        <w:t>3.4</w:t>
      </w:r>
      <w:r w:rsidR="00B94A16">
        <w:rPr>
          <w:b/>
        </w:rPr>
        <w:tab/>
      </w:r>
      <w:r w:rsidR="00A24464" w:rsidRPr="009A68FC">
        <w:rPr>
          <w:b/>
        </w:rPr>
        <w:t>Підготовка даних для тестування</w:t>
      </w:r>
      <w:bookmarkEnd w:id="9"/>
      <w:bookmarkEnd w:id="10"/>
    </w:p>
    <w:p w:rsidR="00A24464" w:rsidRDefault="00A24464" w:rsidP="003863E0">
      <w:pPr>
        <w:pStyle w:val="a8"/>
      </w:pPr>
    </w:p>
    <w:p w:rsidR="00A24464" w:rsidRDefault="00A24464" w:rsidP="003863E0">
      <w:pPr>
        <w:pStyle w:val="a8"/>
      </w:pPr>
      <w:r w:rsidRPr="00B64242">
        <w:t>Моє основне вікно програми слугує як центральний інтерфейс для обробки даних. Однією з ключових функцій цього вікна є можливіс</w:t>
      </w:r>
      <w:r w:rsidR="00410C1D">
        <w:t xml:space="preserve">ть імпортувати даних у форматі </w:t>
      </w:r>
      <w:r w:rsidRPr="00B64242">
        <w:t>csv</w:t>
      </w:r>
      <w:r w:rsidR="004C4AF9">
        <w:t xml:space="preserve"> або </w:t>
      </w:r>
      <w:r w:rsidR="004C4AF9">
        <w:rPr>
          <w:lang w:val="en-US"/>
        </w:rPr>
        <w:t>xlsx</w:t>
      </w:r>
      <w:r w:rsidRPr="00B64242">
        <w:t>. Цей файл містить важливі дані, такі як величини напруги, струму, активної потужності, реактивної потужності, а також фази.</w:t>
      </w:r>
    </w:p>
    <w:p w:rsidR="00B0174E" w:rsidRDefault="00B0174E" w:rsidP="00B0174E">
      <w:pPr>
        <w:pStyle w:val="a8"/>
      </w:pPr>
      <w:r w:rsidRPr="00B0174E">
        <w:t>В програмі передбачено спеціальне вікно налаштувань для імпорту даних</w:t>
      </w:r>
      <w:r w:rsidR="002500EA">
        <w:t>, його можемо бачити на рис. 3.3. Дане вікно</w:t>
      </w:r>
      <w:r w:rsidRPr="00B0174E">
        <w:t xml:space="preserve"> гарантує безпроблемне завантаження даних з файлу в таблицю. </w:t>
      </w:r>
    </w:p>
    <w:p w:rsidR="00F05B07" w:rsidRPr="00B0174E" w:rsidRDefault="00F05B07" w:rsidP="00B0174E">
      <w:pPr>
        <w:pStyle w:val="a8"/>
      </w:pPr>
    </w:p>
    <w:p w:rsidR="00B0174E" w:rsidRDefault="00134E4B" w:rsidP="00B0174E">
      <w:pPr>
        <w:pStyle w:val="a8"/>
        <w:ind w:firstLine="0"/>
        <w:jc w:val="center"/>
      </w:pPr>
      <w:r>
        <w:rPr>
          <w:noProof/>
        </w:rPr>
        <w:drawing>
          <wp:inline distT="0" distB="0" distL="0" distR="0">
            <wp:extent cx="5385902" cy="3174521"/>
            <wp:effectExtent l="19050" t="0" r="5248"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srcRect/>
                    <a:stretch>
                      <a:fillRect/>
                    </a:stretch>
                  </pic:blipFill>
                  <pic:spPr bwMode="auto">
                    <a:xfrm>
                      <a:off x="0" y="0"/>
                      <a:ext cx="5389880" cy="3176866"/>
                    </a:xfrm>
                    <a:prstGeom prst="rect">
                      <a:avLst/>
                    </a:prstGeom>
                    <a:noFill/>
                    <a:ln w="9525">
                      <a:noFill/>
                      <a:miter lim="800000"/>
                      <a:headEnd/>
                      <a:tailEnd/>
                    </a:ln>
                  </pic:spPr>
                </pic:pic>
              </a:graphicData>
            </a:graphic>
          </wp:inline>
        </w:drawing>
      </w:r>
    </w:p>
    <w:p w:rsidR="00B0174E" w:rsidRPr="00134E4B" w:rsidRDefault="00134E4B" w:rsidP="00B0174E">
      <w:pPr>
        <w:pStyle w:val="a8"/>
        <w:ind w:firstLine="0"/>
        <w:jc w:val="center"/>
        <w:rPr>
          <w:sz w:val="24"/>
          <w:szCs w:val="24"/>
        </w:rPr>
      </w:pPr>
      <w:r w:rsidRPr="00134E4B">
        <w:rPr>
          <w:sz w:val="24"/>
          <w:szCs w:val="24"/>
        </w:rPr>
        <w:t xml:space="preserve">Рис. </w:t>
      </w:r>
      <w:r>
        <w:rPr>
          <w:sz w:val="24"/>
          <w:szCs w:val="24"/>
        </w:rPr>
        <w:t>3.3</w:t>
      </w:r>
      <w:r w:rsidRPr="00134E4B">
        <w:rPr>
          <w:sz w:val="24"/>
          <w:szCs w:val="24"/>
        </w:rPr>
        <w:t xml:space="preserve"> Вікно налаштувань для імпорту даних</w:t>
      </w:r>
    </w:p>
    <w:p w:rsidR="00F05B07" w:rsidRDefault="00F05B07" w:rsidP="00F05B07">
      <w:pPr>
        <w:pStyle w:val="a8"/>
        <w:ind w:firstLine="0"/>
        <w:jc w:val="left"/>
      </w:pPr>
    </w:p>
    <w:p w:rsidR="00F05B07" w:rsidRPr="00F05B07" w:rsidRDefault="00F05B07" w:rsidP="00F05B07">
      <w:pPr>
        <w:pStyle w:val="a8"/>
      </w:pPr>
      <w:r w:rsidRPr="00F05B07">
        <w:t>Для коректної роботи з даними потрібно внести декілька налаштувань: відмінити включення перших п'яти рядків, оскільки вони не потрібні в таблиці програми; встановити формат дати та часу; визначити роздільник даних, який використовується у файлі, та вимкнути коментування.</w:t>
      </w:r>
    </w:p>
    <w:p w:rsidR="00A24464" w:rsidRDefault="00A24464" w:rsidP="003863E0">
      <w:pPr>
        <w:pStyle w:val="a8"/>
        <w:rPr>
          <w:szCs w:val="28"/>
        </w:rPr>
      </w:pPr>
      <w:r w:rsidRPr="00B64242">
        <w:t>Кожен з цих парам</w:t>
      </w:r>
      <w:r w:rsidR="002500EA">
        <w:t xml:space="preserve">етрів має відповідну колонку в </w:t>
      </w:r>
      <w:r w:rsidRPr="00B64242">
        <w:t xml:space="preserve">csv файлі, що дозволяє програмі </w:t>
      </w:r>
      <w:r>
        <w:t>чітко звертатись</w:t>
      </w:r>
      <w:r w:rsidRPr="00B64242">
        <w:t xml:space="preserve"> </w:t>
      </w:r>
      <w:r w:rsidR="002500EA">
        <w:t>до значень величин, і потім аналізувати їх</w:t>
      </w:r>
      <w:r w:rsidRPr="00B64242">
        <w:t>.</w:t>
      </w:r>
      <w:r>
        <w:t xml:space="preserve"> </w:t>
      </w:r>
      <w:r w:rsidR="002500EA">
        <w:t xml:space="preserve">Для такої взаємодії маємо зручний графічний , який показано на </w:t>
      </w:r>
      <w:r w:rsidR="002500EA">
        <w:rPr>
          <w:szCs w:val="28"/>
        </w:rPr>
        <w:t>рис. 3</w:t>
      </w:r>
      <w:r w:rsidR="002500EA" w:rsidRPr="00A304E4">
        <w:rPr>
          <w:szCs w:val="28"/>
        </w:rPr>
        <w:t>.</w:t>
      </w:r>
      <w:r w:rsidR="002500EA">
        <w:rPr>
          <w:szCs w:val="28"/>
        </w:rPr>
        <w:t>4</w:t>
      </w:r>
      <w:r w:rsidR="002500EA">
        <w:t xml:space="preserve">. </w:t>
      </w:r>
      <w:r w:rsidRPr="00B64242">
        <w:t xml:space="preserve">Імпортовані дані </w:t>
      </w:r>
      <w:r>
        <w:t>будуть використанні для подальшої побудови графіків і застосування до них методів прогнозування.</w:t>
      </w:r>
    </w:p>
    <w:p w:rsidR="00A24464" w:rsidRPr="00B64242" w:rsidRDefault="00A24464" w:rsidP="003863E0">
      <w:pPr>
        <w:pStyle w:val="a8"/>
      </w:pPr>
    </w:p>
    <w:p w:rsidR="00A24464" w:rsidRDefault="00A24464" w:rsidP="003863E0">
      <w:pPr>
        <w:pStyle w:val="a8"/>
        <w:ind w:firstLine="0"/>
        <w:jc w:val="center"/>
      </w:pPr>
      <w:r>
        <w:rPr>
          <w:noProof/>
        </w:rPr>
        <w:drawing>
          <wp:inline distT="0" distB="0" distL="0" distR="0">
            <wp:extent cx="5928940" cy="4727276"/>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4431" cy="4739627"/>
                    </a:xfrm>
                    <a:prstGeom prst="rect">
                      <a:avLst/>
                    </a:prstGeom>
                    <a:noFill/>
                    <a:ln w="9525">
                      <a:noFill/>
                      <a:miter lim="800000"/>
                      <a:headEnd/>
                      <a:tailEnd/>
                    </a:ln>
                  </pic:spPr>
                </pic:pic>
              </a:graphicData>
            </a:graphic>
          </wp:inline>
        </w:drawing>
      </w:r>
    </w:p>
    <w:p w:rsidR="00A24464" w:rsidRPr="00B64242" w:rsidRDefault="003863E0" w:rsidP="003863E0">
      <w:pPr>
        <w:pStyle w:val="a8"/>
        <w:jc w:val="center"/>
        <w:rPr>
          <w:sz w:val="24"/>
          <w:szCs w:val="24"/>
        </w:rPr>
      </w:pPr>
      <w:r>
        <w:rPr>
          <w:sz w:val="24"/>
          <w:szCs w:val="24"/>
        </w:rPr>
        <w:t>Рис. 3</w:t>
      </w:r>
      <w:r w:rsidR="00A24464">
        <w:rPr>
          <w:sz w:val="24"/>
          <w:szCs w:val="24"/>
        </w:rPr>
        <w:t>.</w:t>
      </w:r>
      <w:r w:rsidR="00134E4B">
        <w:rPr>
          <w:sz w:val="24"/>
          <w:szCs w:val="24"/>
        </w:rPr>
        <w:t>4</w:t>
      </w:r>
      <w:r w:rsidR="00A24464" w:rsidRPr="00B64242">
        <w:rPr>
          <w:sz w:val="24"/>
          <w:szCs w:val="24"/>
        </w:rPr>
        <w:t xml:space="preserve"> </w:t>
      </w:r>
      <w:r w:rsidR="00F05B07">
        <w:rPr>
          <w:sz w:val="24"/>
          <w:szCs w:val="24"/>
        </w:rPr>
        <w:t>Завантажені</w:t>
      </w:r>
      <w:r w:rsidR="00A24464" w:rsidRPr="00B64242">
        <w:rPr>
          <w:sz w:val="24"/>
          <w:szCs w:val="24"/>
        </w:rPr>
        <w:t xml:space="preserve"> дані в головному вікні програми</w:t>
      </w:r>
    </w:p>
    <w:p w:rsidR="00A24464" w:rsidRPr="00F359BD" w:rsidRDefault="00A24464" w:rsidP="003863E0">
      <w:pPr>
        <w:pStyle w:val="a8"/>
      </w:pPr>
    </w:p>
    <w:p w:rsidR="00A24464" w:rsidRPr="00A304E4" w:rsidRDefault="00A24464" w:rsidP="003863E0">
      <w:pPr>
        <w:pStyle w:val="a8"/>
      </w:pPr>
      <w:r w:rsidRPr="00A304E4">
        <w:lastRenderedPageBreak/>
        <w:t>Розташована у нижній лівій частині інтерфейсу, кнопка 'Plot Graph' активізує додаткове вікно діалогу. Це вікно дозволяє користувачу точно визначити кількість даних, які будуть застосовуватися при виконанні вейвлет-аналізу та прогнозуванні. Важливо відмітити, що це інструмент, який надає користувачу змогу контролювати глибину аналізу, дозволяючи керувати балансом між детальністю і обчислювальною продуктивністю.</w:t>
      </w:r>
    </w:p>
    <w:p w:rsidR="00A24464" w:rsidRDefault="00A24464" w:rsidP="003863E0">
      <w:pPr>
        <w:pStyle w:val="a8"/>
        <w:rPr>
          <w:szCs w:val="28"/>
        </w:rPr>
      </w:pPr>
      <w:r w:rsidRPr="00A304E4">
        <w:t xml:space="preserve">Крім того, це вікно діалогу містить додаткові параметри налаштування, що дають користувачу можливість настроїти візуалізацію графіків відповідно до власних потреб. </w:t>
      </w:r>
      <w:r w:rsidR="002500EA">
        <w:t xml:space="preserve">Можемо бачити на </w:t>
      </w:r>
      <w:r w:rsidR="002500EA">
        <w:rPr>
          <w:szCs w:val="28"/>
        </w:rPr>
        <w:t>рис. 3.5 наступне вікно програми, яке включає в себе</w:t>
      </w:r>
      <w:r w:rsidRPr="00A304E4">
        <w:t xml:space="preserve"> вибір кольорової схеми, типу лінії, масштабу та інших візуальних аспектів. Ці налаштування дають користувачам гнучкість і контроль, дозволяючи їм адаптувати зображення даних до своєї конкретної ситуації або вимог.</w:t>
      </w:r>
      <w:r w:rsidRPr="00A304E4">
        <w:rPr>
          <w:sz w:val="24"/>
          <w:szCs w:val="24"/>
        </w:rPr>
        <w:t xml:space="preserve"> </w:t>
      </w:r>
    </w:p>
    <w:p w:rsidR="002500EA" w:rsidRPr="00A304E4" w:rsidRDefault="002500EA" w:rsidP="003863E0">
      <w:pPr>
        <w:pStyle w:val="a8"/>
      </w:pPr>
    </w:p>
    <w:p w:rsidR="00A24464" w:rsidRDefault="00A24464" w:rsidP="00E606E2">
      <w:pPr>
        <w:pStyle w:val="a8"/>
        <w:ind w:firstLine="0"/>
        <w:jc w:val="center"/>
      </w:pPr>
      <w:r w:rsidRPr="00E85A22">
        <w:rPr>
          <w:noProof/>
        </w:rPr>
        <w:drawing>
          <wp:inline distT="0" distB="0" distL="0" distR="0">
            <wp:extent cx="5769257" cy="1923690"/>
            <wp:effectExtent l="19050" t="0" r="289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82201" cy="1928006"/>
                    </a:xfrm>
                    <a:prstGeom prst="rect">
                      <a:avLst/>
                    </a:prstGeom>
                    <a:noFill/>
                    <a:ln w="9525">
                      <a:noFill/>
                      <a:miter lim="800000"/>
                      <a:headEnd/>
                      <a:tailEnd/>
                    </a:ln>
                  </pic:spPr>
                </pic:pic>
              </a:graphicData>
            </a:graphic>
          </wp:inline>
        </w:drawing>
      </w:r>
    </w:p>
    <w:p w:rsidR="00A24464" w:rsidRPr="00A304E4" w:rsidRDefault="003863E0" w:rsidP="003863E0">
      <w:pPr>
        <w:pStyle w:val="a8"/>
        <w:jc w:val="center"/>
        <w:rPr>
          <w:sz w:val="24"/>
          <w:szCs w:val="24"/>
        </w:rPr>
      </w:pPr>
      <w:r>
        <w:rPr>
          <w:sz w:val="24"/>
          <w:szCs w:val="24"/>
        </w:rPr>
        <w:t>Рис. 3</w:t>
      </w:r>
      <w:r w:rsidR="00A24464">
        <w:rPr>
          <w:sz w:val="24"/>
          <w:szCs w:val="24"/>
        </w:rPr>
        <w:t>.</w:t>
      </w:r>
      <w:r w:rsidR="00134E4B">
        <w:rPr>
          <w:sz w:val="24"/>
          <w:szCs w:val="24"/>
        </w:rPr>
        <w:t>5</w:t>
      </w:r>
      <w:r w:rsidR="00A24464" w:rsidRPr="00A304E4">
        <w:rPr>
          <w:sz w:val="24"/>
          <w:szCs w:val="24"/>
        </w:rPr>
        <w:t xml:space="preserve"> Діалогове вікно</w:t>
      </w:r>
    </w:p>
    <w:p w:rsidR="00A24464" w:rsidRPr="00670B54" w:rsidRDefault="00A24464" w:rsidP="003863E0">
      <w:pPr>
        <w:pStyle w:val="a8"/>
      </w:pPr>
    </w:p>
    <w:p w:rsidR="00A24464" w:rsidRPr="00670B54" w:rsidRDefault="00A24464" w:rsidP="003863E0">
      <w:pPr>
        <w:pStyle w:val="a8"/>
      </w:pPr>
      <w:r>
        <w:t xml:space="preserve">Загальний інтерфейсу на рис. 3.2 можемо описати так, що </w:t>
      </w:r>
      <w:r w:rsidRPr="00670B54">
        <w:t>вікно має розмір 1800x900 пікселі</w:t>
      </w:r>
      <w:r>
        <w:t>в. Воно поділено на дві частини:</w:t>
      </w:r>
      <w:r w:rsidRPr="00670B54">
        <w:t xml:space="preserve"> область для графіків (Scrollable Frame) та панель керування (Function Panel).</w:t>
      </w:r>
      <w:r>
        <w:t xml:space="preserve"> </w:t>
      </w:r>
      <w:r w:rsidRPr="00670B54">
        <w:t>Область для графіків знаходиться зліва від панелі керування і може містити декілька графіків. Графіки можна прокручувати, щоб переглянути всі доступні дані.</w:t>
      </w:r>
      <w:r>
        <w:t xml:space="preserve"> </w:t>
      </w:r>
      <w:r w:rsidRPr="00670B54">
        <w:t>Панель керування розташована справа від області для графіків. Вона містить наступні елементи:</w:t>
      </w:r>
    </w:p>
    <w:p w:rsidR="00A24464" w:rsidRPr="00670B54" w:rsidRDefault="00A24464" w:rsidP="003863E0">
      <w:pPr>
        <w:pStyle w:val="a8"/>
      </w:pPr>
      <w:r>
        <w:lastRenderedPageBreak/>
        <w:t xml:space="preserve">1. </w:t>
      </w:r>
      <w:r w:rsidRPr="00670B54">
        <w:t>Вибір типу вейвлету: комбінований список дозволяє вибрати тип вейвлету з передбачених значень.</w:t>
      </w:r>
    </w:p>
    <w:p w:rsidR="00A24464" w:rsidRPr="00670B54" w:rsidRDefault="00A24464" w:rsidP="003863E0">
      <w:pPr>
        <w:pStyle w:val="a8"/>
      </w:pPr>
      <w:r>
        <w:t xml:space="preserve">2. </w:t>
      </w:r>
      <w:r w:rsidRPr="00670B54">
        <w:t xml:space="preserve">Вибір рівня декомпозиції: </w:t>
      </w:r>
      <w:r w:rsidR="00F05B07">
        <w:t>«спінбокс»</w:t>
      </w:r>
      <w:r w:rsidRPr="00670B54">
        <w:t xml:space="preserve"> дозволяє вибрати рівень декомпозиції з передбачених значень.</w:t>
      </w:r>
    </w:p>
    <w:p w:rsidR="00A24464" w:rsidRPr="00670B54" w:rsidRDefault="00A24464" w:rsidP="003863E0">
      <w:pPr>
        <w:pStyle w:val="a8"/>
      </w:pPr>
      <w:r>
        <w:t xml:space="preserve">3. </w:t>
      </w:r>
      <w:r w:rsidRPr="00670B54">
        <w:t xml:space="preserve">Кнопка </w:t>
      </w:r>
      <w:r w:rsidR="00F652E0">
        <w:t>«</w:t>
      </w:r>
      <w:r w:rsidRPr="00670B54">
        <w:t>Recalculate</w:t>
      </w:r>
      <w:r w:rsidR="00F652E0">
        <w:t>»</w:t>
      </w:r>
      <w:r w:rsidRPr="00670B54">
        <w:t>: коли цю кнопку натиснуто, програма заново виконує вейвлет-перетворення з вибраними параметрами.</w:t>
      </w:r>
    </w:p>
    <w:p w:rsidR="00A24464" w:rsidRPr="00670B54" w:rsidRDefault="00A24464" w:rsidP="003863E0">
      <w:pPr>
        <w:pStyle w:val="a8"/>
      </w:pPr>
      <w:r>
        <w:t xml:space="preserve">4. </w:t>
      </w:r>
      <w:r w:rsidRPr="00670B54">
        <w:t xml:space="preserve">Поля вводу для </w:t>
      </w:r>
      <w:r w:rsidR="00F652E0">
        <w:t>«</w:t>
      </w:r>
      <w:r w:rsidRPr="00670B54">
        <w:t>Window size</w:t>
      </w:r>
      <w:r w:rsidR="00F652E0">
        <w:t>»</w:t>
      </w:r>
      <w:r w:rsidRPr="00670B54">
        <w:t xml:space="preserve">, </w:t>
      </w:r>
      <w:r w:rsidR="00F652E0">
        <w:t>«</w:t>
      </w:r>
      <w:r w:rsidRPr="00670B54">
        <w:t>Split ratio</w:t>
      </w:r>
      <w:r w:rsidR="00F652E0">
        <w:t>»</w:t>
      </w:r>
      <w:r w:rsidRPr="00670B54">
        <w:t xml:space="preserve">, та </w:t>
      </w:r>
      <w:r w:rsidR="00F652E0">
        <w:t>«</w:t>
      </w:r>
      <w:r w:rsidRPr="00670B54">
        <w:t>Epochs</w:t>
      </w:r>
      <w:r w:rsidR="00F652E0">
        <w:t>»</w:t>
      </w:r>
      <w:r w:rsidRPr="00670B54">
        <w:t>: ці поля вводу дозволяють користувачу в</w:t>
      </w:r>
      <w:r>
        <w:t>вести параметри для нейромережі.</w:t>
      </w:r>
    </w:p>
    <w:p w:rsidR="00A24464" w:rsidRDefault="00A24464" w:rsidP="003863E0">
      <w:pPr>
        <w:pStyle w:val="a8"/>
      </w:pPr>
      <w:r>
        <w:t xml:space="preserve">5. </w:t>
      </w:r>
      <w:r w:rsidR="00F652E0">
        <w:t>Кнопка «</w:t>
      </w:r>
      <w:r w:rsidRPr="00670B54">
        <w:t xml:space="preserve">P_L_A </w:t>
      </w:r>
      <w:r w:rsidR="00D609B3">
        <w:rPr>
          <w:lang w:val="en-US"/>
        </w:rPr>
        <w:t>NN</w:t>
      </w:r>
      <w:r w:rsidR="00F652E0">
        <w:t>»</w:t>
      </w:r>
      <w:r w:rsidRPr="00670B54">
        <w:t>: коли цю кнопку натиснуто, програма виконує прогнозування використовуючи нейронну мережу.</w:t>
      </w:r>
    </w:p>
    <w:p w:rsidR="00F652E0" w:rsidRPr="00F652E0" w:rsidRDefault="00F652E0" w:rsidP="003863E0">
      <w:pPr>
        <w:pStyle w:val="a8"/>
      </w:pPr>
      <w:r>
        <w:t>6. Кнопка «</w:t>
      </w:r>
      <w:r>
        <w:rPr>
          <w:lang w:val="en-US"/>
        </w:rPr>
        <w:t>PREDICT</w:t>
      </w:r>
      <w:r>
        <w:t>»</w:t>
      </w:r>
      <w:r>
        <w:rPr>
          <w:lang w:val="en-US"/>
        </w:rPr>
        <w:t xml:space="preserve"> </w:t>
      </w:r>
      <w:r w:rsidRPr="004A102B">
        <w:t>теж вик</w:t>
      </w:r>
      <w:r w:rsidR="00961FA0">
        <w:t>о</w:t>
      </w:r>
      <w:r w:rsidRPr="004A102B">
        <w:t>нує прогнозування, вже на заздалегіть навченій моделі нейромережі.</w:t>
      </w:r>
    </w:p>
    <w:p w:rsidR="00A24464" w:rsidRPr="00670B54" w:rsidRDefault="00F652E0" w:rsidP="003863E0">
      <w:pPr>
        <w:pStyle w:val="a8"/>
      </w:pPr>
      <w:r>
        <w:t>7</w:t>
      </w:r>
      <w:r w:rsidR="00A24464">
        <w:t xml:space="preserve">. </w:t>
      </w:r>
      <w:r w:rsidR="00A24464" w:rsidRPr="00670B54">
        <w:t xml:space="preserve">Поля вводу для </w:t>
      </w:r>
      <w:r>
        <w:t>«</w:t>
      </w:r>
      <w:r w:rsidR="00A24464" w:rsidRPr="00670B54">
        <w:t>AR</w:t>
      </w:r>
      <w:r>
        <w:t>»</w:t>
      </w:r>
      <w:r w:rsidR="00A24464" w:rsidRPr="00670B54">
        <w:t xml:space="preserve">, </w:t>
      </w:r>
      <w:r>
        <w:t>«</w:t>
      </w:r>
      <w:r w:rsidR="00A24464" w:rsidRPr="00670B54">
        <w:t>I</w:t>
      </w:r>
      <w:r>
        <w:t>»</w:t>
      </w:r>
      <w:r w:rsidR="00A24464" w:rsidRPr="00670B54">
        <w:t xml:space="preserve">, та </w:t>
      </w:r>
      <w:r>
        <w:t>«</w:t>
      </w:r>
      <w:r w:rsidR="00A24464" w:rsidRPr="00670B54">
        <w:t>MA</w:t>
      </w:r>
      <w:r>
        <w:t>»</w:t>
      </w:r>
      <w:r w:rsidR="00A24464" w:rsidRPr="00670B54">
        <w:t>: ці поля вводу дозволяють користувачу ввести параметри для моделі ARIMA.</w:t>
      </w:r>
    </w:p>
    <w:p w:rsidR="00A24464" w:rsidRPr="00670B54" w:rsidRDefault="00F652E0" w:rsidP="003863E0">
      <w:pPr>
        <w:pStyle w:val="a8"/>
      </w:pPr>
      <w:r>
        <w:t>8</w:t>
      </w:r>
      <w:r w:rsidR="00A24464">
        <w:t xml:space="preserve">. </w:t>
      </w:r>
      <w:r>
        <w:t>Кнопка «</w:t>
      </w:r>
      <w:r w:rsidR="00A24464" w:rsidRPr="00670B54">
        <w:t>ARIMA</w:t>
      </w:r>
      <w:r>
        <w:t>»</w:t>
      </w:r>
      <w:r w:rsidR="00A24464">
        <w:t xml:space="preserve"> запуск моделі.</w:t>
      </w:r>
    </w:p>
    <w:p w:rsidR="00A24464" w:rsidRDefault="00A24464" w:rsidP="003863E0">
      <w:pPr>
        <w:pStyle w:val="a8"/>
        <w:rPr>
          <w:szCs w:val="28"/>
        </w:rPr>
      </w:pPr>
      <w:r w:rsidRPr="000E14BB">
        <w:t>Вищеописаний інтерфейс дозволяє користувачеві вибирати параметри вейвлет-перетворення та моделі ARIMA, переглядати візуалізації сигналів та результатів моделювання, і робити прогнози на основі введених даних.</w:t>
      </w:r>
      <w:r>
        <w:t xml:space="preserve"> Також на графіках апроксимованих сигналів, в правому верхньому кутку розміщенні метрики для оцінки схожості апроксимованого сигналу з основним.</w:t>
      </w:r>
      <w:r w:rsidRPr="000E14BB">
        <w:rPr>
          <w:szCs w:val="28"/>
        </w:rPr>
        <w:t xml:space="preserve"> </w:t>
      </w:r>
    </w:p>
    <w:p w:rsidR="00A24464" w:rsidRPr="0009474F" w:rsidRDefault="00A24464" w:rsidP="003863E0">
      <w:pPr>
        <w:pStyle w:val="a8"/>
      </w:pPr>
      <w:r>
        <w:t>О</w:t>
      </w:r>
      <w:r w:rsidRPr="0009474F">
        <w:t>сновні параметри нейромережі:</w:t>
      </w:r>
    </w:p>
    <w:p w:rsidR="00A24464" w:rsidRPr="0009474F" w:rsidRDefault="00A24464" w:rsidP="003863E0">
      <w:pPr>
        <w:pStyle w:val="a8"/>
      </w:pPr>
      <w:r>
        <w:t xml:space="preserve">1. </w:t>
      </w:r>
      <w:r w:rsidRPr="0009474F">
        <w:t>signal: це вхідний сигнал, який використовується для тренування та прогнозування моделі.</w:t>
      </w:r>
    </w:p>
    <w:p w:rsidR="00A24464" w:rsidRPr="0009474F" w:rsidRDefault="00A24464" w:rsidP="003863E0">
      <w:pPr>
        <w:pStyle w:val="a8"/>
      </w:pPr>
      <w:r>
        <w:t xml:space="preserve">2. </w:t>
      </w:r>
      <w:r w:rsidRPr="0009474F">
        <w:t>window_size: цей параметр визначає кількість попередніх точок часового ряду, що використовуються для прогнозування наступної точки.</w:t>
      </w:r>
    </w:p>
    <w:p w:rsidR="00A24464" w:rsidRPr="0009474F" w:rsidRDefault="00A24464" w:rsidP="003863E0">
      <w:pPr>
        <w:pStyle w:val="a8"/>
      </w:pPr>
      <w:r>
        <w:t xml:space="preserve">3. </w:t>
      </w:r>
      <w:r w:rsidRPr="0009474F">
        <w:t>split_ratio: це відношення, яке використовується для розподілу вхідних даних на тренувальний та тестовий набори.</w:t>
      </w:r>
    </w:p>
    <w:p w:rsidR="00A24464" w:rsidRPr="0009474F" w:rsidRDefault="00A24464" w:rsidP="003863E0">
      <w:pPr>
        <w:pStyle w:val="a8"/>
      </w:pPr>
      <w:r>
        <w:t xml:space="preserve">4. </w:t>
      </w:r>
      <w:r w:rsidRPr="0009474F">
        <w:t>epochs: це кількість повних проходів через весь набір тренувальних даних, що використовується під час навчання моделі.</w:t>
      </w:r>
    </w:p>
    <w:p w:rsidR="00A24464" w:rsidRPr="0009474F" w:rsidRDefault="00A24464" w:rsidP="003863E0">
      <w:pPr>
        <w:pStyle w:val="a8"/>
      </w:pPr>
      <w:r>
        <w:lastRenderedPageBreak/>
        <w:t xml:space="preserve">5. </w:t>
      </w:r>
      <w:r w:rsidRPr="0009474F">
        <w:t>model: це структура нейронної мережі. Вона складається з двох шарів: прихованого шару з 10 нейронами і активаційною функцією 'relu', і вихідного шару з одним нейроном.</w:t>
      </w:r>
    </w:p>
    <w:p w:rsidR="00A24464" w:rsidRPr="0009474F" w:rsidRDefault="00A24464" w:rsidP="003863E0">
      <w:pPr>
        <w:pStyle w:val="a8"/>
      </w:pPr>
      <w:r>
        <w:t xml:space="preserve">6. </w:t>
      </w:r>
      <w:r w:rsidRPr="0009474F">
        <w:t>optimizer: це метод оптимізації, який використовується для оновлення ваг моделі під час навчання. В цій моделі використовується оптимізатор 'adam'.</w:t>
      </w:r>
    </w:p>
    <w:p w:rsidR="00A24464" w:rsidRPr="0009474F" w:rsidRDefault="00A24464" w:rsidP="003863E0">
      <w:pPr>
        <w:pStyle w:val="a8"/>
      </w:pPr>
      <w:r>
        <w:t xml:space="preserve">7. </w:t>
      </w:r>
      <w:r w:rsidRPr="0009474F">
        <w:t>loss: це функція втрат, яка використовується для обчислення помилки прогнозування моделі. В цій моделі використовується квадратична помилка 'mse' (mean squared error).</w:t>
      </w:r>
    </w:p>
    <w:p w:rsidR="00A24464" w:rsidRDefault="00A24464" w:rsidP="003863E0">
      <w:pPr>
        <w:pStyle w:val="a8"/>
      </w:pPr>
      <w:r>
        <w:t xml:space="preserve">8. </w:t>
      </w:r>
      <w:r w:rsidRPr="0009474F">
        <w:t>metrics: це метрики, які використовуються для оцінки ефективності моделі. Вони включають кореляцію, коефіцієнт детермінації (R-squared), середньоквадратичну помилку (MSE), кореневу середньоквадратичну помилку (RMSE) та середню абсолютну помилку (MAE).</w:t>
      </w:r>
    </w:p>
    <w:p w:rsidR="004C4AF9" w:rsidRDefault="004C4AF9" w:rsidP="003863E0">
      <w:pPr>
        <w:pStyle w:val="a8"/>
      </w:pPr>
    </w:p>
    <w:p w:rsidR="004C4AF9" w:rsidRPr="004C4AF9" w:rsidRDefault="004C4AF9" w:rsidP="00572130">
      <w:pPr>
        <w:pStyle w:val="a8"/>
        <w:outlineLvl w:val="1"/>
        <w:rPr>
          <w:b/>
        </w:rPr>
      </w:pPr>
      <w:bookmarkStart w:id="11" w:name="_Toc137883520"/>
      <w:r w:rsidRPr="004C4AF9">
        <w:rPr>
          <w:b/>
        </w:rPr>
        <w:t>3.5</w:t>
      </w:r>
      <w:r w:rsidR="00B94A16">
        <w:rPr>
          <w:b/>
        </w:rPr>
        <w:tab/>
      </w:r>
      <w:r w:rsidRPr="004C4AF9">
        <w:rPr>
          <w:b/>
        </w:rPr>
        <w:t>Метрики для оцінки похибки</w:t>
      </w:r>
      <w:bookmarkEnd w:id="11"/>
    </w:p>
    <w:p w:rsidR="004C4AF9" w:rsidRDefault="004C4AF9" w:rsidP="003863E0">
      <w:pPr>
        <w:pStyle w:val="a8"/>
        <w:rPr>
          <w:b/>
        </w:rPr>
      </w:pPr>
    </w:p>
    <w:p w:rsidR="004C4AF9" w:rsidRDefault="00B94A16" w:rsidP="00B94A16">
      <w:pPr>
        <w:pStyle w:val="a8"/>
      </w:pPr>
      <w:r w:rsidRPr="00B94A16">
        <w:t>Для об'єктивної оцінки ефективності моделей машинного навчання необхідно використовувати кілька метрик якості. Ці метрики надають нам кількісну інформацію про продуктивність моделі і допомагають виявити, наскільки добре модель передбачає або класифікує дані. В залежності від типу задачі (регресія, класифікація, кластеризація тощо) ми можемо вибрати різні метрики для оцінки нашої моделі. В цьому розділі ми зосередимося на таких ключових метриках для регресії, як кореляція, R-квадрат, середньоквадратична помилка (MSE), коренева середньоквадратична помилка (RMSE), та середня абсолютна помилка (MAE). Детальне розуміння цих метрик необхідне для вироблення правильних висновків про продуктивність та коректність моделей машинного навчання.</w:t>
      </w:r>
    </w:p>
    <w:p w:rsidR="00B94A16" w:rsidRDefault="00B94A16" w:rsidP="00B94A16">
      <w:pPr>
        <w:pStyle w:val="a8"/>
      </w:pPr>
    </w:p>
    <w:p w:rsidR="00B94A16" w:rsidRPr="00B94A16" w:rsidRDefault="00B94A16" w:rsidP="00572130">
      <w:pPr>
        <w:pStyle w:val="a8"/>
        <w:outlineLvl w:val="2"/>
        <w:rPr>
          <w:b/>
        </w:rPr>
      </w:pPr>
      <w:bookmarkStart w:id="12" w:name="_Toc137883521"/>
      <w:r w:rsidRPr="00B94A16">
        <w:rPr>
          <w:b/>
        </w:rPr>
        <w:t>3.5.1. Кореляція</w:t>
      </w:r>
      <w:bookmarkEnd w:id="12"/>
    </w:p>
    <w:p w:rsidR="00E85A22" w:rsidRDefault="00E85A22" w:rsidP="00E85A22">
      <w:pPr>
        <w:pStyle w:val="a8"/>
        <w:rPr>
          <w:lang w:val="en-US"/>
        </w:rPr>
      </w:pPr>
      <w:r w:rsidRPr="00E85A22">
        <w:t xml:space="preserve">Ця метрика вимірює ступінь залежності між двома змінними. Це може допомогти визначити, як одна змінна змінюється при зміні іншої. Коефіцієнт </w:t>
      </w:r>
      <w:r w:rsidRPr="00E85A22">
        <w:lastRenderedPageBreak/>
        <w:t xml:space="preserve">кореляції Pearsona </w:t>
      </w:r>
      <w:r w:rsidR="0038474B">
        <w:t>–</w:t>
      </w:r>
      <w:r w:rsidRPr="00E85A22">
        <w:t xml:space="preserve"> це один з найбільш поширених методів для вимірювання лінійної кореляції між змінними і варіює від -1 (ідеальна негативна кореляція) до +1 (ідеальна позитивна кореляція).</w:t>
      </w:r>
    </w:p>
    <w:p w:rsidR="00731E97" w:rsidRDefault="00FF3E64" w:rsidP="00E85A22">
      <w:pPr>
        <w:pStyle w:val="a8"/>
        <w:rPr>
          <w:lang w:val="en-US"/>
        </w:rPr>
      </w:pPr>
      <w:r>
        <w:rPr>
          <w:lang w:val="en-US"/>
        </w:rPr>
        <w:t>x</w:t>
      </w:r>
      <w:r w:rsidRPr="00FF3E64">
        <w:rPr>
          <w:vertAlign w:val="superscript"/>
          <w:lang w:val="en-US"/>
        </w:rPr>
        <w:t>m</w:t>
      </w:r>
      <w:r>
        <w:rPr>
          <w:lang w:val="en-US"/>
        </w:rPr>
        <w:t xml:space="preserve"> = (x</w:t>
      </w:r>
      <w:r w:rsidRPr="00FF3E64">
        <w:rPr>
          <w:vertAlign w:val="subscript"/>
          <w:lang w:val="en-US"/>
        </w:rPr>
        <w:t>1</w:t>
      </w:r>
      <w:r>
        <w:rPr>
          <w:lang w:val="en-US"/>
        </w:rPr>
        <w:t>, … , x</w:t>
      </w:r>
      <w:r w:rsidRPr="00FF3E64">
        <w:rPr>
          <w:vertAlign w:val="subscript"/>
          <w:lang w:val="en-US"/>
        </w:rPr>
        <w:t>m</w:t>
      </w:r>
      <w:r>
        <w:rPr>
          <w:lang w:val="en-US"/>
        </w:rPr>
        <w:t>), y</w:t>
      </w:r>
      <w:r w:rsidRPr="00FF3E64">
        <w:rPr>
          <w:vertAlign w:val="superscript"/>
          <w:lang w:val="en-US"/>
        </w:rPr>
        <w:t>m</w:t>
      </w:r>
      <w:r>
        <w:rPr>
          <w:lang w:val="en-US"/>
        </w:rPr>
        <w:t xml:space="preserve"> = (y</w:t>
      </w:r>
      <w:r w:rsidRPr="00FF3E64">
        <w:rPr>
          <w:vertAlign w:val="subscript"/>
          <w:lang w:val="en-US"/>
        </w:rPr>
        <w:t>1</w:t>
      </w:r>
      <w:r>
        <w:rPr>
          <w:lang w:val="en-US"/>
        </w:rPr>
        <w:t>, … , y</w:t>
      </w:r>
      <w:r w:rsidRPr="00FF3E64">
        <w:rPr>
          <w:vertAlign w:val="subscript"/>
          <w:lang w:val="en-US"/>
        </w:rPr>
        <w:t>m</w:t>
      </w:r>
      <w:r>
        <w:rPr>
          <w:lang w:val="en-US"/>
        </w:rPr>
        <w:t>)</w:t>
      </w:r>
    </w:p>
    <w:p w:rsidR="00FF3E64" w:rsidRPr="00FF3E64" w:rsidRDefault="006E4F25" w:rsidP="00FF3E64">
      <w:pPr>
        <w:pStyle w:val="a8"/>
        <w:jc w:val="right"/>
        <w:rPr>
          <w:lang w:val="ru-RU"/>
        </w:rPr>
      </w:pPr>
      <w:r w:rsidRPr="006E4F25">
        <w:rPr>
          <w:position w:val="-60"/>
          <w:lang w:val="en-US"/>
        </w:rPr>
        <w:object w:dxaOrig="394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97.2pt;height:59.5pt" o:ole="">
            <v:imagedata r:id="rId13" o:title=""/>
          </v:shape>
          <o:OLEObject Type="Embed" ProgID="Equation.DSMT4" ShapeID="_x0000_i1033" DrawAspect="Content" ObjectID="_1801653101" r:id="rId14"/>
        </w:object>
      </w:r>
      <w:r w:rsidR="00FF3E64">
        <w:rPr>
          <w:lang w:val="en-US"/>
        </w:rPr>
        <w:t>,</w:t>
      </w:r>
      <w:r w:rsidR="00FF3E64">
        <w:rPr>
          <w:lang w:val="ru-RU"/>
        </w:rPr>
        <w:t xml:space="preserve"> </w:t>
      </w:r>
      <w:r w:rsidR="00FF3E64">
        <w:rPr>
          <w:lang w:val="ru-RU"/>
        </w:rPr>
        <w:tab/>
      </w:r>
      <w:r w:rsidR="00FF3E64">
        <w:rPr>
          <w:lang w:val="ru-RU"/>
        </w:rPr>
        <w:tab/>
      </w:r>
      <w:r w:rsidR="00FF3E64">
        <w:rPr>
          <w:lang w:val="ru-RU"/>
        </w:rPr>
        <w:tab/>
      </w:r>
      <w:r w:rsidR="00FF3E64">
        <w:rPr>
          <w:lang w:val="ru-RU"/>
        </w:rPr>
        <w:tab/>
        <w:t>(3.1)</w:t>
      </w:r>
    </w:p>
    <w:p w:rsidR="00FF3E64" w:rsidRPr="00FF3E64" w:rsidRDefault="00FF3E64" w:rsidP="00E85A22">
      <w:pPr>
        <w:pStyle w:val="a8"/>
        <w:rPr>
          <w:lang w:val="ru-RU"/>
        </w:rPr>
      </w:pPr>
      <w:r>
        <w:t xml:space="preserve">де </w:t>
      </w:r>
      <w:r w:rsidRPr="00FF3E64">
        <w:rPr>
          <w:position w:val="-12"/>
        </w:rPr>
        <w:object w:dxaOrig="480" w:dyaOrig="440">
          <v:shape id="_x0000_i1034" type="#_x0000_t75" style="width:23.8pt;height:21.9pt" o:ole="">
            <v:imagedata r:id="rId15" o:title=""/>
          </v:shape>
          <o:OLEObject Type="Embed" ProgID="Equation.DSMT4" ShapeID="_x0000_i1034" DrawAspect="Content" ObjectID="_1801653102" r:id="rId16"/>
        </w:object>
      </w:r>
      <w:r>
        <w:rPr>
          <w:lang w:val="en-US"/>
        </w:rPr>
        <w:t xml:space="preserve"> -</w:t>
      </w:r>
      <w:r>
        <w:t xml:space="preserve"> вибіркові середні </w:t>
      </w:r>
      <w:r>
        <w:rPr>
          <w:lang w:val="en-US"/>
        </w:rPr>
        <w:t>x</w:t>
      </w:r>
      <w:r w:rsidRPr="00FF3E64">
        <w:rPr>
          <w:vertAlign w:val="superscript"/>
          <w:lang w:val="en-US"/>
        </w:rPr>
        <w:t>m</w:t>
      </w:r>
      <w:r>
        <w:rPr>
          <w:lang w:val="en-US"/>
        </w:rPr>
        <w:t xml:space="preserve"> i y</w:t>
      </w:r>
      <w:r w:rsidRPr="00FF3E64">
        <w:rPr>
          <w:vertAlign w:val="superscript"/>
          <w:lang w:val="en-US"/>
        </w:rPr>
        <w:t>m</w:t>
      </w:r>
      <w:r>
        <w:rPr>
          <w:lang w:val="ru-RU"/>
        </w:rPr>
        <w:t>.</w:t>
      </w:r>
    </w:p>
    <w:p w:rsidR="00FF3E64" w:rsidRPr="00FF3E64" w:rsidRDefault="00FF3E64" w:rsidP="00E85A22">
      <w:pPr>
        <w:pStyle w:val="a8"/>
        <w:rPr>
          <w:lang w:val="en-US"/>
        </w:rPr>
      </w:pPr>
    </w:p>
    <w:p w:rsidR="00E85A22" w:rsidRPr="00E85A22" w:rsidRDefault="00E85A22" w:rsidP="00572130">
      <w:pPr>
        <w:pStyle w:val="a8"/>
        <w:outlineLvl w:val="2"/>
        <w:rPr>
          <w:b/>
          <w:lang w:val="en-US"/>
        </w:rPr>
      </w:pPr>
      <w:bookmarkStart w:id="13" w:name="_Toc137883522"/>
      <w:r w:rsidRPr="00E85A22">
        <w:rPr>
          <w:b/>
          <w:lang w:val="en-US"/>
        </w:rPr>
        <w:t>3.5.2</w:t>
      </w:r>
      <w:r w:rsidRPr="00E85A22">
        <w:rPr>
          <w:b/>
          <w:lang w:val="en-US"/>
        </w:rPr>
        <w:tab/>
      </w:r>
      <w:r w:rsidRPr="00E85A22">
        <w:rPr>
          <w:b/>
        </w:rPr>
        <w:t>R-квадрат (R-squared)</w:t>
      </w:r>
      <w:bookmarkEnd w:id="13"/>
    </w:p>
    <w:p w:rsidR="00E85A22" w:rsidRDefault="00E85A22" w:rsidP="00E85A22">
      <w:pPr>
        <w:pStyle w:val="a8"/>
      </w:pPr>
      <w:r>
        <w:t>Ц</w:t>
      </w:r>
      <w:r w:rsidRPr="00E85A22">
        <w:t xml:space="preserve">я метрика використовується для оцінки якості моделі в контексті її здатності передбачати набір даних. R-квадрат, або коефіцієнт детермінації, показує частку варіативності вихідної змінної, яку можна пояснити введеннями моделі. </w:t>
      </w:r>
      <w:r w:rsidR="00731E97" w:rsidRPr="00731E97">
        <w:t>Значення R² зазвичай лежать у діапазоні від 0 до 1. Значення 0 означає, що незалежна змінна не пояснює жодної варіації у залежній змінній, тоді як значення 1 означає, що незалежна змінна повністю пояснює зміни у залежній змінній.</w:t>
      </w:r>
    </w:p>
    <w:p w:rsidR="00731E97" w:rsidRPr="00FF3E64" w:rsidRDefault="006E4F25" w:rsidP="00FF3E64">
      <w:pPr>
        <w:pStyle w:val="a8"/>
        <w:jc w:val="right"/>
        <w:rPr>
          <w:lang w:val="en-US"/>
        </w:rPr>
      </w:pPr>
      <w:r w:rsidRPr="00FF3E64">
        <w:rPr>
          <w:position w:val="-38"/>
          <w:lang w:val="ru-RU"/>
        </w:rPr>
        <w:object w:dxaOrig="2900" w:dyaOrig="859">
          <v:shape id="_x0000_i1035" type="#_x0000_t75" style="width:144.65pt;height:42.55pt" o:ole="">
            <v:imagedata r:id="rId17" o:title=""/>
          </v:shape>
          <o:OLEObject Type="Embed" ProgID="Equation.DSMT4" ShapeID="_x0000_i1035" DrawAspect="Content" ObjectID="_1801653103" r:id="rId18"/>
        </w:object>
      </w:r>
      <w:r w:rsidR="00FF3E64">
        <w:rPr>
          <w:lang w:val="en-US"/>
        </w:rPr>
        <w:t xml:space="preserve">, </w:t>
      </w:r>
      <w:r w:rsidR="00FF3E64">
        <w:rPr>
          <w:lang w:val="en-US"/>
        </w:rPr>
        <w:tab/>
      </w:r>
      <w:r w:rsidR="00FF3E64">
        <w:rPr>
          <w:lang w:val="en-US"/>
        </w:rPr>
        <w:tab/>
      </w:r>
      <w:r w:rsidR="00FF3E64">
        <w:rPr>
          <w:lang w:val="en-US"/>
        </w:rPr>
        <w:tab/>
      </w:r>
      <w:r w:rsidR="00FF3E64">
        <w:rPr>
          <w:lang w:val="en-US"/>
        </w:rPr>
        <w:tab/>
        <w:t>(3.2)</w:t>
      </w:r>
    </w:p>
    <w:p w:rsidR="00FF3E64" w:rsidRDefault="006E4F25" w:rsidP="00E85A22">
      <w:pPr>
        <w:pStyle w:val="a8"/>
      </w:pPr>
      <w:r>
        <w:t xml:space="preserve">де </w:t>
      </w:r>
      <w:r w:rsidRPr="006E4F25">
        <w:rPr>
          <w:position w:val="-16"/>
        </w:rPr>
        <w:object w:dxaOrig="1219" w:dyaOrig="460">
          <v:shape id="_x0000_i1036" type="#_x0000_t75" style="width:60.75pt;height:23.15pt" o:ole="">
            <v:imagedata r:id="rId19" o:title=""/>
          </v:shape>
          <o:OLEObject Type="Embed" ProgID="Equation.DSMT4" ShapeID="_x0000_i1036" DrawAspect="Content" ObjectID="_1801653104" r:id="rId20"/>
        </w:object>
      </w:r>
      <w:r>
        <w:t xml:space="preserve"> - дисперсія випадкової величини у, </w:t>
      </w:r>
      <w:r w:rsidRPr="006E4F25">
        <w:rPr>
          <w:position w:val="-14"/>
        </w:rPr>
        <w:object w:dxaOrig="1500" w:dyaOrig="440">
          <v:shape id="_x0000_i1037" type="#_x0000_t75" style="width:74.5pt;height:21.9pt" o:ole="">
            <v:imagedata r:id="rId21" o:title=""/>
          </v:shape>
          <o:OLEObject Type="Embed" ProgID="Equation.DSMT4" ShapeID="_x0000_i1037" DrawAspect="Content" ObjectID="_1801653105" r:id="rId22"/>
        </w:object>
      </w:r>
      <w:r>
        <w:t>- умовна дисперсія залежних змінних.</w:t>
      </w:r>
    </w:p>
    <w:p w:rsidR="006E4F25" w:rsidRPr="006E4F25" w:rsidRDefault="006E4F25" w:rsidP="00E85A22">
      <w:pPr>
        <w:pStyle w:val="a8"/>
      </w:pPr>
    </w:p>
    <w:p w:rsidR="00E85A22" w:rsidRPr="0038474B" w:rsidRDefault="0038474B" w:rsidP="00572130">
      <w:pPr>
        <w:pStyle w:val="a8"/>
        <w:outlineLvl w:val="2"/>
        <w:rPr>
          <w:b/>
          <w:lang w:val="en-US"/>
        </w:rPr>
      </w:pPr>
      <w:bookmarkStart w:id="14" w:name="_Toc137883523"/>
      <w:r w:rsidRPr="0038474B">
        <w:rPr>
          <w:b/>
        </w:rPr>
        <w:t>3.5.3</w:t>
      </w:r>
      <w:r w:rsidRPr="0038474B">
        <w:rPr>
          <w:b/>
        </w:rPr>
        <w:tab/>
      </w:r>
      <w:r w:rsidR="00E85A22" w:rsidRPr="0038474B">
        <w:rPr>
          <w:b/>
        </w:rPr>
        <w:t>Середньоквадратична помилка (MSE</w:t>
      </w:r>
      <w:r w:rsidR="00E85A22" w:rsidRPr="0038474B">
        <w:rPr>
          <w:b/>
          <w:lang w:val="en-US"/>
        </w:rPr>
        <w:t>)</w:t>
      </w:r>
      <w:bookmarkEnd w:id="14"/>
    </w:p>
    <w:p w:rsidR="00E85A22" w:rsidRDefault="0038474B" w:rsidP="00E85A22">
      <w:pPr>
        <w:pStyle w:val="a8"/>
      </w:pPr>
      <w:r>
        <w:t>Ц</w:t>
      </w:r>
      <w:r w:rsidR="00E85A22" w:rsidRPr="00E85A22">
        <w:t xml:space="preserve">е середнє значення квадратів помилок. Помилка </w:t>
      </w:r>
      <w:r>
        <w:t>–</w:t>
      </w:r>
      <w:r w:rsidR="00E85A22" w:rsidRPr="00E85A22">
        <w:t xml:space="preserve"> це різниця між передбаченням моделі і реальним значенням. MSE є популярною метрикою для вимірювання якості моделі прогнозування, особливо для моделей, що використовують неперервні вхідні та вихідні змінні.</w:t>
      </w:r>
    </w:p>
    <w:p w:rsidR="00731E97" w:rsidRPr="00731E97" w:rsidRDefault="00731E97" w:rsidP="00731E97">
      <w:pPr>
        <w:pStyle w:val="a8"/>
      </w:pPr>
      <w:r>
        <w:t>З</w:t>
      </w:r>
      <w:r w:rsidRPr="00731E97">
        <w:t xml:space="preserve">азвичай, чим менше значення MSE, тим краща точність моделі, оскільки це означає, що помилки прогнозів менші. Однак, необхідно пам'ятати, що </w:t>
      </w:r>
      <w:r w:rsidRPr="00731E97">
        <w:lastRenderedPageBreak/>
        <w:t>залишки моделі можуть мати різний характер, і наслідки прогнозування могуть бути різними в залежності від конкретного додаткового застосування.</w:t>
      </w:r>
    </w:p>
    <w:p w:rsidR="0038474B" w:rsidRDefault="006E4F25" w:rsidP="006E4F25">
      <w:pPr>
        <w:pStyle w:val="a8"/>
        <w:jc w:val="right"/>
        <w:rPr>
          <w:lang w:val="en-US"/>
        </w:rPr>
      </w:pPr>
      <w:r w:rsidRPr="006E4F25">
        <w:rPr>
          <w:position w:val="-32"/>
        </w:rPr>
        <w:object w:dxaOrig="2500" w:dyaOrig="780">
          <v:shape id="_x0000_i1038" type="#_x0000_t75" style="width:125.2pt;height:38.8pt" o:ole="">
            <v:imagedata r:id="rId23" o:title=""/>
          </v:shape>
          <o:OLEObject Type="Embed" ProgID="Equation.DSMT4" ShapeID="_x0000_i1038" DrawAspect="Content" ObjectID="_1801653106" r:id="rId24"/>
        </w:object>
      </w:r>
      <w:r>
        <w:rPr>
          <w:lang w:val="en-US"/>
        </w:rPr>
        <w:t xml:space="preserve">, </w:t>
      </w:r>
      <w:r>
        <w:rPr>
          <w:lang w:val="en-US"/>
        </w:rPr>
        <w:tab/>
      </w:r>
      <w:r>
        <w:rPr>
          <w:lang w:val="en-US"/>
        </w:rPr>
        <w:tab/>
      </w:r>
      <w:r>
        <w:rPr>
          <w:lang w:val="en-US"/>
        </w:rPr>
        <w:tab/>
      </w:r>
      <w:r>
        <w:rPr>
          <w:lang w:val="en-US"/>
        </w:rPr>
        <w:tab/>
      </w:r>
      <w:r>
        <w:rPr>
          <w:lang w:val="en-US"/>
        </w:rPr>
        <w:tab/>
        <w:t>(3.3)</w:t>
      </w:r>
    </w:p>
    <w:p w:rsidR="006E4F25" w:rsidRPr="00731E97" w:rsidRDefault="006E4F25" w:rsidP="006E4F25">
      <w:pPr>
        <w:pStyle w:val="a8"/>
      </w:pPr>
      <w:r>
        <w:t xml:space="preserve">де </w:t>
      </w:r>
      <w:r w:rsidRPr="00731E97">
        <w:t>n</w:t>
      </w:r>
      <w:r>
        <w:t xml:space="preserve"> –</w:t>
      </w:r>
      <w:r w:rsidRPr="00731E97">
        <w:t xml:space="preserve"> кількіст</w:t>
      </w:r>
      <w:r>
        <w:t>ь спостережень,</w:t>
      </w:r>
      <w:r w:rsidRPr="00731E97">
        <w:t>Y</w:t>
      </w:r>
      <w:r w:rsidRPr="007E3D2A">
        <w:rPr>
          <w:vertAlign w:val="subscript"/>
        </w:rPr>
        <w:t>i</w:t>
      </w:r>
      <w:r w:rsidR="007E3D2A">
        <w:rPr>
          <w:vertAlign w:val="subscript"/>
        </w:rPr>
        <w:t xml:space="preserve"> </w:t>
      </w:r>
      <w:r>
        <w:t>- i-тé спостереження,</w:t>
      </w:r>
      <w:r w:rsidR="007E3D2A">
        <w:t xml:space="preserve"> </w:t>
      </w:r>
      <w:r w:rsidR="007E3D2A" w:rsidRPr="007E3D2A">
        <w:rPr>
          <w:position w:val="-6"/>
        </w:rPr>
        <w:object w:dxaOrig="300" w:dyaOrig="400">
          <v:shape id="_x0000_i1039" type="#_x0000_t75" style="width:15.05pt;height:20.65pt" o:ole="">
            <v:imagedata r:id="rId25" o:title=""/>
          </v:shape>
          <o:OLEObject Type="Embed" ProgID="Equation.DSMT4" ShapeID="_x0000_i1039" DrawAspect="Content" ObjectID="_1801653107" r:id="rId26"/>
        </w:object>
      </w:r>
      <w:r w:rsidR="007E3D2A">
        <w:t xml:space="preserve"> </w:t>
      </w:r>
      <w:r w:rsidRPr="00731E97">
        <w:t>- i-та прогнозована змінна.</w:t>
      </w:r>
    </w:p>
    <w:p w:rsidR="006E4F25" w:rsidRDefault="006E4F25" w:rsidP="00E85A22">
      <w:pPr>
        <w:pStyle w:val="a8"/>
      </w:pPr>
    </w:p>
    <w:p w:rsidR="0038474B" w:rsidRPr="0038474B" w:rsidRDefault="0038474B" w:rsidP="00572130">
      <w:pPr>
        <w:pStyle w:val="a8"/>
        <w:outlineLvl w:val="2"/>
        <w:rPr>
          <w:b/>
        </w:rPr>
      </w:pPr>
      <w:bookmarkStart w:id="15" w:name="_Toc137883524"/>
      <w:r w:rsidRPr="0038474B">
        <w:rPr>
          <w:b/>
        </w:rPr>
        <w:t>3.5.4</w:t>
      </w:r>
      <w:r w:rsidR="00AD662E">
        <w:rPr>
          <w:b/>
        </w:rPr>
        <w:tab/>
      </w:r>
      <w:r w:rsidR="00E85A22" w:rsidRPr="0038474B">
        <w:rPr>
          <w:b/>
        </w:rPr>
        <w:t>Коренева середньоквадратична помилка (</w:t>
      </w:r>
      <w:r w:rsidRPr="0038474B">
        <w:rPr>
          <w:b/>
        </w:rPr>
        <w:t>RMSE)</w:t>
      </w:r>
      <w:bookmarkEnd w:id="15"/>
    </w:p>
    <w:p w:rsidR="00E85A22" w:rsidRDefault="0038474B" w:rsidP="00E85A22">
      <w:pPr>
        <w:pStyle w:val="a8"/>
      </w:pPr>
      <w:r>
        <w:t>Ц</w:t>
      </w:r>
      <w:r w:rsidR="00E85A22" w:rsidRPr="00E85A22">
        <w:t>е квадратний корінь від середньоквадратичної помилки. Вона широко використовується, оскільки має ті ж міри, що і вихідна змінна (дані), що дозволяє її легко інтерпретувати. RMSE краще працює, коли великі помилки є більш критичними.</w:t>
      </w:r>
    </w:p>
    <w:p w:rsidR="00731E97" w:rsidRPr="00731E97" w:rsidRDefault="00731E97" w:rsidP="00731E97">
      <w:pPr>
        <w:pStyle w:val="a8"/>
      </w:pPr>
      <w:r w:rsidRPr="00731E97">
        <w:t>Зазвичай, чим менше значення RMSE, тим краща точність моделі, оскільки це означає, що середнє відхилення прогнозування менша. Однак, так само як і в разі MSE, необхідно аналізувати залишки моделі та їх характер для точнішого розуміння результатів.</w:t>
      </w:r>
    </w:p>
    <w:p w:rsidR="0038474B" w:rsidRPr="007E3D2A" w:rsidRDefault="006E4F25" w:rsidP="007E3D2A">
      <w:pPr>
        <w:pStyle w:val="a8"/>
        <w:jc w:val="right"/>
      </w:pPr>
      <w:r w:rsidRPr="006E4F25">
        <w:rPr>
          <w:position w:val="-34"/>
        </w:rPr>
        <w:object w:dxaOrig="3920" w:dyaOrig="859">
          <v:shape id="_x0000_i1040" type="#_x0000_t75" style="width:195.35pt;height:42.55pt" o:ole="">
            <v:imagedata r:id="rId27" o:title=""/>
          </v:shape>
          <o:OLEObject Type="Embed" ProgID="Equation.DSMT4" ShapeID="_x0000_i1040" DrawAspect="Content" ObjectID="_1801653108" r:id="rId28"/>
        </w:object>
      </w:r>
      <w:r>
        <w:rPr>
          <w:lang w:val="en-US"/>
        </w:rPr>
        <w:t>,</w:t>
      </w:r>
      <w:r w:rsidR="007E3D2A">
        <w:tab/>
      </w:r>
      <w:r w:rsidR="007E3D2A">
        <w:tab/>
      </w:r>
      <w:r w:rsidR="007E3D2A">
        <w:tab/>
      </w:r>
      <w:r w:rsidR="007E3D2A">
        <w:tab/>
        <w:t>(3.4)</w:t>
      </w:r>
    </w:p>
    <w:p w:rsidR="007E3D2A" w:rsidRPr="00731E97" w:rsidRDefault="007E3D2A" w:rsidP="007E3D2A">
      <w:pPr>
        <w:pStyle w:val="a8"/>
      </w:pPr>
      <w:r>
        <w:t xml:space="preserve">де </w:t>
      </w:r>
      <w:r w:rsidRPr="00731E97">
        <w:t>n</w:t>
      </w:r>
      <w:r>
        <w:t xml:space="preserve"> –</w:t>
      </w:r>
      <w:r w:rsidRPr="00731E97">
        <w:t xml:space="preserve"> кількіст</w:t>
      </w:r>
      <w:r>
        <w:t>ь спостережень,</w:t>
      </w:r>
      <w:r w:rsidRPr="00731E97">
        <w:t>Y</w:t>
      </w:r>
      <w:r w:rsidRPr="007E3D2A">
        <w:rPr>
          <w:vertAlign w:val="subscript"/>
        </w:rPr>
        <w:t>i</w:t>
      </w:r>
      <w:r>
        <w:rPr>
          <w:vertAlign w:val="subscript"/>
        </w:rPr>
        <w:t xml:space="preserve"> </w:t>
      </w:r>
      <w:r>
        <w:t xml:space="preserve">- i-тé спостереження, </w:t>
      </w:r>
      <w:r w:rsidRPr="007E3D2A">
        <w:rPr>
          <w:position w:val="-6"/>
        </w:rPr>
        <w:object w:dxaOrig="300" w:dyaOrig="400">
          <v:shape id="_x0000_i1041" type="#_x0000_t75" style="width:15.05pt;height:20.65pt" o:ole="">
            <v:imagedata r:id="rId25" o:title=""/>
          </v:shape>
          <o:OLEObject Type="Embed" ProgID="Equation.DSMT4" ShapeID="_x0000_i1041" DrawAspect="Content" ObjectID="_1801653109" r:id="rId29"/>
        </w:object>
      </w:r>
      <w:r>
        <w:t xml:space="preserve"> </w:t>
      </w:r>
      <w:r w:rsidRPr="00731E97">
        <w:t>- i-та прогнозована змінна.</w:t>
      </w:r>
    </w:p>
    <w:p w:rsidR="006E4F25" w:rsidRPr="006E4F25" w:rsidRDefault="006E4F25" w:rsidP="00E85A22">
      <w:pPr>
        <w:pStyle w:val="a8"/>
        <w:rPr>
          <w:lang w:val="en-US"/>
        </w:rPr>
      </w:pPr>
    </w:p>
    <w:p w:rsidR="0038474B" w:rsidRPr="0038474B" w:rsidRDefault="0038474B" w:rsidP="00572130">
      <w:pPr>
        <w:pStyle w:val="a8"/>
        <w:outlineLvl w:val="2"/>
        <w:rPr>
          <w:b/>
        </w:rPr>
      </w:pPr>
      <w:bookmarkStart w:id="16" w:name="_Toc137883525"/>
      <w:r w:rsidRPr="0038474B">
        <w:rPr>
          <w:b/>
        </w:rPr>
        <w:t>3.5.5</w:t>
      </w:r>
      <w:r w:rsidRPr="0038474B">
        <w:rPr>
          <w:b/>
        </w:rPr>
        <w:tab/>
      </w:r>
      <w:r w:rsidR="00E85A22" w:rsidRPr="0038474B">
        <w:rPr>
          <w:b/>
        </w:rPr>
        <w:t>С</w:t>
      </w:r>
      <w:r w:rsidRPr="0038474B">
        <w:rPr>
          <w:b/>
        </w:rPr>
        <w:t>ередня абсолютна помилка (MAE)</w:t>
      </w:r>
      <w:bookmarkEnd w:id="16"/>
    </w:p>
    <w:p w:rsidR="00E85A22" w:rsidRDefault="0038474B" w:rsidP="00E85A22">
      <w:pPr>
        <w:pStyle w:val="a8"/>
        <w:rPr>
          <w:lang w:val="en-US"/>
        </w:rPr>
      </w:pPr>
      <w:r>
        <w:t>Ц</w:t>
      </w:r>
      <w:r w:rsidR="00E85A22" w:rsidRPr="00E85A22">
        <w:t xml:space="preserve">е середнє абсолютне значення помилок. Помилка </w:t>
      </w:r>
      <w:r w:rsidR="00731E97">
        <w:t>–</w:t>
      </w:r>
      <w:r w:rsidR="00E85A22" w:rsidRPr="00E85A22">
        <w:t xml:space="preserve"> це різниця між передбаченням моделі і реальним значенням. MAE є метрикою, яка легко інтерпретується, оскільки вона має ті ж міри, що і вихідна змінна. Вона є надійною метрикою для моделей прогнозування, особливо для тих, що використовують неперервні вхідні та вихідні змінні. MAE менш чутлива до великих помилок, ніж MSE або RMSE.</w:t>
      </w:r>
    </w:p>
    <w:p w:rsidR="00731E97" w:rsidRPr="00731E97" w:rsidRDefault="00731E97" w:rsidP="00731E97">
      <w:pPr>
        <w:pStyle w:val="a8"/>
      </w:pPr>
      <w:r w:rsidRPr="00731E97">
        <w:lastRenderedPageBreak/>
        <w:t>Зазвичай, чим менше значення MAE, тим краща точність моделі, оскільки це означає, що середнє абсолютне відхилення між прогнозованими і спостережуваними значеннями менша. Однак, необхідно пам'ятати, що залишки моделі можуть мати різний характер, і наслідки прогнозування можуть бути різними в залежності від конкретного додаткового застосування</w:t>
      </w:r>
    </w:p>
    <w:p w:rsidR="00731E97" w:rsidRDefault="000E5CEE" w:rsidP="007E3D2A">
      <w:pPr>
        <w:pStyle w:val="a8"/>
        <w:jc w:val="right"/>
        <w:rPr>
          <w:lang w:val="en-US"/>
        </w:rPr>
      </w:pPr>
      <w:r w:rsidRPr="006E4F25">
        <w:rPr>
          <w:position w:val="-32"/>
        </w:rPr>
        <w:object w:dxaOrig="2240" w:dyaOrig="780">
          <v:shape id="_x0000_i1042" type="#_x0000_t75" style="width:112.05pt;height:38.8pt" o:ole="">
            <v:imagedata r:id="rId30" o:title=""/>
          </v:shape>
          <o:OLEObject Type="Embed" ProgID="Equation.DSMT4" ShapeID="_x0000_i1042" DrawAspect="Content" ObjectID="_1801653110" r:id="rId31"/>
        </w:object>
      </w:r>
      <w:r w:rsidR="007E3D2A">
        <w:t xml:space="preserve">, </w:t>
      </w:r>
      <w:r w:rsidR="007E3D2A">
        <w:tab/>
      </w:r>
      <w:r w:rsidR="007E3D2A">
        <w:tab/>
      </w:r>
      <w:r w:rsidR="007E3D2A">
        <w:tab/>
      </w:r>
      <w:r w:rsidR="007E3D2A">
        <w:tab/>
      </w:r>
      <w:r w:rsidR="007E3D2A">
        <w:tab/>
        <w:t>(3.5)</w:t>
      </w:r>
    </w:p>
    <w:p w:rsidR="007E3D2A" w:rsidRPr="00E36D6A" w:rsidRDefault="007E3D2A" w:rsidP="007E3D2A">
      <w:pPr>
        <w:pStyle w:val="a8"/>
        <w:rPr>
          <w:lang w:val="en-US"/>
        </w:rPr>
      </w:pPr>
      <w:r>
        <w:t xml:space="preserve">де </w:t>
      </w:r>
      <w:r w:rsidRPr="00731E97">
        <w:t>n</w:t>
      </w:r>
      <w:r>
        <w:t xml:space="preserve"> –</w:t>
      </w:r>
      <w:r w:rsidRPr="00731E97">
        <w:t xml:space="preserve"> кількіст</w:t>
      </w:r>
      <w:r>
        <w:t>ь спостережень,</w:t>
      </w:r>
      <w:r w:rsidRPr="00731E97">
        <w:t>Y</w:t>
      </w:r>
      <w:r w:rsidRPr="007E3D2A">
        <w:rPr>
          <w:vertAlign w:val="subscript"/>
        </w:rPr>
        <w:t>i</w:t>
      </w:r>
      <w:r>
        <w:t xml:space="preserve">- i-тé спостереження, </w:t>
      </w:r>
      <w:r w:rsidRPr="007E3D2A">
        <w:rPr>
          <w:position w:val="-6"/>
        </w:rPr>
        <w:object w:dxaOrig="300" w:dyaOrig="400">
          <v:shape id="_x0000_i1043" type="#_x0000_t75" style="width:15.05pt;height:20.65pt" o:ole="">
            <v:imagedata r:id="rId25" o:title=""/>
          </v:shape>
          <o:OLEObject Type="Embed" ProgID="Equation.DSMT4" ShapeID="_x0000_i1043" DrawAspect="Content" ObjectID="_1801653111" r:id="rId32"/>
        </w:object>
      </w:r>
      <w:r>
        <w:t xml:space="preserve"> </w:t>
      </w:r>
      <w:r w:rsidRPr="00731E97">
        <w:t>- i-та прогнозована змінна.</w:t>
      </w:r>
    </w:p>
    <w:p w:rsidR="00B9585D" w:rsidRPr="00B9585D" w:rsidRDefault="00B9585D" w:rsidP="00B35B08">
      <w:pPr>
        <w:pStyle w:val="a8"/>
        <w:jc w:val="center"/>
        <w:outlineLvl w:val="0"/>
        <w:rPr>
          <w:b/>
        </w:rPr>
      </w:pPr>
      <w:bookmarkStart w:id="17" w:name="_Toc137883527"/>
      <w:r w:rsidRPr="00B9585D">
        <w:rPr>
          <w:b/>
        </w:rPr>
        <w:t>4</w:t>
      </w:r>
      <w:r>
        <w:rPr>
          <w:b/>
        </w:rPr>
        <w:t xml:space="preserve"> </w:t>
      </w:r>
      <w:r w:rsidR="0022135B">
        <w:rPr>
          <w:b/>
        </w:rPr>
        <w:t>АНАЛІЗ ТА ПОРІВНЯННЯ МЕТОДІВ ПРОГНОЗУВАННЯ</w:t>
      </w:r>
      <w:bookmarkEnd w:id="17"/>
    </w:p>
    <w:p w:rsidR="00B9585D" w:rsidRDefault="00B9585D" w:rsidP="00B9585D">
      <w:pPr>
        <w:pStyle w:val="a8"/>
      </w:pPr>
    </w:p>
    <w:p w:rsidR="00D948EA" w:rsidRPr="00D948EA" w:rsidRDefault="00D948EA" w:rsidP="00D948EA">
      <w:pPr>
        <w:pStyle w:val="a8"/>
      </w:pPr>
      <w:r w:rsidRPr="00D948EA">
        <w:t>Аналіз результатів буде виконуватись на основі визначених метрик, що дозволить забезпечити формалізованість та об'єктивність результатів. Хоча на перший погляд результати можуть здаватися подібними, без використання метрик неможливо отримати об'єктивну оцінку отриманих результатів.</w:t>
      </w:r>
    </w:p>
    <w:p w:rsidR="006D691A" w:rsidRPr="006D691A" w:rsidRDefault="006D691A" w:rsidP="006D691A">
      <w:pPr>
        <w:pStyle w:val="a8"/>
      </w:pPr>
      <w:r w:rsidRPr="006D691A">
        <w:t>Під час практичної роботи було встановлено, що для надійного навчання та прогнозування нейронної мережі важливо забезпечити достатній обсяг вхідних даних для часового ряду. Конкретно, оптимальний обсяг складає 2048 значень.</w:t>
      </w:r>
    </w:p>
    <w:p w:rsidR="006D691A" w:rsidRPr="006D691A" w:rsidRDefault="006D691A" w:rsidP="006D691A">
      <w:pPr>
        <w:pStyle w:val="a8"/>
      </w:pPr>
      <w:r w:rsidRPr="006D691A">
        <w:t>На рис</w:t>
      </w:r>
      <w:r w:rsidR="00F456C0">
        <w:t>.</w:t>
      </w:r>
      <w:r w:rsidRPr="006D691A">
        <w:t xml:space="preserve"> 4.1 представлено числовий ряд без застосування вейвлет-аналізу. З його допомогою можна відзначити, що без застосування вейвлет-аналізу числовий ряд не дозволяє отримати бажані значення метрик.</w:t>
      </w:r>
    </w:p>
    <w:p w:rsidR="00030283" w:rsidRDefault="00030283" w:rsidP="00B9585D">
      <w:pPr>
        <w:pStyle w:val="a8"/>
      </w:pPr>
    </w:p>
    <w:p w:rsidR="00147B26" w:rsidRDefault="00147B26" w:rsidP="00D77DBE">
      <w:pPr>
        <w:pStyle w:val="a8"/>
        <w:ind w:firstLine="0"/>
        <w:jc w:val="center"/>
      </w:pPr>
      <w:r>
        <w:rPr>
          <w:noProof/>
        </w:rPr>
        <w:lastRenderedPageBreak/>
        <w:drawing>
          <wp:inline distT="0" distB="0" distL="0" distR="0">
            <wp:extent cx="5907297" cy="3570942"/>
            <wp:effectExtent l="19050" t="0" r="0" b="0"/>
            <wp:docPr id="5"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a:stretch>
                      <a:fillRect/>
                    </a:stretch>
                  </pic:blipFill>
                  <pic:spPr bwMode="auto">
                    <a:xfrm>
                      <a:off x="0" y="0"/>
                      <a:ext cx="5910605" cy="3572942"/>
                    </a:xfrm>
                    <a:prstGeom prst="rect">
                      <a:avLst/>
                    </a:prstGeom>
                    <a:noFill/>
                    <a:ln w="9525">
                      <a:noFill/>
                      <a:miter lim="800000"/>
                      <a:headEnd/>
                      <a:tailEnd/>
                    </a:ln>
                  </pic:spPr>
                </pic:pic>
              </a:graphicData>
            </a:graphic>
          </wp:inline>
        </w:drawing>
      </w:r>
    </w:p>
    <w:p w:rsidR="00147B26" w:rsidRPr="001C7243" w:rsidRDefault="00D77DBE" w:rsidP="00D77DBE">
      <w:pPr>
        <w:pStyle w:val="a8"/>
        <w:jc w:val="center"/>
        <w:rPr>
          <w:sz w:val="24"/>
          <w:szCs w:val="24"/>
        </w:rPr>
      </w:pPr>
      <w:r w:rsidRPr="001C7243">
        <w:rPr>
          <w:sz w:val="24"/>
          <w:szCs w:val="24"/>
        </w:rPr>
        <w:t>Рис. 4.1 Вхідний числовий ряд з перших 2048 числових значень</w:t>
      </w:r>
    </w:p>
    <w:p w:rsidR="00147B26" w:rsidRDefault="00147B26" w:rsidP="00B9585D">
      <w:pPr>
        <w:pStyle w:val="a8"/>
      </w:pPr>
    </w:p>
    <w:p w:rsidR="00147B26" w:rsidRDefault="0012546A" w:rsidP="0012546A">
      <w:pPr>
        <w:pStyle w:val="a8"/>
      </w:pPr>
      <w:r w:rsidRPr="0012546A">
        <w:t xml:space="preserve">Наступні </w:t>
      </w:r>
      <w:r>
        <w:t>рис. 4.2</w:t>
      </w:r>
      <w:r w:rsidR="00F456C0">
        <w:t xml:space="preserve"> , 4.</w:t>
      </w:r>
      <w:r>
        <w:t>3</w:t>
      </w:r>
      <w:r w:rsidRPr="0012546A">
        <w:t xml:space="preserve"> представляють</w:t>
      </w:r>
      <w:r>
        <w:t xml:space="preserve"> </w:t>
      </w:r>
      <w:r w:rsidRPr="0012546A">
        <w:t>розрахунок метрик для всіх вейвлетів Добеші, доступних в програмі. Дані графіки були побудовані з використанням вже навченої нейронної мережі, що дозволило отримати результати за лічені секунди. Були використані базові параметри: 38 вейвлетів Добеші, декомпозиція на четвертий рівень, обчислення всіх метрик, вікно введення для нейронної мережі з 10 значеннями, та 70% від основного числового ряду використано як навчальні дані. При деякій періодичності спостерігались максимальні значення метрик.</w:t>
      </w:r>
    </w:p>
    <w:p w:rsidR="0012546A" w:rsidRPr="0012546A" w:rsidRDefault="0012546A" w:rsidP="0012546A">
      <w:pPr>
        <w:pStyle w:val="a8"/>
      </w:pPr>
    </w:p>
    <w:p w:rsidR="00264E21" w:rsidRDefault="00264E21" w:rsidP="006A3914">
      <w:pPr>
        <w:pStyle w:val="a8"/>
        <w:ind w:firstLine="0"/>
        <w:jc w:val="center"/>
        <w:rPr>
          <w:lang w:val="en-US"/>
        </w:rPr>
      </w:pPr>
      <w:r>
        <w:rPr>
          <w:noProof/>
        </w:rPr>
        <w:lastRenderedPageBreak/>
        <w:drawing>
          <wp:inline distT="0" distB="0" distL="0" distR="0">
            <wp:extent cx="6113271" cy="3001992"/>
            <wp:effectExtent l="19050" t="0" r="1779"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srcRect/>
                    <a:stretch>
                      <a:fillRect/>
                    </a:stretch>
                  </pic:blipFill>
                  <pic:spPr bwMode="auto">
                    <a:xfrm>
                      <a:off x="0" y="0"/>
                      <a:ext cx="6119495" cy="3005048"/>
                    </a:xfrm>
                    <a:prstGeom prst="rect">
                      <a:avLst/>
                    </a:prstGeom>
                    <a:noFill/>
                    <a:ln w="9525">
                      <a:noFill/>
                      <a:miter lim="800000"/>
                      <a:headEnd/>
                      <a:tailEnd/>
                    </a:ln>
                  </pic:spPr>
                </pic:pic>
              </a:graphicData>
            </a:graphic>
          </wp:inline>
        </w:drawing>
      </w:r>
    </w:p>
    <w:p w:rsidR="00264E21" w:rsidRPr="0012546A" w:rsidRDefault="0012546A" w:rsidP="006A3914">
      <w:pPr>
        <w:pStyle w:val="a8"/>
        <w:shd w:val="clear" w:color="auto" w:fill="FFFFFF" w:themeFill="background1"/>
        <w:jc w:val="center"/>
        <w:rPr>
          <w:sz w:val="24"/>
        </w:rPr>
      </w:pPr>
      <w:r w:rsidRPr="0012546A">
        <w:rPr>
          <w:sz w:val="24"/>
        </w:rPr>
        <w:t>Рис. 4.2 Кореляція і R-квадрат для вейвлетів Добеші</w:t>
      </w:r>
    </w:p>
    <w:p w:rsidR="00F674A8" w:rsidRDefault="00F674A8" w:rsidP="00B9585D">
      <w:pPr>
        <w:pStyle w:val="a8"/>
      </w:pPr>
    </w:p>
    <w:p w:rsidR="00F64EF7" w:rsidRDefault="00F64EF7" w:rsidP="006A3914">
      <w:pPr>
        <w:pStyle w:val="a8"/>
        <w:ind w:firstLine="0"/>
        <w:jc w:val="center"/>
      </w:pPr>
      <w:r>
        <w:rPr>
          <w:noProof/>
        </w:rPr>
        <w:drawing>
          <wp:inline distT="0" distB="0" distL="0" distR="0">
            <wp:extent cx="6114331" cy="2958860"/>
            <wp:effectExtent l="19050" t="0" r="719"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srcRect/>
                    <a:stretch>
                      <a:fillRect/>
                    </a:stretch>
                  </pic:blipFill>
                  <pic:spPr bwMode="auto">
                    <a:xfrm>
                      <a:off x="0" y="0"/>
                      <a:ext cx="6119495" cy="2961359"/>
                    </a:xfrm>
                    <a:prstGeom prst="rect">
                      <a:avLst/>
                    </a:prstGeom>
                    <a:solidFill>
                      <a:schemeClr val="bg1"/>
                    </a:solidFill>
                    <a:ln w="9525">
                      <a:noFill/>
                      <a:miter lim="800000"/>
                      <a:headEnd/>
                      <a:tailEnd/>
                    </a:ln>
                  </pic:spPr>
                </pic:pic>
              </a:graphicData>
            </a:graphic>
          </wp:inline>
        </w:drawing>
      </w:r>
    </w:p>
    <w:p w:rsidR="00F64EF7" w:rsidRPr="0012546A" w:rsidRDefault="0012546A" w:rsidP="0012546A">
      <w:pPr>
        <w:pStyle w:val="a8"/>
        <w:jc w:val="center"/>
        <w:rPr>
          <w:sz w:val="24"/>
        </w:rPr>
      </w:pPr>
      <w:r w:rsidRPr="0012546A">
        <w:rPr>
          <w:sz w:val="24"/>
        </w:rPr>
        <w:t>Рис. 4.3 MSE, RMSE, MAE для вейвлетів Добеші</w:t>
      </w:r>
    </w:p>
    <w:p w:rsidR="00F64EF7" w:rsidRPr="001F3D2A" w:rsidRDefault="00F33C27" w:rsidP="001F3D2A">
      <w:pPr>
        <w:pStyle w:val="a8"/>
      </w:pPr>
      <w:r w:rsidRPr="00F33C27">
        <w:t>На рис. 4.4 , 4.5</w:t>
      </w:r>
      <w:r>
        <w:t xml:space="preserve"> нижче наведені</w:t>
      </w:r>
      <w:r w:rsidR="001F3D2A" w:rsidRPr="001F3D2A">
        <w:t xml:space="preserve"> графіки, побудовані з використанням симлетів. Хоча початкові дані для цих графіків є тими ж, що й</w:t>
      </w:r>
      <w:r w:rsidR="001F3D2A">
        <w:t xml:space="preserve"> для Добеші вейвлетів</w:t>
      </w:r>
      <w:r w:rsidR="001F3D2A" w:rsidRPr="001F3D2A">
        <w:t>, кількість використаних вейвлетів у цьому випадку становить 20.</w:t>
      </w:r>
    </w:p>
    <w:p w:rsidR="005819DF" w:rsidRDefault="005819DF" w:rsidP="005819DF">
      <w:pPr>
        <w:pStyle w:val="a8"/>
      </w:pPr>
    </w:p>
    <w:p w:rsidR="005819DF" w:rsidRPr="005819DF" w:rsidRDefault="005819DF" w:rsidP="00F33C27">
      <w:pPr>
        <w:pStyle w:val="a8"/>
        <w:ind w:firstLine="0"/>
        <w:jc w:val="center"/>
        <w:rPr>
          <w:lang w:val="en-US"/>
        </w:rPr>
      </w:pPr>
      <w:r>
        <w:rPr>
          <w:noProof/>
        </w:rPr>
        <w:lastRenderedPageBreak/>
        <w:drawing>
          <wp:inline distT="0" distB="0" distL="0" distR="0">
            <wp:extent cx="6119495" cy="3123161"/>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srcRect/>
                    <a:stretch>
                      <a:fillRect/>
                    </a:stretch>
                  </pic:blipFill>
                  <pic:spPr bwMode="auto">
                    <a:xfrm>
                      <a:off x="0" y="0"/>
                      <a:ext cx="6119495" cy="3123161"/>
                    </a:xfrm>
                    <a:prstGeom prst="rect">
                      <a:avLst/>
                    </a:prstGeom>
                    <a:noFill/>
                    <a:ln w="9525">
                      <a:noFill/>
                      <a:miter lim="800000"/>
                      <a:headEnd/>
                      <a:tailEnd/>
                    </a:ln>
                  </pic:spPr>
                </pic:pic>
              </a:graphicData>
            </a:graphic>
          </wp:inline>
        </w:drawing>
      </w:r>
    </w:p>
    <w:p w:rsidR="001F3D2A" w:rsidRPr="0012546A" w:rsidRDefault="001F3D2A" w:rsidP="001F3D2A">
      <w:pPr>
        <w:pStyle w:val="a8"/>
        <w:shd w:val="clear" w:color="auto" w:fill="FFFFFF" w:themeFill="background1"/>
        <w:jc w:val="center"/>
        <w:rPr>
          <w:sz w:val="24"/>
        </w:rPr>
      </w:pPr>
      <w:r w:rsidRPr="0012546A">
        <w:rPr>
          <w:sz w:val="24"/>
        </w:rPr>
        <w:t>Рис. 4</w:t>
      </w:r>
      <w:r>
        <w:rPr>
          <w:sz w:val="24"/>
        </w:rPr>
        <w:t>.4</w:t>
      </w:r>
      <w:r w:rsidRPr="0012546A">
        <w:rPr>
          <w:sz w:val="24"/>
        </w:rPr>
        <w:t xml:space="preserve"> Кореляція і R-квадрат для </w:t>
      </w:r>
      <w:r>
        <w:rPr>
          <w:sz w:val="24"/>
        </w:rPr>
        <w:t>Симлет вейвлетів</w:t>
      </w:r>
    </w:p>
    <w:p w:rsidR="005819DF" w:rsidRDefault="005819DF" w:rsidP="005819DF">
      <w:pPr>
        <w:pStyle w:val="a8"/>
      </w:pPr>
    </w:p>
    <w:p w:rsidR="005819DF" w:rsidRDefault="005819DF" w:rsidP="00F33C27">
      <w:pPr>
        <w:pStyle w:val="a8"/>
        <w:ind w:firstLine="0"/>
        <w:jc w:val="center"/>
        <w:rPr>
          <w:lang w:val="en-US"/>
        </w:rPr>
      </w:pPr>
      <w:r>
        <w:rPr>
          <w:noProof/>
        </w:rPr>
        <w:drawing>
          <wp:inline distT="0" distB="0" distL="0" distR="0">
            <wp:extent cx="6119495" cy="3187367"/>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srcRect/>
                    <a:stretch>
                      <a:fillRect/>
                    </a:stretch>
                  </pic:blipFill>
                  <pic:spPr bwMode="auto">
                    <a:xfrm>
                      <a:off x="0" y="0"/>
                      <a:ext cx="6119495" cy="3187367"/>
                    </a:xfrm>
                    <a:prstGeom prst="rect">
                      <a:avLst/>
                    </a:prstGeom>
                    <a:noFill/>
                    <a:ln w="9525">
                      <a:noFill/>
                      <a:miter lim="800000"/>
                      <a:headEnd/>
                      <a:tailEnd/>
                    </a:ln>
                  </pic:spPr>
                </pic:pic>
              </a:graphicData>
            </a:graphic>
          </wp:inline>
        </w:drawing>
      </w:r>
    </w:p>
    <w:p w:rsidR="001F3D2A" w:rsidRPr="0012546A" w:rsidRDefault="001F3D2A" w:rsidP="001F3D2A">
      <w:pPr>
        <w:pStyle w:val="a8"/>
        <w:jc w:val="center"/>
        <w:rPr>
          <w:sz w:val="24"/>
        </w:rPr>
      </w:pPr>
      <w:r w:rsidRPr="0012546A">
        <w:rPr>
          <w:sz w:val="24"/>
        </w:rPr>
        <w:t>Рис. 4.</w:t>
      </w:r>
      <w:r>
        <w:rPr>
          <w:sz w:val="24"/>
        </w:rPr>
        <w:t>5</w:t>
      </w:r>
      <w:r w:rsidRPr="0012546A">
        <w:rPr>
          <w:sz w:val="24"/>
        </w:rPr>
        <w:t xml:space="preserve"> MSE, RMSE, MAE для </w:t>
      </w:r>
      <w:r>
        <w:rPr>
          <w:sz w:val="24"/>
        </w:rPr>
        <w:t>Симлет вейвлетів</w:t>
      </w:r>
    </w:p>
    <w:p w:rsidR="004E226E" w:rsidRDefault="004E226E" w:rsidP="005819DF">
      <w:pPr>
        <w:pStyle w:val="a8"/>
      </w:pPr>
    </w:p>
    <w:p w:rsidR="001F3D2A" w:rsidRDefault="001F3D2A" w:rsidP="005819DF">
      <w:pPr>
        <w:pStyle w:val="a8"/>
      </w:pPr>
      <w:r>
        <w:t>Наступні рис. 4.6</w:t>
      </w:r>
      <w:r w:rsidR="00F456C0">
        <w:t xml:space="preserve"> , 4.</w:t>
      </w:r>
      <w:r>
        <w:t xml:space="preserve">7 </w:t>
      </w:r>
      <w:r w:rsidR="00546C0A" w:rsidRPr="00546C0A">
        <w:t>також представлені метрики, але вже з використанням вейвлетів Койфлет. Початкові налаштування залишаються незмінними. Варто зазначити, що на всіх попередньо представлених графіках метрик можна простежити деяку періодичність у найкращих значеннях для окремих вейвлетів.</w:t>
      </w:r>
    </w:p>
    <w:p w:rsidR="001F3D2A" w:rsidRDefault="001F3D2A" w:rsidP="005819DF">
      <w:pPr>
        <w:pStyle w:val="a8"/>
      </w:pPr>
    </w:p>
    <w:p w:rsidR="00B35B08" w:rsidRDefault="00B35B08" w:rsidP="00F33C27">
      <w:pPr>
        <w:pStyle w:val="a8"/>
        <w:ind w:firstLine="0"/>
        <w:jc w:val="center"/>
        <w:rPr>
          <w:lang w:val="en-US"/>
        </w:rPr>
      </w:pPr>
      <w:r>
        <w:rPr>
          <w:noProof/>
        </w:rPr>
        <w:drawing>
          <wp:inline distT="0" distB="0" distL="0" distR="0">
            <wp:extent cx="6112237" cy="3140015"/>
            <wp:effectExtent l="19050" t="0" r="2813" b="0"/>
            <wp:docPr id="33"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srcRect/>
                    <a:stretch>
                      <a:fillRect/>
                    </a:stretch>
                  </pic:blipFill>
                  <pic:spPr bwMode="auto">
                    <a:xfrm>
                      <a:off x="0" y="0"/>
                      <a:ext cx="6119495" cy="3143744"/>
                    </a:xfrm>
                    <a:prstGeom prst="rect">
                      <a:avLst/>
                    </a:prstGeom>
                    <a:noFill/>
                    <a:ln w="9525">
                      <a:noFill/>
                      <a:miter lim="800000"/>
                      <a:headEnd/>
                      <a:tailEnd/>
                    </a:ln>
                  </pic:spPr>
                </pic:pic>
              </a:graphicData>
            </a:graphic>
          </wp:inline>
        </w:drawing>
      </w:r>
    </w:p>
    <w:p w:rsidR="00546C0A" w:rsidRPr="0012546A" w:rsidRDefault="00546C0A" w:rsidP="00546C0A">
      <w:pPr>
        <w:pStyle w:val="a8"/>
        <w:shd w:val="clear" w:color="auto" w:fill="FFFFFF" w:themeFill="background1"/>
        <w:jc w:val="center"/>
        <w:rPr>
          <w:sz w:val="24"/>
        </w:rPr>
      </w:pPr>
      <w:r w:rsidRPr="0012546A">
        <w:rPr>
          <w:sz w:val="24"/>
        </w:rPr>
        <w:t>Рис. 4</w:t>
      </w:r>
      <w:r>
        <w:rPr>
          <w:sz w:val="24"/>
        </w:rPr>
        <w:t>.</w:t>
      </w:r>
      <w:r w:rsidR="00555E55">
        <w:rPr>
          <w:sz w:val="24"/>
        </w:rPr>
        <w:t>6</w:t>
      </w:r>
      <w:r w:rsidRPr="0012546A">
        <w:rPr>
          <w:sz w:val="24"/>
        </w:rPr>
        <w:t xml:space="preserve"> Кореляція і R-квадрат для </w:t>
      </w:r>
      <w:r>
        <w:rPr>
          <w:sz w:val="24"/>
        </w:rPr>
        <w:t>Койфлет вейвлетів</w:t>
      </w:r>
    </w:p>
    <w:p w:rsidR="00B35B08" w:rsidRDefault="00B35B08" w:rsidP="00B35B08">
      <w:pPr>
        <w:pStyle w:val="a8"/>
      </w:pPr>
    </w:p>
    <w:p w:rsidR="00B35B08" w:rsidRPr="00F64EF7" w:rsidRDefault="00B35B08" w:rsidP="00F33C27">
      <w:pPr>
        <w:pStyle w:val="a8"/>
        <w:ind w:firstLine="0"/>
        <w:jc w:val="center"/>
        <w:rPr>
          <w:lang w:val="en-US"/>
        </w:rPr>
      </w:pPr>
      <w:r>
        <w:rPr>
          <w:noProof/>
        </w:rPr>
        <w:drawing>
          <wp:inline distT="0" distB="0" distL="0" distR="0">
            <wp:extent cx="6113696" cy="3045124"/>
            <wp:effectExtent l="19050" t="0" r="1354" b="0"/>
            <wp:docPr id="3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srcRect/>
                    <a:stretch>
                      <a:fillRect/>
                    </a:stretch>
                  </pic:blipFill>
                  <pic:spPr bwMode="auto">
                    <a:xfrm>
                      <a:off x="0" y="0"/>
                      <a:ext cx="6119495" cy="3048012"/>
                    </a:xfrm>
                    <a:prstGeom prst="rect">
                      <a:avLst/>
                    </a:prstGeom>
                    <a:noFill/>
                    <a:ln w="9525">
                      <a:noFill/>
                      <a:miter lim="800000"/>
                      <a:headEnd/>
                      <a:tailEnd/>
                    </a:ln>
                  </pic:spPr>
                </pic:pic>
              </a:graphicData>
            </a:graphic>
          </wp:inline>
        </w:drawing>
      </w:r>
    </w:p>
    <w:p w:rsidR="00546C0A" w:rsidRPr="0012546A" w:rsidRDefault="00546C0A" w:rsidP="00546C0A">
      <w:pPr>
        <w:pStyle w:val="a8"/>
        <w:jc w:val="center"/>
        <w:rPr>
          <w:sz w:val="24"/>
        </w:rPr>
      </w:pPr>
      <w:r w:rsidRPr="0012546A">
        <w:rPr>
          <w:sz w:val="24"/>
        </w:rPr>
        <w:t>Рис. 4.</w:t>
      </w:r>
      <w:r w:rsidR="00555E55">
        <w:rPr>
          <w:sz w:val="24"/>
        </w:rPr>
        <w:t>7</w:t>
      </w:r>
      <w:r w:rsidRPr="0012546A">
        <w:rPr>
          <w:sz w:val="24"/>
        </w:rPr>
        <w:t xml:space="preserve"> MSE, RMSE, MAE для </w:t>
      </w:r>
      <w:r>
        <w:rPr>
          <w:sz w:val="24"/>
        </w:rPr>
        <w:t>Койфлет вейвлетів</w:t>
      </w:r>
    </w:p>
    <w:p w:rsidR="00B35B08" w:rsidRDefault="00B35B08" w:rsidP="005819DF">
      <w:pPr>
        <w:pStyle w:val="a8"/>
      </w:pPr>
    </w:p>
    <w:p w:rsidR="00555E55" w:rsidRDefault="00555E55" w:rsidP="00555E55">
      <w:pPr>
        <w:pStyle w:val="a8"/>
      </w:pPr>
      <w:r w:rsidRPr="00555E55">
        <w:t xml:space="preserve">При розрахунку метрик для числового ряду, що складається з 69168 значень, ми отримуємо кращі результати. В даному випадку, нейронна мережа має більше даних для навчання, що стосуються конкретного числового ряду, відтак, вона забезпечує вищу якість прогнозування. В таких обставинах, підбір </w:t>
      </w:r>
      <w:r w:rsidRPr="00555E55">
        <w:lastRenderedPageBreak/>
        <w:t>конкретного вейвлету в рамках одного сімейства не має особливого значення.</w:t>
      </w:r>
      <w:r>
        <w:t xml:space="preserve"> Отримані результати представленні на рис. 4.8</w:t>
      </w:r>
      <w:r w:rsidR="00F456C0">
        <w:t xml:space="preserve"> ,</w:t>
      </w:r>
      <w:r>
        <w:t xml:space="preserve"> 4.9.</w:t>
      </w:r>
    </w:p>
    <w:p w:rsidR="00555E55" w:rsidRDefault="00555E55" w:rsidP="00555E55">
      <w:pPr>
        <w:pStyle w:val="a8"/>
      </w:pPr>
    </w:p>
    <w:p w:rsidR="004428FF" w:rsidRPr="00555E55" w:rsidRDefault="004428FF" w:rsidP="00F33C27">
      <w:pPr>
        <w:pStyle w:val="a8"/>
        <w:ind w:firstLine="0"/>
        <w:jc w:val="center"/>
      </w:pPr>
      <w:r w:rsidRPr="00555E55">
        <w:rPr>
          <w:noProof/>
        </w:rPr>
        <w:drawing>
          <wp:inline distT="0" distB="0" distL="0" distR="0">
            <wp:extent cx="5994795" cy="2622430"/>
            <wp:effectExtent l="19050" t="0" r="595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srcRect/>
                    <a:stretch>
                      <a:fillRect/>
                    </a:stretch>
                  </pic:blipFill>
                  <pic:spPr bwMode="auto">
                    <a:xfrm>
                      <a:off x="0" y="0"/>
                      <a:ext cx="5991957" cy="2621188"/>
                    </a:xfrm>
                    <a:prstGeom prst="rect">
                      <a:avLst/>
                    </a:prstGeom>
                    <a:noFill/>
                    <a:ln w="9525">
                      <a:noFill/>
                      <a:miter lim="800000"/>
                      <a:headEnd/>
                      <a:tailEnd/>
                    </a:ln>
                  </pic:spPr>
                </pic:pic>
              </a:graphicData>
            </a:graphic>
          </wp:inline>
        </w:drawing>
      </w:r>
    </w:p>
    <w:p w:rsidR="00E04211" w:rsidRPr="0012546A" w:rsidRDefault="00E04211" w:rsidP="00E04211">
      <w:pPr>
        <w:pStyle w:val="a8"/>
        <w:shd w:val="clear" w:color="auto" w:fill="FFFFFF" w:themeFill="background1"/>
        <w:jc w:val="center"/>
        <w:rPr>
          <w:sz w:val="24"/>
        </w:rPr>
      </w:pPr>
      <w:r w:rsidRPr="0012546A">
        <w:rPr>
          <w:sz w:val="24"/>
        </w:rPr>
        <w:t>Рис. 4</w:t>
      </w:r>
      <w:r>
        <w:rPr>
          <w:sz w:val="24"/>
        </w:rPr>
        <w:t>.8</w:t>
      </w:r>
      <w:r w:rsidRPr="0012546A">
        <w:rPr>
          <w:sz w:val="24"/>
        </w:rPr>
        <w:t xml:space="preserve"> Кореляція і R-квадрат для вейвлетів Добеші</w:t>
      </w:r>
      <w:r>
        <w:rPr>
          <w:sz w:val="24"/>
        </w:rPr>
        <w:t>(69168 значень)</w:t>
      </w:r>
    </w:p>
    <w:p w:rsidR="004428FF" w:rsidRDefault="004428FF" w:rsidP="005819DF">
      <w:pPr>
        <w:pStyle w:val="a8"/>
      </w:pPr>
    </w:p>
    <w:p w:rsidR="004428FF" w:rsidRDefault="004428FF" w:rsidP="004428FF">
      <w:pPr>
        <w:pStyle w:val="a8"/>
        <w:ind w:firstLine="0"/>
        <w:jc w:val="center"/>
      </w:pPr>
      <w:r>
        <w:rPr>
          <w:noProof/>
        </w:rPr>
        <w:drawing>
          <wp:inline distT="0" distB="0" distL="0" distR="0">
            <wp:extent cx="5878256" cy="2562046"/>
            <wp:effectExtent l="19050" t="0" r="8194"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cstate="print"/>
                    <a:srcRect/>
                    <a:stretch>
                      <a:fillRect/>
                    </a:stretch>
                  </pic:blipFill>
                  <pic:spPr bwMode="auto">
                    <a:xfrm>
                      <a:off x="0" y="0"/>
                      <a:ext cx="5887991" cy="2566289"/>
                    </a:xfrm>
                    <a:prstGeom prst="rect">
                      <a:avLst/>
                    </a:prstGeom>
                    <a:noFill/>
                    <a:ln w="9525">
                      <a:noFill/>
                      <a:miter lim="800000"/>
                      <a:headEnd/>
                      <a:tailEnd/>
                    </a:ln>
                  </pic:spPr>
                </pic:pic>
              </a:graphicData>
            </a:graphic>
          </wp:inline>
        </w:drawing>
      </w:r>
    </w:p>
    <w:p w:rsidR="00E04211" w:rsidRPr="0012546A" w:rsidRDefault="00E04211" w:rsidP="00E04211">
      <w:pPr>
        <w:pStyle w:val="a8"/>
        <w:jc w:val="center"/>
        <w:rPr>
          <w:sz w:val="24"/>
        </w:rPr>
      </w:pPr>
      <w:r w:rsidRPr="0012546A">
        <w:rPr>
          <w:sz w:val="24"/>
        </w:rPr>
        <w:t>Рис. 4</w:t>
      </w:r>
      <w:r>
        <w:rPr>
          <w:sz w:val="24"/>
        </w:rPr>
        <w:t>.9</w:t>
      </w:r>
      <w:r w:rsidRPr="0012546A">
        <w:rPr>
          <w:sz w:val="24"/>
        </w:rPr>
        <w:t xml:space="preserve"> MSE, RMSE, MAE для вейвлетів Добеші</w:t>
      </w:r>
      <w:r>
        <w:rPr>
          <w:sz w:val="24"/>
        </w:rPr>
        <w:t>(69168 значень)</w:t>
      </w:r>
    </w:p>
    <w:p w:rsidR="004428FF" w:rsidRDefault="004428FF" w:rsidP="004E226E">
      <w:pPr>
        <w:pStyle w:val="a8"/>
      </w:pPr>
    </w:p>
    <w:p w:rsidR="00E04211" w:rsidRPr="00442FFB" w:rsidRDefault="00E04211" w:rsidP="00E04211">
      <w:pPr>
        <w:pStyle w:val="a8"/>
      </w:pPr>
      <w:r>
        <w:t>На наступному рис.4.10</w:t>
      </w:r>
      <w:r w:rsidRPr="00E04211">
        <w:t xml:space="preserve"> д</w:t>
      </w:r>
      <w:r>
        <w:t>емонстрація</w:t>
      </w:r>
      <w:r w:rsidRPr="00E04211">
        <w:t xml:space="preserve"> застосування моделі ARIMA в двох різних варіантах. У першому варіанті, модель використовує тестові дані як основу для прогнозування, що є аналогічно до методу навчання нейронної мережі. Тобто, кожне наступне значення прогнозується на основі вже відомих тестових даних.</w:t>
      </w:r>
      <w:r>
        <w:t xml:space="preserve"> </w:t>
      </w:r>
      <w:r w:rsidRPr="00E04211">
        <w:t>На рис</w:t>
      </w:r>
      <w:r>
        <w:t>.</w:t>
      </w:r>
      <w:r w:rsidRPr="00E04211">
        <w:t xml:space="preserve"> 4.11 представлений другий варіант роботи моделі, де </w:t>
      </w:r>
      <w:r w:rsidRPr="00E04211">
        <w:lastRenderedPageBreak/>
        <w:t>для прогнозування наступних значень використовується попереднє прогнозоване значення, отримане за допомогою цієї моделі. Як результат, фактично отримуємо медіану числового ряду.</w:t>
      </w:r>
      <w:r w:rsidR="00442FFB">
        <w:t xml:space="preserve"> </w:t>
      </w:r>
      <w:r w:rsidR="00442FFB" w:rsidRPr="00442FFB">
        <w:t>Модель ARIMA вимагає значного часу на обчислення. Наприклад, для обробки відносно простого числового ряду знадобилося 234 секунди, як це відображено на графіку. На противагу, нейронна мережа обробляє такі дані набагато швидше. Ще швидшим є процес отримання результатів, якщо використовується попередньо навчена та збережена в окремому файлі нейронна мережа.</w:t>
      </w:r>
    </w:p>
    <w:p w:rsidR="00E04211" w:rsidRPr="00E04211" w:rsidRDefault="00E04211" w:rsidP="004E226E">
      <w:pPr>
        <w:pStyle w:val="a8"/>
      </w:pPr>
    </w:p>
    <w:p w:rsidR="004E226E" w:rsidRDefault="004E226E" w:rsidP="00F33C27">
      <w:pPr>
        <w:pStyle w:val="a8"/>
        <w:ind w:firstLine="0"/>
        <w:jc w:val="center"/>
      </w:pPr>
      <w:r>
        <w:rPr>
          <w:noProof/>
        </w:rPr>
        <w:drawing>
          <wp:inline distT="0" distB="0" distL="0" distR="0">
            <wp:extent cx="6030876" cy="3739685"/>
            <wp:effectExtent l="19050" t="0" r="7974" b="0"/>
            <wp:docPr id="2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6040134" cy="3745426"/>
                    </a:xfrm>
                    <a:prstGeom prst="rect">
                      <a:avLst/>
                    </a:prstGeom>
                    <a:noFill/>
                    <a:ln w="9525">
                      <a:noFill/>
                      <a:miter lim="800000"/>
                      <a:headEnd/>
                      <a:tailEnd/>
                    </a:ln>
                  </pic:spPr>
                </pic:pic>
              </a:graphicData>
            </a:graphic>
          </wp:inline>
        </w:drawing>
      </w:r>
    </w:p>
    <w:p w:rsidR="00E04211" w:rsidRDefault="00E04211" w:rsidP="00E04211">
      <w:pPr>
        <w:pStyle w:val="a8"/>
        <w:jc w:val="center"/>
        <w:rPr>
          <w:sz w:val="24"/>
        </w:rPr>
      </w:pPr>
      <w:r w:rsidRPr="00E04211">
        <w:rPr>
          <w:sz w:val="24"/>
        </w:rPr>
        <w:t xml:space="preserve">Рис. 4.10 Прогнозування </w:t>
      </w:r>
      <w:r w:rsidRPr="00E04211">
        <w:rPr>
          <w:sz w:val="24"/>
          <w:lang w:val="en-US"/>
        </w:rPr>
        <w:t xml:space="preserve">ARIMA </w:t>
      </w:r>
      <w:r w:rsidRPr="00E04211">
        <w:rPr>
          <w:sz w:val="24"/>
        </w:rPr>
        <w:t>перший варіант</w:t>
      </w:r>
    </w:p>
    <w:p w:rsidR="00442FFB" w:rsidRPr="00E04211" w:rsidRDefault="00442FFB" w:rsidP="00442FFB">
      <w:pPr>
        <w:pStyle w:val="a8"/>
        <w:rPr>
          <w:sz w:val="24"/>
        </w:rPr>
      </w:pPr>
    </w:p>
    <w:p w:rsidR="004E226E" w:rsidRDefault="004E226E" w:rsidP="00F33C27">
      <w:pPr>
        <w:pStyle w:val="a8"/>
        <w:ind w:firstLine="0"/>
        <w:jc w:val="center"/>
      </w:pPr>
      <w:r>
        <w:rPr>
          <w:noProof/>
        </w:rPr>
        <w:lastRenderedPageBreak/>
        <w:drawing>
          <wp:inline distT="0" distB="0" distL="0" distR="0">
            <wp:extent cx="6032248" cy="2898476"/>
            <wp:effectExtent l="19050" t="0" r="6602" b="0"/>
            <wp:docPr id="2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6043137" cy="2903708"/>
                    </a:xfrm>
                    <a:prstGeom prst="rect">
                      <a:avLst/>
                    </a:prstGeom>
                    <a:noFill/>
                    <a:ln w="9525">
                      <a:noFill/>
                      <a:miter lim="800000"/>
                      <a:headEnd/>
                      <a:tailEnd/>
                    </a:ln>
                  </pic:spPr>
                </pic:pic>
              </a:graphicData>
            </a:graphic>
          </wp:inline>
        </w:drawing>
      </w:r>
    </w:p>
    <w:p w:rsidR="00E04211" w:rsidRPr="00E04211" w:rsidRDefault="00E04211" w:rsidP="00E04211">
      <w:pPr>
        <w:pStyle w:val="a8"/>
        <w:jc w:val="center"/>
        <w:rPr>
          <w:sz w:val="24"/>
        </w:rPr>
      </w:pPr>
      <w:r w:rsidRPr="00E04211">
        <w:rPr>
          <w:sz w:val="24"/>
        </w:rPr>
        <w:t xml:space="preserve">Рис. 4.11 Прогнозування </w:t>
      </w:r>
      <w:r w:rsidRPr="00E04211">
        <w:rPr>
          <w:sz w:val="24"/>
          <w:lang w:val="en-US"/>
        </w:rPr>
        <w:t>ARIMA</w:t>
      </w:r>
      <w:r w:rsidRPr="00E04211">
        <w:rPr>
          <w:sz w:val="24"/>
        </w:rPr>
        <w:t xml:space="preserve"> другий варіант</w:t>
      </w:r>
    </w:p>
    <w:p w:rsidR="00E04211" w:rsidRDefault="00E04211" w:rsidP="004E226E">
      <w:pPr>
        <w:pStyle w:val="a8"/>
      </w:pPr>
    </w:p>
    <w:p w:rsidR="004E226E" w:rsidRDefault="00F33C27" w:rsidP="00F33C27">
      <w:pPr>
        <w:pStyle w:val="a8"/>
      </w:pPr>
      <w:r w:rsidRPr="00F33C27">
        <w:t>Рис. 4.12 акцентує увагу на часі, потрібному для прогнозування числового ряду, що складається з 69168 значень. Розрахунок тривав 54 секунди, що було зумовлено великою кількістю даних та двадцятьма епохами навчання.</w:t>
      </w:r>
    </w:p>
    <w:p w:rsidR="00F33C27" w:rsidRPr="00F33C27" w:rsidRDefault="00F33C27" w:rsidP="00F33C27">
      <w:pPr>
        <w:pStyle w:val="a8"/>
      </w:pPr>
    </w:p>
    <w:p w:rsidR="004E226E" w:rsidRDefault="004E226E" w:rsidP="009C0DED">
      <w:pPr>
        <w:pStyle w:val="a8"/>
        <w:ind w:firstLine="0"/>
        <w:jc w:val="center"/>
      </w:pPr>
      <w:r>
        <w:rPr>
          <w:noProof/>
        </w:rPr>
        <w:drawing>
          <wp:inline distT="0" distB="0" distL="0" distR="0">
            <wp:extent cx="6090093" cy="3510951"/>
            <wp:effectExtent l="19050" t="0" r="5907" b="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6098387" cy="3515732"/>
                    </a:xfrm>
                    <a:prstGeom prst="rect">
                      <a:avLst/>
                    </a:prstGeom>
                    <a:noFill/>
                    <a:ln w="9525">
                      <a:noFill/>
                      <a:miter lim="800000"/>
                      <a:headEnd/>
                      <a:tailEnd/>
                    </a:ln>
                  </pic:spPr>
                </pic:pic>
              </a:graphicData>
            </a:graphic>
          </wp:inline>
        </w:drawing>
      </w:r>
    </w:p>
    <w:p w:rsidR="004E226E" w:rsidRPr="00F33C27" w:rsidRDefault="00F33C27" w:rsidP="00F33C27">
      <w:pPr>
        <w:pStyle w:val="a8"/>
        <w:jc w:val="center"/>
        <w:rPr>
          <w:sz w:val="24"/>
        </w:rPr>
      </w:pPr>
      <w:r w:rsidRPr="00F33C27">
        <w:rPr>
          <w:sz w:val="24"/>
        </w:rPr>
        <w:t>Рис. 4.12 Результат навчання нейронної мережі</w:t>
      </w:r>
    </w:p>
    <w:p w:rsidR="00F33C27" w:rsidRDefault="00F33C27" w:rsidP="004E226E">
      <w:pPr>
        <w:pStyle w:val="a8"/>
      </w:pPr>
    </w:p>
    <w:p w:rsidR="00F33C27" w:rsidRDefault="00F33C27" w:rsidP="00F33C27">
      <w:pPr>
        <w:pStyle w:val="a8"/>
      </w:pPr>
      <w:r w:rsidRPr="00F33C27">
        <w:lastRenderedPageBreak/>
        <w:t>Рис. 4.13 демонструє результати вже навченої нейронної мережі, яка здатна обробити таку ж кількість даних лише за одну секунду. Значущих відмінностей в метриках не спостерігається, навіть більше, результати вийшли кращими.</w:t>
      </w:r>
      <w:r>
        <w:t xml:space="preserve"> </w:t>
      </w:r>
    </w:p>
    <w:p w:rsidR="00F33C27" w:rsidRDefault="00F33C27" w:rsidP="00F33C27">
      <w:pPr>
        <w:pStyle w:val="a8"/>
      </w:pPr>
    </w:p>
    <w:p w:rsidR="004E226E" w:rsidRPr="00F33C27" w:rsidRDefault="004E226E" w:rsidP="00F33C27">
      <w:pPr>
        <w:pStyle w:val="a8"/>
        <w:ind w:firstLine="0"/>
        <w:jc w:val="center"/>
      </w:pPr>
      <w:r w:rsidRPr="00F33C27">
        <w:rPr>
          <w:noProof/>
        </w:rPr>
        <w:drawing>
          <wp:inline distT="0" distB="0" distL="0" distR="0">
            <wp:extent cx="5683008" cy="2493034"/>
            <wp:effectExtent l="19050" t="0" r="0" b="0"/>
            <wp:docPr id="2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685085" cy="2493945"/>
                    </a:xfrm>
                    <a:prstGeom prst="rect">
                      <a:avLst/>
                    </a:prstGeom>
                    <a:noFill/>
                    <a:ln w="9525">
                      <a:noFill/>
                      <a:miter lim="800000"/>
                      <a:headEnd/>
                      <a:tailEnd/>
                    </a:ln>
                  </pic:spPr>
                </pic:pic>
              </a:graphicData>
            </a:graphic>
          </wp:inline>
        </w:drawing>
      </w:r>
    </w:p>
    <w:p w:rsidR="004E226E" w:rsidRPr="00F33C27" w:rsidRDefault="00F33C27" w:rsidP="00F33C27">
      <w:pPr>
        <w:pStyle w:val="a8"/>
        <w:jc w:val="center"/>
        <w:rPr>
          <w:sz w:val="24"/>
        </w:rPr>
      </w:pPr>
      <w:r w:rsidRPr="00F33C27">
        <w:rPr>
          <w:sz w:val="24"/>
        </w:rPr>
        <w:t>Рис. 4.13 Прогнозування навченої нейронної мережі</w:t>
      </w:r>
    </w:p>
    <w:p w:rsidR="004C1016" w:rsidRDefault="004C1016" w:rsidP="004C1016">
      <w:pPr>
        <w:pStyle w:val="a8"/>
      </w:pPr>
    </w:p>
    <w:p w:rsidR="00627DCA" w:rsidRDefault="00022122" w:rsidP="00022122">
      <w:pPr>
        <w:pStyle w:val="a8"/>
      </w:pPr>
      <w:r w:rsidRPr="00022122">
        <w:t xml:space="preserve">Для ілюстрації використано інший набір значень напруги для вже навченої нейронної мережі. Рис. 4.14 чітко демонструє, що нейронна мережа ефективно впоралася з прогнозуванням, що </w:t>
      </w:r>
      <w:r>
        <w:t>відображено у показниках метриках</w:t>
      </w:r>
      <w:r w:rsidRPr="00022122">
        <w:t>.</w:t>
      </w:r>
    </w:p>
    <w:p w:rsidR="006C4A28" w:rsidRPr="00022122" w:rsidRDefault="006C4A28" w:rsidP="00022122">
      <w:pPr>
        <w:pStyle w:val="a8"/>
      </w:pPr>
    </w:p>
    <w:p w:rsidR="00CB5C4C" w:rsidRDefault="00CB5C4C" w:rsidP="00022122">
      <w:pPr>
        <w:pStyle w:val="a8"/>
        <w:ind w:firstLine="0"/>
        <w:jc w:val="center"/>
      </w:pPr>
      <w:r>
        <w:rPr>
          <w:noProof/>
        </w:rPr>
        <w:drawing>
          <wp:inline distT="0" distB="0" distL="0" distR="0">
            <wp:extent cx="6110521" cy="2484407"/>
            <wp:effectExtent l="19050" t="0" r="4529"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6" cstate="print"/>
                    <a:srcRect/>
                    <a:stretch>
                      <a:fillRect/>
                    </a:stretch>
                  </pic:blipFill>
                  <pic:spPr bwMode="auto">
                    <a:xfrm>
                      <a:off x="0" y="0"/>
                      <a:ext cx="6119495" cy="2488056"/>
                    </a:xfrm>
                    <a:prstGeom prst="rect">
                      <a:avLst/>
                    </a:prstGeom>
                    <a:noFill/>
                    <a:ln w="9525">
                      <a:noFill/>
                      <a:miter lim="800000"/>
                      <a:headEnd/>
                      <a:tailEnd/>
                    </a:ln>
                  </pic:spPr>
                </pic:pic>
              </a:graphicData>
            </a:graphic>
          </wp:inline>
        </w:drawing>
      </w:r>
    </w:p>
    <w:p w:rsidR="00022122" w:rsidRPr="00F33C27" w:rsidRDefault="00284C52" w:rsidP="00022122">
      <w:pPr>
        <w:pStyle w:val="a8"/>
        <w:jc w:val="center"/>
        <w:rPr>
          <w:sz w:val="24"/>
        </w:rPr>
      </w:pPr>
      <w:r>
        <w:rPr>
          <w:sz w:val="24"/>
        </w:rPr>
        <w:t>Рис. 4.14</w:t>
      </w:r>
      <w:r w:rsidR="00022122" w:rsidRPr="00F33C27">
        <w:rPr>
          <w:sz w:val="24"/>
        </w:rPr>
        <w:t xml:space="preserve"> Прогнозування навченої нейронної мережі</w:t>
      </w:r>
      <w:r w:rsidR="00022122">
        <w:rPr>
          <w:sz w:val="24"/>
        </w:rPr>
        <w:t>, для інших значень</w:t>
      </w:r>
    </w:p>
    <w:p w:rsidR="00CB5C4C" w:rsidRPr="004C1016" w:rsidRDefault="00CB5C4C" w:rsidP="004C1016">
      <w:pPr>
        <w:pStyle w:val="a8"/>
      </w:pPr>
    </w:p>
    <w:p w:rsidR="004C1016" w:rsidRDefault="00022122" w:rsidP="004C1016">
      <w:pPr>
        <w:pStyle w:val="a8"/>
      </w:pPr>
      <w:r>
        <w:t>Рис. 4.15</w:t>
      </w:r>
      <w:r w:rsidR="004C1016" w:rsidRPr="004C1016">
        <w:t xml:space="preserve"> ілюструє причину використання кількох метрик. На рисунку </w:t>
      </w:r>
      <w:r w:rsidR="004C1016">
        <w:t>чітко</w:t>
      </w:r>
      <w:r w:rsidR="004C1016" w:rsidRPr="004C1016">
        <w:t xml:space="preserve"> видно, що кореляція майже дорівнює одиниці, проте прогнозований числовий ряд лише віддалено нагадує тестові дані, з якими його порівнює нейронна мережа. Середньоквадратична похибка дорівнює 0.13, хоча в ідеальному випадку вона має бути нульовою.</w:t>
      </w:r>
    </w:p>
    <w:p w:rsidR="004C1016" w:rsidRPr="004C1016" w:rsidRDefault="004C1016" w:rsidP="004C1016">
      <w:pPr>
        <w:pStyle w:val="a8"/>
      </w:pPr>
    </w:p>
    <w:p w:rsidR="00F15C35" w:rsidRDefault="00F15C35" w:rsidP="004C1016">
      <w:pPr>
        <w:pStyle w:val="a8"/>
        <w:ind w:firstLine="0"/>
        <w:jc w:val="center"/>
      </w:pPr>
      <w:r>
        <w:rPr>
          <w:noProof/>
        </w:rPr>
        <w:drawing>
          <wp:inline distT="0" distB="0" distL="0" distR="0">
            <wp:extent cx="5622625" cy="3071004"/>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cstate="print"/>
                    <a:srcRect/>
                    <a:stretch>
                      <a:fillRect/>
                    </a:stretch>
                  </pic:blipFill>
                  <pic:spPr bwMode="auto">
                    <a:xfrm>
                      <a:off x="0" y="0"/>
                      <a:ext cx="5623392" cy="3071423"/>
                    </a:xfrm>
                    <a:prstGeom prst="rect">
                      <a:avLst/>
                    </a:prstGeom>
                    <a:noFill/>
                    <a:ln w="9525">
                      <a:noFill/>
                      <a:miter lim="800000"/>
                      <a:headEnd/>
                      <a:tailEnd/>
                    </a:ln>
                  </pic:spPr>
                </pic:pic>
              </a:graphicData>
            </a:graphic>
          </wp:inline>
        </w:drawing>
      </w:r>
    </w:p>
    <w:p w:rsidR="004E226E" w:rsidRPr="004C1016" w:rsidRDefault="00022122" w:rsidP="004C1016">
      <w:pPr>
        <w:pStyle w:val="a8"/>
        <w:jc w:val="center"/>
        <w:rPr>
          <w:sz w:val="24"/>
        </w:rPr>
      </w:pPr>
      <w:r>
        <w:rPr>
          <w:sz w:val="24"/>
        </w:rPr>
        <w:t>Рис. 4.15</w:t>
      </w:r>
      <w:r w:rsidR="004C1016" w:rsidRPr="004C1016">
        <w:rPr>
          <w:sz w:val="24"/>
        </w:rPr>
        <w:t xml:space="preserve"> Наведена причина застосування кількох метрик</w:t>
      </w:r>
    </w:p>
    <w:p w:rsidR="00D948EA" w:rsidRDefault="00D948EA" w:rsidP="007237F1">
      <w:pPr>
        <w:pStyle w:val="a8"/>
      </w:pPr>
    </w:p>
    <w:p w:rsidR="008C65CE" w:rsidRPr="008C65CE" w:rsidRDefault="008C65CE" w:rsidP="008C65CE">
      <w:pPr>
        <w:pStyle w:val="a8"/>
        <w:rPr>
          <w:b/>
        </w:rPr>
      </w:pPr>
      <w:r w:rsidRPr="008C65CE">
        <w:rPr>
          <w:b/>
        </w:rPr>
        <w:t xml:space="preserve">Висновки до </w:t>
      </w:r>
      <w:r>
        <w:rPr>
          <w:b/>
        </w:rPr>
        <w:t>четвертого</w:t>
      </w:r>
      <w:r w:rsidRPr="008C65CE">
        <w:rPr>
          <w:b/>
        </w:rPr>
        <w:t xml:space="preserve"> розділу</w:t>
      </w:r>
    </w:p>
    <w:p w:rsidR="008C65CE" w:rsidRPr="007237F1" w:rsidRDefault="008C65CE" w:rsidP="007237F1">
      <w:pPr>
        <w:pStyle w:val="a8"/>
      </w:pPr>
    </w:p>
    <w:p w:rsidR="007237F1" w:rsidRPr="007237F1" w:rsidRDefault="007237F1" w:rsidP="007237F1">
      <w:pPr>
        <w:pStyle w:val="a8"/>
      </w:pPr>
      <w:r w:rsidRPr="007237F1">
        <w:t>У даному розділі було розглянуто використання різних типів вейвлетів для прогнозування електроспоживання, включаючи вейвлети Добеші, Симлети та Койфлети. Було показано, що використання вейвлет-перетворення може допомогти у покращенні якості прогнозування, особливо при великій кількості даних.</w:t>
      </w:r>
    </w:p>
    <w:p w:rsidR="007237F1" w:rsidRPr="007237F1" w:rsidRDefault="007237F1" w:rsidP="007237F1">
      <w:pPr>
        <w:pStyle w:val="a8"/>
      </w:pPr>
      <w:r w:rsidRPr="007237F1">
        <w:t xml:space="preserve">Було проведено порівняння різних метрик для оцінки якості прогнозування, включаючи кореляцію, R-квадрат, MSE, RMSE та MAE. Результати показали, що нейронна мережа, навчена на великому наборі даних, </w:t>
      </w:r>
      <w:r w:rsidRPr="007237F1">
        <w:lastRenderedPageBreak/>
        <w:t>забезпечує вищу якість прогнозування, незалежно від вибору конкретного вейвлету в рамках одного сімейства.</w:t>
      </w:r>
    </w:p>
    <w:p w:rsidR="007237F1" w:rsidRPr="007237F1" w:rsidRDefault="007237F1" w:rsidP="007237F1">
      <w:pPr>
        <w:pStyle w:val="a8"/>
      </w:pPr>
      <w:r w:rsidRPr="007237F1">
        <w:t>Також було показано, що алгоритм ARIMA може бути використаний для прогнозування електроспоживання, хоча він може бути менш ефективним при великій кількості даних.</w:t>
      </w:r>
    </w:p>
    <w:p w:rsidR="00B9585D" w:rsidRDefault="007237F1" w:rsidP="00B9585D">
      <w:pPr>
        <w:pStyle w:val="a8"/>
      </w:pPr>
      <w:r w:rsidRPr="007237F1">
        <w:t>В цілому, цей розділ демонструє, як різні методи аналізу часових рядів та машинного навчання можуть бути використані для прогнозування електроспоживання, і підкреслює важливість вибору правильного методу в залежності від обсягу та характеру даних.</w:t>
      </w:r>
    </w:p>
    <w:sectPr w:rsidR="00B9585D" w:rsidSect="00AC676D">
      <w:headerReference w:type="default" r:id="rId48"/>
      <w:footerReference w:type="default" r:id="rId49"/>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39A" w:rsidRDefault="00D2439A" w:rsidP="00D2469E">
      <w:pPr>
        <w:spacing w:line="240" w:lineRule="auto"/>
      </w:pPr>
      <w:r>
        <w:separator/>
      </w:r>
    </w:p>
  </w:endnote>
  <w:endnote w:type="continuationSeparator" w:id="0">
    <w:p w:rsidR="00D2439A" w:rsidRDefault="00D2439A" w:rsidP="00D24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91057"/>
      <w:docPartObj>
        <w:docPartGallery w:val="Page Numbers (Bottom of Page)"/>
        <w:docPartUnique/>
      </w:docPartObj>
    </w:sdtPr>
    <w:sdtEndPr/>
    <w:sdtContent>
      <w:p w:rsidR="002B27F9" w:rsidRDefault="00D2439A">
        <w:pPr>
          <w:pStyle w:val="Footer"/>
          <w:jc w:val="right"/>
        </w:pPr>
        <w:r>
          <w:fldChar w:fldCharType="begin"/>
        </w:r>
        <w:r>
          <w:instrText xml:space="preserve"> PAGE   \* MERGEFORMAT </w:instrText>
        </w:r>
        <w:r>
          <w:fldChar w:fldCharType="separate"/>
        </w:r>
        <w:r w:rsidR="00535796">
          <w:rPr>
            <w:noProof/>
          </w:rPr>
          <w:t>5</w:t>
        </w:r>
        <w:r>
          <w:rPr>
            <w:noProof/>
          </w:rPr>
          <w:fldChar w:fldCharType="end"/>
        </w:r>
      </w:p>
    </w:sdtContent>
  </w:sdt>
  <w:p w:rsidR="008116D1" w:rsidRDefault="008116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39A" w:rsidRDefault="00D2439A" w:rsidP="00D2469E">
      <w:pPr>
        <w:spacing w:line="240" w:lineRule="auto"/>
      </w:pPr>
      <w:r>
        <w:separator/>
      </w:r>
    </w:p>
  </w:footnote>
  <w:footnote w:type="continuationSeparator" w:id="0">
    <w:p w:rsidR="00D2439A" w:rsidRDefault="00D2439A" w:rsidP="00D246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7F9" w:rsidRDefault="002B27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12A"/>
    <w:multiLevelType w:val="hybridMultilevel"/>
    <w:tmpl w:val="DDF46400"/>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 w15:restartNumberingAfterBreak="0">
    <w:nsid w:val="15853659"/>
    <w:multiLevelType w:val="multilevel"/>
    <w:tmpl w:val="62E6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A272D"/>
    <w:multiLevelType w:val="multilevel"/>
    <w:tmpl w:val="22B6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385303"/>
    <w:multiLevelType w:val="multilevel"/>
    <w:tmpl w:val="DAB2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0F6078"/>
    <w:multiLevelType w:val="multilevel"/>
    <w:tmpl w:val="6FE88C72"/>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47263612"/>
    <w:multiLevelType w:val="multilevel"/>
    <w:tmpl w:val="4BAED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52DA8"/>
    <w:multiLevelType w:val="multilevel"/>
    <w:tmpl w:val="9406327E"/>
    <w:lvl w:ilvl="0">
      <w:start w:val="1"/>
      <w:numFmt w:val="decimal"/>
      <w:lvlText w:val="%1"/>
      <w:lvlJc w:val="left"/>
      <w:pPr>
        <w:ind w:left="375" w:hanging="375"/>
      </w:pPr>
      <w:rPr>
        <w:rFonts w:hint="default"/>
      </w:rPr>
    </w:lvl>
    <w:lvl w:ilvl="1">
      <w:start w:val="6"/>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7" w15:restartNumberingAfterBreak="0">
    <w:nsid w:val="54A8665E"/>
    <w:multiLevelType w:val="hybridMultilevel"/>
    <w:tmpl w:val="E0D61ED2"/>
    <w:lvl w:ilvl="0" w:tplc="04220001">
      <w:start w:val="1"/>
      <w:numFmt w:val="bullet"/>
      <w:lvlText w:val=""/>
      <w:lvlJc w:val="left"/>
      <w:pPr>
        <w:ind w:left="2145" w:hanging="360"/>
      </w:pPr>
      <w:rPr>
        <w:rFonts w:ascii="Symbol" w:hAnsi="Symbol" w:hint="default"/>
      </w:rPr>
    </w:lvl>
    <w:lvl w:ilvl="1" w:tplc="04220003" w:tentative="1">
      <w:start w:val="1"/>
      <w:numFmt w:val="bullet"/>
      <w:lvlText w:val="o"/>
      <w:lvlJc w:val="left"/>
      <w:pPr>
        <w:ind w:left="2865" w:hanging="360"/>
      </w:pPr>
      <w:rPr>
        <w:rFonts w:ascii="Courier New" w:hAnsi="Courier New" w:cs="Courier New" w:hint="default"/>
      </w:rPr>
    </w:lvl>
    <w:lvl w:ilvl="2" w:tplc="04220005" w:tentative="1">
      <w:start w:val="1"/>
      <w:numFmt w:val="bullet"/>
      <w:lvlText w:val=""/>
      <w:lvlJc w:val="left"/>
      <w:pPr>
        <w:ind w:left="3585" w:hanging="360"/>
      </w:pPr>
      <w:rPr>
        <w:rFonts w:ascii="Wingdings" w:hAnsi="Wingdings" w:hint="default"/>
      </w:rPr>
    </w:lvl>
    <w:lvl w:ilvl="3" w:tplc="04220001" w:tentative="1">
      <w:start w:val="1"/>
      <w:numFmt w:val="bullet"/>
      <w:lvlText w:val=""/>
      <w:lvlJc w:val="left"/>
      <w:pPr>
        <w:ind w:left="4305" w:hanging="360"/>
      </w:pPr>
      <w:rPr>
        <w:rFonts w:ascii="Symbol" w:hAnsi="Symbol" w:hint="default"/>
      </w:rPr>
    </w:lvl>
    <w:lvl w:ilvl="4" w:tplc="04220003" w:tentative="1">
      <w:start w:val="1"/>
      <w:numFmt w:val="bullet"/>
      <w:lvlText w:val="o"/>
      <w:lvlJc w:val="left"/>
      <w:pPr>
        <w:ind w:left="5025" w:hanging="360"/>
      </w:pPr>
      <w:rPr>
        <w:rFonts w:ascii="Courier New" w:hAnsi="Courier New" w:cs="Courier New" w:hint="default"/>
      </w:rPr>
    </w:lvl>
    <w:lvl w:ilvl="5" w:tplc="04220005" w:tentative="1">
      <w:start w:val="1"/>
      <w:numFmt w:val="bullet"/>
      <w:lvlText w:val=""/>
      <w:lvlJc w:val="left"/>
      <w:pPr>
        <w:ind w:left="5745" w:hanging="360"/>
      </w:pPr>
      <w:rPr>
        <w:rFonts w:ascii="Wingdings" w:hAnsi="Wingdings" w:hint="default"/>
      </w:rPr>
    </w:lvl>
    <w:lvl w:ilvl="6" w:tplc="04220001" w:tentative="1">
      <w:start w:val="1"/>
      <w:numFmt w:val="bullet"/>
      <w:lvlText w:val=""/>
      <w:lvlJc w:val="left"/>
      <w:pPr>
        <w:ind w:left="6465" w:hanging="360"/>
      </w:pPr>
      <w:rPr>
        <w:rFonts w:ascii="Symbol" w:hAnsi="Symbol" w:hint="default"/>
      </w:rPr>
    </w:lvl>
    <w:lvl w:ilvl="7" w:tplc="04220003" w:tentative="1">
      <w:start w:val="1"/>
      <w:numFmt w:val="bullet"/>
      <w:lvlText w:val="o"/>
      <w:lvlJc w:val="left"/>
      <w:pPr>
        <w:ind w:left="7185" w:hanging="360"/>
      </w:pPr>
      <w:rPr>
        <w:rFonts w:ascii="Courier New" w:hAnsi="Courier New" w:cs="Courier New" w:hint="default"/>
      </w:rPr>
    </w:lvl>
    <w:lvl w:ilvl="8" w:tplc="04220005" w:tentative="1">
      <w:start w:val="1"/>
      <w:numFmt w:val="bullet"/>
      <w:lvlText w:val=""/>
      <w:lvlJc w:val="left"/>
      <w:pPr>
        <w:ind w:left="7905" w:hanging="360"/>
      </w:pPr>
      <w:rPr>
        <w:rFonts w:ascii="Wingdings" w:hAnsi="Wingdings" w:hint="default"/>
      </w:rPr>
    </w:lvl>
  </w:abstractNum>
  <w:abstractNum w:abstractNumId="8" w15:restartNumberingAfterBreak="0">
    <w:nsid w:val="59F31A77"/>
    <w:multiLevelType w:val="hybridMultilevel"/>
    <w:tmpl w:val="E94CC5F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677546B6"/>
    <w:multiLevelType w:val="multilevel"/>
    <w:tmpl w:val="0158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8A2BF2"/>
    <w:multiLevelType w:val="hybridMultilevel"/>
    <w:tmpl w:val="4E28CE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7E4D368B"/>
    <w:multiLevelType w:val="multilevel"/>
    <w:tmpl w:val="66DA1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6"/>
  </w:num>
  <w:num w:numId="5">
    <w:abstractNumId w:val="2"/>
  </w:num>
  <w:num w:numId="6">
    <w:abstractNumId w:val="3"/>
  </w:num>
  <w:num w:numId="7">
    <w:abstractNumId w:val="9"/>
  </w:num>
  <w:num w:numId="8">
    <w:abstractNumId w:val="11"/>
  </w:num>
  <w:num w:numId="9">
    <w:abstractNumId w:val="7"/>
  </w:num>
  <w:num w:numId="10">
    <w:abstractNumId w:val="10"/>
  </w:num>
  <w:num w:numId="11">
    <w:abstractNumId w:val="8"/>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469E"/>
    <w:rsid w:val="00004368"/>
    <w:rsid w:val="000122AB"/>
    <w:rsid w:val="0001542C"/>
    <w:rsid w:val="00022122"/>
    <w:rsid w:val="000268E8"/>
    <w:rsid w:val="00030283"/>
    <w:rsid w:val="000404C9"/>
    <w:rsid w:val="000427A9"/>
    <w:rsid w:val="00045254"/>
    <w:rsid w:val="000545E8"/>
    <w:rsid w:val="00055E6B"/>
    <w:rsid w:val="00062C87"/>
    <w:rsid w:val="00077A75"/>
    <w:rsid w:val="000820B1"/>
    <w:rsid w:val="000854F7"/>
    <w:rsid w:val="00086CB9"/>
    <w:rsid w:val="000937C7"/>
    <w:rsid w:val="0009472D"/>
    <w:rsid w:val="00095681"/>
    <w:rsid w:val="00096B61"/>
    <w:rsid w:val="000B1DE5"/>
    <w:rsid w:val="000C7EAB"/>
    <w:rsid w:val="000E2476"/>
    <w:rsid w:val="000E2ACF"/>
    <w:rsid w:val="000E5851"/>
    <w:rsid w:val="000E5CEE"/>
    <w:rsid w:val="000F0B3F"/>
    <w:rsid w:val="000F1367"/>
    <w:rsid w:val="000F289B"/>
    <w:rsid w:val="0010730A"/>
    <w:rsid w:val="00123F33"/>
    <w:rsid w:val="0012546A"/>
    <w:rsid w:val="0012552B"/>
    <w:rsid w:val="00134E4B"/>
    <w:rsid w:val="0014027B"/>
    <w:rsid w:val="00142769"/>
    <w:rsid w:val="00142DAB"/>
    <w:rsid w:val="00144085"/>
    <w:rsid w:val="00147B26"/>
    <w:rsid w:val="0015013A"/>
    <w:rsid w:val="00150BE9"/>
    <w:rsid w:val="00153B1A"/>
    <w:rsid w:val="00165206"/>
    <w:rsid w:val="001768A6"/>
    <w:rsid w:val="00182335"/>
    <w:rsid w:val="001B4F95"/>
    <w:rsid w:val="001B76C6"/>
    <w:rsid w:val="001C3F00"/>
    <w:rsid w:val="001C7243"/>
    <w:rsid w:val="001E0379"/>
    <w:rsid w:val="001E19FB"/>
    <w:rsid w:val="001E4F5B"/>
    <w:rsid w:val="001E54D3"/>
    <w:rsid w:val="001E6DF9"/>
    <w:rsid w:val="001E6E30"/>
    <w:rsid w:val="001F0796"/>
    <w:rsid w:val="001F3D2A"/>
    <w:rsid w:val="00204C78"/>
    <w:rsid w:val="002077A1"/>
    <w:rsid w:val="00215BF4"/>
    <w:rsid w:val="0022135B"/>
    <w:rsid w:val="00226E88"/>
    <w:rsid w:val="002335A2"/>
    <w:rsid w:val="002410A2"/>
    <w:rsid w:val="002416B9"/>
    <w:rsid w:val="002421F1"/>
    <w:rsid w:val="002435D2"/>
    <w:rsid w:val="00243FCF"/>
    <w:rsid w:val="002500EA"/>
    <w:rsid w:val="00255C7A"/>
    <w:rsid w:val="002565B1"/>
    <w:rsid w:val="002628E5"/>
    <w:rsid w:val="00264E21"/>
    <w:rsid w:val="002716A2"/>
    <w:rsid w:val="00271BDD"/>
    <w:rsid w:val="00276DF4"/>
    <w:rsid w:val="00284C52"/>
    <w:rsid w:val="002918D4"/>
    <w:rsid w:val="002A2F9E"/>
    <w:rsid w:val="002A417E"/>
    <w:rsid w:val="002B078D"/>
    <w:rsid w:val="002B27F9"/>
    <w:rsid w:val="002B3536"/>
    <w:rsid w:val="002B6AE0"/>
    <w:rsid w:val="002C0563"/>
    <w:rsid w:val="002C7D30"/>
    <w:rsid w:val="002E2D0D"/>
    <w:rsid w:val="00304FE5"/>
    <w:rsid w:val="003115EB"/>
    <w:rsid w:val="00331A67"/>
    <w:rsid w:val="00334F6F"/>
    <w:rsid w:val="00344793"/>
    <w:rsid w:val="00345F44"/>
    <w:rsid w:val="00347C6D"/>
    <w:rsid w:val="003506D9"/>
    <w:rsid w:val="003617D8"/>
    <w:rsid w:val="00381A24"/>
    <w:rsid w:val="00381E9F"/>
    <w:rsid w:val="00382C28"/>
    <w:rsid w:val="0038474B"/>
    <w:rsid w:val="003863E0"/>
    <w:rsid w:val="00391803"/>
    <w:rsid w:val="00392611"/>
    <w:rsid w:val="0039565C"/>
    <w:rsid w:val="003A6286"/>
    <w:rsid w:val="003B103E"/>
    <w:rsid w:val="003B1F41"/>
    <w:rsid w:val="003D4640"/>
    <w:rsid w:val="003D7FE4"/>
    <w:rsid w:val="003E2957"/>
    <w:rsid w:val="003E4AE9"/>
    <w:rsid w:val="003E7763"/>
    <w:rsid w:val="00401867"/>
    <w:rsid w:val="00403DAA"/>
    <w:rsid w:val="00410C1D"/>
    <w:rsid w:val="0041222B"/>
    <w:rsid w:val="004222A5"/>
    <w:rsid w:val="00427A01"/>
    <w:rsid w:val="004304EC"/>
    <w:rsid w:val="00432C81"/>
    <w:rsid w:val="00435253"/>
    <w:rsid w:val="00436230"/>
    <w:rsid w:val="0043664F"/>
    <w:rsid w:val="00442177"/>
    <w:rsid w:val="004422B0"/>
    <w:rsid w:val="004428FF"/>
    <w:rsid w:val="00442FFB"/>
    <w:rsid w:val="004851BD"/>
    <w:rsid w:val="00487B92"/>
    <w:rsid w:val="004A102B"/>
    <w:rsid w:val="004B1EA9"/>
    <w:rsid w:val="004B3679"/>
    <w:rsid w:val="004B4502"/>
    <w:rsid w:val="004C1016"/>
    <w:rsid w:val="004C4AF9"/>
    <w:rsid w:val="004C666A"/>
    <w:rsid w:val="004E01A7"/>
    <w:rsid w:val="004E157C"/>
    <w:rsid w:val="004E226E"/>
    <w:rsid w:val="004E6EA1"/>
    <w:rsid w:val="00503F98"/>
    <w:rsid w:val="005044B6"/>
    <w:rsid w:val="00513BD1"/>
    <w:rsid w:val="00535796"/>
    <w:rsid w:val="00541106"/>
    <w:rsid w:val="005412AB"/>
    <w:rsid w:val="00546C0A"/>
    <w:rsid w:val="00555E55"/>
    <w:rsid w:val="0056087F"/>
    <w:rsid w:val="00561BED"/>
    <w:rsid w:val="00561C22"/>
    <w:rsid w:val="00572130"/>
    <w:rsid w:val="005819DF"/>
    <w:rsid w:val="00581DCA"/>
    <w:rsid w:val="00594FFE"/>
    <w:rsid w:val="005B30F3"/>
    <w:rsid w:val="005B72D2"/>
    <w:rsid w:val="005C1E13"/>
    <w:rsid w:val="005C4165"/>
    <w:rsid w:val="005D02FF"/>
    <w:rsid w:val="005D32F3"/>
    <w:rsid w:val="005E07C9"/>
    <w:rsid w:val="005E1D74"/>
    <w:rsid w:val="005E3D54"/>
    <w:rsid w:val="005E58AC"/>
    <w:rsid w:val="005F575A"/>
    <w:rsid w:val="00600C53"/>
    <w:rsid w:val="00602C84"/>
    <w:rsid w:val="0061097B"/>
    <w:rsid w:val="0062540D"/>
    <w:rsid w:val="00627DCA"/>
    <w:rsid w:val="006370E5"/>
    <w:rsid w:val="0064365D"/>
    <w:rsid w:val="00660BD8"/>
    <w:rsid w:val="006801D3"/>
    <w:rsid w:val="006810DB"/>
    <w:rsid w:val="00681A8F"/>
    <w:rsid w:val="00684B9F"/>
    <w:rsid w:val="00685FFF"/>
    <w:rsid w:val="0069329C"/>
    <w:rsid w:val="006A3914"/>
    <w:rsid w:val="006B26BA"/>
    <w:rsid w:val="006B425E"/>
    <w:rsid w:val="006B6574"/>
    <w:rsid w:val="006C4A28"/>
    <w:rsid w:val="006C7750"/>
    <w:rsid w:val="006D4498"/>
    <w:rsid w:val="006D691A"/>
    <w:rsid w:val="006E4F25"/>
    <w:rsid w:val="006E71E0"/>
    <w:rsid w:val="007010AA"/>
    <w:rsid w:val="00702644"/>
    <w:rsid w:val="00720119"/>
    <w:rsid w:val="007219B3"/>
    <w:rsid w:val="007237F1"/>
    <w:rsid w:val="00724B49"/>
    <w:rsid w:val="00725C60"/>
    <w:rsid w:val="00731E97"/>
    <w:rsid w:val="0073424C"/>
    <w:rsid w:val="00750816"/>
    <w:rsid w:val="00761184"/>
    <w:rsid w:val="00772D52"/>
    <w:rsid w:val="00777A02"/>
    <w:rsid w:val="00777D61"/>
    <w:rsid w:val="007A081E"/>
    <w:rsid w:val="007A0A4F"/>
    <w:rsid w:val="007A0F71"/>
    <w:rsid w:val="007A1326"/>
    <w:rsid w:val="007A2834"/>
    <w:rsid w:val="007A4203"/>
    <w:rsid w:val="007B324B"/>
    <w:rsid w:val="007C3103"/>
    <w:rsid w:val="007C3CD0"/>
    <w:rsid w:val="007C634E"/>
    <w:rsid w:val="007C73EE"/>
    <w:rsid w:val="007D2A68"/>
    <w:rsid w:val="007D374A"/>
    <w:rsid w:val="007D4ED6"/>
    <w:rsid w:val="007D5F32"/>
    <w:rsid w:val="007E3D2A"/>
    <w:rsid w:val="007E5BA6"/>
    <w:rsid w:val="007E702C"/>
    <w:rsid w:val="007F3E2F"/>
    <w:rsid w:val="007F5D61"/>
    <w:rsid w:val="007F6EA5"/>
    <w:rsid w:val="0081098B"/>
    <w:rsid w:val="008116D1"/>
    <w:rsid w:val="008137B3"/>
    <w:rsid w:val="00817302"/>
    <w:rsid w:val="00817C6F"/>
    <w:rsid w:val="008227B0"/>
    <w:rsid w:val="00825B83"/>
    <w:rsid w:val="00827FC6"/>
    <w:rsid w:val="0083032F"/>
    <w:rsid w:val="0083371A"/>
    <w:rsid w:val="00834E00"/>
    <w:rsid w:val="00850976"/>
    <w:rsid w:val="00850FC4"/>
    <w:rsid w:val="008578EF"/>
    <w:rsid w:val="00877715"/>
    <w:rsid w:val="00887D3C"/>
    <w:rsid w:val="00896CB2"/>
    <w:rsid w:val="00897452"/>
    <w:rsid w:val="008A2155"/>
    <w:rsid w:val="008A3842"/>
    <w:rsid w:val="008A568C"/>
    <w:rsid w:val="008C02C8"/>
    <w:rsid w:val="008C44F2"/>
    <w:rsid w:val="008C60FE"/>
    <w:rsid w:val="008C65CE"/>
    <w:rsid w:val="008C6F1F"/>
    <w:rsid w:val="008D008F"/>
    <w:rsid w:val="008D0937"/>
    <w:rsid w:val="008D693A"/>
    <w:rsid w:val="008E05D6"/>
    <w:rsid w:val="008F1986"/>
    <w:rsid w:val="008F4817"/>
    <w:rsid w:val="00901871"/>
    <w:rsid w:val="00901D56"/>
    <w:rsid w:val="009136B5"/>
    <w:rsid w:val="009374D1"/>
    <w:rsid w:val="00942133"/>
    <w:rsid w:val="00946890"/>
    <w:rsid w:val="00961FA0"/>
    <w:rsid w:val="00971C6E"/>
    <w:rsid w:val="009727F0"/>
    <w:rsid w:val="00972927"/>
    <w:rsid w:val="0098270F"/>
    <w:rsid w:val="009846A0"/>
    <w:rsid w:val="009876E9"/>
    <w:rsid w:val="009B104E"/>
    <w:rsid w:val="009B171B"/>
    <w:rsid w:val="009C0DED"/>
    <w:rsid w:val="009C1E30"/>
    <w:rsid w:val="009D2B44"/>
    <w:rsid w:val="009D7780"/>
    <w:rsid w:val="009E38C8"/>
    <w:rsid w:val="009F4307"/>
    <w:rsid w:val="009F4F7E"/>
    <w:rsid w:val="009F52A5"/>
    <w:rsid w:val="009F559A"/>
    <w:rsid w:val="009F6C25"/>
    <w:rsid w:val="00A002D0"/>
    <w:rsid w:val="00A04206"/>
    <w:rsid w:val="00A04EA9"/>
    <w:rsid w:val="00A04F93"/>
    <w:rsid w:val="00A0719F"/>
    <w:rsid w:val="00A24464"/>
    <w:rsid w:val="00A2646F"/>
    <w:rsid w:val="00A30809"/>
    <w:rsid w:val="00A42F57"/>
    <w:rsid w:val="00A675F0"/>
    <w:rsid w:val="00A71C16"/>
    <w:rsid w:val="00A7726B"/>
    <w:rsid w:val="00A840A1"/>
    <w:rsid w:val="00A8673A"/>
    <w:rsid w:val="00A9732D"/>
    <w:rsid w:val="00AA5472"/>
    <w:rsid w:val="00AA575B"/>
    <w:rsid w:val="00AB01B1"/>
    <w:rsid w:val="00AB245D"/>
    <w:rsid w:val="00AB6B25"/>
    <w:rsid w:val="00AC22EA"/>
    <w:rsid w:val="00AC676D"/>
    <w:rsid w:val="00AD4C6F"/>
    <w:rsid w:val="00AD6556"/>
    <w:rsid w:val="00AD662E"/>
    <w:rsid w:val="00AD6CC8"/>
    <w:rsid w:val="00AE68C8"/>
    <w:rsid w:val="00AF4C62"/>
    <w:rsid w:val="00B0174E"/>
    <w:rsid w:val="00B05C6D"/>
    <w:rsid w:val="00B27616"/>
    <w:rsid w:val="00B30ACD"/>
    <w:rsid w:val="00B3112E"/>
    <w:rsid w:val="00B32973"/>
    <w:rsid w:val="00B32C60"/>
    <w:rsid w:val="00B35119"/>
    <w:rsid w:val="00B35B08"/>
    <w:rsid w:val="00B4632E"/>
    <w:rsid w:val="00B520E5"/>
    <w:rsid w:val="00B62BAC"/>
    <w:rsid w:val="00B70084"/>
    <w:rsid w:val="00B726B7"/>
    <w:rsid w:val="00B73BD5"/>
    <w:rsid w:val="00B81DD9"/>
    <w:rsid w:val="00B82B18"/>
    <w:rsid w:val="00B94A16"/>
    <w:rsid w:val="00B9585D"/>
    <w:rsid w:val="00B9642C"/>
    <w:rsid w:val="00BB626D"/>
    <w:rsid w:val="00BC0BAF"/>
    <w:rsid w:val="00BC0DCB"/>
    <w:rsid w:val="00BC4AAF"/>
    <w:rsid w:val="00BD0540"/>
    <w:rsid w:val="00BE1C29"/>
    <w:rsid w:val="00BE6D45"/>
    <w:rsid w:val="00BE7169"/>
    <w:rsid w:val="00BF1322"/>
    <w:rsid w:val="00BF4A2A"/>
    <w:rsid w:val="00C003C3"/>
    <w:rsid w:val="00C21087"/>
    <w:rsid w:val="00C24118"/>
    <w:rsid w:val="00C245A8"/>
    <w:rsid w:val="00C2538D"/>
    <w:rsid w:val="00C36433"/>
    <w:rsid w:val="00C5291C"/>
    <w:rsid w:val="00C53B81"/>
    <w:rsid w:val="00C6479A"/>
    <w:rsid w:val="00C70ECC"/>
    <w:rsid w:val="00C71DA5"/>
    <w:rsid w:val="00C82A2F"/>
    <w:rsid w:val="00C97CBF"/>
    <w:rsid w:val="00CA4552"/>
    <w:rsid w:val="00CA7503"/>
    <w:rsid w:val="00CB21D4"/>
    <w:rsid w:val="00CB39D0"/>
    <w:rsid w:val="00CB3D42"/>
    <w:rsid w:val="00CB5C4C"/>
    <w:rsid w:val="00CC0584"/>
    <w:rsid w:val="00CC44A9"/>
    <w:rsid w:val="00CC5151"/>
    <w:rsid w:val="00CD109F"/>
    <w:rsid w:val="00CD32F8"/>
    <w:rsid w:val="00CD5267"/>
    <w:rsid w:val="00CD7547"/>
    <w:rsid w:val="00CE2919"/>
    <w:rsid w:val="00CE3392"/>
    <w:rsid w:val="00CE7D61"/>
    <w:rsid w:val="00CF4560"/>
    <w:rsid w:val="00D177A2"/>
    <w:rsid w:val="00D2439A"/>
    <w:rsid w:val="00D2469E"/>
    <w:rsid w:val="00D40347"/>
    <w:rsid w:val="00D50AF9"/>
    <w:rsid w:val="00D609B3"/>
    <w:rsid w:val="00D7198E"/>
    <w:rsid w:val="00D71BEE"/>
    <w:rsid w:val="00D77DBE"/>
    <w:rsid w:val="00D81A1C"/>
    <w:rsid w:val="00D878A6"/>
    <w:rsid w:val="00D948EA"/>
    <w:rsid w:val="00DA3597"/>
    <w:rsid w:val="00DA66B9"/>
    <w:rsid w:val="00DA7BFC"/>
    <w:rsid w:val="00DD533C"/>
    <w:rsid w:val="00DD600E"/>
    <w:rsid w:val="00DD61F6"/>
    <w:rsid w:val="00DD6BE3"/>
    <w:rsid w:val="00DE5019"/>
    <w:rsid w:val="00DF28C0"/>
    <w:rsid w:val="00DF4CC6"/>
    <w:rsid w:val="00E003C3"/>
    <w:rsid w:val="00E004D5"/>
    <w:rsid w:val="00E03302"/>
    <w:rsid w:val="00E04211"/>
    <w:rsid w:val="00E045B0"/>
    <w:rsid w:val="00E07ACB"/>
    <w:rsid w:val="00E07C33"/>
    <w:rsid w:val="00E20D28"/>
    <w:rsid w:val="00E214BA"/>
    <w:rsid w:val="00E21FC0"/>
    <w:rsid w:val="00E24F94"/>
    <w:rsid w:val="00E2588D"/>
    <w:rsid w:val="00E36D6A"/>
    <w:rsid w:val="00E54CD1"/>
    <w:rsid w:val="00E606E2"/>
    <w:rsid w:val="00E612D9"/>
    <w:rsid w:val="00E63B52"/>
    <w:rsid w:val="00E641CD"/>
    <w:rsid w:val="00E7027B"/>
    <w:rsid w:val="00E74DCC"/>
    <w:rsid w:val="00E85A22"/>
    <w:rsid w:val="00E90994"/>
    <w:rsid w:val="00E91D4E"/>
    <w:rsid w:val="00E9426C"/>
    <w:rsid w:val="00E96DD9"/>
    <w:rsid w:val="00EA1F19"/>
    <w:rsid w:val="00EA35B5"/>
    <w:rsid w:val="00EB365C"/>
    <w:rsid w:val="00EB6AC0"/>
    <w:rsid w:val="00EC073A"/>
    <w:rsid w:val="00EC3881"/>
    <w:rsid w:val="00EC3B3E"/>
    <w:rsid w:val="00EC3C6C"/>
    <w:rsid w:val="00EC677D"/>
    <w:rsid w:val="00ED1C11"/>
    <w:rsid w:val="00ED4354"/>
    <w:rsid w:val="00ED4BE6"/>
    <w:rsid w:val="00ED5B6A"/>
    <w:rsid w:val="00ED6006"/>
    <w:rsid w:val="00EE1D3A"/>
    <w:rsid w:val="00EF148B"/>
    <w:rsid w:val="00EF2192"/>
    <w:rsid w:val="00EF59E8"/>
    <w:rsid w:val="00EF5D67"/>
    <w:rsid w:val="00F03F45"/>
    <w:rsid w:val="00F0483F"/>
    <w:rsid w:val="00F05281"/>
    <w:rsid w:val="00F05B07"/>
    <w:rsid w:val="00F06B2A"/>
    <w:rsid w:val="00F124BA"/>
    <w:rsid w:val="00F127D0"/>
    <w:rsid w:val="00F13A85"/>
    <w:rsid w:val="00F15C35"/>
    <w:rsid w:val="00F2040D"/>
    <w:rsid w:val="00F23A1B"/>
    <w:rsid w:val="00F275B4"/>
    <w:rsid w:val="00F33C27"/>
    <w:rsid w:val="00F34FBD"/>
    <w:rsid w:val="00F456C0"/>
    <w:rsid w:val="00F64EF7"/>
    <w:rsid w:val="00F652E0"/>
    <w:rsid w:val="00F66B3C"/>
    <w:rsid w:val="00F674A8"/>
    <w:rsid w:val="00F73A7A"/>
    <w:rsid w:val="00F83500"/>
    <w:rsid w:val="00F92EEA"/>
    <w:rsid w:val="00F94D82"/>
    <w:rsid w:val="00F964A5"/>
    <w:rsid w:val="00FA03DB"/>
    <w:rsid w:val="00FB22DF"/>
    <w:rsid w:val="00FC5E5F"/>
    <w:rsid w:val="00FE2892"/>
    <w:rsid w:val="00FF3E64"/>
    <w:rsid w:val="00FF7093"/>
    <w:rsid w:val="00FF77E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506B3"/>
  <w15:docId w15:val="{D8EFDF5D-FF1F-4875-9A5B-B176D5299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FC4"/>
    <w:pPr>
      <w:spacing w:line="264" w:lineRule="auto"/>
      <w:ind w:firstLine="357"/>
      <w:jc w:val="both"/>
    </w:pPr>
    <w:rPr>
      <w:rFonts w:eastAsia="Times New Roman"/>
      <w:sz w:val="26"/>
      <w:lang w:val="uk-UA" w:eastAsia="ru-RU"/>
    </w:rPr>
  </w:style>
  <w:style w:type="paragraph" w:styleId="Heading1">
    <w:name w:val="heading 1"/>
    <w:basedOn w:val="Normal"/>
    <w:next w:val="Normal"/>
    <w:link w:val="Heading1Char"/>
    <w:qFormat/>
    <w:rsid w:val="00D2469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D7780"/>
    <w:pPr>
      <w:spacing w:line="240" w:lineRule="auto"/>
      <w:ind w:firstLine="709"/>
      <w:outlineLvl w:val="1"/>
    </w:pPr>
    <w:rPr>
      <w:b/>
      <w:color w:val="000000"/>
      <w:sz w:val="22"/>
      <w:szCs w:val="22"/>
    </w:rPr>
  </w:style>
  <w:style w:type="paragraph" w:styleId="Heading3">
    <w:name w:val="heading 3"/>
    <w:aliases w:val="таблицы"/>
    <w:basedOn w:val="Normal"/>
    <w:link w:val="Heading3Char"/>
    <w:qFormat/>
    <w:rsid w:val="009D7780"/>
    <w:pPr>
      <w:spacing w:before="100" w:beforeAutospacing="1" w:after="100" w:afterAutospacing="1" w:line="240" w:lineRule="auto"/>
      <w:ind w:firstLine="0"/>
      <w:jc w:val="left"/>
      <w:outlineLvl w:val="2"/>
    </w:pPr>
    <w:rPr>
      <w:b/>
      <w:bCs/>
      <w:sz w:val="27"/>
      <w:szCs w:val="27"/>
      <w:lang w:val="ru-RU"/>
    </w:rPr>
  </w:style>
  <w:style w:type="paragraph" w:styleId="Heading4">
    <w:name w:val="heading 4"/>
    <w:basedOn w:val="Normal"/>
    <w:next w:val="Normal"/>
    <w:link w:val="Heading4Char"/>
    <w:unhideWhenUsed/>
    <w:qFormat/>
    <w:rsid w:val="00D2469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469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D2469E"/>
    <w:pPr>
      <w:spacing w:before="240" w:after="60" w:line="240" w:lineRule="auto"/>
      <w:ind w:firstLine="0"/>
      <w:jc w:val="left"/>
      <w:outlineLvl w:val="5"/>
    </w:pPr>
    <w:rPr>
      <w:rFonts w:eastAsia="Calibri"/>
      <w:b/>
      <w:bCs/>
      <w:sz w:val="22"/>
      <w:szCs w:val="22"/>
      <w:lang w:val="ru-RU"/>
    </w:rPr>
  </w:style>
  <w:style w:type="paragraph" w:styleId="Heading7">
    <w:name w:val="heading 7"/>
    <w:basedOn w:val="Normal"/>
    <w:next w:val="Normal"/>
    <w:link w:val="Heading7Char"/>
    <w:qFormat/>
    <w:rsid w:val="00D2469E"/>
    <w:pPr>
      <w:spacing w:before="240" w:after="60" w:line="240" w:lineRule="auto"/>
      <w:ind w:firstLine="0"/>
      <w:jc w:val="left"/>
      <w:outlineLvl w:val="6"/>
    </w:pPr>
    <w:rPr>
      <w:rFonts w:eastAsia="Calibri"/>
      <w:sz w:val="24"/>
      <w:lang w:val="ru-RU"/>
    </w:rPr>
  </w:style>
  <w:style w:type="paragraph" w:styleId="Heading8">
    <w:name w:val="heading 8"/>
    <w:basedOn w:val="Normal"/>
    <w:next w:val="Normal"/>
    <w:link w:val="Heading8Char"/>
    <w:unhideWhenUsed/>
    <w:qFormat/>
    <w:rsid w:val="00D2469E"/>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2469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nhideWhenUsed/>
    <w:rsid w:val="00F06B2A"/>
    <w:pPr>
      <w:ind w:firstLine="709"/>
    </w:pPr>
    <w:rPr>
      <w:rFonts w:ascii="Tahoma" w:hAnsi="Tahoma" w:cs="Tahoma"/>
      <w:szCs w:val="16"/>
    </w:rPr>
  </w:style>
  <w:style w:type="character" w:customStyle="1" w:styleId="BalloonTextChar">
    <w:name w:val="Balloon Text Char"/>
    <w:basedOn w:val="DefaultParagraphFont"/>
    <w:link w:val="BalloonText"/>
    <w:rsid w:val="00F06B2A"/>
    <w:rPr>
      <w:rFonts w:ascii="Tahoma" w:hAnsi="Tahoma" w:cs="Tahoma"/>
      <w:szCs w:val="16"/>
    </w:rPr>
  </w:style>
  <w:style w:type="character" w:customStyle="1" w:styleId="Heading6Char">
    <w:name w:val="Heading 6 Char"/>
    <w:basedOn w:val="DefaultParagraphFont"/>
    <w:link w:val="Heading6"/>
    <w:rsid w:val="00D2469E"/>
    <w:rPr>
      <w:rFonts w:eastAsia="Calibri"/>
      <w:b/>
      <w:bCs/>
      <w:sz w:val="22"/>
      <w:szCs w:val="22"/>
      <w:lang w:eastAsia="ru-RU"/>
    </w:rPr>
  </w:style>
  <w:style w:type="character" w:customStyle="1" w:styleId="Heading7Char">
    <w:name w:val="Heading 7 Char"/>
    <w:basedOn w:val="DefaultParagraphFont"/>
    <w:link w:val="Heading7"/>
    <w:rsid w:val="00D2469E"/>
    <w:rPr>
      <w:rFonts w:eastAsia="Calibri"/>
      <w:lang w:eastAsia="ru-RU"/>
    </w:rPr>
  </w:style>
  <w:style w:type="paragraph" w:styleId="BodyTextIndent3">
    <w:name w:val="Body Text Indent 3"/>
    <w:basedOn w:val="Normal"/>
    <w:link w:val="BodyTextIndent3Char"/>
    <w:rsid w:val="00D2469E"/>
    <w:pPr>
      <w:widowControl w:val="0"/>
      <w:autoSpaceDE w:val="0"/>
      <w:autoSpaceDN w:val="0"/>
      <w:adjustRightInd w:val="0"/>
      <w:spacing w:after="120" w:line="240" w:lineRule="auto"/>
      <w:ind w:left="283" w:firstLine="0"/>
      <w:jc w:val="left"/>
    </w:pPr>
    <w:rPr>
      <w:rFonts w:eastAsia="Calibri"/>
      <w:sz w:val="16"/>
      <w:szCs w:val="16"/>
      <w:lang w:val="ru-RU"/>
    </w:rPr>
  </w:style>
  <w:style w:type="character" w:customStyle="1" w:styleId="BodyTextIndent3Char">
    <w:name w:val="Body Text Indent 3 Char"/>
    <w:basedOn w:val="DefaultParagraphFont"/>
    <w:link w:val="BodyTextIndent3"/>
    <w:rsid w:val="00D2469E"/>
    <w:rPr>
      <w:rFonts w:eastAsia="Calibri"/>
      <w:sz w:val="16"/>
      <w:szCs w:val="16"/>
      <w:lang w:eastAsia="ru-RU"/>
    </w:rPr>
  </w:style>
  <w:style w:type="character" w:customStyle="1" w:styleId="Heading1Char">
    <w:name w:val="Heading 1 Char"/>
    <w:basedOn w:val="DefaultParagraphFont"/>
    <w:link w:val="Heading1"/>
    <w:rsid w:val="00D2469E"/>
    <w:rPr>
      <w:rFonts w:asciiTheme="majorHAnsi" w:eastAsiaTheme="majorEastAsia" w:hAnsiTheme="majorHAnsi" w:cstheme="majorBidi"/>
      <w:b/>
      <w:bCs/>
      <w:color w:val="365F91" w:themeColor="accent1" w:themeShade="BF"/>
      <w:sz w:val="28"/>
      <w:szCs w:val="28"/>
      <w:lang w:val="uk-UA" w:eastAsia="ru-RU"/>
    </w:rPr>
  </w:style>
  <w:style w:type="character" w:customStyle="1" w:styleId="Heading4Char">
    <w:name w:val="Heading 4 Char"/>
    <w:basedOn w:val="DefaultParagraphFont"/>
    <w:link w:val="Heading4"/>
    <w:rsid w:val="00D2469E"/>
    <w:rPr>
      <w:rFonts w:asciiTheme="majorHAnsi" w:eastAsiaTheme="majorEastAsia" w:hAnsiTheme="majorHAnsi" w:cstheme="majorBidi"/>
      <w:b/>
      <w:bCs/>
      <w:i/>
      <w:iCs/>
      <w:color w:val="4F81BD" w:themeColor="accent1"/>
      <w:sz w:val="26"/>
      <w:lang w:val="uk-UA" w:eastAsia="ru-RU"/>
    </w:rPr>
  </w:style>
  <w:style w:type="character" w:customStyle="1" w:styleId="Heading5Char">
    <w:name w:val="Heading 5 Char"/>
    <w:basedOn w:val="DefaultParagraphFont"/>
    <w:link w:val="Heading5"/>
    <w:rsid w:val="00D2469E"/>
    <w:rPr>
      <w:rFonts w:asciiTheme="majorHAnsi" w:eastAsiaTheme="majorEastAsia" w:hAnsiTheme="majorHAnsi" w:cstheme="majorBidi"/>
      <w:color w:val="243F60" w:themeColor="accent1" w:themeShade="7F"/>
      <w:sz w:val="26"/>
      <w:lang w:val="uk-UA" w:eastAsia="ru-RU"/>
    </w:rPr>
  </w:style>
  <w:style w:type="character" w:customStyle="1" w:styleId="Heading8Char">
    <w:name w:val="Heading 8 Char"/>
    <w:basedOn w:val="DefaultParagraphFont"/>
    <w:link w:val="Heading8"/>
    <w:rsid w:val="00D2469E"/>
    <w:rPr>
      <w:rFonts w:asciiTheme="majorHAnsi" w:eastAsiaTheme="majorEastAsia" w:hAnsiTheme="majorHAnsi" w:cstheme="majorBidi"/>
      <w:color w:val="404040" w:themeColor="text1" w:themeTint="BF"/>
      <w:sz w:val="20"/>
      <w:szCs w:val="20"/>
      <w:lang w:val="uk-UA" w:eastAsia="ru-RU"/>
    </w:rPr>
  </w:style>
  <w:style w:type="character" w:customStyle="1" w:styleId="Heading9Char">
    <w:name w:val="Heading 9 Char"/>
    <w:basedOn w:val="DefaultParagraphFont"/>
    <w:link w:val="Heading9"/>
    <w:uiPriority w:val="9"/>
    <w:rsid w:val="00D2469E"/>
    <w:rPr>
      <w:rFonts w:asciiTheme="majorHAnsi" w:eastAsiaTheme="majorEastAsia" w:hAnsiTheme="majorHAnsi" w:cstheme="majorBidi"/>
      <w:i/>
      <w:iCs/>
      <w:color w:val="404040" w:themeColor="text1" w:themeTint="BF"/>
      <w:sz w:val="20"/>
      <w:szCs w:val="20"/>
      <w:lang w:val="uk-UA" w:eastAsia="ru-RU"/>
    </w:rPr>
  </w:style>
  <w:style w:type="paragraph" w:styleId="Header">
    <w:name w:val="header"/>
    <w:basedOn w:val="Normal"/>
    <w:link w:val="HeaderChar"/>
    <w:unhideWhenUsed/>
    <w:rsid w:val="00D2469E"/>
    <w:pPr>
      <w:tabs>
        <w:tab w:val="center" w:pos="4677"/>
        <w:tab w:val="right" w:pos="9355"/>
      </w:tabs>
      <w:spacing w:line="240" w:lineRule="auto"/>
    </w:pPr>
  </w:style>
  <w:style w:type="character" w:customStyle="1" w:styleId="HeaderChar">
    <w:name w:val="Header Char"/>
    <w:basedOn w:val="DefaultParagraphFont"/>
    <w:link w:val="Header"/>
    <w:rsid w:val="00D2469E"/>
    <w:rPr>
      <w:rFonts w:eastAsia="Times New Roman"/>
      <w:sz w:val="26"/>
      <w:lang w:val="uk-UA" w:eastAsia="ru-RU"/>
    </w:rPr>
  </w:style>
  <w:style w:type="paragraph" w:styleId="Footer">
    <w:name w:val="footer"/>
    <w:basedOn w:val="Normal"/>
    <w:link w:val="FooterChar"/>
    <w:uiPriority w:val="99"/>
    <w:unhideWhenUsed/>
    <w:rsid w:val="00D2469E"/>
    <w:pPr>
      <w:tabs>
        <w:tab w:val="center" w:pos="4677"/>
        <w:tab w:val="right" w:pos="9355"/>
      </w:tabs>
      <w:spacing w:line="240" w:lineRule="auto"/>
    </w:pPr>
  </w:style>
  <w:style w:type="character" w:customStyle="1" w:styleId="FooterChar">
    <w:name w:val="Footer Char"/>
    <w:basedOn w:val="DefaultParagraphFont"/>
    <w:link w:val="Footer"/>
    <w:uiPriority w:val="99"/>
    <w:rsid w:val="00D2469E"/>
    <w:rPr>
      <w:rFonts w:eastAsia="Times New Roman"/>
      <w:sz w:val="26"/>
      <w:lang w:val="uk-UA" w:eastAsia="ru-RU"/>
    </w:rPr>
  </w:style>
  <w:style w:type="paragraph" w:customStyle="1" w:styleId="a">
    <w:name w:val="Рамка_позначення"/>
    <w:basedOn w:val="Normal"/>
    <w:uiPriority w:val="99"/>
    <w:rsid w:val="00165206"/>
    <w:pPr>
      <w:widowControl w:val="0"/>
      <w:suppressAutoHyphens/>
      <w:spacing w:line="480" w:lineRule="auto"/>
      <w:ind w:firstLine="0"/>
      <w:jc w:val="center"/>
    </w:pPr>
    <w:rPr>
      <w:rFonts w:eastAsia="Calibri"/>
      <w:b/>
      <w:i/>
      <w:sz w:val="28"/>
      <w:szCs w:val="20"/>
    </w:rPr>
  </w:style>
  <w:style w:type="paragraph" w:styleId="ListParagraph">
    <w:name w:val="List Paragraph"/>
    <w:basedOn w:val="Normal"/>
    <w:uiPriority w:val="34"/>
    <w:qFormat/>
    <w:rsid w:val="00165206"/>
    <w:pPr>
      <w:spacing w:line="240" w:lineRule="auto"/>
      <w:ind w:left="720" w:firstLine="0"/>
      <w:contextualSpacing/>
      <w:jc w:val="left"/>
    </w:pPr>
    <w:rPr>
      <w:sz w:val="24"/>
      <w:lang w:val="ru-RU"/>
    </w:rPr>
  </w:style>
  <w:style w:type="paragraph" w:styleId="PlainText">
    <w:name w:val="Plain Text"/>
    <w:basedOn w:val="Normal"/>
    <w:link w:val="PlainTextChar"/>
    <w:rsid w:val="00165206"/>
    <w:pPr>
      <w:spacing w:line="240" w:lineRule="auto"/>
      <w:ind w:firstLine="0"/>
      <w:jc w:val="left"/>
    </w:pPr>
    <w:rPr>
      <w:rFonts w:ascii="Courier New" w:hAnsi="Courier New"/>
      <w:sz w:val="20"/>
      <w:szCs w:val="20"/>
    </w:rPr>
  </w:style>
  <w:style w:type="character" w:customStyle="1" w:styleId="PlainTextChar">
    <w:name w:val="Plain Text Char"/>
    <w:basedOn w:val="DefaultParagraphFont"/>
    <w:link w:val="PlainText"/>
    <w:rsid w:val="00165206"/>
    <w:rPr>
      <w:rFonts w:ascii="Courier New" w:eastAsia="Times New Roman" w:hAnsi="Courier New"/>
      <w:sz w:val="20"/>
      <w:szCs w:val="20"/>
      <w:lang w:val="uk-UA" w:eastAsia="ru-RU"/>
    </w:rPr>
  </w:style>
  <w:style w:type="paragraph" w:styleId="NormalWeb">
    <w:name w:val="Normal (Web)"/>
    <w:basedOn w:val="Normal"/>
    <w:uiPriority w:val="99"/>
    <w:unhideWhenUsed/>
    <w:rsid w:val="00165206"/>
    <w:pPr>
      <w:spacing w:before="100" w:beforeAutospacing="1" w:after="100" w:afterAutospacing="1" w:line="240" w:lineRule="auto"/>
      <w:ind w:firstLine="0"/>
      <w:jc w:val="left"/>
    </w:pPr>
    <w:rPr>
      <w:sz w:val="24"/>
      <w:lang w:val="ru-RU"/>
    </w:rPr>
  </w:style>
  <w:style w:type="paragraph" w:customStyle="1" w:styleId="a0">
    <w:name w:val="Чертежный"/>
    <w:link w:val="a1"/>
    <w:rsid w:val="002565B1"/>
    <w:pPr>
      <w:jc w:val="both"/>
    </w:pPr>
    <w:rPr>
      <w:rFonts w:ascii="ISOCPEUR" w:eastAsia="Times New Roman" w:hAnsi="ISOCPEUR"/>
      <w:i/>
      <w:sz w:val="28"/>
      <w:szCs w:val="20"/>
      <w:lang w:val="uk-UA" w:eastAsia="ru-RU"/>
    </w:rPr>
  </w:style>
  <w:style w:type="character" w:customStyle="1" w:styleId="a1">
    <w:name w:val="Чертежный Знак"/>
    <w:basedOn w:val="DefaultParagraphFont"/>
    <w:link w:val="a0"/>
    <w:uiPriority w:val="99"/>
    <w:rsid w:val="002565B1"/>
    <w:rPr>
      <w:rFonts w:ascii="ISOCPEUR" w:eastAsia="Times New Roman" w:hAnsi="ISOCPEUR"/>
      <w:i/>
      <w:sz w:val="28"/>
      <w:szCs w:val="20"/>
      <w:lang w:val="uk-UA" w:eastAsia="ru-RU"/>
    </w:rPr>
  </w:style>
  <w:style w:type="character" w:customStyle="1" w:styleId="apple-converted-space">
    <w:name w:val="apple-converted-space"/>
    <w:basedOn w:val="DefaultParagraphFont"/>
    <w:rsid w:val="002565B1"/>
  </w:style>
  <w:style w:type="character" w:customStyle="1" w:styleId="Heading2Char">
    <w:name w:val="Heading 2 Char"/>
    <w:basedOn w:val="DefaultParagraphFont"/>
    <w:link w:val="Heading2"/>
    <w:rsid w:val="009D7780"/>
    <w:rPr>
      <w:rFonts w:eastAsia="Times New Roman"/>
      <w:b/>
      <w:color w:val="000000"/>
      <w:sz w:val="22"/>
      <w:szCs w:val="22"/>
      <w:lang w:val="uk-UA" w:eastAsia="ru-RU"/>
    </w:rPr>
  </w:style>
  <w:style w:type="character" w:customStyle="1" w:styleId="Heading3Char">
    <w:name w:val="Heading 3 Char"/>
    <w:aliases w:val="таблицы Char"/>
    <w:basedOn w:val="DefaultParagraphFont"/>
    <w:link w:val="Heading3"/>
    <w:uiPriority w:val="9"/>
    <w:rsid w:val="009D7780"/>
    <w:rPr>
      <w:rFonts w:eastAsia="Times New Roman"/>
      <w:b/>
      <w:bCs/>
      <w:sz w:val="27"/>
      <w:szCs w:val="27"/>
      <w:lang w:eastAsia="ru-RU"/>
    </w:rPr>
  </w:style>
  <w:style w:type="table" w:styleId="TableGrid">
    <w:name w:val="Table Grid"/>
    <w:basedOn w:val="TableNormal"/>
    <w:rsid w:val="009D7780"/>
    <w:rPr>
      <w:rFonts w:eastAsia="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Reference">
    <w:name w:val="Subtle Reference"/>
    <w:basedOn w:val="DefaultParagraphFont"/>
    <w:uiPriority w:val="31"/>
    <w:qFormat/>
    <w:rsid w:val="009D7780"/>
    <w:rPr>
      <w:smallCaps/>
      <w:color w:val="5A5A5A" w:themeColor="text1" w:themeTint="A5"/>
    </w:rPr>
  </w:style>
  <w:style w:type="paragraph" w:styleId="BodyText">
    <w:name w:val="Body Text"/>
    <w:basedOn w:val="Normal"/>
    <w:link w:val="BodyTextChar"/>
    <w:unhideWhenUsed/>
    <w:rsid w:val="009D7780"/>
    <w:pPr>
      <w:spacing w:after="120" w:line="240" w:lineRule="auto"/>
      <w:ind w:firstLine="567"/>
    </w:pPr>
    <w:rPr>
      <w:sz w:val="22"/>
      <w:lang w:val="ru-RU"/>
    </w:rPr>
  </w:style>
  <w:style w:type="character" w:customStyle="1" w:styleId="BodyTextChar">
    <w:name w:val="Body Text Char"/>
    <w:basedOn w:val="DefaultParagraphFont"/>
    <w:link w:val="BodyText"/>
    <w:rsid w:val="009D7780"/>
    <w:rPr>
      <w:rFonts w:eastAsia="Times New Roman"/>
      <w:sz w:val="22"/>
      <w:lang w:eastAsia="ru-RU"/>
    </w:rPr>
  </w:style>
  <w:style w:type="character" w:styleId="PlaceholderText">
    <w:name w:val="Placeholder Text"/>
    <w:basedOn w:val="DefaultParagraphFont"/>
    <w:uiPriority w:val="99"/>
    <w:semiHidden/>
    <w:rsid w:val="009D7780"/>
    <w:rPr>
      <w:color w:val="808080"/>
    </w:rPr>
  </w:style>
  <w:style w:type="paragraph" w:styleId="BodyTextIndent">
    <w:name w:val="Body Text Indent"/>
    <w:basedOn w:val="Normal"/>
    <w:link w:val="BodyTextIndentChar"/>
    <w:rsid w:val="009D7780"/>
    <w:pPr>
      <w:tabs>
        <w:tab w:val="left" w:pos="720"/>
      </w:tabs>
      <w:spacing w:line="360" w:lineRule="auto"/>
      <w:ind w:left="720" w:firstLine="0"/>
      <w:jc w:val="left"/>
    </w:pPr>
    <w:rPr>
      <w:sz w:val="28"/>
      <w:szCs w:val="28"/>
      <w:lang w:val="ru-RU"/>
    </w:rPr>
  </w:style>
  <w:style w:type="character" w:customStyle="1" w:styleId="BodyTextIndentChar">
    <w:name w:val="Body Text Indent Char"/>
    <w:basedOn w:val="DefaultParagraphFont"/>
    <w:link w:val="BodyTextIndent"/>
    <w:rsid w:val="009D7780"/>
    <w:rPr>
      <w:rFonts w:eastAsia="Times New Roman"/>
      <w:sz w:val="28"/>
      <w:szCs w:val="28"/>
      <w:lang w:eastAsia="ru-RU"/>
    </w:rPr>
  </w:style>
  <w:style w:type="paragraph" w:styleId="BodyText3">
    <w:name w:val="Body Text 3"/>
    <w:basedOn w:val="Normal"/>
    <w:link w:val="BodyText3Char"/>
    <w:rsid w:val="009D7780"/>
    <w:pPr>
      <w:spacing w:line="240" w:lineRule="auto"/>
      <w:ind w:firstLine="0"/>
      <w:jc w:val="left"/>
    </w:pPr>
    <w:rPr>
      <w:spacing w:val="20"/>
      <w:sz w:val="32"/>
      <w:szCs w:val="20"/>
      <w:lang w:val="ru-RU"/>
    </w:rPr>
  </w:style>
  <w:style w:type="character" w:customStyle="1" w:styleId="BodyText3Char">
    <w:name w:val="Body Text 3 Char"/>
    <w:basedOn w:val="DefaultParagraphFont"/>
    <w:link w:val="BodyText3"/>
    <w:rsid w:val="009D7780"/>
    <w:rPr>
      <w:rFonts w:eastAsia="Times New Roman"/>
      <w:spacing w:val="20"/>
      <w:sz w:val="32"/>
      <w:szCs w:val="20"/>
      <w:lang w:eastAsia="ru-RU"/>
    </w:rPr>
  </w:style>
  <w:style w:type="paragraph" w:styleId="BodyTextIndent2">
    <w:name w:val="Body Text Indent 2"/>
    <w:basedOn w:val="Normal"/>
    <w:link w:val="BodyTextIndent2Char"/>
    <w:rsid w:val="009D7780"/>
    <w:pPr>
      <w:spacing w:line="360" w:lineRule="auto"/>
      <w:ind w:left="284" w:firstLine="709"/>
    </w:pPr>
    <w:rPr>
      <w:sz w:val="28"/>
      <w:lang w:val="ru-RU"/>
    </w:rPr>
  </w:style>
  <w:style w:type="character" w:customStyle="1" w:styleId="BodyTextIndent2Char">
    <w:name w:val="Body Text Indent 2 Char"/>
    <w:basedOn w:val="DefaultParagraphFont"/>
    <w:link w:val="BodyTextIndent2"/>
    <w:rsid w:val="009D7780"/>
    <w:rPr>
      <w:rFonts w:eastAsia="Times New Roman"/>
      <w:sz w:val="28"/>
      <w:lang w:eastAsia="ru-RU"/>
    </w:rPr>
  </w:style>
  <w:style w:type="paragraph" w:styleId="BlockText">
    <w:name w:val="Block Text"/>
    <w:basedOn w:val="Normal"/>
    <w:rsid w:val="009D7780"/>
    <w:pPr>
      <w:widowControl w:val="0"/>
      <w:autoSpaceDE w:val="0"/>
      <w:autoSpaceDN w:val="0"/>
      <w:adjustRightInd w:val="0"/>
      <w:spacing w:before="200" w:line="260" w:lineRule="auto"/>
      <w:ind w:left="567" w:right="477" w:firstLine="284"/>
    </w:pPr>
    <w:rPr>
      <w:sz w:val="28"/>
      <w:lang w:val="ru-RU"/>
    </w:rPr>
  </w:style>
  <w:style w:type="paragraph" w:styleId="BodyText2">
    <w:name w:val="Body Text 2"/>
    <w:basedOn w:val="Normal"/>
    <w:link w:val="BodyText2Char"/>
    <w:rsid w:val="009D7780"/>
    <w:pPr>
      <w:spacing w:line="240" w:lineRule="auto"/>
      <w:ind w:firstLine="0"/>
    </w:pPr>
    <w:rPr>
      <w:spacing w:val="70"/>
      <w:sz w:val="28"/>
      <w:lang w:val="ru-RU"/>
    </w:rPr>
  </w:style>
  <w:style w:type="character" w:customStyle="1" w:styleId="BodyText2Char">
    <w:name w:val="Body Text 2 Char"/>
    <w:basedOn w:val="DefaultParagraphFont"/>
    <w:link w:val="BodyText2"/>
    <w:rsid w:val="009D7780"/>
    <w:rPr>
      <w:rFonts w:eastAsia="Times New Roman"/>
      <w:spacing w:val="70"/>
      <w:sz w:val="28"/>
      <w:lang w:eastAsia="ru-RU"/>
    </w:rPr>
  </w:style>
  <w:style w:type="character" w:styleId="PageNumber">
    <w:name w:val="page number"/>
    <w:basedOn w:val="DefaultParagraphFont"/>
    <w:rsid w:val="009D7780"/>
  </w:style>
  <w:style w:type="paragraph" w:customStyle="1" w:styleId="Default">
    <w:name w:val="Default"/>
    <w:rsid w:val="009D7780"/>
    <w:pPr>
      <w:autoSpaceDE w:val="0"/>
      <w:autoSpaceDN w:val="0"/>
      <w:adjustRightInd w:val="0"/>
    </w:pPr>
    <w:rPr>
      <w:rFonts w:eastAsia="Times New Roman"/>
      <w:color w:val="000000"/>
      <w:lang w:eastAsia="ru-RU"/>
    </w:rPr>
  </w:style>
  <w:style w:type="character" w:styleId="Hyperlink">
    <w:name w:val="Hyperlink"/>
    <w:basedOn w:val="DefaultParagraphFont"/>
    <w:uiPriority w:val="99"/>
    <w:unhideWhenUsed/>
    <w:rsid w:val="009D7780"/>
    <w:rPr>
      <w:color w:val="0000FF"/>
      <w:u w:val="single"/>
    </w:rPr>
  </w:style>
  <w:style w:type="character" w:styleId="CommentReference">
    <w:name w:val="annotation reference"/>
    <w:basedOn w:val="DefaultParagraphFont"/>
    <w:uiPriority w:val="99"/>
    <w:semiHidden/>
    <w:unhideWhenUsed/>
    <w:rsid w:val="0009472D"/>
    <w:rPr>
      <w:sz w:val="16"/>
      <w:szCs w:val="16"/>
    </w:rPr>
  </w:style>
  <w:style w:type="paragraph" w:styleId="CommentText">
    <w:name w:val="annotation text"/>
    <w:basedOn w:val="Normal"/>
    <w:link w:val="CommentTextChar"/>
    <w:uiPriority w:val="99"/>
    <w:semiHidden/>
    <w:unhideWhenUsed/>
    <w:rsid w:val="0009472D"/>
    <w:pPr>
      <w:spacing w:line="240" w:lineRule="auto"/>
    </w:pPr>
    <w:rPr>
      <w:sz w:val="20"/>
      <w:szCs w:val="20"/>
    </w:rPr>
  </w:style>
  <w:style w:type="character" w:customStyle="1" w:styleId="CommentTextChar">
    <w:name w:val="Comment Text Char"/>
    <w:basedOn w:val="DefaultParagraphFont"/>
    <w:link w:val="CommentText"/>
    <w:uiPriority w:val="99"/>
    <w:semiHidden/>
    <w:rsid w:val="0009472D"/>
    <w:rPr>
      <w:rFonts w:eastAsia="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09472D"/>
    <w:rPr>
      <w:b/>
      <w:bCs/>
    </w:rPr>
  </w:style>
  <w:style w:type="character" w:customStyle="1" w:styleId="CommentSubjectChar">
    <w:name w:val="Comment Subject Char"/>
    <w:basedOn w:val="CommentTextChar"/>
    <w:link w:val="CommentSubject"/>
    <w:uiPriority w:val="99"/>
    <w:semiHidden/>
    <w:rsid w:val="0009472D"/>
    <w:rPr>
      <w:rFonts w:eastAsia="Times New Roman"/>
      <w:b/>
      <w:bCs/>
      <w:sz w:val="20"/>
      <w:szCs w:val="20"/>
      <w:lang w:val="uk-UA" w:eastAsia="ru-RU"/>
    </w:rPr>
  </w:style>
  <w:style w:type="paragraph" w:styleId="FootnoteText">
    <w:name w:val="footnote text"/>
    <w:basedOn w:val="Normal"/>
    <w:link w:val="FootnoteTextChar"/>
    <w:semiHidden/>
    <w:rsid w:val="00EF2192"/>
    <w:rPr>
      <w:sz w:val="20"/>
      <w:szCs w:val="20"/>
    </w:rPr>
  </w:style>
  <w:style w:type="character" w:customStyle="1" w:styleId="FootnoteTextChar">
    <w:name w:val="Footnote Text Char"/>
    <w:basedOn w:val="DefaultParagraphFont"/>
    <w:link w:val="FootnoteText"/>
    <w:semiHidden/>
    <w:rsid w:val="00EF2192"/>
    <w:rPr>
      <w:rFonts w:eastAsia="Times New Roman"/>
      <w:sz w:val="20"/>
      <w:szCs w:val="20"/>
      <w:lang w:val="uk-UA" w:eastAsia="ru-RU"/>
    </w:rPr>
  </w:style>
  <w:style w:type="character" w:styleId="FootnoteReference">
    <w:name w:val="footnote reference"/>
    <w:semiHidden/>
    <w:rsid w:val="00EF2192"/>
    <w:rPr>
      <w:vertAlign w:val="superscript"/>
    </w:rPr>
  </w:style>
  <w:style w:type="paragraph" w:customStyle="1" w:styleId="a2">
    <w:name w:val="Налаштування"/>
    <w:basedOn w:val="Normal"/>
    <w:link w:val="a3"/>
    <w:qFormat/>
    <w:rsid w:val="00331A67"/>
    <w:pPr>
      <w:spacing w:line="360" w:lineRule="auto"/>
      <w:ind w:firstLine="709"/>
    </w:pPr>
    <w:rPr>
      <w:sz w:val="28"/>
      <w:szCs w:val="20"/>
      <w:lang w:eastAsia="uk-UA"/>
    </w:rPr>
  </w:style>
  <w:style w:type="paragraph" w:customStyle="1" w:styleId="a4">
    <w:name w:val="Налаштований"/>
    <w:basedOn w:val="Normal"/>
    <w:link w:val="a5"/>
    <w:qFormat/>
    <w:rsid w:val="00331A67"/>
    <w:pPr>
      <w:spacing w:line="360" w:lineRule="auto"/>
      <w:ind w:firstLine="709"/>
    </w:pPr>
    <w:rPr>
      <w:sz w:val="28"/>
      <w:szCs w:val="20"/>
      <w:lang w:eastAsia="uk-UA"/>
    </w:rPr>
  </w:style>
  <w:style w:type="character" w:customStyle="1" w:styleId="a3">
    <w:name w:val="Налаштування Знак"/>
    <w:basedOn w:val="DefaultParagraphFont"/>
    <w:link w:val="a2"/>
    <w:rsid w:val="00331A67"/>
    <w:rPr>
      <w:rFonts w:eastAsia="Times New Roman"/>
      <w:sz w:val="28"/>
      <w:szCs w:val="20"/>
      <w:lang w:val="uk-UA" w:eastAsia="uk-UA"/>
    </w:rPr>
  </w:style>
  <w:style w:type="character" w:customStyle="1" w:styleId="a5">
    <w:name w:val="Налаштований Знак"/>
    <w:basedOn w:val="DefaultParagraphFont"/>
    <w:link w:val="a4"/>
    <w:rsid w:val="00331A67"/>
    <w:rPr>
      <w:rFonts w:eastAsia="Times New Roman"/>
      <w:sz w:val="28"/>
      <w:szCs w:val="20"/>
      <w:lang w:val="uk-UA" w:eastAsia="uk-UA"/>
    </w:rPr>
  </w:style>
  <w:style w:type="paragraph" w:customStyle="1" w:styleId="a6">
    <w:name w:val="Основний стиль"/>
    <w:basedOn w:val="a4"/>
    <w:link w:val="a7"/>
    <w:qFormat/>
    <w:rsid w:val="000F1367"/>
    <w:rPr>
      <w:rFonts w:eastAsia="Arial Unicode MS" w:cs="Arial Unicode MS"/>
    </w:rPr>
  </w:style>
  <w:style w:type="paragraph" w:customStyle="1" w:styleId="a8">
    <w:name w:val="БАЗА"/>
    <w:basedOn w:val="a6"/>
    <w:link w:val="a9"/>
    <w:qFormat/>
    <w:rsid w:val="000F1367"/>
  </w:style>
  <w:style w:type="character" w:customStyle="1" w:styleId="a7">
    <w:name w:val="Основний стиль Знак"/>
    <w:basedOn w:val="a5"/>
    <w:link w:val="a6"/>
    <w:rsid w:val="000F1367"/>
    <w:rPr>
      <w:rFonts w:eastAsia="Arial Unicode MS" w:cs="Arial Unicode MS"/>
      <w:sz w:val="28"/>
      <w:szCs w:val="20"/>
      <w:lang w:val="uk-UA" w:eastAsia="uk-UA"/>
    </w:rPr>
  </w:style>
  <w:style w:type="character" w:styleId="Strong">
    <w:name w:val="Strong"/>
    <w:basedOn w:val="DefaultParagraphFont"/>
    <w:uiPriority w:val="22"/>
    <w:qFormat/>
    <w:rsid w:val="0062540D"/>
    <w:rPr>
      <w:b/>
      <w:bCs/>
    </w:rPr>
  </w:style>
  <w:style w:type="character" w:customStyle="1" w:styleId="a9">
    <w:name w:val="БАЗА Знак"/>
    <w:basedOn w:val="a7"/>
    <w:link w:val="a8"/>
    <w:rsid w:val="000F1367"/>
    <w:rPr>
      <w:rFonts w:eastAsia="Arial Unicode MS" w:cs="Arial Unicode MS"/>
      <w:sz w:val="28"/>
      <w:szCs w:val="20"/>
      <w:lang w:val="uk-UA" w:eastAsia="uk-UA"/>
    </w:rPr>
  </w:style>
  <w:style w:type="character" w:styleId="FollowedHyperlink">
    <w:name w:val="FollowedHyperlink"/>
    <w:basedOn w:val="DefaultParagraphFont"/>
    <w:uiPriority w:val="99"/>
    <w:semiHidden/>
    <w:unhideWhenUsed/>
    <w:rsid w:val="00761184"/>
    <w:rPr>
      <w:color w:val="800080" w:themeColor="followedHyperlink"/>
      <w:u w:val="single"/>
    </w:rPr>
  </w:style>
  <w:style w:type="paragraph" w:customStyle="1" w:styleId="aa">
    <w:name w:val="рис"/>
    <w:basedOn w:val="a8"/>
    <w:link w:val="ab"/>
    <w:qFormat/>
    <w:rsid w:val="00C5291C"/>
    <w:rPr>
      <w:noProof/>
    </w:rPr>
  </w:style>
  <w:style w:type="character" w:customStyle="1" w:styleId="whitespace-nowrap">
    <w:name w:val="whitespace-nowrap"/>
    <w:basedOn w:val="DefaultParagraphFont"/>
    <w:rsid w:val="0061097B"/>
  </w:style>
  <w:style w:type="character" w:customStyle="1" w:styleId="ab">
    <w:name w:val="рис Знак"/>
    <w:basedOn w:val="a9"/>
    <w:link w:val="aa"/>
    <w:rsid w:val="00C5291C"/>
    <w:rPr>
      <w:rFonts w:eastAsia="Arial Unicode MS" w:cs="Arial Unicode MS"/>
      <w:noProof/>
      <w:sz w:val="28"/>
      <w:szCs w:val="20"/>
      <w:lang w:val="uk-UA" w:eastAsia="uk-UA"/>
    </w:rPr>
  </w:style>
  <w:style w:type="character" w:styleId="Emphasis">
    <w:name w:val="Emphasis"/>
    <w:basedOn w:val="DefaultParagraphFont"/>
    <w:uiPriority w:val="20"/>
    <w:qFormat/>
    <w:rsid w:val="002A2F9E"/>
    <w:rPr>
      <w:i/>
      <w:iCs/>
    </w:rPr>
  </w:style>
  <w:style w:type="character" w:styleId="HTMLCode">
    <w:name w:val="HTML Code"/>
    <w:basedOn w:val="DefaultParagraphFont"/>
    <w:uiPriority w:val="99"/>
    <w:semiHidden/>
    <w:unhideWhenUsed/>
    <w:rsid w:val="00731E97"/>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72130"/>
    <w:pPr>
      <w:spacing w:line="276" w:lineRule="auto"/>
      <w:ind w:firstLine="0"/>
      <w:jc w:val="left"/>
      <w:outlineLvl w:val="9"/>
    </w:pPr>
    <w:rPr>
      <w:lang w:eastAsia="en-US"/>
    </w:rPr>
  </w:style>
  <w:style w:type="paragraph" w:styleId="TOC1">
    <w:name w:val="toc 1"/>
    <w:basedOn w:val="Normal"/>
    <w:next w:val="Normal"/>
    <w:autoRedefine/>
    <w:uiPriority w:val="39"/>
    <w:unhideWhenUsed/>
    <w:rsid w:val="00142769"/>
    <w:pPr>
      <w:tabs>
        <w:tab w:val="right" w:leader="dot" w:pos="9627"/>
      </w:tabs>
      <w:spacing w:after="100" w:line="360" w:lineRule="auto"/>
    </w:pPr>
  </w:style>
  <w:style w:type="paragraph" w:styleId="TOC2">
    <w:name w:val="toc 2"/>
    <w:basedOn w:val="Normal"/>
    <w:next w:val="Normal"/>
    <w:autoRedefine/>
    <w:uiPriority w:val="39"/>
    <w:unhideWhenUsed/>
    <w:rsid w:val="00572130"/>
    <w:pPr>
      <w:spacing w:after="100"/>
      <w:ind w:left="260"/>
    </w:pPr>
  </w:style>
  <w:style w:type="paragraph" w:styleId="TOC3">
    <w:name w:val="toc 3"/>
    <w:basedOn w:val="Normal"/>
    <w:next w:val="Normal"/>
    <w:autoRedefine/>
    <w:uiPriority w:val="39"/>
    <w:unhideWhenUsed/>
    <w:rsid w:val="00572130"/>
    <w:pPr>
      <w:spacing w:after="100"/>
      <w:ind w:left="520"/>
    </w:pPr>
  </w:style>
  <w:style w:type="paragraph" w:customStyle="1" w:styleId="ac">
    <w:name w:val="Обычный"/>
    <w:rsid w:val="00EC073A"/>
    <w:pPr>
      <w:spacing w:line="264" w:lineRule="auto"/>
      <w:jc w:val="both"/>
    </w:pPr>
    <w:rPr>
      <w:rFonts w:eastAsia="Arial Unicode MS" w:cs="Arial Unicode MS"/>
      <w:color w:val="00000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042754">
      <w:bodyDiv w:val="1"/>
      <w:marLeft w:val="0"/>
      <w:marRight w:val="0"/>
      <w:marTop w:val="0"/>
      <w:marBottom w:val="0"/>
      <w:divBdr>
        <w:top w:val="none" w:sz="0" w:space="0" w:color="auto"/>
        <w:left w:val="none" w:sz="0" w:space="0" w:color="auto"/>
        <w:bottom w:val="none" w:sz="0" w:space="0" w:color="auto"/>
        <w:right w:val="none" w:sz="0" w:space="0" w:color="auto"/>
      </w:divBdr>
      <w:divsChild>
        <w:div w:id="1008403930">
          <w:marLeft w:val="0"/>
          <w:marRight w:val="0"/>
          <w:marTop w:val="0"/>
          <w:marBottom w:val="0"/>
          <w:divBdr>
            <w:top w:val="single" w:sz="2" w:space="0" w:color="E5E7EB"/>
            <w:left w:val="single" w:sz="2" w:space="0" w:color="E5E7EB"/>
            <w:bottom w:val="single" w:sz="2" w:space="0" w:color="E5E7EB"/>
            <w:right w:val="single" w:sz="2" w:space="0" w:color="E5E7EB"/>
          </w:divBdr>
          <w:divsChild>
            <w:div w:id="1698919677">
              <w:marLeft w:val="0"/>
              <w:marRight w:val="0"/>
              <w:marTop w:val="0"/>
              <w:marBottom w:val="0"/>
              <w:divBdr>
                <w:top w:val="single" w:sz="2" w:space="0" w:color="auto"/>
                <w:left w:val="single" w:sz="2" w:space="2" w:color="auto"/>
                <w:bottom w:val="single" w:sz="2" w:space="0" w:color="auto"/>
                <w:right w:val="single" w:sz="2" w:space="2" w:color="auto"/>
              </w:divBdr>
            </w:div>
          </w:divsChild>
        </w:div>
        <w:div w:id="1067188830">
          <w:marLeft w:val="0"/>
          <w:marRight w:val="0"/>
          <w:marTop w:val="0"/>
          <w:marBottom w:val="0"/>
          <w:divBdr>
            <w:top w:val="single" w:sz="2" w:space="0" w:color="E5E7EB"/>
            <w:left w:val="single" w:sz="2" w:space="0" w:color="E5E7EB"/>
            <w:bottom w:val="single" w:sz="2" w:space="0" w:color="E5E7EB"/>
            <w:right w:val="single" w:sz="2" w:space="0" w:color="E5E7EB"/>
          </w:divBdr>
          <w:divsChild>
            <w:div w:id="1672833096">
              <w:marLeft w:val="0"/>
              <w:marRight w:val="0"/>
              <w:marTop w:val="0"/>
              <w:marBottom w:val="0"/>
              <w:divBdr>
                <w:top w:val="single" w:sz="2" w:space="0" w:color="auto"/>
                <w:left w:val="single" w:sz="2" w:space="2" w:color="auto"/>
                <w:bottom w:val="single" w:sz="2" w:space="0" w:color="auto"/>
                <w:right w:val="single" w:sz="2" w:space="2" w:color="auto"/>
              </w:divBdr>
            </w:div>
          </w:divsChild>
        </w:div>
      </w:divsChild>
    </w:div>
    <w:div w:id="281308441">
      <w:bodyDiv w:val="1"/>
      <w:marLeft w:val="0"/>
      <w:marRight w:val="0"/>
      <w:marTop w:val="0"/>
      <w:marBottom w:val="0"/>
      <w:divBdr>
        <w:top w:val="none" w:sz="0" w:space="0" w:color="auto"/>
        <w:left w:val="none" w:sz="0" w:space="0" w:color="auto"/>
        <w:bottom w:val="none" w:sz="0" w:space="0" w:color="auto"/>
        <w:right w:val="none" w:sz="0" w:space="0" w:color="auto"/>
      </w:divBdr>
    </w:div>
    <w:div w:id="386150740">
      <w:bodyDiv w:val="1"/>
      <w:marLeft w:val="0"/>
      <w:marRight w:val="0"/>
      <w:marTop w:val="0"/>
      <w:marBottom w:val="0"/>
      <w:divBdr>
        <w:top w:val="none" w:sz="0" w:space="0" w:color="auto"/>
        <w:left w:val="none" w:sz="0" w:space="0" w:color="auto"/>
        <w:bottom w:val="none" w:sz="0" w:space="0" w:color="auto"/>
        <w:right w:val="none" w:sz="0" w:space="0" w:color="auto"/>
      </w:divBdr>
    </w:div>
    <w:div w:id="421729198">
      <w:bodyDiv w:val="1"/>
      <w:marLeft w:val="0"/>
      <w:marRight w:val="0"/>
      <w:marTop w:val="0"/>
      <w:marBottom w:val="0"/>
      <w:divBdr>
        <w:top w:val="none" w:sz="0" w:space="0" w:color="auto"/>
        <w:left w:val="none" w:sz="0" w:space="0" w:color="auto"/>
        <w:bottom w:val="none" w:sz="0" w:space="0" w:color="auto"/>
        <w:right w:val="none" w:sz="0" w:space="0" w:color="auto"/>
      </w:divBdr>
    </w:div>
    <w:div w:id="463155232">
      <w:bodyDiv w:val="1"/>
      <w:marLeft w:val="0"/>
      <w:marRight w:val="0"/>
      <w:marTop w:val="0"/>
      <w:marBottom w:val="0"/>
      <w:divBdr>
        <w:top w:val="none" w:sz="0" w:space="0" w:color="auto"/>
        <w:left w:val="none" w:sz="0" w:space="0" w:color="auto"/>
        <w:bottom w:val="none" w:sz="0" w:space="0" w:color="auto"/>
        <w:right w:val="none" w:sz="0" w:space="0" w:color="auto"/>
      </w:divBdr>
    </w:div>
    <w:div w:id="698772757">
      <w:bodyDiv w:val="1"/>
      <w:marLeft w:val="0"/>
      <w:marRight w:val="0"/>
      <w:marTop w:val="0"/>
      <w:marBottom w:val="0"/>
      <w:divBdr>
        <w:top w:val="none" w:sz="0" w:space="0" w:color="auto"/>
        <w:left w:val="none" w:sz="0" w:space="0" w:color="auto"/>
        <w:bottom w:val="none" w:sz="0" w:space="0" w:color="auto"/>
        <w:right w:val="none" w:sz="0" w:space="0" w:color="auto"/>
      </w:divBdr>
    </w:div>
    <w:div w:id="759720571">
      <w:bodyDiv w:val="1"/>
      <w:marLeft w:val="0"/>
      <w:marRight w:val="0"/>
      <w:marTop w:val="0"/>
      <w:marBottom w:val="0"/>
      <w:divBdr>
        <w:top w:val="none" w:sz="0" w:space="0" w:color="auto"/>
        <w:left w:val="none" w:sz="0" w:space="0" w:color="auto"/>
        <w:bottom w:val="none" w:sz="0" w:space="0" w:color="auto"/>
        <w:right w:val="none" w:sz="0" w:space="0" w:color="auto"/>
      </w:divBdr>
    </w:div>
    <w:div w:id="789398582">
      <w:bodyDiv w:val="1"/>
      <w:marLeft w:val="0"/>
      <w:marRight w:val="0"/>
      <w:marTop w:val="0"/>
      <w:marBottom w:val="0"/>
      <w:divBdr>
        <w:top w:val="none" w:sz="0" w:space="0" w:color="auto"/>
        <w:left w:val="none" w:sz="0" w:space="0" w:color="auto"/>
        <w:bottom w:val="none" w:sz="0" w:space="0" w:color="auto"/>
        <w:right w:val="none" w:sz="0" w:space="0" w:color="auto"/>
      </w:divBdr>
    </w:div>
    <w:div w:id="885724745">
      <w:bodyDiv w:val="1"/>
      <w:marLeft w:val="0"/>
      <w:marRight w:val="0"/>
      <w:marTop w:val="0"/>
      <w:marBottom w:val="0"/>
      <w:divBdr>
        <w:top w:val="none" w:sz="0" w:space="0" w:color="auto"/>
        <w:left w:val="none" w:sz="0" w:space="0" w:color="auto"/>
        <w:bottom w:val="none" w:sz="0" w:space="0" w:color="auto"/>
        <w:right w:val="none" w:sz="0" w:space="0" w:color="auto"/>
      </w:divBdr>
    </w:div>
    <w:div w:id="957881308">
      <w:bodyDiv w:val="1"/>
      <w:marLeft w:val="0"/>
      <w:marRight w:val="0"/>
      <w:marTop w:val="0"/>
      <w:marBottom w:val="0"/>
      <w:divBdr>
        <w:top w:val="none" w:sz="0" w:space="0" w:color="auto"/>
        <w:left w:val="none" w:sz="0" w:space="0" w:color="auto"/>
        <w:bottom w:val="none" w:sz="0" w:space="0" w:color="auto"/>
        <w:right w:val="none" w:sz="0" w:space="0" w:color="auto"/>
      </w:divBdr>
      <w:divsChild>
        <w:div w:id="96366265">
          <w:marLeft w:val="0"/>
          <w:marRight w:val="0"/>
          <w:marTop w:val="0"/>
          <w:marBottom w:val="0"/>
          <w:divBdr>
            <w:top w:val="single" w:sz="2" w:space="0" w:color="E5E7EB"/>
            <w:left w:val="single" w:sz="2" w:space="0" w:color="E5E7EB"/>
            <w:bottom w:val="single" w:sz="2" w:space="0" w:color="E5E7EB"/>
            <w:right w:val="single" w:sz="2" w:space="0" w:color="E5E7EB"/>
          </w:divBdr>
          <w:divsChild>
            <w:div w:id="458110693">
              <w:marLeft w:val="0"/>
              <w:marRight w:val="0"/>
              <w:marTop w:val="0"/>
              <w:marBottom w:val="0"/>
              <w:divBdr>
                <w:top w:val="single" w:sz="2" w:space="0" w:color="auto"/>
                <w:left w:val="single" w:sz="2" w:space="2" w:color="auto"/>
                <w:bottom w:val="single" w:sz="2" w:space="0" w:color="auto"/>
                <w:right w:val="single" w:sz="2" w:space="2" w:color="auto"/>
              </w:divBdr>
            </w:div>
          </w:divsChild>
        </w:div>
        <w:div w:id="99836759">
          <w:marLeft w:val="0"/>
          <w:marRight w:val="0"/>
          <w:marTop w:val="0"/>
          <w:marBottom w:val="0"/>
          <w:divBdr>
            <w:top w:val="single" w:sz="2" w:space="0" w:color="E5E7EB"/>
            <w:left w:val="single" w:sz="2" w:space="0" w:color="E5E7EB"/>
            <w:bottom w:val="single" w:sz="2" w:space="0" w:color="E5E7EB"/>
            <w:right w:val="single" w:sz="2" w:space="0" w:color="E5E7EB"/>
          </w:divBdr>
          <w:divsChild>
            <w:div w:id="1634823703">
              <w:marLeft w:val="0"/>
              <w:marRight w:val="0"/>
              <w:marTop w:val="0"/>
              <w:marBottom w:val="0"/>
              <w:divBdr>
                <w:top w:val="single" w:sz="2" w:space="0" w:color="auto"/>
                <w:left w:val="single" w:sz="2" w:space="2" w:color="auto"/>
                <w:bottom w:val="single" w:sz="2" w:space="0" w:color="auto"/>
                <w:right w:val="single" w:sz="2" w:space="2" w:color="auto"/>
              </w:divBdr>
            </w:div>
          </w:divsChild>
        </w:div>
        <w:div w:id="274361615">
          <w:marLeft w:val="0"/>
          <w:marRight w:val="0"/>
          <w:marTop w:val="0"/>
          <w:marBottom w:val="0"/>
          <w:divBdr>
            <w:top w:val="single" w:sz="2" w:space="0" w:color="E5E7EB"/>
            <w:left w:val="single" w:sz="2" w:space="0" w:color="E5E7EB"/>
            <w:bottom w:val="single" w:sz="2" w:space="0" w:color="E5E7EB"/>
            <w:right w:val="single" w:sz="2" w:space="0" w:color="E5E7EB"/>
          </w:divBdr>
          <w:divsChild>
            <w:div w:id="462040414">
              <w:marLeft w:val="0"/>
              <w:marRight w:val="0"/>
              <w:marTop w:val="0"/>
              <w:marBottom w:val="0"/>
              <w:divBdr>
                <w:top w:val="single" w:sz="2" w:space="0" w:color="auto"/>
                <w:left w:val="single" w:sz="2" w:space="2" w:color="auto"/>
                <w:bottom w:val="single" w:sz="2" w:space="0" w:color="auto"/>
                <w:right w:val="single" w:sz="2" w:space="2" w:color="auto"/>
              </w:divBdr>
            </w:div>
          </w:divsChild>
        </w:div>
        <w:div w:id="384837365">
          <w:marLeft w:val="0"/>
          <w:marRight w:val="0"/>
          <w:marTop w:val="0"/>
          <w:marBottom w:val="0"/>
          <w:divBdr>
            <w:top w:val="single" w:sz="2" w:space="0" w:color="E5E7EB"/>
            <w:left w:val="single" w:sz="2" w:space="0" w:color="E5E7EB"/>
            <w:bottom w:val="single" w:sz="2" w:space="0" w:color="E5E7EB"/>
            <w:right w:val="single" w:sz="2" w:space="0" w:color="E5E7EB"/>
          </w:divBdr>
          <w:divsChild>
            <w:div w:id="2073307623">
              <w:marLeft w:val="0"/>
              <w:marRight w:val="0"/>
              <w:marTop w:val="0"/>
              <w:marBottom w:val="0"/>
              <w:divBdr>
                <w:top w:val="single" w:sz="2" w:space="0" w:color="auto"/>
                <w:left w:val="single" w:sz="2" w:space="2" w:color="auto"/>
                <w:bottom w:val="single" w:sz="2" w:space="0" w:color="auto"/>
                <w:right w:val="single" w:sz="2" w:space="2" w:color="auto"/>
              </w:divBdr>
            </w:div>
          </w:divsChild>
        </w:div>
        <w:div w:id="458232955">
          <w:marLeft w:val="0"/>
          <w:marRight w:val="0"/>
          <w:marTop w:val="0"/>
          <w:marBottom w:val="0"/>
          <w:divBdr>
            <w:top w:val="single" w:sz="2" w:space="0" w:color="E5E7EB"/>
            <w:left w:val="single" w:sz="2" w:space="0" w:color="E5E7EB"/>
            <w:bottom w:val="single" w:sz="2" w:space="0" w:color="E5E7EB"/>
            <w:right w:val="single" w:sz="2" w:space="0" w:color="E5E7EB"/>
          </w:divBdr>
          <w:divsChild>
            <w:div w:id="1874881524">
              <w:marLeft w:val="0"/>
              <w:marRight w:val="0"/>
              <w:marTop w:val="0"/>
              <w:marBottom w:val="0"/>
              <w:divBdr>
                <w:top w:val="single" w:sz="2" w:space="0" w:color="auto"/>
                <w:left w:val="single" w:sz="2" w:space="2" w:color="auto"/>
                <w:bottom w:val="single" w:sz="2" w:space="0" w:color="auto"/>
                <w:right w:val="single" w:sz="2" w:space="2" w:color="auto"/>
              </w:divBdr>
            </w:div>
          </w:divsChild>
        </w:div>
        <w:div w:id="821773616">
          <w:marLeft w:val="0"/>
          <w:marRight w:val="0"/>
          <w:marTop w:val="0"/>
          <w:marBottom w:val="0"/>
          <w:divBdr>
            <w:top w:val="single" w:sz="2" w:space="0" w:color="E5E7EB"/>
            <w:left w:val="single" w:sz="2" w:space="0" w:color="E5E7EB"/>
            <w:bottom w:val="single" w:sz="2" w:space="0" w:color="E5E7EB"/>
            <w:right w:val="single" w:sz="2" w:space="0" w:color="E5E7EB"/>
          </w:divBdr>
          <w:divsChild>
            <w:div w:id="1181701290">
              <w:marLeft w:val="0"/>
              <w:marRight w:val="0"/>
              <w:marTop w:val="0"/>
              <w:marBottom w:val="0"/>
              <w:divBdr>
                <w:top w:val="single" w:sz="2" w:space="0" w:color="auto"/>
                <w:left w:val="single" w:sz="2" w:space="2" w:color="auto"/>
                <w:bottom w:val="single" w:sz="2" w:space="0" w:color="auto"/>
                <w:right w:val="single" w:sz="2" w:space="2" w:color="auto"/>
              </w:divBdr>
            </w:div>
          </w:divsChild>
        </w:div>
        <w:div w:id="1315835228">
          <w:marLeft w:val="0"/>
          <w:marRight w:val="0"/>
          <w:marTop w:val="0"/>
          <w:marBottom w:val="0"/>
          <w:divBdr>
            <w:top w:val="single" w:sz="2" w:space="0" w:color="E5E7EB"/>
            <w:left w:val="single" w:sz="2" w:space="0" w:color="E5E7EB"/>
            <w:bottom w:val="single" w:sz="2" w:space="0" w:color="E5E7EB"/>
            <w:right w:val="single" w:sz="2" w:space="0" w:color="E5E7EB"/>
          </w:divBdr>
          <w:divsChild>
            <w:div w:id="483355087">
              <w:marLeft w:val="0"/>
              <w:marRight w:val="0"/>
              <w:marTop w:val="0"/>
              <w:marBottom w:val="0"/>
              <w:divBdr>
                <w:top w:val="single" w:sz="2" w:space="0" w:color="auto"/>
                <w:left w:val="single" w:sz="2" w:space="2" w:color="auto"/>
                <w:bottom w:val="single" w:sz="2" w:space="0" w:color="auto"/>
                <w:right w:val="single" w:sz="2" w:space="2" w:color="auto"/>
              </w:divBdr>
            </w:div>
          </w:divsChild>
        </w:div>
        <w:div w:id="1694526497">
          <w:marLeft w:val="0"/>
          <w:marRight w:val="0"/>
          <w:marTop w:val="0"/>
          <w:marBottom w:val="0"/>
          <w:divBdr>
            <w:top w:val="single" w:sz="2" w:space="0" w:color="E5E7EB"/>
            <w:left w:val="single" w:sz="2" w:space="0" w:color="E5E7EB"/>
            <w:bottom w:val="single" w:sz="2" w:space="0" w:color="E5E7EB"/>
            <w:right w:val="single" w:sz="2" w:space="0" w:color="E5E7EB"/>
          </w:divBdr>
          <w:divsChild>
            <w:div w:id="1893493106">
              <w:marLeft w:val="0"/>
              <w:marRight w:val="0"/>
              <w:marTop w:val="0"/>
              <w:marBottom w:val="0"/>
              <w:divBdr>
                <w:top w:val="single" w:sz="2" w:space="0" w:color="auto"/>
                <w:left w:val="single" w:sz="2" w:space="2" w:color="auto"/>
                <w:bottom w:val="single" w:sz="2" w:space="0" w:color="auto"/>
                <w:right w:val="single" w:sz="2" w:space="2" w:color="auto"/>
              </w:divBdr>
            </w:div>
          </w:divsChild>
        </w:div>
      </w:divsChild>
    </w:div>
    <w:div w:id="970329625">
      <w:bodyDiv w:val="1"/>
      <w:marLeft w:val="0"/>
      <w:marRight w:val="0"/>
      <w:marTop w:val="0"/>
      <w:marBottom w:val="0"/>
      <w:divBdr>
        <w:top w:val="none" w:sz="0" w:space="0" w:color="auto"/>
        <w:left w:val="none" w:sz="0" w:space="0" w:color="auto"/>
        <w:bottom w:val="none" w:sz="0" w:space="0" w:color="auto"/>
        <w:right w:val="none" w:sz="0" w:space="0" w:color="auto"/>
      </w:divBdr>
    </w:div>
    <w:div w:id="970399597">
      <w:bodyDiv w:val="1"/>
      <w:marLeft w:val="0"/>
      <w:marRight w:val="0"/>
      <w:marTop w:val="0"/>
      <w:marBottom w:val="0"/>
      <w:divBdr>
        <w:top w:val="none" w:sz="0" w:space="0" w:color="auto"/>
        <w:left w:val="none" w:sz="0" w:space="0" w:color="auto"/>
        <w:bottom w:val="none" w:sz="0" w:space="0" w:color="auto"/>
        <w:right w:val="none" w:sz="0" w:space="0" w:color="auto"/>
      </w:divBdr>
    </w:div>
    <w:div w:id="993605270">
      <w:bodyDiv w:val="1"/>
      <w:marLeft w:val="0"/>
      <w:marRight w:val="0"/>
      <w:marTop w:val="0"/>
      <w:marBottom w:val="0"/>
      <w:divBdr>
        <w:top w:val="none" w:sz="0" w:space="0" w:color="auto"/>
        <w:left w:val="none" w:sz="0" w:space="0" w:color="auto"/>
        <w:bottom w:val="none" w:sz="0" w:space="0" w:color="auto"/>
        <w:right w:val="none" w:sz="0" w:space="0" w:color="auto"/>
      </w:divBdr>
    </w:div>
    <w:div w:id="1012803247">
      <w:bodyDiv w:val="1"/>
      <w:marLeft w:val="0"/>
      <w:marRight w:val="0"/>
      <w:marTop w:val="0"/>
      <w:marBottom w:val="0"/>
      <w:divBdr>
        <w:top w:val="none" w:sz="0" w:space="0" w:color="auto"/>
        <w:left w:val="none" w:sz="0" w:space="0" w:color="auto"/>
        <w:bottom w:val="none" w:sz="0" w:space="0" w:color="auto"/>
        <w:right w:val="none" w:sz="0" w:space="0" w:color="auto"/>
      </w:divBdr>
    </w:div>
    <w:div w:id="1050762079">
      <w:bodyDiv w:val="1"/>
      <w:marLeft w:val="0"/>
      <w:marRight w:val="0"/>
      <w:marTop w:val="0"/>
      <w:marBottom w:val="0"/>
      <w:divBdr>
        <w:top w:val="none" w:sz="0" w:space="0" w:color="auto"/>
        <w:left w:val="none" w:sz="0" w:space="0" w:color="auto"/>
        <w:bottom w:val="none" w:sz="0" w:space="0" w:color="auto"/>
        <w:right w:val="none" w:sz="0" w:space="0" w:color="auto"/>
      </w:divBdr>
    </w:div>
    <w:div w:id="1098255393">
      <w:bodyDiv w:val="1"/>
      <w:marLeft w:val="0"/>
      <w:marRight w:val="0"/>
      <w:marTop w:val="0"/>
      <w:marBottom w:val="0"/>
      <w:divBdr>
        <w:top w:val="none" w:sz="0" w:space="0" w:color="auto"/>
        <w:left w:val="none" w:sz="0" w:space="0" w:color="auto"/>
        <w:bottom w:val="none" w:sz="0" w:space="0" w:color="auto"/>
        <w:right w:val="none" w:sz="0" w:space="0" w:color="auto"/>
      </w:divBdr>
    </w:div>
    <w:div w:id="1220439299">
      <w:bodyDiv w:val="1"/>
      <w:marLeft w:val="0"/>
      <w:marRight w:val="0"/>
      <w:marTop w:val="0"/>
      <w:marBottom w:val="0"/>
      <w:divBdr>
        <w:top w:val="none" w:sz="0" w:space="0" w:color="auto"/>
        <w:left w:val="none" w:sz="0" w:space="0" w:color="auto"/>
        <w:bottom w:val="none" w:sz="0" w:space="0" w:color="auto"/>
        <w:right w:val="none" w:sz="0" w:space="0" w:color="auto"/>
      </w:divBdr>
      <w:divsChild>
        <w:div w:id="1448159130">
          <w:marLeft w:val="0"/>
          <w:marRight w:val="0"/>
          <w:marTop w:val="0"/>
          <w:marBottom w:val="0"/>
          <w:divBdr>
            <w:top w:val="none" w:sz="0" w:space="0" w:color="auto"/>
            <w:left w:val="none" w:sz="0" w:space="0" w:color="auto"/>
            <w:bottom w:val="none" w:sz="0" w:space="0" w:color="auto"/>
            <w:right w:val="none" w:sz="0" w:space="0" w:color="auto"/>
          </w:divBdr>
        </w:div>
      </w:divsChild>
    </w:div>
    <w:div w:id="1327782515">
      <w:bodyDiv w:val="1"/>
      <w:marLeft w:val="0"/>
      <w:marRight w:val="0"/>
      <w:marTop w:val="0"/>
      <w:marBottom w:val="0"/>
      <w:divBdr>
        <w:top w:val="none" w:sz="0" w:space="0" w:color="auto"/>
        <w:left w:val="none" w:sz="0" w:space="0" w:color="auto"/>
        <w:bottom w:val="none" w:sz="0" w:space="0" w:color="auto"/>
        <w:right w:val="none" w:sz="0" w:space="0" w:color="auto"/>
      </w:divBdr>
    </w:div>
    <w:div w:id="1380982336">
      <w:bodyDiv w:val="1"/>
      <w:marLeft w:val="0"/>
      <w:marRight w:val="0"/>
      <w:marTop w:val="0"/>
      <w:marBottom w:val="0"/>
      <w:divBdr>
        <w:top w:val="none" w:sz="0" w:space="0" w:color="auto"/>
        <w:left w:val="none" w:sz="0" w:space="0" w:color="auto"/>
        <w:bottom w:val="none" w:sz="0" w:space="0" w:color="auto"/>
        <w:right w:val="none" w:sz="0" w:space="0" w:color="auto"/>
      </w:divBdr>
    </w:div>
    <w:div w:id="1411080705">
      <w:bodyDiv w:val="1"/>
      <w:marLeft w:val="0"/>
      <w:marRight w:val="0"/>
      <w:marTop w:val="0"/>
      <w:marBottom w:val="0"/>
      <w:divBdr>
        <w:top w:val="none" w:sz="0" w:space="0" w:color="auto"/>
        <w:left w:val="none" w:sz="0" w:space="0" w:color="auto"/>
        <w:bottom w:val="none" w:sz="0" w:space="0" w:color="auto"/>
        <w:right w:val="none" w:sz="0" w:space="0" w:color="auto"/>
      </w:divBdr>
    </w:div>
    <w:div w:id="1421104897">
      <w:bodyDiv w:val="1"/>
      <w:marLeft w:val="0"/>
      <w:marRight w:val="0"/>
      <w:marTop w:val="0"/>
      <w:marBottom w:val="0"/>
      <w:divBdr>
        <w:top w:val="none" w:sz="0" w:space="0" w:color="auto"/>
        <w:left w:val="none" w:sz="0" w:space="0" w:color="auto"/>
        <w:bottom w:val="none" w:sz="0" w:space="0" w:color="auto"/>
        <w:right w:val="none" w:sz="0" w:space="0" w:color="auto"/>
      </w:divBdr>
    </w:div>
    <w:div w:id="1441140865">
      <w:bodyDiv w:val="1"/>
      <w:marLeft w:val="0"/>
      <w:marRight w:val="0"/>
      <w:marTop w:val="0"/>
      <w:marBottom w:val="0"/>
      <w:divBdr>
        <w:top w:val="none" w:sz="0" w:space="0" w:color="auto"/>
        <w:left w:val="none" w:sz="0" w:space="0" w:color="auto"/>
        <w:bottom w:val="none" w:sz="0" w:space="0" w:color="auto"/>
        <w:right w:val="none" w:sz="0" w:space="0" w:color="auto"/>
      </w:divBdr>
    </w:div>
    <w:div w:id="1477332659">
      <w:bodyDiv w:val="1"/>
      <w:marLeft w:val="0"/>
      <w:marRight w:val="0"/>
      <w:marTop w:val="0"/>
      <w:marBottom w:val="0"/>
      <w:divBdr>
        <w:top w:val="none" w:sz="0" w:space="0" w:color="auto"/>
        <w:left w:val="none" w:sz="0" w:space="0" w:color="auto"/>
        <w:bottom w:val="none" w:sz="0" w:space="0" w:color="auto"/>
        <w:right w:val="none" w:sz="0" w:space="0" w:color="auto"/>
      </w:divBdr>
    </w:div>
    <w:div w:id="1624074452">
      <w:bodyDiv w:val="1"/>
      <w:marLeft w:val="0"/>
      <w:marRight w:val="0"/>
      <w:marTop w:val="0"/>
      <w:marBottom w:val="0"/>
      <w:divBdr>
        <w:top w:val="none" w:sz="0" w:space="0" w:color="auto"/>
        <w:left w:val="none" w:sz="0" w:space="0" w:color="auto"/>
        <w:bottom w:val="none" w:sz="0" w:space="0" w:color="auto"/>
        <w:right w:val="none" w:sz="0" w:space="0" w:color="auto"/>
      </w:divBdr>
    </w:div>
    <w:div w:id="1701467156">
      <w:bodyDiv w:val="1"/>
      <w:marLeft w:val="0"/>
      <w:marRight w:val="0"/>
      <w:marTop w:val="0"/>
      <w:marBottom w:val="0"/>
      <w:divBdr>
        <w:top w:val="none" w:sz="0" w:space="0" w:color="auto"/>
        <w:left w:val="none" w:sz="0" w:space="0" w:color="auto"/>
        <w:bottom w:val="none" w:sz="0" w:space="0" w:color="auto"/>
        <w:right w:val="none" w:sz="0" w:space="0" w:color="auto"/>
      </w:divBdr>
    </w:div>
    <w:div w:id="1770933521">
      <w:bodyDiv w:val="1"/>
      <w:marLeft w:val="0"/>
      <w:marRight w:val="0"/>
      <w:marTop w:val="0"/>
      <w:marBottom w:val="0"/>
      <w:divBdr>
        <w:top w:val="none" w:sz="0" w:space="0" w:color="auto"/>
        <w:left w:val="none" w:sz="0" w:space="0" w:color="auto"/>
        <w:bottom w:val="none" w:sz="0" w:space="0" w:color="auto"/>
        <w:right w:val="none" w:sz="0" w:space="0" w:color="auto"/>
      </w:divBdr>
    </w:div>
    <w:div w:id="1860922338">
      <w:bodyDiv w:val="1"/>
      <w:marLeft w:val="0"/>
      <w:marRight w:val="0"/>
      <w:marTop w:val="0"/>
      <w:marBottom w:val="0"/>
      <w:divBdr>
        <w:top w:val="none" w:sz="0" w:space="0" w:color="auto"/>
        <w:left w:val="none" w:sz="0" w:space="0" w:color="auto"/>
        <w:bottom w:val="none" w:sz="0" w:space="0" w:color="auto"/>
        <w:right w:val="none" w:sz="0" w:space="0" w:color="auto"/>
      </w:divBdr>
    </w:div>
    <w:div w:id="1923375222">
      <w:bodyDiv w:val="1"/>
      <w:marLeft w:val="0"/>
      <w:marRight w:val="0"/>
      <w:marTop w:val="0"/>
      <w:marBottom w:val="0"/>
      <w:divBdr>
        <w:top w:val="none" w:sz="0" w:space="0" w:color="auto"/>
        <w:left w:val="none" w:sz="0" w:space="0" w:color="auto"/>
        <w:bottom w:val="none" w:sz="0" w:space="0" w:color="auto"/>
        <w:right w:val="none" w:sz="0" w:space="0" w:color="auto"/>
      </w:divBdr>
    </w:div>
    <w:div w:id="1950163285">
      <w:bodyDiv w:val="1"/>
      <w:marLeft w:val="0"/>
      <w:marRight w:val="0"/>
      <w:marTop w:val="0"/>
      <w:marBottom w:val="0"/>
      <w:divBdr>
        <w:top w:val="none" w:sz="0" w:space="0" w:color="auto"/>
        <w:left w:val="none" w:sz="0" w:space="0" w:color="auto"/>
        <w:bottom w:val="none" w:sz="0" w:space="0" w:color="auto"/>
        <w:right w:val="none" w:sz="0" w:space="0" w:color="auto"/>
      </w:divBdr>
    </w:div>
    <w:div w:id="1961719630">
      <w:bodyDiv w:val="1"/>
      <w:marLeft w:val="0"/>
      <w:marRight w:val="0"/>
      <w:marTop w:val="0"/>
      <w:marBottom w:val="0"/>
      <w:divBdr>
        <w:top w:val="none" w:sz="0" w:space="0" w:color="auto"/>
        <w:left w:val="none" w:sz="0" w:space="0" w:color="auto"/>
        <w:bottom w:val="none" w:sz="0" w:space="0" w:color="auto"/>
        <w:right w:val="none" w:sz="0" w:space="0" w:color="auto"/>
      </w:divBdr>
    </w:div>
    <w:div w:id="2014330100">
      <w:bodyDiv w:val="1"/>
      <w:marLeft w:val="0"/>
      <w:marRight w:val="0"/>
      <w:marTop w:val="0"/>
      <w:marBottom w:val="0"/>
      <w:divBdr>
        <w:top w:val="none" w:sz="0" w:space="0" w:color="auto"/>
        <w:left w:val="none" w:sz="0" w:space="0" w:color="auto"/>
        <w:bottom w:val="none" w:sz="0" w:space="0" w:color="auto"/>
        <w:right w:val="none" w:sz="0" w:space="0" w:color="auto"/>
      </w:divBdr>
      <w:divsChild>
        <w:div w:id="1346715421">
          <w:marLeft w:val="0"/>
          <w:marRight w:val="0"/>
          <w:marTop w:val="0"/>
          <w:marBottom w:val="0"/>
          <w:divBdr>
            <w:top w:val="none" w:sz="0" w:space="0" w:color="auto"/>
            <w:left w:val="none" w:sz="0" w:space="0" w:color="auto"/>
            <w:bottom w:val="none" w:sz="0" w:space="0" w:color="auto"/>
            <w:right w:val="none" w:sz="0" w:space="0" w:color="auto"/>
          </w:divBdr>
          <w:divsChild>
            <w:div w:id="1082722647">
              <w:marLeft w:val="0"/>
              <w:marRight w:val="0"/>
              <w:marTop w:val="0"/>
              <w:marBottom w:val="0"/>
              <w:divBdr>
                <w:top w:val="none" w:sz="0" w:space="0" w:color="auto"/>
                <w:left w:val="none" w:sz="0" w:space="0" w:color="auto"/>
                <w:bottom w:val="none" w:sz="0" w:space="0" w:color="auto"/>
                <w:right w:val="none" w:sz="0" w:space="0" w:color="auto"/>
              </w:divBdr>
            </w:div>
          </w:divsChild>
        </w:div>
        <w:div w:id="955864510">
          <w:marLeft w:val="0"/>
          <w:marRight w:val="0"/>
          <w:marTop w:val="0"/>
          <w:marBottom w:val="0"/>
          <w:divBdr>
            <w:top w:val="none" w:sz="0" w:space="0" w:color="auto"/>
            <w:left w:val="none" w:sz="0" w:space="0" w:color="auto"/>
            <w:bottom w:val="none" w:sz="0" w:space="0" w:color="auto"/>
            <w:right w:val="none" w:sz="0" w:space="0" w:color="auto"/>
          </w:divBdr>
          <w:divsChild>
            <w:div w:id="1524787606">
              <w:marLeft w:val="0"/>
              <w:marRight w:val="0"/>
              <w:marTop w:val="0"/>
              <w:marBottom w:val="0"/>
              <w:divBdr>
                <w:top w:val="none" w:sz="0" w:space="0" w:color="auto"/>
                <w:left w:val="none" w:sz="0" w:space="0" w:color="auto"/>
                <w:bottom w:val="none" w:sz="0" w:space="0" w:color="auto"/>
                <w:right w:val="none" w:sz="0" w:space="0" w:color="auto"/>
              </w:divBdr>
            </w:div>
          </w:divsChild>
        </w:div>
        <w:div w:id="899513783">
          <w:marLeft w:val="0"/>
          <w:marRight w:val="0"/>
          <w:marTop w:val="0"/>
          <w:marBottom w:val="0"/>
          <w:divBdr>
            <w:top w:val="none" w:sz="0" w:space="0" w:color="auto"/>
            <w:left w:val="none" w:sz="0" w:space="0" w:color="auto"/>
            <w:bottom w:val="none" w:sz="0" w:space="0" w:color="auto"/>
            <w:right w:val="none" w:sz="0" w:space="0" w:color="auto"/>
          </w:divBdr>
          <w:divsChild>
            <w:div w:id="2055886458">
              <w:marLeft w:val="0"/>
              <w:marRight w:val="0"/>
              <w:marTop w:val="0"/>
              <w:marBottom w:val="0"/>
              <w:divBdr>
                <w:top w:val="none" w:sz="0" w:space="0" w:color="auto"/>
                <w:left w:val="none" w:sz="0" w:space="0" w:color="auto"/>
                <w:bottom w:val="none" w:sz="0" w:space="0" w:color="auto"/>
                <w:right w:val="none" w:sz="0" w:space="0" w:color="auto"/>
              </w:divBdr>
            </w:div>
          </w:divsChild>
        </w:div>
        <w:div w:id="706220768">
          <w:marLeft w:val="0"/>
          <w:marRight w:val="0"/>
          <w:marTop w:val="0"/>
          <w:marBottom w:val="0"/>
          <w:divBdr>
            <w:top w:val="none" w:sz="0" w:space="0" w:color="auto"/>
            <w:left w:val="none" w:sz="0" w:space="0" w:color="auto"/>
            <w:bottom w:val="none" w:sz="0" w:space="0" w:color="auto"/>
            <w:right w:val="none" w:sz="0" w:space="0" w:color="auto"/>
          </w:divBdr>
          <w:divsChild>
            <w:div w:id="2085491888">
              <w:marLeft w:val="0"/>
              <w:marRight w:val="0"/>
              <w:marTop w:val="0"/>
              <w:marBottom w:val="0"/>
              <w:divBdr>
                <w:top w:val="none" w:sz="0" w:space="0" w:color="auto"/>
                <w:left w:val="none" w:sz="0" w:space="0" w:color="auto"/>
                <w:bottom w:val="none" w:sz="0" w:space="0" w:color="auto"/>
                <w:right w:val="none" w:sz="0" w:space="0" w:color="auto"/>
              </w:divBdr>
            </w:div>
          </w:divsChild>
        </w:div>
        <w:div w:id="190187270">
          <w:marLeft w:val="0"/>
          <w:marRight w:val="0"/>
          <w:marTop w:val="0"/>
          <w:marBottom w:val="0"/>
          <w:divBdr>
            <w:top w:val="none" w:sz="0" w:space="0" w:color="auto"/>
            <w:left w:val="none" w:sz="0" w:space="0" w:color="auto"/>
            <w:bottom w:val="none" w:sz="0" w:space="0" w:color="auto"/>
            <w:right w:val="none" w:sz="0" w:space="0" w:color="auto"/>
          </w:divBdr>
          <w:divsChild>
            <w:div w:id="5284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5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9.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1.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oleObject" Target="embeddings/oleObject10.bin"/><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image" Target="media/image14.w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8F0FE23-E7AB-44B6-BBC2-02F5031E1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23</Pages>
  <Words>13849</Words>
  <Characters>7894</Characters>
  <Application>Microsoft Office Word</Application>
  <DocSecurity>0</DocSecurity>
  <Lines>65</Lines>
  <Paragraphs>43</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dc:creator>
  <cp:lastModifiedBy>Olexandr Reznik</cp:lastModifiedBy>
  <cp:revision>25</cp:revision>
  <cp:lastPrinted>2019-02-25T16:04:00Z</cp:lastPrinted>
  <dcterms:created xsi:type="dcterms:W3CDTF">2023-06-17T08:25:00Z</dcterms:created>
  <dcterms:modified xsi:type="dcterms:W3CDTF">2025-02-21T12:24:00Z</dcterms:modified>
</cp:coreProperties>
</file>