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ACB5" w14:textId="77777777" w:rsidR="001B4929" w:rsidRPr="001B4929" w:rsidRDefault="001B4929" w:rsidP="001B4929">
      <w:pPr>
        <w:rPr>
          <w:rFonts w:ascii="Calibri" w:hAnsi="Calibri" w:cs="Calibri"/>
          <w:b/>
          <w:bCs/>
        </w:rPr>
      </w:pPr>
      <w:r w:rsidRPr="001B4929">
        <w:rPr>
          <w:rFonts w:ascii="Calibri" w:hAnsi="Calibri" w:cs="Calibri"/>
          <w:b/>
          <w:bCs/>
        </w:rPr>
        <w:t>Clinic Appointment Analysis</w:t>
      </w:r>
    </w:p>
    <w:p w14:paraId="48FD506E" w14:textId="77777777" w:rsidR="001B4929" w:rsidRPr="001B4929" w:rsidRDefault="001B4929" w:rsidP="001B4929">
      <w:pPr>
        <w:rPr>
          <w:rFonts w:ascii="Calibri" w:hAnsi="Calibri" w:cs="Calibri"/>
          <w:b/>
          <w:bCs/>
        </w:rPr>
      </w:pPr>
      <w:r w:rsidRPr="001B4929">
        <w:rPr>
          <w:rFonts w:ascii="Calibri" w:hAnsi="Calibri" w:cs="Calibri"/>
          <w:b/>
          <w:bCs/>
        </w:rPr>
        <w:t>1. Introduction</w:t>
      </w:r>
    </w:p>
    <w:p w14:paraId="39035A09" w14:textId="77777777" w:rsidR="001B4929" w:rsidRPr="001B4929" w:rsidRDefault="001B4929" w:rsidP="001B4929">
      <w:pPr>
        <w:rPr>
          <w:rFonts w:ascii="Calibri" w:hAnsi="Calibri" w:cs="Calibri"/>
        </w:rPr>
      </w:pPr>
      <w:r w:rsidRPr="001B4929">
        <w:rPr>
          <w:rFonts w:ascii="Calibri" w:hAnsi="Calibri" w:cs="Calibri"/>
        </w:rPr>
        <w:t>This analysis examines patient appointment data from a healthcare clinic to understand attendance patterns, missed appointments, and cancellations. The objective is to identify key trends by day of the week and age group, assess the missed appointment rate, and highlight operational insights that can support better scheduling and resource allocation.</w:t>
      </w:r>
    </w:p>
    <w:p w14:paraId="50A1EF73" w14:textId="77777777" w:rsidR="001B4929" w:rsidRPr="001B4929" w:rsidRDefault="001B4929" w:rsidP="001B4929">
      <w:pPr>
        <w:rPr>
          <w:rFonts w:ascii="Calibri" w:hAnsi="Calibri" w:cs="Calibri"/>
        </w:rPr>
      </w:pPr>
      <w:r w:rsidRPr="001B4929">
        <w:rPr>
          <w:rFonts w:ascii="Calibri" w:hAnsi="Calibri" w:cs="Calibri"/>
        </w:rPr>
        <w:pict w14:anchorId="600C3647">
          <v:rect id="_x0000_i1061" style="width:0;height:1.5pt" o:hralign="center" o:hrstd="t" o:hr="t" fillcolor="#a0a0a0" stroked="f"/>
        </w:pict>
      </w:r>
    </w:p>
    <w:p w14:paraId="6F6BE2FF" w14:textId="77777777" w:rsidR="001B4929" w:rsidRPr="001B4929" w:rsidRDefault="001B4929" w:rsidP="001B4929">
      <w:pPr>
        <w:rPr>
          <w:rFonts w:ascii="Calibri" w:hAnsi="Calibri" w:cs="Calibri"/>
          <w:b/>
          <w:bCs/>
        </w:rPr>
      </w:pPr>
      <w:r w:rsidRPr="001B4929">
        <w:rPr>
          <w:rFonts w:ascii="Calibri" w:hAnsi="Calibri" w:cs="Calibri"/>
          <w:b/>
          <w:bCs/>
        </w:rPr>
        <w:t>2. Attendance by Day</w:t>
      </w:r>
    </w:p>
    <w:p w14:paraId="18F030C6" w14:textId="77777777" w:rsidR="001B4929" w:rsidRPr="001B4929" w:rsidRDefault="001B4929" w:rsidP="001B4929">
      <w:pPr>
        <w:rPr>
          <w:rFonts w:ascii="Calibri" w:hAnsi="Calibri" w:cs="Calibri"/>
        </w:rPr>
      </w:pPr>
      <w:r w:rsidRPr="001B4929">
        <w:rPr>
          <w:rFonts w:ascii="Calibri" w:hAnsi="Calibri" w:cs="Calibri"/>
        </w:rPr>
        <w:t>The analysis of attendance by day shows that patient attendance remains consistently high throughout the week. Fridays record the highest number of attended appointments, suggesting that patients may prefer end-of-week visits or that more appointments are scheduled on this day.</w:t>
      </w:r>
    </w:p>
    <w:p w14:paraId="518BD134" w14:textId="77777777" w:rsidR="001B4929" w:rsidRPr="001B4929" w:rsidRDefault="001B4929" w:rsidP="001B4929">
      <w:pPr>
        <w:rPr>
          <w:rFonts w:ascii="Calibri" w:hAnsi="Calibri" w:cs="Calibri"/>
        </w:rPr>
      </w:pPr>
      <w:r w:rsidRPr="001B4929">
        <w:rPr>
          <w:rFonts w:ascii="Calibri" w:hAnsi="Calibri" w:cs="Calibri"/>
        </w:rPr>
        <w:t>Cancelled appointments are consistently higher than missed appointments across all weekdays. This indicates that while patients often communicate when they cannot attend, cancellations still represent a significant source of inefficiency for the clinic. Missed appointments remain relatively low but are present across all days.</w:t>
      </w:r>
    </w:p>
    <w:p w14:paraId="7BE59759" w14:textId="77777777" w:rsidR="001B4929" w:rsidRPr="001B4929" w:rsidRDefault="001B4929" w:rsidP="001B4929">
      <w:pPr>
        <w:rPr>
          <w:rFonts w:ascii="Calibri" w:hAnsi="Calibri" w:cs="Calibri"/>
        </w:rPr>
      </w:pPr>
      <w:r w:rsidRPr="001B4929">
        <w:rPr>
          <w:rFonts w:ascii="Calibri" w:hAnsi="Calibri" w:cs="Calibri"/>
          <w:b/>
          <w:bCs/>
        </w:rPr>
        <w:t>Insight:</w:t>
      </w:r>
      <w:r w:rsidRPr="001B4929">
        <w:rPr>
          <w:rFonts w:ascii="Calibri" w:hAnsi="Calibri" w:cs="Calibri"/>
        </w:rPr>
        <w:t xml:space="preserve"> Appointment demand is stable throughout the week, but cancellations pose a greater operational challenge than no-shows.</w:t>
      </w:r>
    </w:p>
    <w:p w14:paraId="31EC1AE8" w14:textId="77777777" w:rsidR="001B4929" w:rsidRPr="001B4929" w:rsidRDefault="001B4929" w:rsidP="001B4929">
      <w:pPr>
        <w:rPr>
          <w:rFonts w:ascii="Calibri" w:hAnsi="Calibri" w:cs="Calibri"/>
        </w:rPr>
      </w:pPr>
      <w:r w:rsidRPr="001B4929">
        <w:rPr>
          <w:rFonts w:ascii="Calibri" w:hAnsi="Calibri" w:cs="Calibri"/>
        </w:rPr>
        <w:pict w14:anchorId="4F8B357B">
          <v:rect id="_x0000_i1062" style="width:0;height:1.5pt" o:hralign="center" o:hrstd="t" o:hr="t" fillcolor="#a0a0a0" stroked="f"/>
        </w:pict>
      </w:r>
    </w:p>
    <w:p w14:paraId="49D10D93" w14:textId="77777777" w:rsidR="001B4929" w:rsidRPr="001B4929" w:rsidRDefault="001B4929" w:rsidP="001B4929">
      <w:pPr>
        <w:rPr>
          <w:rFonts w:ascii="Calibri" w:hAnsi="Calibri" w:cs="Calibri"/>
          <w:b/>
          <w:bCs/>
        </w:rPr>
      </w:pPr>
      <w:r w:rsidRPr="001B4929">
        <w:rPr>
          <w:rFonts w:ascii="Calibri" w:hAnsi="Calibri" w:cs="Calibri"/>
          <w:b/>
          <w:bCs/>
        </w:rPr>
        <w:t>3. Attendance by Age Group</w:t>
      </w:r>
    </w:p>
    <w:p w14:paraId="74028B54" w14:textId="77777777" w:rsidR="001B4929" w:rsidRPr="001B4929" w:rsidRDefault="001B4929" w:rsidP="001B4929">
      <w:pPr>
        <w:rPr>
          <w:rFonts w:ascii="Calibri" w:hAnsi="Calibri" w:cs="Calibri"/>
        </w:rPr>
      </w:pPr>
      <w:r w:rsidRPr="001B4929">
        <w:rPr>
          <w:rFonts w:ascii="Calibri" w:hAnsi="Calibri" w:cs="Calibri"/>
        </w:rPr>
        <w:t>Attendance varies significantly across age groups. Older patients, particularly those between 55 and 75 years, account for the highest number of attended appointments. This suggests that the clinic primarily serves patients with ongoing or chronic healthcare needs.</w:t>
      </w:r>
    </w:p>
    <w:p w14:paraId="20A807EF" w14:textId="77777777" w:rsidR="001B4929" w:rsidRPr="001B4929" w:rsidRDefault="001B4929" w:rsidP="001B4929">
      <w:pPr>
        <w:rPr>
          <w:rFonts w:ascii="Calibri" w:hAnsi="Calibri" w:cs="Calibri"/>
        </w:rPr>
      </w:pPr>
      <w:r w:rsidRPr="001B4929">
        <w:rPr>
          <w:rFonts w:ascii="Calibri" w:hAnsi="Calibri" w:cs="Calibri"/>
        </w:rPr>
        <w:t>Younger age groups (Under 18 and 18–25) show much lower attendance levels. Although missed and cancelled appointments increase with age, attended appointments still dominate across all age groups.</w:t>
      </w:r>
    </w:p>
    <w:p w14:paraId="69451D62" w14:textId="77777777" w:rsidR="001B4929" w:rsidRPr="001B4929" w:rsidRDefault="001B4929" w:rsidP="001B4929">
      <w:pPr>
        <w:rPr>
          <w:rFonts w:ascii="Calibri" w:hAnsi="Calibri" w:cs="Calibri"/>
        </w:rPr>
      </w:pPr>
      <w:r w:rsidRPr="001B4929">
        <w:rPr>
          <w:rFonts w:ascii="Calibri" w:hAnsi="Calibri" w:cs="Calibri"/>
          <w:b/>
          <w:bCs/>
        </w:rPr>
        <w:t>Insight:</w:t>
      </w:r>
      <w:r w:rsidRPr="001B4929">
        <w:rPr>
          <w:rFonts w:ascii="Calibri" w:hAnsi="Calibri" w:cs="Calibri"/>
        </w:rPr>
        <w:t xml:space="preserve"> The clinic’s services are most heavily utilized by older patients, highlighting the need for age-focused service planning and resource allocation.</w:t>
      </w:r>
    </w:p>
    <w:p w14:paraId="1B853655" w14:textId="77777777" w:rsidR="001B4929" w:rsidRPr="001B4929" w:rsidRDefault="001B4929" w:rsidP="001B4929">
      <w:pPr>
        <w:rPr>
          <w:rFonts w:ascii="Calibri" w:hAnsi="Calibri" w:cs="Calibri"/>
        </w:rPr>
      </w:pPr>
      <w:r w:rsidRPr="001B4929">
        <w:rPr>
          <w:rFonts w:ascii="Calibri" w:hAnsi="Calibri" w:cs="Calibri"/>
        </w:rPr>
        <w:pict w14:anchorId="2A8F9AE8">
          <v:rect id="_x0000_i1063" style="width:0;height:1.5pt" o:hralign="center" o:hrstd="t" o:hr="t" fillcolor="#a0a0a0" stroked="f"/>
        </w:pict>
      </w:r>
    </w:p>
    <w:p w14:paraId="60822CC6" w14:textId="77777777" w:rsidR="001B4929" w:rsidRPr="001B4929" w:rsidRDefault="001B4929" w:rsidP="001B4929">
      <w:pPr>
        <w:rPr>
          <w:rFonts w:ascii="Calibri" w:hAnsi="Calibri" w:cs="Calibri"/>
          <w:b/>
          <w:bCs/>
        </w:rPr>
      </w:pPr>
      <w:r w:rsidRPr="001B4929">
        <w:rPr>
          <w:rFonts w:ascii="Calibri" w:hAnsi="Calibri" w:cs="Calibri"/>
          <w:b/>
          <w:bCs/>
        </w:rPr>
        <w:t>4. Missed Appointment Rate by Day</w:t>
      </w:r>
    </w:p>
    <w:p w14:paraId="7CFC9639" w14:textId="77777777" w:rsidR="001B4929" w:rsidRPr="001B4929" w:rsidRDefault="001B4929" w:rsidP="001B4929">
      <w:pPr>
        <w:rPr>
          <w:rFonts w:ascii="Calibri" w:hAnsi="Calibri" w:cs="Calibri"/>
        </w:rPr>
      </w:pPr>
      <w:r w:rsidRPr="001B4929">
        <w:rPr>
          <w:rFonts w:ascii="Calibri" w:hAnsi="Calibri" w:cs="Calibri"/>
        </w:rPr>
        <w:t>The missed appointment rate remains relatively stable across the week, averaging approximately 22–23%. Tuesday records the highest missed rate, while Wednesday has the lowest.</w:t>
      </w:r>
    </w:p>
    <w:p w14:paraId="011BF0F0" w14:textId="77777777" w:rsidR="001B4929" w:rsidRPr="001B4929" w:rsidRDefault="001B4929" w:rsidP="001B4929">
      <w:pPr>
        <w:rPr>
          <w:rFonts w:ascii="Calibri" w:hAnsi="Calibri" w:cs="Calibri"/>
        </w:rPr>
      </w:pPr>
      <w:r w:rsidRPr="001B4929">
        <w:rPr>
          <w:rFonts w:ascii="Calibri" w:hAnsi="Calibri" w:cs="Calibri"/>
        </w:rPr>
        <w:lastRenderedPageBreak/>
        <w:t>The absence of extreme fluctuations suggests that missed appointments are a consistent pattern rather than an isolated issue linked to a specific day.</w:t>
      </w:r>
    </w:p>
    <w:p w14:paraId="27F6CDC7" w14:textId="77777777" w:rsidR="001B4929" w:rsidRPr="001B4929" w:rsidRDefault="001B4929" w:rsidP="001B4929">
      <w:pPr>
        <w:rPr>
          <w:rFonts w:ascii="Calibri" w:hAnsi="Calibri" w:cs="Calibri"/>
        </w:rPr>
      </w:pPr>
      <w:r w:rsidRPr="001B4929">
        <w:rPr>
          <w:rFonts w:ascii="Calibri" w:hAnsi="Calibri" w:cs="Calibri"/>
          <w:b/>
          <w:bCs/>
        </w:rPr>
        <w:t>Insight:</w:t>
      </w:r>
      <w:r w:rsidRPr="001B4929">
        <w:rPr>
          <w:rFonts w:ascii="Calibri" w:hAnsi="Calibri" w:cs="Calibri"/>
        </w:rPr>
        <w:t xml:space="preserve"> Targeted interventions on high-risk days, particularly early in the week, may help reduce missed appointments.</w:t>
      </w:r>
    </w:p>
    <w:p w14:paraId="424113AD" w14:textId="77777777" w:rsidR="001B4929" w:rsidRPr="001B4929" w:rsidRDefault="001B4929" w:rsidP="001B4929">
      <w:pPr>
        <w:rPr>
          <w:rFonts w:ascii="Calibri" w:hAnsi="Calibri" w:cs="Calibri"/>
        </w:rPr>
      </w:pPr>
      <w:r w:rsidRPr="001B4929">
        <w:rPr>
          <w:rFonts w:ascii="Calibri" w:hAnsi="Calibri" w:cs="Calibri"/>
        </w:rPr>
        <w:pict w14:anchorId="62368D59">
          <v:rect id="_x0000_i1064" style="width:0;height:1.5pt" o:hralign="center" o:hrstd="t" o:hr="t" fillcolor="#a0a0a0" stroked="f"/>
        </w:pict>
      </w:r>
    </w:p>
    <w:p w14:paraId="559CA4A8" w14:textId="77777777" w:rsidR="001B4929" w:rsidRPr="001B4929" w:rsidRDefault="001B4929" w:rsidP="001B4929">
      <w:pPr>
        <w:rPr>
          <w:rFonts w:ascii="Calibri" w:hAnsi="Calibri" w:cs="Calibri"/>
          <w:b/>
          <w:bCs/>
        </w:rPr>
      </w:pPr>
      <w:r w:rsidRPr="001B4929">
        <w:rPr>
          <w:rFonts w:ascii="Calibri" w:hAnsi="Calibri" w:cs="Calibri"/>
          <w:b/>
          <w:bCs/>
        </w:rPr>
        <w:t>5. Key Findings</w:t>
      </w:r>
    </w:p>
    <w:p w14:paraId="7565AA3A" w14:textId="77777777" w:rsidR="001B4929" w:rsidRPr="001B4929" w:rsidRDefault="001B4929" w:rsidP="001B4929">
      <w:pPr>
        <w:numPr>
          <w:ilvl w:val="0"/>
          <w:numId w:val="1"/>
        </w:numPr>
        <w:rPr>
          <w:rFonts w:ascii="Calibri" w:hAnsi="Calibri" w:cs="Calibri"/>
        </w:rPr>
      </w:pPr>
      <w:r w:rsidRPr="001B4929">
        <w:rPr>
          <w:rFonts w:ascii="Calibri" w:hAnsi="Calibri" w:cs="Calibri"/>
        </w:rPr>
        <w:t>Attendance levels are consistently high across all weekdays.</w:t>
      </w:r>
    </w:p>
    <w:p w14:paraId="5840742C" w14:textId="77777777" w:rsidR="001B4929" w:rsidRPr="001B4929" w:rsidRDefault="001B4929" w:rsidP="001B4929">
      <w:pPr>
        <w:numPr>
          <w:ilvl w:val="0"/>
          <w:numId w:val="1"/>
        </w:numPr>
        <w:rPr>
          <w:rFonts w:ascii="Calibri" w:hAnsi="Calibri" w:cs="Calibri"/>
        </w:rPr>
      </w:pPr>
      <w:r w:rsidRPr="001B4929">
        <w:rPr>
          <w:rFonts w:ascii="Calibri" w:hAnsi="Calibri" w:cs="Calibri"/>
        </w:rPr>
        <w:t>Fridays experience the highest patient turnout.</w:t>
      </w:r>
    </w:p>
    <w:p w14:paraId="3BB594A0" w14:textId="3A466CDB" w:rsidR="001B4929" w:rsidRPr="001B4929" w:rsidRDefault="001B4929" w:rsidP="001B4929">
      <w:pPr>
        <w:numPr>
          <w:ilvl w:val="0"/>
          <w:numId w:val="1"/>
        </w:numPr>
        <w:rPr>
          <w:rFonts w:ascii="Calibri" w:hAnsi="Calibri" w:cs="Calibri"/>
        </w:rPr>
      </w:pPr>
      <w:r w:rsidRPr="001B4929">
        <w:rPr>
          <w:rFonts w:ascii="Calibri" w:hAnsi="Calibri" w:cs="Calibri"/>
        </w:rPr>
        <w:t xml:space="preserve">Older age groups (55–75 years) represent </w:t>
      </w:r>
      <w:r w:rsidRPr="001B4929">
        <w:rPr>
          <w:rFonts w:ascii="Calibri" w:hAnsi="Calibri" w:cs="Calibri"/>
        </w:rPr>
        <w:t>most</w:t>
      </w:r>
      <w:r w:rsidRPr="001B4929">
        <w:rPr>
          <w:rFonts w:ascii="Calibri" w:hAnsi="Calibri" w:cs="Calibri"/>
        </w:rPr>
        <w:t xml:space="preserve"> clinic visits.</w:t>
      </w:r>
    </w:p>
    <w:p w14:paraId="40139365" w14:textId="77777777" w:rsidR="001B4929" w:rsidRPr="001B4929" w:rsidRDefault="001B4929" w:rsidP="001B4929">
      <w:pPr>
        <w:numPr>
          <w:ilvl w:val="0"/>
          <w:numId w:val="1"/>
        </w:numPr>
        <w:rPr>
          <w:rFonts w:ascii="Calibri" w:hAnsi="Calibri" w:cs="Calibri"/>
        </w:rPr>
      </w:pPr>
      <w:r w:rsidRPr="001B4929">
        <w:rPr>
          <w:rFonts w:ascii="Calibri" w:hAnsi="Calibri" w:cs="Calibri"/>
        </w:rPr>
        <w:t>Appointment cancellations occur more frequently than missed appointments.</w:t>
      </w:r>
    </w:p>
    <w:p w14:paraId="4A0A584A" w14:textId="77777777" w:rsidR="001B4929" w:rsidRPr="001B4929" w:rsidRDefault="001B4929" w:rsidP="001B4929">
      <w:pPr>
        <w:numPr>
          <w:ilvl w:val="0"/>
          <w:numId w:val="1"/>
        </w:numPr>
        <w:rPr>
          <w:rFonts w:ascii="Calibri" w:hAnsi="Calibri" w:cs="Calibri"/>
        </w:rPr>
      </w:pPr>
      <w:r w:rsidRPr="001B4929">
        <w:rPr>
          <w:rFonts w:ascii="Calibri" w:hAnsi="Calibri" w:cs="Calibri"/>
        </w:rPr>
        <w:t>Missed appointment rates are stable, with Tuesdays showing the highest rate.</w:t>
      </w:r>
    </w:p>
    <w:p w14:paraId="09E9FD7B" w14:textId="77777777" w:rsidR="001B4929" w:rsidRPr="001B4929" w:rsidRDefault="001B4929" w:rsidP="001B4929">
      <w:pPr>
        <w:rPr>
          <w:rFonts w:ascii="Calibri" w:hAnsi="Calibri" w:cs="Calibri"/>
        </w:rPr>
      </w:pPr>
      <w:r w:rsidRPr="001B4929">
        <w:rPr>
          <w:rFonts w:ascii="Calibri" w:hAnsi="Calibri" w:cs="Calibri"/>
        </w:rPr>
        <w:pict w14:anchorId="61D96BB8">
          <v:rect id="_x0000_i1065" style="width:0;height:1.5pt" o:hralign="center" o:hrstd="t" o:hr="t" fillcolor="#a0a0a0" stroked="f"/>
        </w:pict>
      </w:r>
    </w:p>
    <w:p w14:paraId="70AE0F0E" w14:textId="77777777" w:rsidR="001B4929" w:rsidRPr="001B4929" w:rsidRDefault="001B4929" w:rsidP="001B4929">
      <w:pPr>
        <w:rPr>
          <w:rFonts w:ascii="Calibri" w:hAnsi="Calibri" w:cs="Calibri"/>
          <w:b/>
          <w:bCs/>
        </w:rPr>
      </w:pPr>
      <w:r w:rsidRPr="001B4929">
        <w:rPr>
          <w:rFonts w:ascii="Calibri" w:hAnsi="Calibri" w:cs="Calibri"/>
          <w:b/>
          <w:bCs/>
        </w:rPr>
        <w:t>6. Recommendations</w:t>
      </w:r>
    </w:p>
    <w:p w14:paraId="60846ED7" w14:textId="77777777" w:rsidR="001B4929" w:rsidRPr="001B4929" w:rsidRDefault="001B4929" w:rsidP="001B4929">
      <w:pPr>
        <w:numPr>
          <w:ilvl w:val="0"/>
          <w:numId w:val="2"/>
        </w:numPr>
        <w:rPr>
          <w:rFonts w:ascii="Calibri" w:hAnsi="Calibri" w:cs="Calibri"/>
        </w:rPr>
      </w:pPr>
      <w:r w:rsidRPr="001B4929">
        <w:rPr>
          <w:rFonts w:ascii="Calibri" w:hAnsi="Calibri" w:cs="Calibri"/>
        </w:rPr>
        <w:t>Implement reminder systems (SMS or phone confirmations) especially on Mondays and Tuesdays.</w:t>
      </w:r>
    </w:p>
    <w:p w14:paraId="539D1787" w14:textId="77777777" w:rsidR="001B4929" w:rsidRPr="001B4929" w:rsidRDefault="001B4929" w:rsidP="001B4929">
      <w:pPr>
        <w:numPr>
          <w:ilvl w:val="0"/>
          <w:numId w:val="2"/>
        </w:numPr>
        <w:rPr>
          <w:rFonts w:ascii="Calibri" w:hAnsi="Calibri" w:cs="Calibri"/>
        </w:rPr>
      </w:pPr>
      <w:r w:rsidRPr="001B4929">
        <w:rPr>
          <w:rFonts w:ascii="Calibri" w:hAnsi="Calibri" w:cs="Calibri"/>
        </w:rPr>
        <w:t>Review cancellation policies to reduce last-minute cancellations.</w:t>
      </w:r>
    </w:p>
    <w:p w14:paraId="4C9C85B0" w14:textId="77777777" w:rsidR="001B4929" w:rsidRPr="001B4929" w:rsidRDefault="001B4929" w:rsidP="001B4929">
      <w:pPr>
        <w:numPr>
          <w:ilvl w:val="0"/>
          <w:numId w:val="2"/>
        </w:numPr>
        <w:rPr>
          <w:rFonts w:ascii="Calibri" w:hAnsi="Calibri" w:cs="Calibri"/>
        </w:rPr>
      </w:pPr>
      <w:r w:rsidRPr="001B4929">
        <w:rPr>
          <w:rFonts w:ascii="Calibri" w:hAnsi="Calibri" w:cs="Calibri"/>
        </w:rPr>
        <w:t>Allocate staffing and appointment slots with greater focus on older age groups.</w:t>
      </w:r>
    </w:p>
    <w:p w14:paraId="2BC17D24" w14:textId="77777777" w:rsidR="001B4929" w:rsidRPr="001B4929" w:rsidRDefault="001B4929" w:rsidP="001B4929">
      <w:pPr>
        <w:numPr>
          <w:ilvl w:val="0"/>
          <w:numId w:val="2"/>
        </w:numPr>
        <w:rPr>
          <w:rFonts w:ascii="Calibri" w:hAnsi="Calibri" w:cs="Calibri"/>
        </w:rPr>
      </w:pPr>
      <w:r w:rsidRPr="001B4929">
        <w:rPr>
          <w:rFonts w:ascii="Calibri" w:hAnsi="Calibri" w:cs="Calibri"/>
        </w:rPr>
        <w:t>Consider targeted engagement strategies for younger patients to improve attendance.</w:t>
      </w:r>
    </w:p>
    <w:p w14:paraId="38EA9D81" w14:textId="77777777" w:rsidR="001B4929" w:rsidRPr="001B4929" w:rsidRDefault="001B4929" w:rsidP="001B4929">
      <w:pPr>
        <w:rPr>
          <w:rFonts w:ascii="Calibri" w:hAnsi="Calibri" w:cs="Calibri"/>
        </w:rPr>
      </w:pPr>
      <w:r w:rsidRPr="001B4929">
        <w:rPr>
          <w:rFonts w:ascii="Calibri" w:hAnsi="Calibri" w:cs="Calibri"/>
        </w:rPr>
        <w:pict w14:anchorId="6D064A42">
          <v:rect id="_x0000_i1066" style="width:0;height:1.5pt" o:hralign="center" o:hrstd="t" o:hr="t" fillcolor="#a0a0a0" stroked="f"/>
        </w:pict>
      </w:r>
    </w:p>
    <w:p w14:paraId="1BA92606" w14:textId="77777777" w:rsidR="001B4929" w:rsidRPr="001B4929" w:rsidRDefault="001B4929" w:rsidP="001B4929">
      <w:pPr>
        <w:rPr>
          <w:rFonts w:ascii="Calibri" w:hAnsi="Calibri" w:cs="Calibri"/>
          <w:b/>
          <w:bCs/>
        </w:rPr>
      </w:pPr>
      <w:r w:rsidRPr="001B4929">
        <w:rPr>
          <w:rFonts w:ascii="Calibri" w:hAnsi="Calibri" w:cs="Calibri"/>
          <w:b/>
          <w:bCs/>
        </w:rPr>
        <w:t>7. Conclusion</w:t>
      </w:r>
    </w:p>
    <w:p w14:paraId="43246495" w14:textId="77777777" w:rsidR="001B4929" w:rsidRPr="001B4929" w:rsidRDefault="001B4929" w:rsidP="001B4929">
      <w:pPr>
        <w:rPr>
          <w:rFonts w:ascii="Calibri" w:hAnsi="Calibri" w:cs="Calibri"/>
        </w:rPr>
      </w:pPr>
      <w:r w:rsidRPr="001B4929">
        <w:rPr>
          <w:rFonts w:ascii="Calibri" w:hAnsi="Calibri" w:cs="Calibri"/>
        </w:rPr>
        <w:t>This analysis highlights clear patterns in clinic appointment attendance and missed rates. By addressing cancellations and focusing interventions on high-risk days and key patient groups, the clinic can improve operational efficiency and patient service delivery.</w:t>
      </w:r>
    </w:p>
    <w:p w14:paraId="3A91E36E" w14:textId="77777777" w:rsidR="001B4929" w:rsidRPr="001B4929" w:rsidRDefault="001B4929">
      <w:pPr>
        <w:rPr>
          <w:rFonts w:ascii="Calibri" w:hAnsi="Calibri" w:cs="Calibri"/>
        </w:rPr>
      </w:pPr>
    </w:p>
    <w:sectPr w:rsidR="001B4929" w:rsidRPr="001B49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1821"/>
    <w:multiLevelType w:val="multilevel"/>
    <w:tmpl w:val="BC64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5617E"/>
    <w:multiLevelType w:val="multilevel"/>
    <w:tmpl w:val="D7C0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545943">
    <w:abstractNumId w:val="1"/>
  </w:num>
  <w:num w:numId="2" w16cid:durableId="750542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929"/>
    <w:rsid w:val="001B4929"/>
    <w:rsid w:val="009A43C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2948"/>
  <w15:chartTrackingRefBased/>
  <w15:docId w15:val="{7E47DBCF-57FA-430C-BB82-949DFB79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929"/>
    <w:rPr>
      <w:rFonts w:eastAsiaTheme="majorEastAsia" w:cstheme="majorBidi"/>
      <w:color w:val="272727" w:themeColor="text1" w:themeTint="D8"/>
    </w:rPr>
  </w:style>
  <w:style w:type="paragraph" w:styleId="Title">
    <w:name w:val="Title"/>
    <w:basedOn w:val="Normal"/>
    <w:next w:val="Normal"/>
    <w:link w:val="TitleChar"/>
    <w:uiPriority w:val="10"/>
    <w:qFormat/>
    <w:rsid w:val="001B4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929"/>
    <w:pPr>
      <w:spacing w:before="160"/>
      <w:jc w:val="center"/>
    </w:pPr>
    <w:rPr>
      <w:i/>
      <w:iCs/>
      <w:color w:val="404040" w:themeColor="text1" w:themeTint="BF"/>
    </w:rPr>
  </w:style>
  <w:style w:type="character" w:customStyle="1" w:styleId="QuoteChar">
    <w:name w:val="Quote Char"/>
    <w:basedOn w:val="DefaultParagraphFont"/>
    <w:link w:val="Quote"/>
    <w:uiPriority w:val="29"/>
    <w:rsid w:val="001B4929"/>
    <w:rPr>
      <w:i/>
      <w:iCs/>
      <w:color w:val="404040" w:themeColor="text1" w:themeTint="BF"/>
    </w:rPr>
  </w:style>
  <w:style w:type="paragraph" w:styleId="ListParagraph">
    <w:name w:val="List Paragraph"/>
    <w:basedOn w:val="Normal"/>
    <w:uiPriority w:val="34"/>
    <w:qFormat/>
    <w:rsid w:val="001B4929"/>
    <w:pPr>
      <w:ind w:left="720"/>
      <w:contextualSpacing/>
    </w:pPr>
  </w:style>
  <w:style w:type="character" w:styleId="IntenseEmphasis">
    <w:name w:val="Intense Emphasis"/>
    <w:basedOn w:val="DefaultParagraphFont"/>
    <w:uiPriority w:val="21"/>
    <w:qFormat/>
    <w:rsid w:val="001B4929"/>
    <w:rPr>
      <w:i/>
      <w:iCs/>
      <w:color w:val="0F4761" w:themeColor="accent1" w:themeShade="BF"/>
    </w:rPr>
  </w:style>
  <w:style w:type="paragraph" w:styleId="IntenseQuote">
    <w:name w:val="Intense Quote"/>
    <w:basedOn w:val="Normal"/>
    <w:next w:val="Normal"/>
    <w:link w:val="IntenseQuoteChar"/>
    <w:uiPriority w:val="30"/>
    <w:qFormat/>
    <w:rsid w:val="001B4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929"/>
    <w:rPr>
      <w:i/>
      <w:iCs/>
      <w:color w:val="0F4761" w:themeColor="accent1" w:themeShade="BF"/>
    </w:rPr>
  </w:style>
  <w:style w:type="character" w:styleId="IntenseReference">
    <w:name w:val="Intense Reference"/>
    <w:basedOn w:val="DefaultParagraphFont"/>
    <w:uiPriority w:val="32"/>
    <w:qFormat/>
    <w:rsid w:val="001B4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485</Words>
  <Characters>2766</Characters>
  <Application>Microsoft Office Word</Application>
  <DocSecurity>0</DocSecurity>
  <Lines>23</Lines>
  <Paragraphs>6</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SEKELWA GUMENKE (ES SUNWARD PARK H/S EDUCATOR)</dc:creator>
  <cp:keywords/>
  <dc:description/>
  <cp:lastModifiedBy>SEKELWA GUMENKE (ES SUNWARD PARK H/S EDUCATOR)</cp:lastModifiedBy>
  <cp:revision>1</cp:revision>
  <dcterms:created xsi:type="dcterms:W3CDTF">2026-02-02T16:25:00Z</dcterms:created>
  <dcterms:modified xsi:type="dcterms:W3CDTF">2026-02-02T16:28:00Z</dcterms:modified>
</cp:coreProperties>
</file>