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5B92C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实验室CMMI引入计划</w:t>
      </w:r>
    </w:p>
    <w:p w14:paraId="699327A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一、引言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随着软件规模和复杂度不断提高，传统依靠个人经验和非规范流程管理实验室软件项目的方式，已难以保证质量、进度与成本的均衡控制。为提升本实验室在项目管理、过程改进及质量控制方面的整体能力，有必要系统性地引入CMMI（Capability Maturity Model Integration，能力成熟度模型集成）。本报告旨在提出一份《实验室CMMI引入计划》，为后续实施提供总体思路和行动指南。</w:t>
      </w:r>
    </w:p>
    <w:p w14:paraId="1CD9081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二、引入CMMI的目标</w:t>
      </w:r>
    </w:p>
    <w:p w14:paraId="77E02B1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流程规范化：通过建立标准化的软件开发与管理流程，减少人员更替、经验依赖带来的质量波动。</w:t>
      </w:r>
    </w:p>
    <w:p w14:paraId="62D7C20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质量可控化：通过需求管理、配置管理、评审与度量等实践，使软件缺陷率和返工率可被监控和持续降低。</w:t>
      </w:r>
    </w:p>
    <w:p w14:paraId="2F29D7A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项目可预期：提升计划制定与风险管理能力，使项目进度与成本更可预测，减少延期和超支。</w:t>
      </w:r>
    </w:p>
    <w:p w14:paraId="57F8449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组织能力提升：形成可复用的过程资产库，建设一支具备工程化思维和持续改进意识的研发团队。</w:t>
      </w:r>
    </w:p>
    <w:p w14:paraId="369C7D7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为后续认证奠基：为今后如需申请企业级或实验室级CMMI评估、承接外部项目打下基础。</w:t>
      </w:r>
    </w:p>
    <w:p w14:paraId="2BAD6EB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三、实施阶段与主要任务</w:t>
      </w:r>
    </w:p>
    <w:p w14:paraId="4F39CE7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（一）准备与现状评估阶段</w:t>
      </w:r>
    </w:p>
    <w:p w14:paraId="76544C7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成立CMMI推进小组，由实验室负责人担任组长，成员包括项目负责人、开发骨干、测试人员等。</w:t>
      </w:r>
    </w:p>
    <w:p w14:paraId="535EDAE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组织宣讲与培训，使成员了解CMMI的基本概念、关键过程域和实施意义，统一思想。</w:t>
      </w:r>
    </w:p>
    <w:p w14:paraId="6199E21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对现有项目管理方式进行现状调研，收集现有文档和流程，识别与CMMI实践的差距，形成《现状评估报告》。</w:t>
      </w:r>
    </w:p>
    <w:p w14:paraId="69316BA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（二）过程规划与制度建设阶段</w:t>
      </w:r>
    </w:p>
    <w:p w14:paraId="1393134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根据评估结果，确定优先改进的关键过程域，如需求管理、项目计划、配置管理、质量保证和度量分析等。</w:t>
      </w:r>
    </w:p>
    <w:p w14:paraId="469EC38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制定适合实验室规模的《软件开发流程规范》《项目管理规范》《配置管理办法》《评审制度》等过程文档。</w:t>
      </w:r>
    </w:p>
    <w:p w14:paraId="25047B3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建立基础管理工具和平台，如需求与缺陷跟踪系统、版本库、文档管理库，为过程落地提供技术支撑。</w:t>
      </w:r>
    </w:p>
    <w:p w14:paraId="6D6DDA1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（三）试点实施与优化阶段</w:t>
      </w:r>
    </w:p>
    <w:p w14:paraId="36B9E3F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选择1～2个在研项目作为试点，严格按照新制定的流程执行，从立项、需求、设计、编码、测试到交付全流程运行。</w:t>
      </w:r>
    </w:p>
    <w:p w14:paraId="0FA4E25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在执行过程中，收集度量数据，如缺陷密度、进度偏差、返工工时等，定期召开项目评审与回顾会议。</w:t>
      </w:r>
    </w:p>
    <w:p w14:paraId="1A6FF4F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根据试点反馈对流程和规范进行优化，删繁就简，确保既符合CMMI要求，又适用于实验室的实际环境和人员结构。</w:t>
      </w:r>
    </w:p>
    <w:p w14:paraId="2BBCD65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（四）全面推广与持续改进阶段</w:t>
      </w:r>
    </w:p>
    <w:p w14:paraId="2D60F14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将经优化的流程在实验室所有项目中推广应用，纳入日常管理考核。</w:t>
      </w:r>
    </w:p>
    <w:p w14:paraId="76F6F07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逐步建立实验室级过程资产库，包括模板、检查表、最佳实践案例等，以支持新项目快速启动。</w:t>
      </w:r>
    </w:p>
    <w:p w14:paraId="6F077F2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设立定期过程评审机制，每学期进行一次内部审核，持续发现问题并改进。</w:t>
      </w:r>
    </w:p>
    <w:p w14:paraId="5913EE9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四、预期指标与成效</w:t>
      </w:r>
    </w:p>
    <w:p w14:paraId="098D2F0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流程执行率：在计划实施一年内，新立项项目按规范流程执行的比例达到80%以上。</w:t>
      </w:r>
    </w:p>
    <w:p w14:paraId="1ED820E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质量指标：试点及后续项目中，测试阶段发现的严重缺陷数量较引入前下降30%以上，需求变更导致的重大返工减少20%。</w:t>
      </w:r>
    </w:p>
    <w:p w14:paraId="4CFE90E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计划达成率：项目按期完成率提升至90%以上，延期天数平均降低一半。</w:t>
      </w:r>
    </w:p>
    <w:p w14:paraId="305159F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文档与资产完备度：项目关键文档（需求、设计、测试、总结等）完备率达到90%，形成可复用模板不少于10套。</w:t>
      </w:r>
    </w:p>
    <w:p w14:paraId="175DC1B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能力提升：实验室成员对CMMI核心概念与基本流程的熟悉度显著提升，能够在毕业设计和科研项目中主动运用规范化的工程实践。</w:t>
      </w:r>
    </w:p>
    <w:p w14:paraId="3E2B26E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五、结语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Times New Roman" w:hAnsi="Times New Roman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通过系统引入CMMI，本实验室有望在有限资源条件下显著提升软件工程化水平，实现从“个人经验驱动”向“规范流程驱动”的转变。该计划并非一蹴而就的活动，而是一个持续改进的过程。只要坚持阶段实施、数据驱动和全员参与，本实验室将逐步构建起科学、高效、可持续演进的软件研发与管理体系。</w:t>
      </w:r>
    </w:p>
    <w:p w14:paraId="2ADF8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0310E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0B5A2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5799F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73575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2C8A3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55C9D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16FA3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75E39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26D53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2E590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12595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3DFE6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616D5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64FE4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1AEF6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5179B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699BA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3AEAE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0727D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1FA85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3D321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</w:p>
    <w:p w14:paraId="3D08D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p w14:paraId="2EC45F77">
      <w:pPr>
        <w:bidi w:val="0"/>
      </w:pPr>
    </w:p>
    <w:p w14:paraId="7C39D919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实验室软件过程改进报告</w:t>
      </w:r>
    </w:p>
    <w:p w14:paraId="2D6E6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随着信息技术在实验室管理中的深度应用，软件系统已成为支撑实验数据处理、流程管控和质量保证的核心基础设施。然而，当前实验室软件过程管理中仍存在诸多问题，严重影响了实验效率和数据质量。本报告旨在深入分析实验室软件过程中存在的关键问题，提出系统性的改进措施，并对改进效果进行科学评估，为实验室信息化建设提供参考依据。</w:t>
      </w:r>
    </w:p>
    <w:p w14:paraId="0B7E0C1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一、实验室软件过程中存在的主要问题</w:t>
      </w:r>
    </w:p>
    <w:p w14:paraId="7F9B234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（一）软件过程管理缺乏统一标准</w:t>
      </w:r>
    </w:p>
    <w:p w14:paraId="041F5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目前实验室软件开发和管理普遍缺乏统一的标准规范，不同团队或项目采用不同的开发流程和管理方法。这种状况导致项目管理和质量控制难度加大，增加了沟通成本，可能导致资源浪费和项目延期。</w:t>
      </w:r>
    </w:p>
    <w:p w14:paraId="5F720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具体表现为：</w:t>
      </w:r>
    </w:p>
    <w:p w14:paraId="63CBEE2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1. 开发流程不一致，有的采用瀑布模型，有的采用敏捷开发，缺乏统一的项目管理框架；</w:t>
      </w:r>
    </w:p>
    <w:p w14:paraId="1FD22448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2. 代码编写和文档规范不统一，影响代码的可读性和可维护性；</w:t>
      </w:r>
    </w:p>
    <w:p w14:paraId="04CEBA1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3. 测试标准和质量控制要求不明确，导致软件质量参差不齐。</w:t>
      </w:r>
    </w:p>
    <w:p w14:paraId="43A33F9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（二）数据管理和流程控制不规范</w:t>
      </w:r>
    </w:p>
    <w:p w14:paraId="34157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实验室软件系统在数据采集、处理和存储环节存在严重的不规范问题。人工录入数据占比高，数据错误率达5%以上，严重影响实验结果的准确性和可靠性。</w:t>
      </w:r>
    </w:p>
    <w:p w14:paraId="37393A8F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 w:val="0"/>
          <w:bCs/>
        </w:rPr>
      </w:pPr>
      <w:r>
        <w:rPr>
          <w:b w:val="0"/>
          <w:bCs/>
        </w:rPr>
        <w:t>据统计，传统实验室中一份检测报告从检测结束到发放平均需要4个工作日，其中人工数据处理和报告编制时间占总时间的60%以上。</w:t>
      </w:r>
    </w:p>
    <w:p w14:paraId="67B7779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（三）系统集成度低，信息孤岛现象严重</w:t>
      </w:r>
    </w:p>
    <w:p w14:paraId="51BFA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实验室各类软件系统之间缺乏有效的集成，形成了多个信息孤岛。实验设备、数据处理软件、管理系统之间无法实现数据的自动流转和共享，需要大量的人工干预和数据转换工作。</w:t>
      </w:r>
    </w:p>
    <w:p w14:paraId="3BBB683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（四）安全管理和合规性保障不足</w:t>
      </w:r>
    </w:p>
    <w:p w14:paraId="7988B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实验室软件系统在数据安全、访问控制和合规性管理方面存在明显缺陷。缺乏完善的用户权限管理机制，数据备份和恢复策略不健全，难以满足ISO/IEC 17025、CNAS等标准的要求。</w:t>
      </w:r>
    </w:p>
    <w:p w14:paraId="0068153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二、改进措施和建议</w:t>
      </w:r>
    </w:p>
    <w:p w14:paraId="1E21002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（一）建立标准化的软件过程管理体系</w:t>
      </w:r>
    </w:p>
    <w:p w14:paraId="60D949E8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1. 制定统一的开发标准和规范</w:t>
      </w:r>
    </w:p>
    <w:p w14:paraId="54002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参考国际先进的软件过程管理标准，结合实验室特点，制定涵盖需求分析、系统设计、编码实现、测试验收等全生命周期的管理规范。建立代码编写标准、文档规范和版本控制策略，确保软件开发过程的标准化和规范化。</w:t>
      </w:r>
    </w:p>
    <w:p w14:paraId="5DEF97D8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2. 引入成熟的项目管理框架</w:t>
      </w:r>
    </w:p>
    <w:p w14:paraId="01F68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推荐采用敏捷开发方法，结合Scrum框架进行项目管理。建立每日站会、迭代评审、回顾总结等机制，提高团队协作效率。同时，引入Jira、Confluence等协作工具，实现项目进度的可视化管理。</w:t>
      </w:r>
    </w:p>
    <w:p w14:paraId="5FB1764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（二）实施实验室信息管理系统（LIMS）</w:t>
      </w:r>
    </w:p>
    <w:p w14:paraId="5CB0727D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1. 构建自动化数据采集体系</w:t>
      </w:r>
    </w:p>
    <w:p w14:paraId="421A7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通过RS-232、TCP/IP或API接口，将实验设备与LIMS系统直接对接，实现实验数据的自动采集和上传。预计可减少80%以上的人工录入时间，将数据错误率从5%降至0.2%以下。</w:t>
      </w:r>
    </w:p>
    <w:p w14:paraId="78B6A092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2. 建立标准化的流程管控机制</w:t>
      </w:r>
    </w:p>
    <w:p w14:paraId="320B3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将标准操作程序（SOP）固化到系统中，实现实验流程的标准化执行。建立样品全生命周期管理，从样品接收、检测到报告发放的全过程跟踪和控制。</w:t>
      </w:r>
    </w:p>
    <w:p w14:paraId="53B76E8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（三）加强系统集成和数据共享</w:t>
      </w:r>
    </w:p>
    <w:p w14:paraId="2F1E0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构建统一的数据中台，实现LIMS系统与实验设备、办公自动化系统、质量管理系统等的深度集成。建立标准化的数据接口和交换协议，消除信息孤岛，实现数据的实时共享和协同处理。</w:t>
      </w:r>
    </w:p>
    <w:p w14:paraId="56487D3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（四）完善安全管理和合规性保障</w:t>
      </w:r>
    </w:p>
    <w:p w14:paraId="49C1B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建立基于角色的权限管理体系，实施严格的数据访问控制。引入电子签名和审计追踪功能，确保所有操作可追溯。建立完善的数据备份和灾难恢复机制，保障数据安全。同时，系统设计要符合FDA 21 CFR Part 11、GMP/GLP等法规要求。</w:t>
      </w:r>
    </w:p>
    <w:p w14:paraId="139D401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三、改进效果预期评估</w:t>
      </w:r>
    </w:p>
    <w:p w14:paraId="35077371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（一）效率提升预期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DE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71D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</w:rPr>
              <w:t>改进项目</w:t>
            </w:r>
          </w:p>
        </w:tc>
        <w:tc>
          <w:tcPr>
            <w:tcW w:w="2160" w:type="dxa"/>
          </w:tcPr>
          <w:p w14:paraId="57189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</w:rPr>
              <w:t>现状</w:t>
            </w:r>
          </w:p>
        </w:tc>
        <w:tc>
          <w:tcPr>
            <w:tcW w:w="2160" w:type="dxa"/>
          </w:tcPr>
          <w:p w14:paraId="48AF3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</w:rPr>
              <w:t>预期改进后</w:t>
            </w:r>
          </w:p>
        </w:tc>
        <w:tc>
          <w:tcPr>
            <w:tcW w:w="2160" w:type="dxa"/>
          </w:tcPr>
          <w:p w14:paraId="133C7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</w:rPr>
              <w:t>提升幅度</w:t>
            </w:r>
          </w:p>
        </w:tc>
      </w:tr>
      <w:tr w14:paraId="473BB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7CC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报告生成时间</w:t>
            </w:r>
          </w:p>
        </w:tc>
        <w:tc>
          <w:tcPr>
            <w:tcW w:w="2160" w:type="dxa"/>
          </w:tcPr>
          <w:p w14:paraId="0C8CA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4个工作日</w:t>
            </w:r>
          </w:p>
        </w:tc>
        <w:tc>
          <w:tcPr>
            <w:tcW w:w="2160" w:type="dxa"/>
          </w:tcPr>
          <w:p w14:paraId="0DDB0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1个工作日</w:t>
            </w:r>
          </w:p>
        </w:tc>
        <w:tc>
          <w:tcPr>
            <w:tcW w:w="2160" w:type="dxa"/>
          </w:tcPr>
          <w:p w14:paraId="11B42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75%</w:t>
            </w:r>
          </w:p>
        </w:tc>
      </w:tr>
      <w:tr w14:paraId="4119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A94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数据录入时间</w:t>
            </w:r>
          </w:p>
        </w:tc>
        <w:tc>
          <w:tcPr>
            <w:tcW w:w="2160" w:type="dxa"/>
          </w:tcPr>
          <w:p w14:paraId="36BE0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1.5小时/次</w:t>
            </w:r>
          </w:p>
        </w:tc>
        <w:tc>
          <w:tcPr>
            <w:tcW w:w="2160" w:type="dxa"/>
          </w:tcPr>
          <w:p w14:paraId="39798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10分钟/次</w:t>
            </w:r>
          </w:p>
        </w:tc>
        <w:tc>
          <w:tcPr>
            <w:tcW w:w="2160" w:type="dxa"/>
          </w:tcPr>
          <w:p w14:paraId="61377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89%</w:t>
            </w:r>
          </w:p>
        </w:tc>
      </w:tr>
      <w:tr w14:paraId="7869A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D05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设备利用率</w:t>
            </w:r>
          </w:p>
        </w:tc>
        <w:tc>
          <w:tcPr>
            <w:tcW w:w="2160" w:type="dxa"/>
          </w:tcPr>
          <w:p w14:paraId="30CF02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65%</w:t>
            </w:r>
          </w:p>
        </w:tc>
        <w:tc>
          <w:tcPr>
            <w:tcW w:w="2160" w:type="dxa"/>
          </w:tcPr>
          <w:p w14:paraId="61A68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85%</w:t>
            </w:r>
          </w:p>
        </w:tc>
        <w:tc>
          <w:tcPr>
            <w:tcW w:w="2160" w:type="dxa"/>
          </w:tcPr>
          <w:p w14:paraId="2E260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31%</w:t>
            </w:r>
          </w:p>
        </w:tc>
      </w:tr>
      <w:tr w14:paraId="796E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C1D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任务分配效率</w:t>
            </w:r>
          </w:p>
        </w:tc>
        <w:tc>
          <w:tcPr>
            <w:tcW w:w="2160" w:type="dxa"/>
          </w:tcPr>
          <w:p w14:paraId="2E845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30分钟/天</w:t>
            </w:r>
          </w:p>
        </w:tc>
        <w:tc>
          <w:tcPr>
            <w:tcW w:w="2160" w:type="dxa"/>
          </w:tcPr>
          <w:p w14:paraId="13D26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5分钟/天</w:t>
            </w:r>
          </w:p>
        </w:tc>
        <w:tc>
          <w:tcPr>
            <w:tcW w:w="2160" w:type="dxa"/>
          </w:tcPr>
          <w:p w14:paraId="36C15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ascii="宋体" w:hAnsi="宋体" w:eastAsia="宋体"/>
                <w:sz w:val="22"/>
              </w:rPr>
              <w:t>83%</w:t>
            </w:r>
          </w:p>
        </w:tc>
      </w:tr>
    </w:tbl>
    <w:p w14:paraId="5E542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p w14:paraId="3F6F5F2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（二）质量改善预期</w:t>
      </w:r>
    </w:p>
    <w:p w14:paraId="20E97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通过实施改进措施，预计将显著提升实验室软件系统的质量水平：</w:t>
      </w:r>
    </w:p>
    <w:p w14:paraId="500FF113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1. 数据准确性：人工录入错误率从5%降至0.2%以下；</w:t>
      </w:r>
    </w:p>
    <w:p w14:paraId="76D435F3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2. 流程规范性：标准操作程序执行率达到100%；</w:t>
      </w:r>
    </w:p>
    <w:p w14:paraId="67286088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3. 合规性：通过ISO/IEC 17025等标准认证；</w:t>
      </w:r>
    </w:p>
    <w:p w14:paraId="15B8400D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4. 系统稳定性：软件故障发生率降低90%以上。</w:t>
      </w:r>
    </w:p>
    <w:p w14:paraId="364245F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（三）成本节约预期</w:t>
      </w:r>
    </w:p>
    <w:p w14:paraId="16EB8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改进措施的实施将带来显著的成本节约效果：</w:t>
      </w:r>
    </w:p>
    <w:p w14:paraId="679080B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i w:val="0"/>
          <w:iCs/>
        </w:rPr>
      </w:pPr>
      <w:r>
        <w:rPr>
          <w:i w:val="0"/>
          <w:iCs/>
        </w:rPr>
        <w:t>• 人工成本节约：减少60%的数据处理和报告编制工作量；</w:t>
      </w:r>
    </w:p>
    <w:p w14:paraId="5B18B93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i w:val="0"/>
          <w:iCs/>
        </w:rPr>
      </w:pPr>
      <w:r>
        <w:rPr>
          <w:i w:val="0"/>
          <w:iCs/>
        </w:rPr>
        <w:t>• 设备成本优化：设备利用率提升31%，延长设备使用寿命；</w:t>
      </w:r>
    </w:p>
    <w:p w14:paraId="2D05D16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i w:val="0"/>
          <w:iCs/>
        </w:rPr>
      </w:pPr>
      <w:r>
        <w:rPr>
          <w:i w:val="0"/>
          <w:iCs/>
        </w:rPr>
        <w:t>• 质量成本降低：减少因数据错误导致的重复实验成本；</w:t>
      </w:r>
    </w:p>
    <w:p w14:paraId="2489896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i w:val="0"/>
          <w:iCs/>
        </w:rPr>
      </w:pPr>
      <w:r>
        <w:rPr>
          <w:i w:val="0"/>
          <w:iCs/>
        </w:rPr>
        <w:t>• 管理成本节约：提高管理效率，降低协调沟通成本。</w:t>
      </w:r>
    </w:p>
    <w:p w14:paraId="0B923C1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四、实施建议和时间规划</w:t>
      </w:r>
    </w:p>
    <w:p w14:paraId="72E933F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（一）分阶段实施策略</w:t>
      </w:r>
    </w:p>
    <w:p w14:paraId="79B7D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建议采用分阶段实施的策略，确保改进措施的平稳落地：</w:t>
      </w:r>
    </w:p>
    <w:p w14:paraId="0F95DA01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第一阶段（1-3个月）：基础建设</w:t>
      </w:r>
    </w:p>
    <w:p w14:paraId="67ACC890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制定软件过程管理标准和规范；</w:t>
      </w:r>
    </w:p>
    <w:p w14:paraId="4AE0401F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建立项目管理团队和工作机制；</w:t>
      </w:r>
    </w:p>
    <w:p w14:paraId="5E8FE7D8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完成LIMS系统需求分析和选型。</w:t>
      </w:r>
    </w:p>
    <w:p w14:paraId="533EFA67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第二阶段（4-6个月）：系统实施</w:t>
      </w:r>
    </w:p>
    <w:p w14:paraId="6253BADE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部署LIMS系统核心模块；</w:t>
      </w:r>
    </w:p>
    <w:p w14:paraId="100E3E4A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完成主要实验设备的数据接口开发；</w:t>
      </w:r>
    </w:p>
    <w:p w14:paraId="563735D3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开展用户培训和系统试运行。</w:t>
      </w:r>
    </w:p>
    <w:p w14:paraId="06781266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第三阶段（7-12个月）：优化完善</w:t>
      </w:r>
    </w:p>
    <w:p w14:paraId="43F5417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实现系统的全面集成和数据共享；</w:t>
      </w:r>
    </w:p>
    <w:p w14:paraId="0A7B21F9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建立完善的安全管理体系；</w:t>
      </w:r>
    </w:p>
    <w:p w14:paraId="0F25E3BC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• 持续优化流程，提升系统性能。</w:t>
      </w:r>
    </w:p>
    <w:p w14:paraId="111F241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（二）关键成功因素</w:t>
      </w:r>
    </w:p>
    <w:p w14:paraId="2D234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为确保改进措施的成功实施，需要重点关注以下关键因素：</w:t>
      </w:r>
    </w:p>
    <w:p w14:paraId="43CCACB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1. 领导重视：获得管理层的充分支持和资源保障；</w:t>
      </w:r>
    </w:p>
    <w:p w14:paraId="4BDDBD9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2. 团队协作：建立跨部门的项目团队，加强沟通协调；</w:t>
      </w:r>
    </w:p>
    <w:p w14:paraId="3E85C27C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3. 用户参与：充分听取用户意见，确保系统符合实际需求；</w:t>
      </w:r>
    </w:p>
    <w:p w14:paraId="39C51486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4. 持续改进：建立反馈机制，不断优化完善系统功能。</w:t>
      </w:r>
    </w:p>
    <w:p w14:paraId="7FCC360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五、结论</w:t>
      </w:r>
    </w:p>
    <w:p w14:paraId="0BB3C79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b w:val="0"/>
          <w:bCs/>
        </w:rPr>
      </w:pPr>
      <w:r>
        <w:rPr>
          <w:b w:val="0"/>
          <w:bCs/>
        </w:rPr>
        <w:t>实验室软件过程改进是提升实验效率、保证数据质量、降低运营成本的重要举措。通过建立标准化的管理体系、实施LIMS系统、加强系统集成和完善安全管理等措施，预计将实现显著的效率提升和质量改善。</w:t>
      </w:r>
    </w:p>
    <w:p w14:paraId="7B7DD21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b w:val="0"/>
          <w:bCs/>
        </w:rPr>
      </w:pPr>
      <w:r>
        <w:rPr>
          <w:b w:val="0"/>
          <w:bCs/>
        </w:rPr>
        <w:t>建议实验室管理层高度重视软件过程改进工作，制定详细的实施计划，确保各项改进措施的有效落地。同时，要建立持续改进机制，根据实施效果和业务需求的变化，不断优化完善软件过程管理体系，为实验室的长远发展奠定坚实的技术基础。</w:t>
      </w:r>
    </w:p>
    <w:p w14:paraId="63A49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6CF0D"/>
    <w:multiLevelType w:val="multilevel"/>
    <w:tmpl w:val="89A6CF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4D6DBE1"/>
    <w:multiLevelType w:val="multilevel"/>
    <w:tmpl w:val="A4D6DB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A39A248"/>
    <w:multiLevelType w:val="multilevel"/>
    <w:tmpl w:val="BA39A2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C7713E7"/>
    <w:multiLevelType w:val="multilevel"/>
    <w:tmpl w:val="BC7713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79B225D"/>
    <w:multiLevelType w:val="multilevel"/>
    <w:tmpl w:val="479B22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CE8E898"/>
    <w:multiLevelType w:val="multilevel"/>
    <w:tmpl w:val="7CE8E8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A3EBB"/>
    <w:rsid w:val="104E0217"/>
    <w:rsid w:val="161B5E85"/>
    <w:rsid w:val="1A6F588F"/>
    <w:rsid w:val="1AD00105"/>
    <w:rsid w:val="1BB11D03"/>
    <w:rsid w:val="1FB35BE2"/>
    <w:rsid w:val="20481F95"/>
    <w:rsid w:val="23B819CC"/>
    <w:rsid w:val="2B797443"/>
    <w:rsid w:val="2EBB78BE"/>
    <w:rsid w:val="35371074"/>
    <w:rsid w:val="357602D9"/>
    <w:rsid w:val="37BA6C4E"/>
    <w:rsid w:val="431C742A"/>
    <w:rsid w:val="4B0A0ABA"/>
    <w:rsid w:val="4BB74801"/>
    <w:rsid w:val="61907040"/>
    <w:rsid w:val="73F33528"/>
    <w:rsid w:val="7C57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Main Title"/>
    <w:qFormat/>
    <w:uiPriority w:val="0"/>
    <w:pPr>
      <w:spacing w:after="480" w:line="276" w:lineRule="auto"/>
      <w:ind w:firstLine="0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1">
    <w:name w:val="Heading 1 Custom"/>
    <w:qFormat/>
    <w:uiPriority w:val="0"/>
    <w:pPr>
      <w:spacing w:before="360" w:after="240" w:line="276" w:lineRule="auto"/>
      <w:ind w:firstLine="0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2">
    <w:name w:val="Heading 2 Custom"/>
    <w:uiPriority w:val="0"/>
    <w:pPr>
      <w:spacing w:before="240" w:after="12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3">
    <w:name w:val="List Style"/>
    <w:qFormat/>
    <w:uiPriority w:val="0"/>
    <w:pPr>
      <w:spacing w:after="200" w:line="360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Emphasis Style"/>
    <w:uiPriority w:val="0"/>
    <w:pPr>
      <w:spacing w:after="200" w:line="360" w:lineRule="auto"/>
      <w:ind w:firstLine="480"/>
    </w:pPr>
    <w:rPr>
      <w:rFonts w:ascii="宋体" w:hAnsi="宋体" w:eastAsia="宋体" w:cstheme="minorBidi"/>
      <w:b/>
      <w:sz w:val="24"/>
      <w:szCs w:val="22"/>
      <w:lang w:val="en-US" w:eastAsia="en-US" w:bidi="ar-SA"/>
    </w:rPr>
  </w:style>
  <w:style w:type="paragraph" w:customStyle="1" w:styleId="15">
    <w:name w:val="Subtitle Style"/>
    <w:qFormat/>
    <w:uiPriority w:val="0"/>
    <w:pPr>
      <w:spacing w:before="120" w:after="120" w:line="276" w:lineRule="auto"/>
      <w:ind w:firstLine="0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16">
    <w:name w:val="Data Style"/>
    <w:qFormat/>
    <w:uiPriority w:val="0"/>
    <w:pPr>
      <w:spacing w:after="200" w:line="312" w:lineRule="auto"/>
      <w:ind w:firstLine="480"/>
    </w:pPr>
    <w:rPr>
      <w:rFonts w:ascii="宋体" w:hAnsi="宋体" w:eastAsia="宋体" w:cstheme="minorBidi"/>
      <w:i/>
      <w:sz w:val="22"/>
      <w:szCs w:val="22"/>
      <w:lang w:val="en-US" w:eastAsia="en-US" w:bidi="ar-SA"/>
    </w:rPr>
  </w:style>
  <w:style w:type="paragraph" w:customStyle="1" w:styleId="17">
    <w:name w:val="Conclusion Style"/>
    <w:qFormat/>
    <w:uiPriority w:val="0"/>
    <w:pPr>
      <w:spacing w:before="120" w:after="200" w:line="360" w:lineRule="auto"/>
      <w:ind w:firstLine="480"/>
    </w:pPr>
    <w:rPr>
      <w:rFonts w:ascii="宋体" w:hAnsi="宋体" w:eastAsia="宋体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2209</Words>
  <Characters>2355</Characters>
  <Lines>0</Lines>
  <Paragraphs>0</Paragraphs>
  <TotalTime>2</TotalTime>
  <ScaleCrop>false</ScaleCrop>
  <LinksUpToDate>false</LinksUpToDate>
  <CharactersWithSpaces>2389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2025-10-18T01:10:00Z</dcterms:created>
  <dc:creator>28298</dc:creator>
  <cp:lastModifiedBy>温柔</cp:lastModifiedBy>
  <dcterms:modified xsi:type="dcterms:W3CDTF">2025-11-19T09:41:29Z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9663134EA1494275B5A37C0B71CB8763_12</vt:lpwstr>
  </property>
  <property fmtid="{D5CDD505-2E9C-101B-9397-08002B2CF9AE}" pid="4" name="KSOTemplateDocerSaveRecord">
    <vt:lpwstr>eyJoZGlkIjoiY2ZiMWZlMGJjYjBjYWIxNjYwY2U3NjI1MjQ1MmY0NmEiLCJ1c2VySWQiOiIxMTIxMzQ1OTIwIn0=</vt:lpwstr>
  </property>
</Properties>
</file>