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68C2" w14:textId="2E9C35D2" w:rsidR="005F7252" w:rsidRDefault="005F7252">
      <w:pPr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&gt;Исполнительская импровизация</w:t>
      </w:r>
      <w:r>
        <w:rPr>
          <w:rFonts w:ascii="Arial" w:eastAsia="Times New Roman" w:hAnsi="Arial"/>
          <w:color w:val="000000"/>
          <w:sz w:val="19"/>
          <w:szCs w:val="19"/>
        </w:rPr>
        <w:br/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&gt;Вокальная музыка Сальери (оперные и концертные арии, романсы и песни, ораториальная и кантатная музыку и т. д) всецело не мыслима без исполнительской импровизации (вокально-мелодической орнаментики) необходимой и очень важной для традиции музыки эпохи барокко и классицизма, а в дальнейшем и романтизма.</w:t>
      </w:r>
      <w:r>
        <w:rPr>
          <w:rFonts w:ascii="Arial" w:eastAsia="Times New Roman" w:hAnsi="Arial"/>
          <w:color w:val="000000"/>
          <w:sz w:val="19"/>
          <w:szCs w:val="19"/>
        </w:rPr>
        <w:br/>
        <w:t>&gt;Вокальная орнаментика вместе с элементами музыкой декоративности является, важной составной частью сложной системы художественно-выразительных средств. Являясь главным и необходимым элементом стиля,  в прочтении и трактовке конкретного музыкального произведения.</w:t>
      </w:r>
      <w:r>
        <w:rPr>
          <w:rFonts w:ascii="Arial" w:eastAsia="Times New Roman" w:hAnsi="Arial"/>
          <w:color w:val="000000"/>
          <w:sz w:val="19"/>
          <w:szCs w:val="19"/>
        </w:rPr>
        <w:br/>
        <w:t>&gt;Орнаментика воздействовала на слушателя своими разными качествами и сторонами (вокально-технической, художественно-выразительной и театрально-эмоциональной) сферой исполнительства и в результате всецело в музыке получалось определённое стилевое единство.</w:t>
      </w:r>
      <w:r>
        <w:rPr>
          <w:rFonts w:ascii="Arial" w:eastAsia="Times New Roman" w:hAnsi="Arial"/>
          <w:color w:val="000000"/>
          <w:sz w:val="19"/>
          <w:szCs w:val="19"/>
        </w:rPr>
        <w:br/>
        <w:t>&gt;В эпоху классицизма господствовала  колоратурная техника, подвижность голоса для всех типов голосов.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&gt;Сложность и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эфектность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украшений, мелизмов, группетто,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аччакатуры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, морденты,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шлейферами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, трели,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фаршлаги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-все это носило импровизационный вид в музыке.</w:t>
      </w:r>
      <w:r>
        <w:rPr>
          <w:rFonts w:ascii="Arial" w:eastAsia="Times New Roman" w:hAnsi="Arial"/>
          <w:color w:val="000000"/>
          <w:sz w:val="19"/>
          <w:szCs w:val="19"/>
        </w:rPr>
        <w:br/>
        <w:t>&gt;В современном вокальном искусстве </w:t>
      </w:r>
      <w:r>
        <w:rPr>
          <w:rFonts w:ascii="Arial" w:eastAsia="Times New Roman" w:hAnsi="Arial"/>
          <w:color w:val="000000"/>
          <w:sz w:val="19"/>
          <w:szCs w:val="19"/>
        </w:rPr>
        <w:br/>
        <w:t>&gt;наиболее сложной в вокальной интерпретации остаётся проблема умения и знания использования орнаментики и импровизации, если певец не варьирует мелодическую линию при повторение первой части арии или романса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capo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) в каденциях и речитативах, то пение считается не правильным, лишённым воображения и стиля в  музыке. В изучение этой проблемы необходимо решить две главные задачи - 1-вокально-техническую сторону исполнения и создать конкретную свою оригинальную версию, включающую импровизации в каденции,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ферматах,выдержанных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нотах на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паузах,варирование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нотного текста при повторение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capo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).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&gt;2-художественно-артистическую сторону исполнения, где певец сможет эмоционально и актёрски передать при помощи музыкальных средств выразительности, а именно вокальных украшений, сложности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мелизматики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и колоратурных пассажей характер и драматургию персонажа и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афектацию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заложеным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в тексте музыкального произведения.</w:t>
      </w:r>
      <w:r>
        <w:rPr>
          <w:rFonts w:ascii="Arial" w:eastAsia="Times New Roman" w:hAnsi="Arial"/>
          <w:color w:val="000000"/>
          <w:sz w:val="19"/>
          <w:szCs w:val="19"/>
        </w:rPr>
        <w:br/>
        <w:t>&gt;Вокально-техническом характере исполнения музыки Классицизма вокальные украшения различаются на две формы звуковоспроизведения.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&gt;1-форма - относится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маркетированная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форма исполнения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мелизматической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орнаментикой, вокальные певческие звуки необходимо легко атаковать на дыхание, не форсируя голосом и распределяя дыхание  на все вокальные украшения в целом.</w:t>
      </w:r>
      <w:r>
        <w:rPr>
          <w:rFonts w:ascii="Arial" w:eastAsia="Times New Roman" w:hAnsi="Arial"/>
          <w:color w:val="000000"/>
          <w:sz w:val="19"/>
          <w:szCs w:val="19"/>
        </w:rPr>
        <w:br/>
        <w:t>&gt;</w:t>
      </w:r>
    </w:p>
    <w:p w14:paraId="39C98963" w14:textId="1C4D36EA" w:rsidR="006A50C4" w:rsidRDefault="0080170A">
      <w:p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&gt;2-форма - исполнение колоратурных пассажей, рулад,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легатного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пения украшений, требует большей координации, точного распределения  и работы дыхания, активной атаки звука на первую ноту в пассажах , благодаря точному сбросу в конце фразы идёт быстрый добор нового дыхания. Все пассажи, украшения, мелизмы исполняется на опертом, собранном дыхание, точно атакуя первый  звук на сильную долю в мелодической линии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украшений,добиваясь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  подвижности  и свободы гортани,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резонаторно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-мышечных ощущений, точной исполнительской и звуковой интонации.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&gt;Главной и важной задачей является создание оригинальной исполнительской версии, включающей вокальную импровизацию в каденциях и варьирование нотного текста при повторение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da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capo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),донесения главного аффекта в зоне кульминации, в ярком выражении вокально-исполнительской драматургии, эмоционально-театрального наполнения и эмоциональной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афектации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музыкального произведения.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&gt;Рассмотрим более подробно как правильно исполнять  украшения и мелизмы в музыке Сальери.</w:t>
      </w:r>
      <w:r w:rsidR="00155ECD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655F6CA5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1 -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Апподжиатура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>-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appoggiatura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Пропевание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не устойчивой ноты исполняется в счёт последующей опорной гармонической ноты отнимая у неё половину её длительности. Они бывают (двойные, тройные и четвёртые)</w:t>
      </w:r>
    </w:p>
    <w:p w14:paraId="18D7D255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2-Аччьяккатура-(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acciaccatura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br/>
        <w:t>Разновидность вида короткого и длинного  форшлага</w:t>
      </w:r>
    </w:p>
    <w:p w14:paraId="2AACB8EF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-Короткий форшлаг-</w:t>
      </w:r>
    </w:p>
    <w:p w14:paraId="3F3F6930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Обозначается мелкая подчеркнутая короткая нота, которая предшествует на расстоянии целого тона или полутона, голос как бы скользит, пробегает через две ноты и останавливается на  устойчивой ноте.</w:t>
      </w:r>
    </w:p>
    <w:p w14:paraId="7EB33166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-Длинный форшлаг-</w:t>
      </w:r>
      <w:r>
        <w:rPr>
          <w:rFonts w:ascii="Arial" w:hAnsi="Arial" w:cs="Arial"/>
          <w:color w:val="000000"/>
          <w:sz w:val="19"/>
          <w:szCs w:val="19"/>
        </w:rPr>
        <w:br/>
        <w:t>Обозначается мелкая не подчеркнутая нота. Исполняется за счёт длительности основной ноты, независимо от указанной длительности длинного форшлага, она обычно ровна половине длительности основной ноты.</w:t>
      </w:r>
    </w:p>
    <w:p w14:paraId="3B7B0387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3-Шлейфер -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schleifer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</w:p>
    <w:p w14:paraId="7943140D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Разновидность форшлага выписан в виде в 2-3 нот для заполнения интервальных скачков.</w:t>
      </w:r>
    </w:p>
    <w:p w14:paraId="1D6537E7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4-Группето-(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gruppetto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</w:p>
    <w:p w14:paraId="4F1E5216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Главная нота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опевается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сверху и снизу вспомогательными на расстоянии полутона или тона. Группетто не может превышать интервала малой терции, его нужно исполнять с чёткой атакой звука, выделяя все предшествующие звуки.</w:t>
      </w:r>
    </w:p>
    <w:p w14:paraId="59400689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5-Тремоло или трель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tremolo-tr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br/>
        <w:t>Быстрое и многократное повторение одного звука или чередование двух звуков (интервала секунды или терции). Тремоло как и трель исполняется с верхней ноты на главную ноту при вокально собранном звуке и свободной гортани.</w:t>
      </w:r>
    </w:p>
    <w:p w14:paraId="084788DE" w14:textId="77777777" w:rsidR="006E5F3D" w:rsidRDefault="006E5F3D">
      <w:pPr>
        <w:pStyle w:val="a3"/>
        <w:divId w:val="38321757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6-Мартеллетто-(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martelletto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br/>
        <w:t>Повторение звука на одной и той же ноте с одинаковой силой звука. Каждое быстрое повторение (ударение) по мышечному ощущению понижения и повышения звуков в гортани напоминает пение трели. Пение на одной ноте должно быть быстрое, лёгкое с хорошей атакой звука без срыва голоса.</w:t>
      </w:r>
    </w:p>
    <w:p w14:paraId="59407271" w14:textId="77777777" w:rsidR="00155ECD" w:rsidRDefault="00155ECD"/>
    <w:sectPr w:rsidR="0015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52"/>
    <w:rsid w:val="00155ECD"/>
    <w:rsid w:val="005F7252"/>
    <w:rsid w:val="006A50C4"/>
    <w:rsid w:val="006E5F3D"/>
    <w:rsid w:val="008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9CA91"/>
  <w15:chartTrackingRefBased/>
  <w15:docId w15:val="{0F6CDB49-F2BC-2E46-AAC6-DD3E1A49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F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01litaal@gmail.com</cp:lastModifiedBy>
  <cp:revision>2</cp:revision>
  <dcterms:created xsi:type="dcterms:W3CDTF">2022-04-22T09:46:00Z</dcterms:created>
  <dcterms:modified xsi:type="dcterms:W3CDTF">2022-04-22T09:46:00Z</dcterms:modified>
</cp:coreProperties>
</file>