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120" w:after="240" w:lineRule="auto" w:line="240"/>
        <w:jc w:val="center"/>
        <w:rPr>
          <w:rFonts w:ascii="宋体" w:hAnsi="宋体"/>
          <w:color w:val="800000"/>
          <w:kern w:val="0"/>
          <w:sz w:val="32"/>
          <w:szCs w:val="32"/>
        </w:rPr>
      </w:pPr>
      <w:bookmarkStart w:id="0" w:name="_Toc293009592"/>
      <w:r>
        <w:rPr>
          <w:rFonts w:ascii="宋体" w:hAnsi="宋体" w:hint="eastAsia"/>
          <w:color w:val="800000"/>
          <w:kern w:val="0"/>
          <w:sz w:val="32"/>
          <w:szCs w:val="32"/>
        </w:rPr>
        <w:t>实验九</w:t>
      </w:r>
      <w:r>
        <w:rPr>
          <w:rFonts w:ascii="宋体" w:hAnsi="宋体"/>
          <w:color w:val="800000"/>
          <w:kern w:val="0"/>
          <w:sz w:val="32"/>
          <w:szCs w:val="32"/>
        </w:rPr>
        <w:t>触发器</w:t>
      </w:r>
      <w:r>
        <w:rPr>
          <w:rFonts w:ascii="宋体" w:hAnsi="宋体" w:hint="eastAsia"/>
          <w:color w:val="800000"/>
          <w:kern w:val="0"/>
          <w:sz w:val="32"/>
          <w:szCs w:val="32"/>
        </w:rPr>
        <w:t>的创建与使用</w:t>
      </w:r>
      <w:bookmarkEnd w:id="0"/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一、实验目的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本实验的目的是使学生进一步掌握SQL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Server触发器的创建及使用方法，加深SQL触发器的理解。通过对数据的更新操作体会其触发器的作用。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二、实验准备</w:t>
      </w:r>
      <w:r>
        <w:rPr>
          <w:rFonts w:ascii="宋体" w:hAnsi="宋体" w:hint="eastAsia"/>
          <w:b/>
          <w:bCs/>
          <w:szCs w:val="21"/>
        </w:rPr>
        <w:t xml:space="preserve"> 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结合课堂教学内容，了解</w:t>
      </w:r>
      <w:r>
        <w:rPr>
          <w:rFonts w:ascii="宋体" w:hAnsi="宋体"/>
          <w:bCs/>
          <w:szCs w:val="21"/>
        </w:rPr>
        <w:t>触发器</w:t>
      </w:r>
      <w:r>
        <w:rPr>
          <w:rFonts w:ascii="宋体" w:hAnsi="宋体" w:hint="eastAsia"/>
          <w:bCs/>
          <w:szCs w:val="21"/>
        </w:rPr>
        <w:t>的相关知识，掌握触发器的定义，理解触发器的使用方法及其特点。</w:t>
      </w:r>
      <w:bookmarkStart w:id="1" w:name="_GoBack"/>
      <w:bookmarkEnd w:id="1"/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三、实验要求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掌握T-SQL创建触发器语句Create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Courier New" w:cs="Courier New" w:hAnsi="Courier New"/>
          <w:kern w:val="0"/>
          <w:szCs w:val="21"/>
        </w:rPr>
        <w:t>trigger</w:t>
      </w:r>
      <w:r>
        <w:rPr>
          <w:rFonts w:ascii="Courier New" w:cs="Courier New" w:hAnsi="Courier New" w:hint="eastAsia"/>
          <w:kern w:val="0"/>
          <w:szCs w:val="21"/>
        </w:rPr>
        <w:t>的使用。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Courier New" w:cs="Courier New" w:hAnsi="Courier New" w:hint="eastAsia"/>
          <w:kern w:val="0"/>
          <w:szCs w:val="21"/>
        </w:rPr>
        <w:t>2.</w:t>
      </w:r>
      <w:r>
        <w:rPr>
          <w:rFonts w:ascii="Courier New" w:cs="Courier New" w:hAnsi="Courier New" w:hint="eastAsia"/>
          <w:kern w:val="0"/>
          <w:szCs w:val="21"/>
        </w:rPr>
        <w:t xml:space="preserve"> </w:t>
      </w:r>
      <w:r>
        <w:rPr>
          <w:rFonts w:ascii="Courier New" w:cs="Courier New" w:hAnsi="Courier New" w:hint="eastAsia"/>
          <w:kern w:val="0"/>
          <w:szCs w:val="21"/>
        </w:rPr>
        <w:t>完成所规定的触发器定义要求。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Courier New" w:cs="Courier New" w:hAnsi="Courier New" w:hint="eastAsia"/>
          <w:kern w:val="0"/>
          <w:szCs w:val="21"/>
        </w:rPr>
        <w:t>3.</w:t>
      </w:r>
      <w:r>
        <w:rPr>
          <w:rFonts w:ascii="Courier New" w:cs="Courier New" w:hAnsi="Courier New" w:hint="eastAsia"/>
          <w:kern w:val="0"/>
          <w:szCs w:val="21"/>
        </w:rPr>
        <w:t xml:space="preserve"> </w:t>
      </w:r>
      <w:r>
        <w:rPr>
          <w:rFonts w:ascii="Courier New" w:cs="Courier New" w:hAnsi="Courier New" w:hint="eastAsia"/>
          <w:kern w:val="0"/>
          <w:szCs w:val="21"/>
        </w:rPr>
        <w:t>通过数据查询检查触发器的使用效果。</w:t>
      </w:r>
    </w:p>
    <w:p>
      <w:pPr>
        <w:pStyle w:val="style0"/>
        <w:snapToGrid w:val="false"/>
        <w:spacing w:lineRule="auto" w:line="360"/>
        <w:ind w:left="420" w:leftChars="20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cs="Arial" w:hAnsi="宋体" w:hint="eastAsia"/>
          <w:bCs/>
          <w:kern w:val="36"/>
          <w:szCs w:val="21"/>
        </w:rPr>
        <w:t>注意操作结果的截图与保存，供撰写实验报告使用</w:t>
      </w:r>
      <w:r>
        <w:rPr>
          <w:rFonts w:ascii="宋体" w:hAnsi="宋体" w:hint="eastAsia"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四、实验内容</w:t>
      </w:r>
    </w:p>
    <w:p>
      <w:pPr>
        <w:pStyle w:val="style0"/>
        <w:spacing w:lineRule="exact" w:line="38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1.创建一个作用在Part表上的的触发器P_Ins，确保用户在插入或更新数据时所提供的WEIGHT值是大于0的，否则给出错误提示并回滚此操作。请测试该触发器。测试方法自定。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创建一个作用在Project表上的触发器J_Update，禁止同时修改项目的名称和所在城市，并进行相应的错误提示。请测试该触发器。测试方法自定。</w:t>
      </w:r>
    </w:p>
    <w:p>
      <w:pPr>
        <w:pStyle w:val="style0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为供应商表(Supp)创建DELETE触发器t_dele_Supp：删除一个供应商时，需将供应表（SPJ）删除相应的记录。</w:t>
      </w:r>
    </w:p>
    <w:p>
      <w:pPr>
        <w:pStyle w:val="style0"/>
        <w:ind w:firstLine="420" w:firstLineChars="200"/>
        <w:rPr/>
      </w:pPr>
      <w:r>
        <w:rPr>
          <w:rFonts w:hint="eastAsia"/>
        </w:rPr>
        <w:t>4</w:t>
      </w:r>
      <w:r>
        <w:t>.</w:t>
      </w:r>
      <w:r>
        <w:t xml:space="preserve"> </w:t>
      </w:r>
      <w:r>
        <w:rPr>
          <w:rFonts w:hint="eastAsia"/>
        </w:rPr>
        <w:t>先在数据库中使用</w:t>
      </w:r>
      <w:r>
        <w:t>SELECT</w:t>
      </w:r>
      <w:r>
        <w:t xml:space="preserve"> </w:t>
      </w:r>
      <w:r>
        <w:t>INTO</w:t>
      </w:r>
      <w:r>
        <w:t xml:space="preserve"> </w:t>
      </w:r>
      <w:r>
        <w:t>语句</w:t>
      </w:r>
      <w:r>
        <w:rPr>
          <w:rFonts w:hint="eastAsia"/>
        </w:rPr>
        <w:t>从</w:t>
      </w:r>
      <w:r>
        <w:rPr>
          <w:rFonts w:hint="eastAsia"/>
        </w:rPr>
        <w:t>SPJ</w:t>
      </w:r>
      <w:r>
        <w:rPr>
          <w:rFonts w:hint="eastAsia"/>
        </w:rPr>
        <w:t>、</w:t>
      </w:r>
      <w:r>
        <w:rPr>
          <w:rFonts w:ascii="宋体" w:hAnsi="宋体" w:hint="eastAsia"/>
          <w:bCs/>
          <w:szCs w:val="21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Part</w:t>
      </w:r>
      <w:r>
        <w:rPr>
          <w:rFonts w:hint="eastAsia"/>
        </w:rPr>
        <w:t>表中</w:t>
      </w:r>
      <w:r>
        <w:t>创建一个新表</w:t>
      </w:r>
      <w:r>
        <w:rPr>
          <w:rFonts w:hint="eastAsia"/>
        </w:rPr>
        <w:t>P_P_QTY</w:t>
      </w:r>
      <w:r>
        <w:rPr>
          <w:rFonts w:hint="eastAsia"/>
        </w:rPr>
        <w:t>。表中的属性列包括：工程号、工程名、零件号、零件名及总数量，其中总数量的值是各工程使用各种零件的数量总和（不考虑零件是由哪个供应商提供的）。然后创建一个作用在</w:t>
      </w:r>
      <w:r>
        <w:rPr>
          <w:rFonts w:hint="eastAsia"/>
        </w:rPr>
        <w:t>SPJ</w:t>
      </w:r>
      <w:r>
        <w:rPr>
          <w:rFonts w:hint="eastAsia"/>
        </w:rPr>
        <w:t>表上的</w:t>
      </w:r>
      <w:r>
        <w:rPr>
          <w:rFonts w:hint="eastAsia"/>
        </w:rPr>
        <w:t>Insert</w:t>
      </w:r>
      <w:r>
        <w:rPr>
          <w:rFonts w:hint="eastAsia"/>
        </w:rPr>
        <w:t>型触发器，该触发器能完成两项任务：</w:t>
      </w:r>
    </w:p>
    <w:p>
      <w:pPr>
        <w:pStyle w:val="style0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）当用户插入的</w:t>
      </w:r>
      <w:r>
        <w:rPr>
          <w:rFonts w:hint="eastAsia"/>
        </w:rPr>
        <w:t>JNO</w:t>
      </w:r>
      <w:r>
        <w:rPr>
          <w:rFonts w:hint="eastAsia"/>
        </w:rPr>
        <w:t>使用的</w:t>
      </w:r>
      <w:r>
        <w:rPr>
          <w:rFonts w:hint="eastAsia"/>
        </w:rPr>
        <w:t>PNO</w:t>
      </w:r>
      <w:r>
        <w:rPr>
          <w:rFonts w:hint="eastAsia"/>
        </w:rPr>
        <w:t>的值在</w:t>
      </w:r>
      <w:r>
        <w:rPr>
          <w:rFonts w:hint="eastAsia"/>
        </w:rPr>
        <w:t>J_P_QTY</w:t>
      </w:r>
      <w:r>
        <w:rPr>
          <w:rFonts w:hint="eastAsia"/>
        </w:rPr>
        <w:t>中不曾存在时禁止插入；</w:t>
      </w:r>
    </w:p>
    <w:p>
      <w:pPr>
        <w:pStyle w:val="style0"/>
        <w:ind w:firstLine="420" w:firstLineChars="200"/>
        <w:rPr/>
      </w:pPr>
      <w:r>
        <w:rPr>
          <w:rFonts w:ascii="宋体" w:hAnsi="宋体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hint="eastAsia"/>
        </w:rPr>
        <w:t>每当在</w:t>
      </w:r>
      <w:r>
        <w:rPr>
          <w:rFonts w:hint="eastAsia"/>
        </w:rPr>
        <w:t>SPJ</w:t>
      </w:r>
      <w:r>
        <w:rPr>
          <w:rFonts w:hint="eastAsia"/>
        </w:rPr>
        <w:t>表中插入一条合理记录时，使</w:t>
      </w:r>
      <w:r>
        <w:rPr>
          <w:rFonts w:hint="eastAsia"/>
        </w:rPr>
        <w:t>P</w:t>
      </w:r>
      <w:r>
        <w:rPr>
          <w:rFonts w:hint="eastAsia"/>
        </w:rPr>
        <w:t>_P_QTY</w:t>
      </w:r>
      <w:r>
        <w:rPr>
          <w:rFonts w:hint="eastAsia"/>
        </w:rPr>
        <w:t>表的</w:t>
      </w:r>
      <w:r>
        <w:rPr>
          <w:rFonts w:hint="eastAsia"/>
        </w:rPr>
        <w:t>QTY</w:t>
      </w:r>
      <w:r>
        <w:rPr>
          <w:rFonts w:hint="eastAsia"/>
        </w:rPr>
        <w:t>列的值保持同步更新。请测试该触发器。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Cs/>
          <w:szCs w:val="21"/>
        </w:rPr>
      </w:pP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五、实验步骤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</w:t>
      </w:r>
      <w:r>
        <w:rPr>
          <w:rFonts w:ascii="宋体" w:hAnsi="宋体" w:hint="eastAsia"/>
          <w:bCs/>
          <w:szCs w:val="21"/>
        </w:rPr>
        <w:t>方法1：</w:t>
      </w:r>
      <w:r>
        <w:rPr>
          <w:rFonts w:ascii="宋体" w:hAnsi="宋体" w:hint="eastAsia"/>
          <w:bCs/>
          <w:szCs w:val="21"/>
        </w:rPr>
        <w:t>在查询分析器中完成实验内容。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1.创建一个作用在Part表上的的触发器P_Ins</w:t>
      </w:r>
      <w:bookmarkStart w:id="2" w:name="OLE_LINK2"/>
      <w:r>
        <w:rPr>
          <w:rFonts w:ascii="宋体" w:hAnsi="宋体" w:hint="eastAsia"/>
          <w:bCs/>
          <w:szCs w:val="21"/>
        </w:rPr>
        <w:t>的语句：</w:t>
      </w:r>
    </w:p>
    <w:p>
      <w:pPr>
        <w:pStyle w:val="style0"/>
        <w:adjustRightInd w:val="false"/>
        <w:snapToGrid w:val="false"/>
        <w:spacing w:lineRule="auto" w:line="360"/>
        <w:ind w:firstLine="630" w:firstLineChars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示例：</w:t>
      </w:r>
    </w:p>
    <w:p>
      <w:pPr>
        <w:pStyle w:val="style0"/>
        <w:adjustRightInd w:val="false"/>
        <w:snapToGrid w:val="false"/>
        <w:spacing w:lineRule="auto" w:line="360"/>
        <w:ind w:firstLine="630" w:firstLineChars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为学生表(student)创建INSERT触发器t_inst_stu：新增一名学生时，若其班级编号非空，则将班级表（class）中相应班级的人数（c_total）自动加1。</w:t>
      </w:r>
    </w:p>
    <w:p>
      <w:pPr>
        <w:pStyle w:val="style0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00ff"/>
          <w:sz w:val="20"/>
        </w:rPr>
        <w:t>trigger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8080"/>
          <w:sz w:val="20"/>
        </w:rPr>
        <w:t>t_inst_stu</w:t>
      </w:r>
      <w:r>
        <w:rPr>
          <w:rFonts w:hint="eastAsia"/>
          <w:color w:val="008080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8080"/>
          <w:sz w:val="20"/>
        </w:rPr>
        <w:t>student</w:t>
      </w:r>
    </w:p>
    <w:p>
      <w:pPr>
        <w:pStyle w:val="style0"/>
        <w:ind w:firstLine="620" w:firstLineChars="310"/>
        <w:jc w:val="left"/>
        <w:rPr>
          <w:color w:val="0000ff"/>
          <w:sz w:val="20"/>
        </w:rPr>
      </w:pPr>
      <w:r>
        <w:rPr>
          <w:rFonts w:hint="eastAsia"/>
          <w:color w:val="0000ff"/>
          <w:sz w:val="20"/>
        </w:rPr>
        <w:t>f</w:t>
      </w:r>
      <w:r>
        <w:rPr>
          <w:color w:val="0000ff"/>
          <w:sz w:val="20"/>
        </w:rPr>
        <w:t>or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00ff"/>
          <w:sz w:val="20"/>
        </w:rPr>
        <w:t>insert</w:t>
      </w:r>
    </w:p>
    <w:p>
      <w:pPr>
        <w:pStyle w:val="style0"/>
        <w:ind w:firstLine="620" w:firstLineChars="310"/>
        <w:jc w:val="left"/>
        <w:rPr>
          <w:sz w:val="20"/>
        </w:rPr>
      </w:pPr>
      <w:r>
        <w:rPr>
          <w:color w:val="0000ff"/>
          <w:sz w:val="20"/>
        </w:rPr>
        <w:t>as</w:t>
      </w:r>
    </w:p>
    <w:p>
      <w:pPr>
        <w:pStyle w:val="style0"/>
        <w:ind w:firstLine="620" w:firstLineChars="310"/>
        <w:jc w:val="left"/>
        <w:rPr>
          <w:color w:val="0000ff"/>
          <w:sz w:val="20"/>
        </w:rPr>
      </w:pPr>
      <w:r>
        <w:rPr>
          <w:color w:val="0000ff"/>
          <w:sz w:val="20"/>
        </w:rPr>
        <w:t>begin</w:t>
      </w:r>
    </w:p>
    <w:p>
      <w:pPr>
        <w:pStyle w:val="style0"/>
        <w:ind w:firstLine="900" w:firstLineChars="450"/>
        <w:jc w:val="left"/>
        <w:rPr>
          <w:color w:val="808080"/>
          <w:sz w:val="20"/>
        </w:rPr>
      </w:pPr>
      <w:r>
        <w:rPr>
          <w:color w:val="0000ff"/>
          <w:sz w:val="20"/>
        </w:rPr>
        <w:t>if</w:t>
      </w:r>
      <w:r>
        <w:rPr>
          <w:rFonts w:hint="eastAsia"/>
          <w:color w:val="0000ff"/>
          <w:sz w:val="20"/>
        </w:rPr>
        <w:t xml:space="preserve"> </w:t>
      </w:r>
      <w:r>
        <w:rPr>
          <w:color w:val="808080"/>
          <w:sz w:val="20"/>
        </w:rPr>
        <w:t>exists(</w:t>
      </w:r>
      <w:r>
        <w:rPr>
          <w:color w:val="0000ff"/>
          <w:sz w:val="20"/>
        </w:rPr>
        <w:t>select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color w:val="808080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z w:val="20"/>
        </w:rPr>
        <w:t xml:space="preserve"> </w:t>
      </w:r>
      <w:r>
        <w:rPr>
          <w:color w:val="008080"/>
          <w:sz w:val="20"/>
        </w:rPr>
        <w:t>inserted</w:t>
      </w:r>
      <w:r>
        <w:rPr>
          <w:color w:val="008080"/>
          <w:sz w:val="20"/>
        </w:rPr>
        <w:t xml:space="preserve"> </w:t>
      </w:r>
      <w:r>
        <w:rPr>
          <w:color w:val="0000ff"/>
          <w:sz w:val="20"/>
        </w:rPr>
        <w:t>where</w:t>
      </w:r>
      <w:r>
        <w:rPr>
          <w:color w:val="0000ff"/>
          <w:sz w:val="20"/>
        </w:rPr>
        <w:t xml:space="preserve"> </w:t>
      </w:r>
      <w:r>
        <w:rPr>
          <w:color w:val="008080"/>
          <w:sz w:val="20"/>
        </w:rPr>
        <w:t>clsno</w:t>
      </w:r>
      <w:r>
        <w:rPr>
          <w:color w:val="008080"/>
          <w:sz w:val="20"/>
        </w:rPr>
        <w:t xml:space="preserve"> </w:t>
      </w:r>
      <w:r>
        <w:rPr>
          <w:color w:val="808080"/>
          <w:sz w:val="20"/>
        </w:rPr>
        <w:t>is</w:t>
      </w:r>
      <w:r>
        <w:rPr>
          <w:color w:val="808080"/>
          <w:sz w:val="20"/>
        </w:rPr>
        <w:t xml:space="preserve"> </w:t>
      </w:r>
      <w:r>
        <w:rPr>
          <w:color w:val="808080"/>
          <w:sz w:val="20"/>
        </w:rPr>
        <w:t>no</w:t>
      </w:r>
      <w:r>
        <w:rPr>
          <w:color w:val="808080"/>
          <w:sz w:val="20"/>
        </w:rPr>
        <w:t xml:space="preserve"> </w:t>
      </w:r>
      <w:r>
        <w:rPr>
          <w:color w:val="808080"/>
          <w:sz w:val="20"/>
        </w:rPr>
        <w:t>tnull)</w:t>
      </w:r>
    </w:p>
    <w:p>
      <w:pPr>
        <w:pStyle w:val="style0"/>
        <w:ind w:firstLine="1100" w:firstLineChars="550"/>
        <w:jc w:val="left"/>
        <w:rPr>
          <w:color w:val="0000ff"/>
          <w:sz w:val="20"/>
        </w:rPr>
      </w:pPr>
      <w:r>
        <w:rPr>
          <w:color w:val="0000ff"/>
          <w:sz w:val="20"/>
        </w:rPr>
        <w:t>begin</w:t>
      </w:r>
    </w:p>
    <w:p>
      <w:pPr>
        <w:pStyle w:val="style0"/>
        <w:ind w:firstLine="1300" w:firstLineChars="650"/>
        <w:jc w:val="left"/>
        <w:rPr>
          <w:sz w:val="20"/>
        </w:rPr>
      </w:pPr>
      <w:r>
        <w:rPr>
          <w:color w:val="0000ff"/>
          <w:sz w:val="20"/>
        </w:rPr>
        <w:t>update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8080"/>
          <w:sz w:val="20"/>
        </w:rPr>
        <w:t>class</w:t>
      </w:r>
      <w:r>
        <w:rPr>
          <w:rFonts w:hint="eastAsia"/>
          <w:color w:val="008080"/>
          <w:sz w:val="20"/>
        </w:rPr>
        <w:t xml:space="preserve">  </w:t>
      </w:r>
      <w:r>
        <w:rPr>
          <w:color w:val="0000ff"/>
          <w:sz w:val="20"/>
        </w:rPr>
        <w:t>set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8080"/>
          <w:sz w:val="20"/>
        </w:rPr>
        <w:t>c_total</w:t>
      </w:r>
      <w:r>
        <w:rPr>
          <w:color w:val="808080"/>
          <w:sz w:val="20"/>
        </w:rPr>
        <w:t>=</w:t>
      </w:r>
      <w:r>
        <w:rPr>
          <w:color w:val="008080"/>
          <w:sz w:val="20"/>
        </w:rPr>
        <w:t>c_total</w:t>
      </w:r>
      <w:r>
        <w:rPr>
          <w:color w:val="808080"/>
          <w:sz w:val="20"/>
        </w:rPr>
        <w:t>+</w:t>
      </w:r>
      <w:r>
        <w:rPr>
          <w:sz w:val="20"/>
        </w:rPr>
        <w:t>1</w:t>
      </w:r>
    </w:p>
    <w:p>
      <w:pPr>
        <w:pStyle w:val="style0"/>
        <w:ind w:left="1680" w:leftChars="800"/>
        <w:jc w:val="left"/>
        <w:rPr>
          <w:color w:val="808080"/>
          <w:sz w:val="20"/>
        </w:rPr>
      </w:pPr>
      <w:r>
        <w:rPr>
          <w:color w:val="0000ff"/>
          <w:sz w:val="20"/>
        </w:rPr>
        <w:t>where</w:t>
      </w:r>
      <w:r>
        <w:rPr>
          <w:color w:val="0000ff"/>
          <w:sz w:val="20"/>
        </w:rPr>
        <w:t xml:space="preserve"> </w:t>
      </w:r>
      <w:r>
        <w:rPr>
          <w:color w:val="008080"/>
          <w:sz w:val="20"/>
        </w:rPr>
        <w:t>clsno</w:t>
      </w:r>
      <w:r>
        <w:rPr>
          <w:color w:val="808080"/>
          <w:sz w:val="20"/>
        </w:rPr>
        <w:t>=(</w:t>
      </w:r>
      <w:r>
        <w:rPr>
          <w:color w:val="0000ff"/>
          <w:sz w:val="20"/>
        </w:rPr>
        <w:t>select</w:t>
      </w:r>
      <w:r>
        <w:rPr>
          <w:color w:val="0000ff"/>
          <w:sz w:val="20"/>
        </w:rPr>
        <w:t xml:space="preserve"> </w:t>
      </w:r>
      <w:r>
        <w:rPr>
          <w:color w:val="008080"/>
          <w:sz w:val="20"/>
        </w:rPr>
        <w:t>clsno</w:t>
      </w:r>
      <w:r>
        <w:rPr>
          <w:color w:val="008080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z w:val="20"/>
        </w:rPr>
        <w:t xml:space="preserve"> </w:t>
      </w:r>
      <w:r>
        <w:rPr>
          <w:color w:val="008080"/>
          <w:sz w:val="20"/>
        </w:rPr>
        <w:t>inserted</w:t>
      </w:r>
      <w:r>
        <w:rPr>
          <w:color w:val="808080"/>
          <w:sz w:val="20"/>
        </w:rPr>
        <w:t>);</w:t>
      </w:r>
    </w:p>
    <w:p>
      <w:pPr>
        <w:pStyle w:val="style0"/>
        <w:ind w:firstLine="1100" w:firstLineChars="550"/>
        <w:jc w:val="left"/>
        <w:rPr>
          <w:color w:val="0000ff"/>
          <w:sz w:val="20"/>
        </w:rPr>
      </w:pPr>
      <w:r>
        <w:rPr>
          <w:color w:val="0000ff"/>
          <w:sz w:val="20"/>
        </w:rPr>
        <w:t>end</w:t>
      </w:r>
    </w:p>
    <w:p>
      <w:pPr>
        <w:pStyle w:val="style0"/>
        <w:adjustRightInd w:val="false"/>
        <w:snapToGrid w:val="false"/>
        <w:spacing w:lineRule="auto" w:line="360"/>
        <w:ind w:firstLine="620" w:firstLineChars="310"/>
        <w:rPr>
          <w:rFonts w:ascii="宋体" w:hAnsi="宋体"/>
          <w:bCs/>
          <w:szCs w:val="21"/>
        </w:rPr>
      </w:pPr>
      <w:r>
        <w:rPr>
          <w:color w:val="0000ff"/>
          <w:sz w:val="20"/>
        </w:rPr>
        <w:t>end</w:t>
      </w:r>
    </w:p>
    <w:p>
      <w:pPr>
        <w:pStyle w:val="style0"/>
        <w:spacing w:lineRule="auto" w:line="360"/>
        <w:ind w:left="298" w:hanging="298" w:hangingChars="142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创建一个作用在Project表上的触发器J_Update</w:t>
      </w:r>
      <w:r>
        <w:rPr>
          <w:rFonts w:ascii="宋体" w:hAnsi="宋体" w:hint="eastAsia"/>
          <w:bCs/>
          <w:szCs w:val="21"/>
        </w:rPr>
        <w:t>的语句</w:t>
      </w:r>
      <w:r>
        <w:rPr>
          <w:rFonts w:ascii="宋体" w:hAnsi="宋体" w:hint="eastAsia"/>
          <w:bCs/>
          <w:szCs w:val="21"/>
        </w:rPr>
        <w:t>：</w:t>
      </w:r>
    </w:p>
    <w:p>
      <w:pPr>
        <w:pStyle w:val="style0"/>
        <w:spacing w:lineRule="auto" w:line="360"/>
        <w:ind w:left="210" w:leftChars="100"/>
        <w:rPr/>
      </w:pPr>
      <w:r>
        <w:rPr>
          <w:rFonts w:ascii="宋体" w:hAnsi="宋体" w:hint="eastAsia"/>
          <w:bCs/>
          <w:szCs w:val="21"/>
        </w:rPr>
        <w:t>示例：</w:t>
      </w:r>
      <w:bookmarkStart w:id="3" w:name="_Toc293009593"/>
      <w:bookmarkEnd w:id="2"/>
      <w:r>
        <w:t>创建一个触发器</w:t>
      </w:r>
      <w:r>
        <w:t>t_update,</w:t>
      </w:r>
      <w:r>
        <w:t>当</w:t>
      </w:r>
      <w:r>
        <w:t>工程项目</w:t>
      </w:r>
      <w:r>
        <w:t>表</w:t>
      </w:r>
      <w:r>
        <w:t>Project</w:t>
      </w:r>
      <w:r>
        <w:t>发生修改时</w:t>
      </w:r>
      <w:r>
        <w:t>,</w:t>
      </w:r>
      <w:r>
        <w:t>显示修改前后的记录</w:t>
      </w:r>
    </w:p>
    <w:p>
      <w:pPr>
        <w:pStyle w:val="style0"/>
        <w:spacing w:lineRule="auto" w:line="360"/>
        <w:ind w:left="210" w:leftChars="100" w:firstLine="315" w:firstLineChars="150"/>
        <w:rPr/>
      </w:pPr>
      <w:r>
        <w:t>C</w:t>
      </w:r>
      <w:r>
        <w:t>reate</w:t>
      </w:r>
      <w:r>
        <w:t xml:space="preserve"> </w:t>
      </w:r>
      <w:r>
        <w:t>taggert</w:t>
      </w:r>
      <w:r>
        <w:t xml:space="preserve"> </w:t>
      </w:r>
      <w:r>
        <w:t>t_</w:t>
      </w:r>
      <w:r>
        <w:t>update</w:t>
      </w:r>
      <w:r>
        <w:t xml:space="preserve"> </w:t>
      </w:r>
      <w:r>
        <w:t>on</w:t>
      </w:r>
      <w:r>
        <w:t xml:space="preserve"> </w:t>
      </w:r>
      <w:r>
        <w:t>Project</w:t>
      </w:r>
      <w:r>
        <w:t xml:space="preserve"> </w:t>
      </w:r>
      <w:r>
        <w:t>for</w:t>
      </w:r>
      <w:r>
        <w:t xml:space="preserve"> </w:t>
      </w:r>
      <w:r>
        <w:t>upda</w:t>
      </w:r>
      <w:r>
        <w:t>te</w:t>
      </w:r>
      <w:r>
        <w:t xml:space="preserve"> </w:t>
      </w:r>
    </w:p>
    <w:p>
      <w:pPr>
        <w:pStyle w:val="style0"/>
        <w:spacing w:lineRule="auto" w:line="360"/>
        <w:ind w:left="210" w:leftChars="100" w:firstLine="525" w:firstLineChars="250"/>
        <w:rPr/>
      </w:pPr>
      <w:r>
        <w:t>B</w:t>
      </w:r>
      <w:r>
        <w:t>egin</w:t>
      </w:r>
      <w:r>
        <w:t xml:space="preserve"> </w:t>
      </w:r>
    </w:p>
    <w:p>
      <w:pPr>
        <w:pStyle w:val="style0"/>
        <w:spacing w:lineRule="auto" w:line="360"/>
        <w:ind w:left="210" w:leftChars="100" w:firstLine="735" w:firstLineChars="350"/>
        <w:rPr/>
      </w:pPr>
      <w:r>
        <w:t>select·from</w:t>
      </w:r>
      <w:r>
        <w:t xml:space="preserve"> </w:t>
      </w:r>
      <w:r>
        <w:t>inserted</w:t>
      </w:r>
      <w:r>
        <w:t xml:space="preserve"> </w:t>
      </w:r>
    </w:p>
    <w:p>
      <w:pPr>
        <w:pStyle w:val="style0"/>
        <w:spacing w:lineRule="auto" w:line="360"/>
        <w:ind w:left="210" w:leftChars="100" w:firstLine="735" w:firstLineChars="350"/>
        <w:rPr/>
      </w:pPr>
      <w:r>
        <w:t>select·</w:t>
      </w:r>
      <w:r>
        <w:t xml:space="preserve"> </w:t>
      </w:r>
      <w:r>
        <w:t>from</w:t>
      </w:r>
      <w:r>
        <w:t xml:space="preserve"> </w:t>
      </w:r>
      <w:r>
        <w:t>deleted</w:t>
      </w:r>
      <w:r>
        <w:t xml:space="preserve"> </w:t>
      </w:r>
    </w:p>
    <w:p>
      <w:pPr>
        <w:pStyle w:val="style0"/>
        <w:spacing w:lineRule="auto" w:line="360"/>
        <w:ind w:left="210" w:leftChars="100" w:firstLine="630" w:firstLineChars="300"/>
        <w:rPr/>
      </w:pPr>
      <w:r>
        <w:t>end</w:t>
      </w:r>
    </w:p>
    <w:p>
      <w:pPr>
        <w:pStyle w:val="style0"/>
        <w:spacing w:lineRule="auto" w:line="360"/>
        <w:ind w:left="210" w:leftChars="100" w:firstLine="525" w:firstLineChars="250"/>
        <w:rPr>
          <w:rFonts w:ascii="宋体" w:hAnsi="宋体"/>
          <w:bCs/>
          <w:szCs w:val="21"/>
        </w:rPr>
      </w:pPr>
      <w:r>
        <w:t>将</w:t>
      </w:r>
      <w:r>
        <w:t>Project</w:t>
      </w:r>
      <w:r>
        <w:t>表中</w:t>
      </w:r>
      <w:r>
        <w:rPr>
          <w:rFonts w:hint="eastAsia"/>
        </w:rPr>
        <w:t>项目代码</w:t>
      </w:r>
      <w:r>
        <w:t>为</w:t>
      </w:r>
      <w:r>
        <w:t>‘</w:t>
      </w:r>
      <w:r>
        <w:rPr>
          <w:rFonts w:hint="eastAsia"/>
        </w:rPr>
        <w:t>J1</w:t>
      </w:r>
      <w:r>
        <w:rPr>
          <w:rFonts w:hint="eastAsia"/>
        </w:rPr>
        <w:t>’</w:t>
      </w:r>
      <w:r>
        <w:t>的</w:t>
      </w:r>
      <w:r>
        <w:rPr>
          <w:rFonts w:hint="eastAsia"/>
        </w:rPr>
        <w:t>项目所在</w:t>
      </w:r>
      <w:r>
        <w:t>城市修改为</w:t>
      </w:r>
      <w:r>
        <w:rPr>
          <w:rFonts w:hint="eastAsia"/>
        </w:rPr>
        <w:t>‘上海’，</w:t>
      </w:r>
      <w:r>
        <w:t>查看触发器</w:t>
      </w:r>
      <w:r>
        <w:rPr>
          <w:rFonts w:hint="eastAsia"/>
        </w:rPr>
        <w:t>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方法2：</w:t>
      </w:r>
      <w:r>
        <w:rPr>
          <w:rFonts w:ascii="宋体" w:hAnsi="宋体" w:hint="eastAsia"/>
          <w:bCs/>
          <w:szCs w:val="21"/>
        </w:rPr>
        <w:t>利用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Server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企业管理器创建和执行触发器</w:t>
      </w:r>
    </w:p>
    <w:p>
      <w:pPr>
        <w:pStyle w:val="style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在SSMS中，先选择指定的服务器和SPJDB数据库，再选择Part表，然后右键单击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“触发器”，在弹出的快捷菜单中选择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新建触发器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选项，出现创建触发器对话框，如</w:t>
      </w:r>
      <w:r>
        <w:rPr>
          <w:rFonts w:ascii="宋体" w:hAnsi="宋体" w:hint="eastAsia"/>
          <w:bCs/>
          <w:szCs w:val="21"/>
        </w:rPr>
        <w:t>下</w:t>
      </w:r>
      <w:r>
        <w:rPr>
          <w:rFonts w:ascii="宋体" w:hAnsi="宋体" w:hint="eastAsia"/>
          <w:bCs/>
          <w:szCs w:val="21"/>
        </w:rPr>
        <w:t>图所示。</w:t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kern w:val="0"/>
          <w:sz w:val="20"/>
          <w:szCs w:val="20"/>
        </w:rPr>
      </w:pPr>
      <w:r>
        <w:rPr>
          <w:noProof/>
        </w:rPr>
        <w:drawing>
          <wp:inline distL="0" distT="0" distB="0" distR="0">
            <wp:extent cx="3603656" cy="2343150"/>
            <wp:effectExtent l="0" t="0" r="0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3656" cy="2343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before="120" w:after="240" w:lineRule="auto" w:line="240"/>
        <w:jc w:val="center"/>
        <w:rPr>
          <w:rFonts w:ascii="宋体" w:hAnsi="宋体"/>
          <w:color w:val="800000"/>
          <w:kern w:val="0"/>
          <w:sz w:val="32"/>
          <w:szCs w:val="32"/>
        </w:rPr>
      </w:pPr>
      <w:r>
        <w:rPr>
          <w:rFonts w:ascii="宋体" w:hAnsi="宋体" w:hint="eastAsia"/>
          <w:color w:val="800000"/>
          <w:kern w:val="0"/>
          <w:sz w:val="28"/>
          <w:szCs w:val="28"/>
        </w:rPr>
        <w:br w:type="page"/>
      </w:r>
      <w:r>
        <w:rPr>
          <w:rFonts w:ascii="宋体" w:hAnsi="宋体" w:hint="eastAsia"/>
          <w:color w:val="800000"/>
          <w:kern w:val="0"/>
          <w:sz w:val="32"/>
          <w:szCs w:val="32"/>
        </w:rPr>
        <w:t>实验十</w:t>
      </w:r>
      <w:r>
        <w:rPr>
          <w:rFonts w:ascii="宋体" w:hAnsi="宋体" w:hint="eastAsia"/>
          <w:color w:val="800000"/>
          <w:kern w:val="0"/>
          <w:sz w:val="32"/>
          <w:szCs w:val="32"/>
        </w:rPr>
        <w:t xml:space="preserve"> </w:t>
      </w:r>
      <w:r>
        <w:rPr>
          <w:rFonts w:ascii="宋体" w:hAnsi="宋体" w:hint="eastAsia"/>
          <w:color w:val="800000"/>
          <w:kern w:val="0"/>
          <w:sz w:val="32"/>
          <w:szCs w:val="32"/>
        </w:rPr>
        <w:t>存储过程的创建与使用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一、实验目的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本实验的目的是使学生进一步掌握SQL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Server存储过程的创建及使用方法，加深对SQL存储过程的理解。通过对存储过程的调用体会其作用。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二、实验准备</w:t>
      </w:r>
      <w:r>
        <w:rPr>
          <w:rFonts w:ascii="宋体" w:hAnsi="宋体" w:hint="eastAsia"/>
          <w:b/>
          <w:bCs/>
          <w:szCs w:val="21"/>
        </w:rPr>
        <w:t xml:space="preserve"> 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结合课堂教学内容，了解存储过程的相关知识，掌握存储过程的定义，理解存储过程的调用及其参数的使用方法。</w:t>
      </w:r>
      <w:r>
        <w:rPr>
          <w:rFonts w:ascii="宋体" w:hAnsi="宋体" w:hint="eastAsia"/>
          <w:bCs/>
          <w:szCs w:val="21"/>
        </w:rPr>
        <w:t xml:space="preserve"> 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三、实验要求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掌握T-SQL创建触发器语句Create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Courier New" w:cs="Courier New" w:hAnsi="Courier New"/>
          <w:kern w:val="0"/>
          <w:szCs w:val="21"/>
        </w:rPr>
        <w:t>procedure</w:t>
      </w:r>
      <w:r>
        <w:rPr>
          <w:rFonts w:ascii="Courier New" w:cs="Courier New" w:hAnsi="Courier New" w:hint="eastAsia"/>
          <w:kern w:val="0"/>
          <w:szCs w:val="21"/>
        </w:rPr>
        <w:t>的使用。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Courier New" w:cs="Courier New" w:hAnsi="Courier New" w:hint="eastAsia"/>
          <w:kern w:val="0"/>
          <w:szCs w:val="21"/>
        </w:rPr>
        <w:t>2.</w:t>
      </w:r>
      <w:r>
        <w:rPr>
          <w:rFonts w:ascii="Courier New" w:cs="Courier New" w:hAnsi="Courier New" w:hint="eastAsia"/>
          <w:kern w:val="0"/>
          <w:szCs w:val="21"/>
        </w:rPr>
        <w:t xml:space="preserve"> </w:t>
      </w:r>
      <w:r>
        <w:rPr>
          <w:rFonts w:ascii="Courier New" w:cs="Courier New" w:hAnsi="Courier New" w:hint="eastAsia"/>
          <w:kern w:val="0"/>
          <w:szCs w:val="21"/>
        </w:rPr>
        <w:t>完成所规定的存储过程定义要求。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rPr>
          <w:rFonts w:ascii="Courier New" w:cs="Courier New" w:hAnsi="Courier New"/>
          <w:kern w:val="0"/>
          <w:szCs w:val="21"/>
        </w:rPr>
      </w:pPr>
      <w:r>
        <w:rPr>
          <w:rFonts w:ascii="Courier New" w:cs="Courier New" w:hAnsi="Courier New" w:hint="eastAsia"/>
          <w:kern w:val="0"/>
          <w:szCs w:val="21"/>
        </w:rPr>
        <w:t>3.</w:t>
      </w:r>
      <w:r>
        <w:rPr>
          <w:rFonts w:ascii="Courier New" w:cs="Courier New" w:hAnsi="Courier New" w:hint="eastAsia"/>
          <w:kern w:val="0"/>
          <w:szCs w:val="21"/>
        </w:rPr>
        <w:t xml:space="preserve"> </w:t>
      </w:r>
      <w:r>
        <w:rPr>
          <w:rFonts w:ascii="Courier New" w:cs="Courier New" w:hAnsi="Courier New" w:hint="eastAsia"/>
          <w:kern w:val="0"/>
          <w:szCs w:val="21"/>
        </w:rPr>
        <w:t>调用（</w:t>
      </w:r>
      <w:r>
        <w:rPr>
          <w:rFonts w:ascii="Courier New" w:cs="Courier New" w:hAnsi="Courier New" w:hint="eastAsia"/>
          <w:color w:val="0000ff"/>
          <w:kern w:val="0"/>
          <w:szCs w:val="21"/>
        </w:rPr>
        <w:t>EXEC</w:t>
      </w:r>
      <w:r>
        <w:rPr>
          <w:rFonts w:ascii="Courier New" w:cs="Courier New" w:hAnsi="Courier New" w:hint="eastAsia"/>
          <w:kern w:val="0"/>
          <w:szCs w:val="21"/>
        </w:rPr>
        <w:t>）所创建的过程，检查过程的执行结果。</w:t>
      </w:r>
    </w:p>
    <w:p>
      <w:pPr>
        <w:pStyle w:val="style0"/>
        <w:snapToGrid w:val="false"/>
        <w:spacing w:lineRule="auto" w:line="360"/>
        <w:ind w:left="420" w:leftChars="2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cs="Arial" w:hAnsi="宋体" w:hint="eastAsia"/>
          <w:bCs/>
          <w:kern w:val="36"/>
          <w:szCs w:val="21"/>
        </w:rPr>
        <w:t>注意操作结果的截图与保存，供撰写实验报告使用</w:t>
      </w:r>
      <w:r>
        <w:rPr>
          <w:rFonts w:ascii="宋体" w:hAnsi="宋体" w:hint="eastAsia"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Cs/>
          <w:szCs w:val="21"/>
        </w:rPr>
      </w:pP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四、实验内容</w:t>
      </w:r>
    </w:p>
    <w:p>
      <w:pPr>
        <w:pStyle w:val="style0"/>
        <w:spacing w:lineRule="exact" w:line="38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．</w:t>
      </w:r>
      <w:r>
        <w:rPr>
          <w:rFonts w:ascii="宋体" w:hAnsi="宋体"/>
          <w:bCs/>
          <w:szCs w:val="21"/>
        </w:rPr>
        <w:t>创建一个</w:t>
      </w:r>
      <w:r>
        <w:rPr>
          <w:rFonts w:ascii="宋体" w:hAnsi="宋体" w:hint="eastAsia"/>
          <w:bCs/>
          <w:szCs w:val="21"/>
        </w:rPr>
        <w:t>不</w:t>
      </w:r>
      <w:r>
        <w:rPr>
          <w:rFonts w:ascii="宋体" w:hAnsi="宋体"/>
          <w:bCs/>
          <w:szCs w:val="21"/>
        </w:rPr>
        <w:t>带参数的存储过程P</w:t>
      </w:r>
      <w:r>
        <w:rPr>
          <w:rFonts w:ascii="宋体" w:hAnsi="宋体" w:hint="eastAsia"/>
          <w:bCs/>
          <w:szCs w:val="21"/>
        </w:rPr>
        <w:t>_</w:t>
      </w:r>
      <w:r>
        <w:rPr>
          <w:rFonts w:ascii="宋体" w:hAnsi="宋体"/>
          <w:bCs/>
          <w:szCs w:val="21"/>
        </w:rPr>
        <w:t>S1</w:t>
      </w:r>
      <w:r>
        <w:rPr>
          <w:rFonts w:ascii="宋体" w:hAnsi="宋体" w:hint="eastAsia"/>
          <w:bCs/>
          <w:szCs w:val="21"/>
        </w:rPr>
        <w:t>，选择所有在北京的供应商。</w:t>
      </w:r>
    </w:p>
    <w:p>
      <w:pPr>
        <w:pStyle w:val="style0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创建一个带参数的存储过程P_S2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szCs w:val="21"/>
        </w:rPr>
        <w:t>该存储过程的作用是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/>
          <w:bCs/>
          <w:szCs w:val="21"/>
        </w:rPr>
        <w:t>当任意输入一个工程代号时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szCs w:val="21"/>
        </w:rPr>
        <w:t>将返回供应该工程零件的供应商的名称和零件名称以及工程的名称</w:t>
      </w:r>
      <w:r>
        <w:rPr>
          <w:rFonts w:ascii="宋体" w:hAnsi="宋体" w:hint="eastAsia"/>
          <w:bCs/>
          <w:szCs w:val="21"/>
        </w:rPr>
        <w:t>。</w:t>
      </w:r>
    </w:p>
    <w:p>
      <w:pPr>
        <w:pStyle w:val="style179"/>
        <w:numPr>
          <w:ilvl w:val="0"/>
          <w:numId w:val="1"/>
        </w:numPr>
        <w:adjustRightInd w:val="false"/>
        <w:snapToGrid w:val="false"/>
        <w:spacing w:lineRule="auto" w:line="36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创建一个存储过程p_s_info,根据输入的</w:t>
      </w:r>
      <w:r>
        <w:rPr>
          <w:rFonts w:ascii="宋体" w:hAnsi="宋体"/>
          <w:bCs/>
          <w:szCs w:val="21"/>
        </w:rPr>
        <w:t>供应商代码</w:t>
      </w:r>
      <w:r>
        <w:rPr>
          <w:rFonts w:ascii="宋体" w:hAnsi="宋体" w:hint="eastAsia"/>
          <w:bCs/>
          <w:szCs w:val="21"/>
        </w:rPr>
        <w:t>，返回其</w:t>
      </w:r>
      <w:r>
        <w:rPr>
          <w:rFonts w:ascii="宋体" w:hAnsi="宋体" w:hint="eastAsia"/>
          <w:bCs/>
          <w:szCs w:val="21"/>
        </w:rPr>
        <w:t>供应的工程</w:t>
      </w:r>
      <w:r>
        <w:rPr>
          <w:rFonts w:ascii="宋体" w:hAnsi="宋体" w:hint="eastAsia"/>
          <w:bCs/>
          <w:szCs w:val="21"/>
        </w:rPr>
        <w:t>项目、供应的零件和数量</w:t>
      </w:r>
      <w:r>
        <w:rPr>
          <w:rFonts w:ascii="宋体" w:hAnsi="宋体" w:hint="eastAsia"/>
          <w:bCs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60"/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要求：输入参数为</w:t>
      </w:r>
      <w:r>
        <w:rPr>
          <w:rFonts w:ascii="宋体" w:hAnsi="宋体" w:hint="eastAsia"/>
          <w:bCs/>
          <w:szCs w:val="21"/>
        </w:rPr>
        <w:t>供应商代码</w:t>
      </w:r>
      <w:r>
        <w:rPr>
          <w:rFonts w:ascii="宋体" w:hAnsi="宋体" w:hint="eastAsia"/>
          <w:bCs/>
          <w:szCs w:val="21"/>
        </w:rPr>
        <w:t>。</w:t>
      </w:r>
    </w:p>
    <w:p>
      <w:pPr>
        <w:pStyle w:val="style0"/>
        <w:spacing w:lineRule="auto" w:line="36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5.使用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 w:hint="eastAsia"/>
          <w:bCs/>
          <w:szCs w:val="21"/>
        </w:rPr>
        <w:t>语句分别执行p_s1、p_s2</w:t>
      </w:r>
      <w:r>
        <w:rPr>
          <w:rFonts w:ascii="宋体" w:hAnsi="宋体" w:hint="eastAsia"/>
          <w:bCs/>
          <w:szCs w:val="21"/>
        </w:rPr>
        <w:t>和</w:t>
      </w:r>
      <w:r>
        <w:rPr>
          <w:rFonts w:ascii="宋体" w:hAnsi="宋体" w:hint="eastAsia"/>
          <w:bCs/>
          <w:szCs w:val="21"/>
        </w:rPr>
        <w:t>p_s_info，并查看显示结果。</w:t>
      </w:r>
    </w:p>
    <w:p>
      <w:pPr>
        <w:pStyle w:val="style0"/>
        <w:spacing w:lineRule="auto" w:line="360"/>
        <w:ind w:left="298" w:hanging="298" w:hangingChars="142"/>
        <w:rPr>
          <w:rFonts w:ascii="宋体" w:hAnsi="宋体"/>
          <w:bCs/>
          <w:szCs w:val="21"/>
        </w:rPr>
      </w:pP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五、实验步骤</w:t>
      </w:r>
    </w:p>
    <w:p>
      <w:pPr>
        <w:pStyle w:val="style0"/>
        <w:spacing w:lineRule="auto" w:line="360"/>
        <w:ind w:firstLine="420" w:firstLineChars="20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方法1：</w:t>
      </w:r>
      <w:r>
        <w:rPr>
          <w:rFonts w:ascii="宋体" w:hAnsi="宋体" w:hint="eastAsia"/>
          <w:bCs/>
          <w:szCs w:val="21"/>
        </w:rPr>
        <w:t>在查询分析器中完成实验内容。</w:t>
      </w:r>
      <w:bookmarkEnd w:id="3"/>
    </w:p>
    <w:p>
      <w:pPr>
        <w:pStyle w:val="style0"/>
        <w:ind w:firstLine="400" w:firstLineChars="200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（1）</w:t>
      </w:r>
      <w:r>
        <w:rPr>
          <w:rFonts w:ascii="宋体" w:hAnsi="宋体" w:hint="eastAsia"/>
          <w:kern w:val="0"/>
          <w:sz w:val="20"/>
          <w:szCs w:val="20"/>
        </w:rPr>
        <w:t>在编辑框中可以输入创建存储过程的</w:t>
      </w:r>
      <w:r>
        <w:rPr>
          <w:rFonts w:ascii="宋体" w:hAnsi="宋体"/>
          <w:kern w:val="0"/>
          <w:sz w:val="20"/>
          <w:szCs w:val="20"/>
        </w:rPr>
        <w:t>T_SQL</w:t>
      </w:r>
      <w:r>
        <w:rPr>
          <w:rFonts w:ascii="宋体" w:hAnsi="宋体" w:hint="eastAsia"/>
          <w:kern w:val="0"/>
          <w:sz w:val="20"/>
          <w:szCs w:val="20"/>
        </w:rPr>
        <w:t>语句，单击</w:t>
      </w:r>
      <w:r>
        <w:rPr>
          <w:rFonts w:ascii="宋体" w:hAnsi="宋体"/>
          <w:kern w:val="0"/>
          <w:sz w:val="20"/>
          <w:szCs w:val="20"/>
        </w:rPr>
        <w:t>“</w:t>
      </w:r>
      <w:r>
        <w:rPr>
          <w:rFonts w:ascii="宋体" w:hAnsi="宋体" w:hint="eastAsia"/>
          <w:kern w:val="0"/>
          <w:sz w:val="20"/>
          <w:szCs w:val="20"/>
        </w:rPr>
        <w:t>检查语法</w:t>
      </w:r>
      <w:r>
        <w:rPr>
          <w:rFonts w:ascii="宋体" w:hAnsi="宋体"/>
          <w:kern w:val="0"/>
          <w:sz w:val="20"/>
          <w:szCs w:val="20"/>
        </w:rPr>
        <w:t>”</w:t>
      </w:r>
      <w:r>
        <w:rPr>
          <w:rFonts w:ascii="宋体" w:hAnsi="宋体" w:hint="eastAsia"/>
          <w:kern w:val="0"/>
          <w:sz w:val="20"/>
          <w:szCs w:val="20"/>
        </w:rPr>
        <w:t>，则可以检查语法是否正确；单击</w:t>
      </w:r>
      <w:r>
        <w:rPr>
          <w:rFonts w:ascii="宋体" w:hAnsi="宋体"/>
          <w:kern w:val="0"/>
          <w:sz w:val="20"/>
          <w:szCs w:val="20"/>
        </w:rPr>
        <w:t>“</w:t>
      </w:r>
      <w:r>
        <w:rPr>
          <w:rFonts w:ascii="宋体" w:hAnsi="宋体" w:hint="eastAsia"/>
          <w:kern w:val="0"/>
          <w:sz w:val="20"/>
          <w:szCs w:val="20"/>
        </w:rPr>
        <w:t>保存</w:t>
      </w:r>
      <w:r>
        <w:rPr>
          <w:rFonts w:ascii="宋体" w:hAnsi="宋体"/>
          <w:kern w:val="0"/>
          <w:sz w:val="20"/>
          <w:szCs w:val="20"/>
        </w:rPr>
        <w:t>”</w:t>
      </w:r>
      <w:r>
        <w:rPr>
          <w:rFonts w:ascii="宋体" w:hAnsi="宋体" w:hint="eastAsia"/>
          <w:kern w:val="0"/>
          <w:sz w:val="20"/>
          <w:szCs w:val="20"/>
        </w:rPr>
        <w:t>按钮，即可保存该存储过程。</w:t>
      </w:r>
    </w:p>
    <w:p>
      <w:pPr>
        <w:pStyle w:val="style0"/>
        <w:ind w:firstLine="400" w:firstLineChars="200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（</w:t>
      </w:r>
      <w:r>
        <w:rPr>
          <w:rFonts w:ascii="宋体" w:hAnsi="宋体"/>
          <w:kern w:val="0"/>
          <w:sz w:val="20"/>
          <w:szCs w:val="20"/>
        </w:rPr>
        <w:t>2</w:t>
      </w:r>
      <w:r>
        <w:rPr>
          <w:rFonts w:ascii="宋体" w:hAnsi="宋体" w:hint="eastAsia"/>
          <w:kern w:val="0"/>
          <w:sz w:val="20"/>
          <w:szCs w:val="20"/>
        </w:rPr>
        <w:t>）在查询编辑器里执行存储过程</w:t>
      </w:r>
    </w:p>
    <w:p>
      <w:pPr>
        <w:pStyle w:val="style0"/>
        <w:ind w:firstLine="1200" w:firstLineChars="600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 xml:space="preserve"> </w:t>
      </w:r>
      <w:r>
        <w:rPr>
          <w:rFonts w:ascii="宋体" w:hAnsi="宋体" w:hint="eastAsia"/>
          <w:kern w:val="0"/>
          <w:sz w:val="20"/>
          <w:szCs w:val="20"/>
        </w:rPr>
        <w:t>T_Sql语句为：Exec</w:t>
      </w:r>
      <w:r>
        <w:rPr>
          <w:rFonts w:ascii="宋体" w:hAnsi="宋体" w:hint="eastAsia"/>
          <w:kern w:val="0"/>
          <w:sz w:val="20"/>
          <w:szCs w:val="20"/>
        </w:rPr>
        <w:t xml:space="preserve"> </w:t>
      </w:r>
      <w:r>
        <w:rPr>
          <w:rFonts w:ascii="宋体" w:hAnsi="宋体" w:hint="eastAsia"/>
          <w:kern w:val="0"/>
          <w:sz w:val="20"/>
          <w:szCs w:val="20"/>
        </w:rPr>
        <w:t>p</w:t>
      </w:r>
      <w:r>
        <w:rPr>
          <w:rFonts w:ascii="宋体" w:hAnsi="宋体" w:hint="eastAsia"/>
          <w:kern w:val="0"/>
          <w:sz w:val="20"/>
          <w:szCs w:val="20"/>
        </w:rPr>
        <w:t>_</w:t>
      </w:r>
      <w:r>
        <w:rPr>
          <w:rFonts w:ascii="宋体" w:hAnsi="宋体"/>
          <w:kern w:val="0"/>
          <w:sz w:val="20"/>
          <w:szCs w:val="20"/>
        </w:rPr>
        <w:t>s</w:t>
      </w:r>
      <w:r>
        <w:rPr>
          <w:rFonts w:ascii="宋体" w:hAnsi="宋体" w:hint="eastAsia"/>
          <w:kern w:val="0"/>
          <w:sz w:val="20"/>
          <w:szCs w:val="20"/>
        </w:rPr>
        <w:t>1</w:t>
      </w:r>
    </w:p>
    <w:p>
      <w:pPr>
        <w:pStyle w:val="style0"/>
        <w:ind w:firstLine="420" w:firstLineChars="200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bCs/>
          <w:szCs w:val="21"/>
        </w:rPr>
        <w:t>方法2：</w:t>
      </w:r>
      <w:r>
        <w:rPr>
          <w:rFonts w:ascii="宋体" w:hAnsi="宋体" w:hint="eastAsia"/>
          <w:bCs/>
          <w:szCs w:val="21"/>
        </w:rPr>
        <w:t>在SSMS中，选择指定的服务器和数据库，单击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“可编程性”，在弹出的快捷菜单中选择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新建存储过程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选项，出现创建存储过程对话框，如</w:t>
      </w:r>
      <w:r>
        <w:rPr>
          <w:rFonts w:ascii="宋体" w:hAnsi="宋体" w:hint="eastAsia"/>
          <w:bCs/>
          <w:szCs w:val="21"/>
        </w:rPr>
        <w:t>下</w:t>
      </w:r>
      <w:r>
        <w:rPr>
          <w:rFonts w:ascii="宋体" w:hAnsi="宋体" w:hint="eastAsia"/>
          <w:bCs/>
          <w:szCs w:val="21"/>
        </w:rPr>
        <w:t>图所示</w:t>
      </w:r>
      <w:r>
        <w:rPr>
          <w:rFonts w:ascii="宋体" w:hAnsi="宋体" w:hint="eastAsia"/>
          <w:kern w:val="0"/>
          <w:sz w:val="20"/>
          <w:szCs w:val="20"/>
        </w:rPr>
        <w:t>。</w:t>
      </w:r>
    </w:p>
    <w:p>
      <w:pPr>
        <w:pStyle w:val="style0"/>
        <w:jc w:val="center"/>
        <w:rPr>
          <w:rFonts w:ascii="宋体" w:hAnsi="宋体"/>
          <w:kern w:val="0"/>
          <w:sz w:val="20"/>
          <w:szCs w:val="20"/>
        </w:rPr>
      </w:pPr>
      <w:r>
        <w:rPr>
          <w:noProof/>
        </w:rPr>
        <w:drawing>
          <wp:inline distL="0" distT="0" distB="0" distR="0">
            <wp:extent cx="5276850" cy="3838574"/>
            <wp:effectExtent l="0" t="0" r="0" b="9525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3838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hAnsi="宋体"/>
          <w:color w:val="800000"/>
          <w:kern w:val="0"/>
          <w:sz w:val="28"/>
          <w:szCs w:val="28"/>
        </w:rPr>
      </w:pPr>
      <w:r>
        <w:rPr>
          <w:rFonts w:ascii="宋体" w:hAnsi="宋体" w:hint="eastAsia"/>
          <w:color w:val="800000"/>
          <w:kern w:val="0"/>
          <w:sz w:val="28"/>
          <w:szCs w:val="28"/>
        </w:rPr>
        <w:br w:type="page"/>
      </w:r>
    </w:p>
    <w:p>
      <w:pPr>
        <w:pStyle w:val="style1"/>
        <w:spacing w:before="120" w:after="240" w:lineRule="auto" w:line="240"/>
        <w:jc w:val="center"/>
        <w:rPr>
          <w:rFonts w:ascii="宋体" w:hAnsi="宋体"/>
          <w:color w:val="800000"/>
          <w:kern w:val="0"/>
          <w:sz w:val="32"/>
          <w:szCs w:val="32"/>
        </w:rPr>
      </w:pPr>
      <w:r>
        <w:rPr>
          <w:rFonts w:ascii="宋体" w:hAnsi="宋体" w:hint="eastAsia"/>
          <w:color w:val="800000"/>
          <w:kern w:val="0"/>
          <w:sz w:val="32"/>
          <w:szCs w:val="32"/>
        </w:rPr>
        <w:t>实验十一</w:t>
      </w:r>
      <w:r>
        <w:rPr>
          <w:rFonts w:ascii="宋体" w:hAnsi="宋体" w:hint="eastAsia"/>
          <w:color w:val="800000"/>
          <w:kern w:val="0"/>
          <w:sz w:val="32"/>
          <w:szCs w:val="32"/>
        </w:rPr>
        <w:t xml:space="preserve"> </w:t>
      </w:r>
      <w:r>
        <w:rPr>
          <w:rFonts w:ascii="宋体" w:hAnsi="宋体" w:hint="eastAsia"/>
          <w:color w:val="800000"/>
          <w:kern w:val="0"/>
          <w:sz w:val="32"/>
          <w:szCs w:val="32"/>
        </w:rPr>
        <w:t>数据库的安全性</w:t>
      </w:r>
    </w:p>
    <w:p>
      <w:pPr>
        <w:pStyle w:val="style0"/>
        <w:adjustRightInd w:val="false"/>
        <w:snapToGrid w:val="false"/>
        <w:spacing w:lineRule="auto" w:line="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一、实验目的</w:t>
      </w:r>
    </w:p>
    <w:p>
      <w:pPr>
        <w:pStyle w:val="style0"/>
        <w:adjustRightInd w:val="false"/>
        <w:snapToGrid w:val="false"/>
        <w:spacing w:lineRule="auto" w:line="300"/>
        <w:ind w:firstLine="105" w:firstLineChars="5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/>
          <w:bCs/>
          <w:szCs w:val="21"/>
        </w:rPr>
        <w:t>掌握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Server中</w:t>
      </w:r>
      <w:r>
        <w:rPr>
          <w:rFonts w:ascii="宋体" w:hAnsi="宋体" w:hint="eastAsia"/>
          <w:bCs/>
          <w:szCs w:val="21"/>
        </w:rPr>
        <w:t>有关用户、权限的管理方法</w:t>
      </w:r>
      <w:r>
        <w:rPr>
          <w:rFonts w:ascii="宋体" w:hAnsi="宋体"/>
          <w:bCs/>
          <w:szCs w:val="21"/>
        </w:rPr>
        <w:t>；</w:t>
      </w:r>
    </w:p>
    <w:p>
      <w:pPr>
        <w:pStyle w:val="style0"/>
        <w:adjustRightInd w:val="false"/>
        <w:snapToGrid w:val="false"/>
        <w:spacing w:lineRule="auto" w:line="300"/>
        <w:ind w:firstLine="105" w:firstLineChars="5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>
        <w:rPr>
          <w:rFonts w:ascii="宋体" w:hAnsi="宋体"/>
          <w:bCs/>
          <w:szCs w:val="21"/>
        </w:rPr>
        <w:t>掌握</w:t>
      </w:r>
      <w:r>
        <w:rPr>
          <w:rFonts w:ascii="宋体" w:hAnsi="宋体" w:hint="eastAsia"/>
          <w:bCs/>
          <w:szCs w:val="21"/>
        </w:rPr>
        <w:t>SQL语言的控制功能；</w:t>
      </w:r>
    </w:p>
    <w:p>
      <w:pPr>
        <w:pStyle w:val="style0"/>
        <w:adjustRightInd w:val="false"/>
        <w:snapToGrid w:val="false"/>
        <w:spacing w:lineRule="auto" w:line="300"/>
        <w:ind w:firstLine="105" w:firstLineChar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/>
          <w:bCs/>
          <w:szCs w:val="21"/>
        </w:rPr>
        <w:t>.加深对数据库安全性的理解</w:t>
      </w:r>
      <w:r>
        <w:rPr>
          <w:rFonts w:ascii="宋体" w:hAnsi="宋体" w:hint="eastAsia"/>
          <w:bCs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二、实验准备</w:t>
      </w:r>
      <w:r>
        <w:rPr>
          <w:rFonts w:ascii="宋体" w:hAnsi="宋体" w:hint="eastAsia"/>
          <w:bCs/>
          <w:szCs w:val="21"/>
        </w:rPr>
        <w:t xml:space="preserve"> </w:t>
      </w:r>
    </w:p>
    <w:p>
      <w:pPr>
        <w:pStyle w:val="style0"/>
        <w:adjustRightInd w:val="false"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了解数据库的安全性</w:t>
      </w:r>
      <w:r>
        <w:rPr>
          <w:rFonts w:ascii="宋体" w:hAnsi="宋体" w:hint="eastAsia"/>
          <w:bCs/>
          <w:szCs w:val="21"/>
        </w:rPr>
        <w:t>及SQL</w:t>
      </w:r>
      <w:r>
        <w:rPr>
          <w:rFonts w:ascii="宋体" w:hAnsi="宋体"/>
          <w:bCs/>
          <w:szCs w:val="21"/>
        </w:rPr>
        <w:t xml:space="preserve"> Server2008的安全性的控制机制</w:t>
      </w:r>
      <w:r>
        <w:rPr>
          <w:rFonts w:ascii="宋体" w:hAnsi="宋体" w:hint="eastAsia"/>
          <w:bCs/>
          <w:szCs w:val="21"/>
        </w:rPr>
        <w:t>。</w:t>
      </w:r>
      <w:r>
        <w:rPr>
          <w:rFonts w:ascii="宋体" w:hAnsi="宋体" w:hint="eastAsia"/>
          <w:bCs/>
          <w:szCs w:val="21"/>
        </w:rPr>
        <w:t xml:space="preserve"> </w:t>
      </w:r>
    </w:p>
    <w:p>
      <w:pPr>
        <w:pStyle w:val="style0"/>
        <w:adjustRightInd w:val="false"/>
        <w:snapToGrid w:val="false"/>
        <w:spacing w:lineRule="auto" w:line="30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三、实验要求</w:t>
      </w:r>
    </w:p>
    <w:p>
      <w:pPr>
        <w:pStyle w:val="style0"/>
        <w:widowControl/>
        <w:snapToGrid w:val="false"/>
        <w:spacing w:lineRule="auto" w:line="300"/>
        <w:ind w:firstLine="141" w:firstLineChars="67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在实验之前做好准备</w:t>
      </w:r>
    </w:p>
    <w:p>
      <w:pPr>
        <w:pStyle w:val="style0"/>
        <w:widowControl/>
        <w:snapToGrid w:val="false"/>
        <w:spacing w:lineRule="auto" w:line="300"/>
        <w:ind w:firstLine="141" w:firstLineChars="67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2.利用SSMS可视化设置数据库用户及操作权限；</w:t>
      </w:r>
    </w:p>
    <w:p>
      <w:pPr>
        <w:pStyle w:val="style0"/>
        <w:widowControl/>
        <w:snapToGrid w:val="false"/>
        <w:spacing w:lineRule="auto" w:line="300"/>
        <w:ind w:firstLine="141" w:firstLineChars="67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3.利用</w:t>
      </w:r>
      <w:r>
        <w:rPr>
          <w:rFonts w:ascii="宋体" w:hAnsi="宋体"/>
          <w:bCs/>
          <w:szCs w:val="21"/>
        </w:rPr>
        <w:t>Transact-SQL</w:t>
      </w:r>
      <w:r>
        <w:rPr>
          <w:rFonts w:ascii="宋体" w:hAnsi="宋体" w:hint="eastAsia"/>
          <w:bCs/>
          <w:szCs w:val="21"/>
        </w:rPr>
        <w:t>语句</w:t>
      </w:r>
      <w:r>
        <w:rPr>
          <w:rFonts w:ascii="宋体" w:hAnsi="宋体" w:hint="eastAsia"/>
          <w:bCs/>
          <w:szCs w:val="21"/>
        </w:rPr>
        <w:t>设置数据库用户及操作权限</w:t>
      </w:r>
      <w:r>
        <w:rPr>
          <w:rFonts w:ascii="宋体" w:hAnsi="宋体" w:hint="eastAsia"/>
          <w:bCs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0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四、实验内容</w:t>
      </w:r>
    </w:p>
    <w:p>
      <w:pPr>
        <w:pStyle w:val="style179"/>
        <w:widowControl/>
        <w:numPr>
          <w:ilvl w:val="0"/>
          <w:numId w:val="7"/>
        </w:numPr>
        <w:snapToGrid w:val="false"/>
        <w:spacing w:lineRule="auto" w:line="300"/>
        <w:ind w:hanging="278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管理和设计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Server</w:t>
      </w:r>
      <w:r>
        <w:rPr>
          <w:rFonts w:ascii="宋体" w:hAnsi="宋体" w:hint="eastAsia"/>
          <w:bCs/>
          <w:szCs w:val="21"/>
        </w:rPr>
        <w:t>登录信息，实现服务器级的安全控制。</w:t>
      </w:r>
    </w:p>
    <w:p>
      <w:pPr>
        <w:pStyle w:val="style179"/>
        <w:widowControl/>
        <w:numPr>
          <w:ilvl w:val="0"/>
          <w:numId w:val="7"/>
        </w:numPr>
        <w:snapToGrid w:val="false"/>
        <w:spacing w:lineRule="auto" w:line="300"/>
        <w:ind w:hanging="278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设计和实现数据库级的安全保护机制。</w:t>
      </w:r>
    </w:p>
    <w:p>
      <w:pPr>
        <w:pStyle w:val="style179"/>
        <w:widowControl/>
        <w:numPr>
          <w:ilvl w:val="0"/>
          <w:numId w:val="7"/>
        </w:numPr>
        <w:snapToGrid w:val="false"/>
        <w:spacing w:lineRule="auto" w:line="300"/>
        <w:ind w:hanging="278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设计和实现数据库对象级的安全保护机制</w:t>
      </w:r>
    </w:p>
    <w:p>
      <w:pPr>
        <w:pStyle w:val="style0"/>
        <w:rPr/>
      </w:pPr>
      <w:r>
        <w:br w:type="page"/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jc w:val="center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 w:hint="eastAsia"/>
          <w:b/>
          <w:kern w:val="0"/>
          <w:sz w:val="30"/>
          <w:szCs w:val="30"/>
        </w:rPr>
        <w:t>实验指导</w:t>
      </w:r>
    </w:p>
    <w:p>
      <w:pPr>
        <w:pStyle w:val="style0"/>
        <w:widowControl/>
        <w:snapToGrid w:val="false"/>
        <w:jc w:val="center"/>
        <w:rPr>
          <w:rFonts w:ascii="宋体" w:hAnsi="宋体" w:hint="eastAsia"/>
          <w:b/>
          <w:color w:val="3e46ea"/>
          <w:kern w:val="0"/>
          <w:sz w:val="28"/>
          <w:szCs w:val="28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一．在SSMS中为所属的SQL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服务器设置为Windows身份验证模式、SQL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Server和Windows混合安全认证模式。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在SSMS中为所属的SQL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服务器设置为SQL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Server和Windows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混合安全认证模式。其</w:t>
      </w:r>
      <w:r>
        <w:rPr>
          <w:rFonts w:ascii="宋体" w:hAnsi="宋体" w:hint="eastAsia"/>
          <w:bCs/>
          <w:szCs w:val="21"/>
        </w:rPr>
        <w:t>操作</w:t>
      </w:r>
      <w:r>
        <w:rPr>
          <w:rFonts w:ascii="宋体" w:hAnsi="宋体" w:hint="eastAsia"/>
          <w:bCs/>
          <w:szCs w:val="21"/>
        </w:rPr>
        <w:t>步骤如下：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在企业管理器窗口中展开服务器组，用鼠标右击需要设置的SQL服务器，在弹出的菜单中选择“属性”项，在出现的对话框中选择“安全性”，则出现如图1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</w:t>
      </w:r>
      <w:r>
        <w:rPr>
          <w:rFonts w:ascii="宋体" w:hAnsi="宋体" w:hint="eastAsia"/>
          <w:bCs/>
          <w:szCs w:val="21"/>
        </w:rPr>
        <w:t>1所示的对话框。</w:t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3507313" cy="2838450"/>
            <wp:effectExtent l="0" t="0" r="0" b="0"/>
            <wp:docPr id="1028" name="图片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7313" cy="283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-1SQL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Server属性对话框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服务器身份验证选择“SQL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Server和Windows”单选项。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 w:val="24"/>
        </w:rPr>
        <w:t>二</w:t>
      </w:r>
      <w:r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在SQL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Server</w:t>
      </w:r>
      <w:r>
        <w:rPr>
          <w:rFonts w:ascii="宋体" w:hAnsi="宋体" w:hint="eastAsia"/>
          <w:b/>
          <w:bCs/>
          <w:sz w:val="24"/>
        </w:rPr>
        <w:t>企业管理器中为自己建立一个服务器用户、数据库用户和数据库角色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在SSMS窗口中展开服务器组，展开服务器，用鼠标单击“安全性”文件夹右侧的‘+’，用鼠标右击“登录名”，在弹出的菜单中选择“新建登录名”项，则出现新建登录对话框，如图1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-2所示。</w:t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3008630" cy="2466975"/>
            <wp:effectExtent l="0" t="0" r="1270" b="9525"/>
            <wp:docPr id="1029" name="图片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8630" cy="246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5274310" cy="4258310"/>
            <wp:effectExtent l="0" t="0" r="2540" b="8890"/>
            <wp:docPr id="1030" name="图片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425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-2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新建登录对话框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在新建登录对话框中有常规，服务器角色、用户映射、安全对象和状态五个选项卡。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在常规选项卡中，输入用户名，选择SQL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Server安全验证，输入用户密码。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在服务器角色选项卡中，需要确定用户所属的服务器角色，在本例中采用缺省值即可。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在用户映射选项卡中，需要指定此登录可以访问的数据库（本例选中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 w:hint="eastAsia"/>
          <w:bCs/>
          <w:szCs w:val="21"/>
        </w:rPr>
        <w:t>）、数据库角色（在本例中采用缺省值即可）。单击“确定”按钮，既完成了创建登录用户的工作。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新建数据库引擎查询，如图1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-3所示。在连接到数据库引擎窗口（图1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-4）选择SQL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Server安全验证，用户名为humin，输入用户口令，连接到SQL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Server。在“查询”窗口中可以输入SQL语句。如“SELECT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*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FROM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Supp</w:t>
      </w:r>
      <w:r>
        <w:rPr>
          <w:rFonts w:ascii="宋体" w:hAnsi="宋体" w:hint="eastAsia"/>
          <w:bCs/>
          <w:szCs w:val="21"/>
        </w:rPr>
        <w:t>”。运行后，得到消息“拒绝了对对象‘</w:t>
      </w:r>
      <w:r>
        <w:rPr>
          <w:rFonts w:ascii="宋体" w:hAnsi="宋体" w:hint="eastAsia"/>
          <w:bCs/>
          <w:szCs w:val="21"/>
        </w:rPr>
        <w:t>Supp</w:t>
      </w:r>
      <w:r>
        <w:rPr>
          <w:rFonts w:ascii="宋体" w:hAnsi="宋体" w:hint="eastAsia"/>
          <w:bCs/>
          <w:szCs w:val="21"/>
        </w:rPr>
        <w:t>’（数据库‘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 w:hint="eastAsia"/>
          <w:bCs/>
          <w:szCs w:val="21"/>
        </w:rPr>
        <w:t>’，所有者‘dbo’）的SELECT权限。可见用户humin没有对</w:t>
      </w:r>
      <w:r>
        <w:rPr>
          <w:rFonts w:ascii="宋体" w:hAnsi="宋体" w:hint="eastAsia"/>
          <w:bCs/>
          <w:szCs w:val="21"/>
        </w:rPr>
        <w:t>Supp</w:t>
      </w:r>
      <w:r>
        <w:rPr>
          <w:rFonts w:ascii="宋体" w:hAnsi="宋体" w:hint="eastAsia"/>
          <w:bCs/>
          <w:szCs w:val="21"/>
        </w:rPr>
        <w:t>表的SELECT权限。</w:t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w:drawing>
          <wp:inline distL="0" distT="0" distB="0" distR="0">
            <wp:extent cx="4543425" cy="1733550"/>
            <wp:effectExtent l="0" t="0" r="9525" b="0"/>
            <wp:docPr id="1031" name="图片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425" cy="1733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-3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5010150" cy="3371850"/>
            <wp:effectExtent l="0" t="0" r="0" b="0"/>
            <wp:docPr id="1032" name="图片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337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-4</w:t>
      </w:r>
    </w:p>
    <w:p>
      <w:pPr>
        <w:pStyle w:val="style0"/>
        <w:widowControl/>
        <w:snapToGrid w:val="false"/>
        <w:spacing w:lineRule="auto" w:line="300"/>
        <w:ind w:firstLine="241" w:firstLineChars="1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</w:t>
      </w:r>
      <w:r>
        <w:rPr>
          <w:rFonts w:ascii="宋体" w:hAnsi="宋体" w:hint="eastAsia"/>
          <w:b/>
          <w:bCs/>
          <w:sz w:val="24"/>
        </w:rPr>
        <w:t>要想将</w:t>
      </w:r>
      <w:r>
        <w:rPr>
          <w:rFonts w:ascii="宋体" w:hAnsi="宋体"/>
          <w:b/>
          <w:bCs/>
          <w:sz w:val="24"/>
        </w:rPr>
        <w:t>SPJDB</w:t>
      </w:r>
      <w:r>
        <w:rPr>
          <w:rFonts w:ascii="宋体" w:hAnsi="宋体" w:hint="eastAsia"/>
          <w:b/>
          <w:bCs/>
          <w:sz w:val="24"/>
        </w:rPr>
        <w:t>数据库的操作权限赋予数据库用户humin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设置数据库用户</w:t>
      </w:r>
      <w:r>
        <w:rPr>
          <w:rFonts w:ascii="宋体" w:hAnsi="宋体" w:hint="eastAsia"/>
          <w:bCs/>
          <w:szCs w:val="21"/>
        </w:rPr>
        <w:t>有</w:t>
      </w:r>
      <w:r>
        <w:rPr>
          <w:rFonts w:ascii="宋体" w:hAnsi="宋体" w:hint="eastAsia"/>
          <w:bCs/>
          <w:szCs w:val="21"/>
        </w:rPr>
        <w:t>令</w:t>
      </w:r>
      <w:r>
        <w:rPr>
          <w:rFonts w:ascii="宋体" w:hAnsi="宋体" w:hint="eastAsia"/>
          <w:bCs/>
          <w:szCs w:val="21"/>
        </w:rPr>
        <w:t>两种方法。</w:t>
      </w:r>
    </w:p>
    <w:p>
      <w:pPr>
        <w:pStyle w:val="style0"/>
        <w:widowControl/>
        <w:snapToGrid w:val="false"/>
        <w:spacing w:lineRule="auto" w:line="300"/>
        <w:ind w:firstLine="241" w:firstLineChars="1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>通过</w:t>
      </w:r>
      <w:r>
        <w:rPr>
          <w:rFonts w:ascii="宋体" w:hAnsi="宋体" w:hint="eastAsia"/>
          <w:b/>
          <w:bCs/>
          <w:sz w:val="24"/>
        </w:rPr>
        <w:t>SSMS</w:t>
      </w:r>
      <w:r>
        <w:rPr>
          <w:rFonts w:ascii="宋体" w:hAnsi="宋体" w:hint="eastAsia"/>
          <w:b/>
          <w:bCs/>
          <w:sz w:val="24"/>
        </w:rPr>
        <w:t>设置用户操作权限的方式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在SSMS中展开服务器组，展开服务器，用鼠标单击“数据库”文件夹左侧的‘+’，用鼠标单击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 w:hint="eastAsia"/>
          <w:bCs/>
          <w:szCs w:val="21"/>
        </w:rPr>
        <w:t>数据库文件夹左侧的‘+’，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用鼠标单击安全性文件夹左侧的‘+’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用鼠标右击“用户”。选择“humin”项，用鼠标右击，在弹出的菜单中选择“属性”项，则出现数据库用户属性对话框，如图1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-5所示。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3769360" cy="3047346"/>
            <wp:effectExtent l="0" t="0" r="2540" b="1270"/>
            <wp:docPr id="1033" name="图片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9360" cy="3047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-5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数据库用户属性对话框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如图1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-6所示，安全对象对话框下面是有关数据库用户和角色所对应的权限表。这些权限均以复选框的形式表示。复选框有三种状态：“√”为授权；“×”为废除权；空为撤权。在表中可以对用户或角色的各种对象操作权（SELECT，INSERT，UPDATE，DELETE，EXEC</w:t>
      </w:r>
      <w:r>
        <w:rPr>
          <w:rFonts w:ascii="宋体" w:hAnsi="宋体" w:hint="eastAsia"/>
          <w:bCs/>
          <w:szCs w:val="21"/>
        </w:rPr>
        <w:t>等</w:t>
      </w:r>
      <w:r>
        <w:rPr>
          <w:rFonts w:ascii="宋体" w:hAnsi="宋体" w:hint="eastAsia"/>
          <w:bCs/>
          <w:szCs w:val="21"/>
        </w:rPr>
        <w:t>）进行授予或撤消。</w:t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L="0" distT="0" distB="0" distR="0">
            <wp:extent cx="3188335" cy="2586828"/>
            <wp:effectExtent l="0" t="0" r="0" b="4445"/>
            <wp:docPr id="1034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88335" cy="2586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-6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/>
          <w:bCs/>
          <w:sz w:val="24"/>
        </w:rPr>
      </w:pPr>
      <w:r>
        <w:rPr>
          <w:rFonts w:ascii="宋体" w:hAnsi="宋体"/>
          <w:bCs/>
          <w:szCs w:val="21"/>
        </w:rPr>
        <w:t xml:space="preserve">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2.</w:t>
      </w:r>
      <w:r>
        <w:rPr>
          <w:rFonts w:hint="eastAsia"/>
          <w:b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用T-SQL语句创建、查看、删除登录账号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创建一个名为</w:t>
      </w:r>
      <w:r>
        <w:rPr>
          <w:rFonts w:ascii="宋体" w:hAnsi="宋体" w:hint="eastAsia"/>
          <w:bCs/>
          <w:szCs w:val="21"/>
        </w:rPr>
        <w:t>humin</w:t>
      </w:r>
      <w:r>
        <w:rPr>
          <w:rFonts w:ascii="宋体" w:hAnsi="宋体" w:hint="eastAsia"/>
          <w:bCs/>
          <w:szCs w:val="21"/>
        </w:rPr>
        <w:t>、密码为</w:t>
      </w:r>
      <w:r>
        <w:rPr>
          <w:rFonts w:ascii="宋体" w:hAnsi="宋体"/>
          <w:bCs/>
          <w:szCs w:val="21"/>
        </w:rPr>
        <w:t>111</w:t>
      </w:r>
      <w:r>
        <w:rPr>
          <w:rFonts w:ascii="宋体" w:hAnsi="宋体" w:hint="eastAsia"/>
          <w:bCs/>
          <w:szCs w:val="21"/>
        </w:rPr>
        <w:t>、使用的默认数据库为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 w:hint="eastAsia"/>
          <w:bCs/>
          <w:szCs w:val="21"/>
        </w:rPr>
        <w:t>的登录账号</w:t>
      </w:r>
      <w:r>
        <w:rPr>
          <w:rFonts w:ascii="宋体" w:hAnsi="宋体" w:hint="eastAsia"/>
          <w:bCs/>
          <w:szCs w:val="21"/>
        </w:rPr>
        <w:t>：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sp_addlogin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‘</w:t>
      </w:r>
      <w:r>
        <w:rPr>
          <w:rFonts w:ascii="宋体" w:hAnsi="宋体" w:hint="eastAsia"/>
          <w:bCs/>
          <w:szCs w:val="21"/>
        </w:rPr>
        <w:t>humin</w:t>
      </w:r>
      <w:r>
        <w:rPr>
          <w:rFonts w:ascii="宋体" w:hAnsi="宋体"/>
          <w:bCs/>
          <w:szCs w:val="21"/>
        </w:rPr>
        <w:t>’</w:t>
      </w:r>
      <w:r>
        <w:rPr>
          <w:rFonts w:ascii="宋体" w:hAnsi="宋体" w:hint="eastAsia"/>
          <w:bCs/>
          <w:szCs w:val="21"/>
        </w:rPr>
        <w:t>，‘</w:t>
      </w:r>
      <w:r>
        <w:rPr>
          <w:rFonts w:ascii="宋体" w:hAnsi="宋体"/>
          <w:bCs/>
          <w:szCs w:val="21"/>
        </w:rPr>
        <w:t>111’, </w:t>
      </w:r>
      <w:r>
        <w:rPr>
          <w:rFonts w:ascii="宋体" w:hAnsi="宋体" w:hint="eastAsia"/>
          <w:bCs/>
          <w:szCs w:val="21"/>
        </w:rPr>
        <w:t>‘</w:t>
      </w:r>
      <w:r>
        <w:rPr>
          <w:rFonts w:ascii="宋体" w:hAnsi="宋体" w:hint="eastAsia"/>
          <w:bCs/>
          <w:szCs w:val="21"/>
        </w:rPr>
        <w:t>SPJDB’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看登录账号为</w:t>
      </w: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sp_helplogins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删除登录账号为</w:t>
      </w: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sp_droplogin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‘humin</w:t>
      </w:r>
      <w:r>
        <w:rPr>
          <w:rFonts w:ascii="宋体" w:hAnsi="宋体"/>
          <w:bCs/>
          <w:szCs w:val="21"/>
        </w:rPr>
        <w:t>’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用T-SQL语句创建、查看、删除</w:t>
      </w:r>
      <w:r>
        <w:rPr>
          <w:rFonts w:ascii="宋体" w:hAnsi="宋体" w:hint="eastAsia"/>
          <w:b/>
          <w:bCs/>
          <w:sz w:val="24"/>
        </w:rPr>
        <w:t>数据库</w:t>
      </w:r>
      <w:r>
        <w:rPr>
          <w:rFonts w:ascii="宋体" w:hAnsi="宋体" w:hint="eastAsia"/>
          <w:b/>
          <w:bCs/>
          <w:sz w:val="24"/>
        </w:rPr>
        <w:t>用户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为数据库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 w:hint="eastAsia"/>
          <w:bCs/>
          <w:szCs w:val="21"/>
        </w:rPr>
        <w:t>创建一个用户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h</w:t>
      </w:r>
      <w:r>
        <w:rPr>
          <w:rFonts w:ascii="宋体" w:hAnsi="宋体" w:hint="eastAsia"/>
          <w:bCs/>
          <w:szCs w:val="21"/>
        </w:rPr>
        <w:t>muser</w:t>
      </w:r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该用户登录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Server</w:t>
      </w:r>
      <w:r>
        <w:rPr>
          <w:rFonts w:ascii="宋体" w:hAnsi="宋体" w:hint="eastAsia"/>
          <w:bCs/>
          <w:szCs w:val="21"/>
        </w:rPr>
        <w:t>服务器的账号为</w:t>
      </w:r>
      <w:r>
        <w:rPr>
          <w:rFonts w:ascii="宋体" w:hAnsi="宋体" w:hint="eastAsia"/>
          <w:bCs/>
          <w:szCs w:val="21"/>
        </w:rPr>
        <w:t>humin</w:t>
      </w:r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登录密码为</w:t>
      </w:r>
      <w:r>
        <w:rPr>
          <w:rFonts w:ascii="宋体" w:hAnsi="宋体"/>
          <w:bCs/>
          <w:szCs w:val="21"/>
        </w:rPr>
        <w:t>222</w:t>
      </w:r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写出相应的程序代码为</w:t>
      </w:r>
      <w:r>
        <w:rPr>
          <w:rFonts w:ascii="宋体" w:hAnsi="宋体" w:hint="eastAsia"/>
          <w:bCs/>
          <w:szCs w:val="21"/>
        </w:rPr>
        <w:t>：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sp_addlogin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‘</w:t>
      </w:r>
      <w:r>
        <w:rPr>
          <w:rFonts w:ascii="宋体" w:hAnsi="宋体" w:hint="eastAsia"/>
          <w:bCs/>
          <w:szCs w:val="21"/>
        </w:rPr>
        <w:t>hmuser</w:t>
      </w:r>
      <w:r>
        <w:rPr>
          <w:rFonts w:ascii="宋体" w:hAnsi="宋体"/>
          <w:bCs/>
          <w:szCs w:val="21"/>
        </w:rPr>
        <w:t>’,‘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222</w:t>
      </w:r>
      <w:r>
        <w:rPr>
          <w:rFonts w:ascii="宋体" w:hAnsi="宋体" w:hint="eastAsia"/>
          <w:bCs/>
          <w:szCs w:val="21"/>
        </w:rPr>
        <w:t>’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SPJDB</w:t>
      </w:r>
      <w:r>
        <w:rPr>
          <w:rFonts w:ascii="宋体" w:hAnsi="宋体"/>
          <w:bCs/>
          <w:szCs w:val="21"/>
        </w:rPr>
        <w:t xml:space="preserve"> 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</w:t>
      </w:r>
      <w:r>
        <w:rPr>
          <w:rFonts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grantdbaccess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查看数据库用户为</w:t>
      </w:r>
      <w:r>
        <w:rPr>
          <w:rFonts w:ascii="宋体" w:hAnsi="宋体" w:hint="eastAsia"/>
          <w:bCs/>
          <w:szCs w:val="21"/>
        </w:rPr>
        <w:t>：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sp_helpuser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删除数据库中的“</w:t>
      </w:r>
      <w:r>
        <w:rPr>
          <w:rFonts w:ascii="宋体" w:hAnsi="宋体" w:hint="eastAsia"/>
          <w:bCs/>
          <w:szCs w:val="21"/>
        </w:rPr>
        <w:t>hmuser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"用户为</w:t>
      </w:r>
      <w:r>
        <w:rPr>
          <w:rFonts w:ascii="宋体" w:hAnsi="宋体"/>
          <w:bCs/>
          <w:szCs w:val="21"/>
        </w:rPr>
        <w:t xml:space="preserve"> 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revokedbaccess‘</w:t>
      </w:r>
      <w:r>
        <w:rPr>
          <w:rFonts w:ascii="宋体" w:hAnsi="宋体" w:hint="eastAsia"/>
          <w:bCs/>
          <w:szCs w:val="21"/>
        </w:rPr>
        <w:t>hmuser</w:t>
      </w:r>
      <w:r>
        <w:rPr>
          <w:rFonts w:ascii="宋体" w:hAnsi="宋体" w:hint="eastAsia"/>
          <w:bCs/>
          <w:szCs w:val="21"/>
        </w:rPr>
        <w:t>’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可以创建一个角色(如role),给该角色赋予相应的权限,然后给每个成员建立一个登录账号(如分别为</w:t>
      </w:r>
      <w:r>
        <w:rPr>
          <w:rFonts w:ascii="宋体" w:hAnsi="宋体"/>
          <w:bCs/>
          <w:szCs w:val="21"/>
        </w:rPr>
        <w:t>humin</w:t>
      </w:r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hmuser</w:t>
      </w:r>
      <w:r>
        <w:rPr>
          <w:rFonts w:ascii="宋体" w:hAnsi="宋体"/>
          <w:bCs/>
          <w:szCs w:val="21"/>
        </w:rPr>
        <w:t>),并将每个成员的登录账号添加为数据库角色role的成员。其代码如下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   </w:t>
      </w:r>
      <w:r>
        <w:rPr>
          <w:rFonts w:ascii="宋体" w:hAnsi="宋体"/>
          <w:bCs/>
          <w:szCs w:val="21"/>
        </w:rPr>
        <w:t>EXEC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sp</w:t>
      </w:r>
      <w:r>
        <w:rPr>
          <w:rFonts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addrole‘role</w:t>
      </w:r>
      <w:r>
        <w:rPr>
          <w:rFonts w:ascii="宋体" w:hAnsi="宋体"/>
          <w:bCs/>
          <w:szCs w:val="21"/>
        </w:rPr>
        <w:t>’</w:t>
      </w:r>
    </w:p>
    <w:p>
      <w:pPr>
        <w:pStyle w:val="style0"/>
        <w:widowControl/>
        <w:snapToGrid w:val="false"/>
        <w:spacing w:lineRule="auto" w:line="300"/>
        <w:ind w:firstLine="735" w:firstLineChars="35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GRANT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SELECT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ON</w:t>
      </w:r>
      <w:r>
        <w:rPr>
          <w:rFonts w:ascii="宋体" w:hAnsi="宋体"/>
          <w:bCs/>
          <w:szCs w:val="21"/>
        </w:rPr>
        <w:t xml:space="preserve"> Supp </w:t>
      </w:r>
      <w:r>
        <w:rPr>
          <w:rFonts w:ascii="宋体" w:hAnsi="宋体"/>
          <w:bCs/>
          <w:szCs w:val="21"/>
        </w:rPr>
        <w:t>to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role</w:t>
      </w:r>
    </w:p>
    <w:p>
      <w:pPr>
        <w:pStyle w:val="style0"/>
        <w:widowControl/>
        <w:snapToGrid w:val="false"/>
        <w:spacing w:lineRule="auto" w:line="300"/>
        <w:ind w:firstLine="735" w:firstLineChars="350"/>
        <w:rPr/>
      </w:pPr>
      <w:r>
        <w:t>GRANT</w:t>
      </w:r>
      <w:r>
        <w:t xml:space="preserve"> </w:t>
      </w:r>
      <w:r>
        <w:t>SELECT</w:t>
      </w:r>
      <w:r>
        <w:t xml:space="preserve"> </w:t>
      </w:r>
      <w:r>
        <w:t>ON</w:t>
      </w:r>
      <w:r>
        <w:t xml:space="preserve"> </w:t>
      </w:r>
      <w:r>
        <w:t>Part</w:t>
      </w:r>
      <w:r>
        <w:t xml:space="preserve"> </w:t>
      </w:r>
      <w:r>
        <w:t>To</w:t>
      </w:r>
      <w:r>
        <w:t xml:space="preserve"> </w:t>
      </w:r>
      <w:r>
        <w:t>role</w:t>
      </w:r>
      <w:r>
        <w:t xml:space="preserve"> </w:t>
      </w:r>
    </w:p>
    <w:p>
      <w:pPr>
        <w:pStyle w:val="style0"/>
        <w:widowControl/>
        <w:snapToGrid w:val="false"/>
        <w:spacing w:lineRule="auto" w:line="300"/>
        <w:ind w:firstLine="735" w:firstLineChars="350"/>
        <w:rPr/>
      </w:pPr>
      <w:r>
        <w:t>GRANT</w:t>
      </w:r>
      <w:r>
        <w:t xml:space="preserve"> </w:t>
      </w:r>
      <w:r>
        <w:t>SELECT.</w:t>
      </w:r>
      <w:r>
        <w:t xml:space="preserve"> </w:t>
      </w:r>
      <w:r>
        <w:t>UPDATE.</w:t>
      </w:r>
      <w:r>
        <w:t xml:space="preserve"> </w:t>
      </w:r>
      <w:r>
        <w:t>DELETE.</w:t>
      </w:r>
      <w:r>
        <w:t xml:space="preserve"> </w:t>
      </w:r>
      <w:r>
        <w:t>INSERT</w:t>
      </w:r>
      <w:r>
        <w:t xml:space="preserve"> </w:t>
      </w:r>
      <w:r>
        <w:t>ON</w:t>
      </w:r>
      <w:r>
        <w:t xml:space="preserve"> </w:t>
      </w:r>
      <w:r>
        <w:t>Project</w:t>
      </w:r>
      <w:r>
        <w:t xml:space="preserve"> </w:t>
      </w:r>
      <w:r>
        <w:t>To</w:t>
      </w:r>
      <w:r>
        <w:t xml:space="preserve"> </w:t>
      </w:r>
      <w:r>
        <w:t>role</w:t>
      </w:r>
    </w:p>
    <w:p>
      <w:pPr>
        <w:pStyle w:val="style0"/>
        <w:widowControl/>
        <w:snapToGrid w:val="false"/>
        <w:spacing w:lineRule="auto" w:line="300"/>
        <w:ind w:firstLine="735" w:firstLineChars="350"/>
        <w:rPr/>
      </w:pPr>
      <w:r>
        <w:t>EXEC</w:t>
      </w:r>
      <w:r>
        <w:t xml:space="preserve"> </w:t>
      </w:r>
      <w:r>
        <w:t>sp_addrolemember‘role&amp;apos;,‘</w:t>
      </w:r>
      <w:r>
        <w:t>humin’</w:t>
      </w:r>
      <w:r>
        <w:t xml:space="preserve"> </w:t>
      </w:r>
    </w:p>
    <w:p>
      <w:pPr>
        <w:pStyle w:val="style0"/>
        <w:widowControl/>
        <w:snapToGrid w:val="false"/>
        <w:spacing w:lineRule="auto" w:line="300"/>
        <w:ind w:firstLine="735" w:firstLineChars="350"/>
        <w:rPr/>
      </w:pPr>
      <w:r>
        <w:t>EXEC</w:t>
      </w:r>
      <w:r>
        <w:t xml:space="preserve"> </w:t>
      </w:r>
      <w:r>
        <w:t>sp_addrolemember‘role&amp;apos;,‘</w:t>
      </w:r>
      <w:r>
        <w:t>hmuser</w:t>
      </w:r>
      <w:r>
        <w:t xml:space="preserve"> </w:t>
      </w:r>
    </w:p>
    <w:p>
      <w:pPr>
        <w:pStyle w:val="style0"/>
        <w:widowControl/>
        <w:snapToGrid w:val="false"/>
        <w:spacing w:lineRule="auto" w:line="300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删除角色role时,必须保证它不包含任何数据库用户,即要先删除其下的所有成员。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 sp_addrolemember ‘role’,‘humin1'</w:t>
      </w:r>
    </w:p>
    <w:p>
      <w:pPr>
        <w:pStyle w:val="style0"/>
        <w:widowControl/>
        <w:snapToGrid w:val="false"/>
        <w:spacing w:lineRule="auto" w:line="300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EXEC sp_addrolemember ‘role’,‘</w:t>
      </w:r>
      <w:r>
        <w:rPr>
          <w:rFonts w:ascii="宋体" w:hAnsi="宋体"/>
          <w:bCs/>
          <w:szCs w:val="21"/>
        </w:rPr>
        <w:t>hmuser</w:t>
      </w:r>
      <w:r>
        <w:rPr>
          <w:rFonts w:ascii="宋体" w:hAnsi="宋体"/>
          <w:bCs/>
          <w:szCs w:val="21"/>
        </w:rPr>
        <w:t>'</w:t>
      </w:r>
    </w:p>
    <w:p>
      <w:pPr>
        <w:pStyle w:val="style0"/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bookmarkStart w:id="4" w:name="_Toc320109505"/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【附录1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实验报告格式</w:t>
      </w:r>
      <w:bookmarkEnd w:id="4"/>
      <w:r>
        <w:rPr>
          <w:rFonts w:ascii="宋体" w:hAnsi="宋体" w:hint="eastAsia"/>
          <w:bCs/>
          <w:szCs w:val="21"/>
        </w:rPr>
        <w:t>】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/>
          <w:bCs/>
          <w:noProof/>
          <w:szCs w:val="21"/>
        </w:rPr>
        <w:drawing>
          <wp:inline distL="0" distT="0" distB="0" distR="0">
            <wp:extent cx="4391025" cy="809625"/>
            <wp:effectExtent l="0" t="0" r="9525" b="9525"/>
            <wp:docPr id="1035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025" cy="809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计算机与信息学院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实验报告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tbl>
      <w:tblPr>
        <w:tblW w:w="7592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520"/>
        <w:gridCol w:w="5072"/>
      </w:tblGrid>
      <w:tr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专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业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班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级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学生姓名及学号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课程教学班号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任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课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教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师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实验指导教师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2520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实验地点</w:t>
            </w:r>
          </w:p>
        </w:tc>
        <w:tc>
          <w:tcPr>
            <w:tcW w:w="5072" w:type="dxa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</w:tc>
      </w:tr>
      <w:tr>
        <w:tblPrEx/>
        <w:trPr>
          <w:trHeight w:val="794" w:hRule="atLeast"/>
        </w:trPr>
        <w:tc>
          <w:tcPr>
            <w:tcW w:w="7592" w:type="dxa"/>
            <w:gridSpan w:val="2"/>
            <w:tcBorders/>
          </w:tcPr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</w:p>
          <w:p>
            <w:pPr>
              <w:pStyle w:val="style0"/>
              <w:widowControl/>
              <w:snapToGrid w:val="false"/>
              <w:spacing w:lineRule="auto" w:line="3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~20</w:t>
            </w: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学年第</w:t>
            </w:r>
            <w:r>
              <w:rPr>
                <w:rFonts w:ascii="宋体" w:hAnsi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学期</w:t>
            </w:r>
          </w:p>
        </w:tc>
      </w:tr>
    </w:tbl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</w:p>
    <w:bookmarkStart w:id="5" w:name="_Toc320109506"/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实验1</w:t>
      </w:r>
      <w:r>
        <w:rPr>
          <w:rFonts w:ascii="宋体" w:hAnsi="宋体" w:hint="eastAsia"/>
          <w:bCs/>
          <w:szCs w:val="21"/>
        </w:rPr>
        <w:t xml:space="preserve">  </w:t>
      </w:r>
      <w:r>
        <w:rPr>
          <w:rFonts w:ascii="宋体" w:hAnsi="宋体" w:hint="eastAsia"/>
          <w:bCs/>
          <w:szCs w:val="21"/>
        </w:rPr>
        <w:t>*****</w:t>
      </w:r>
      <w:bookmarkEnd w:id="5"/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实验目的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……</w:t>
      </w:r>
      <w:r>
        <w:rPr>
          <w:rFonts w:ascii="宋体" w:hAnsi="宋体" w:hint="eastAsia"/>
          <w:bCs/>
          <w:szCs w:val="21"/>
        </w:rPr>
        <w:t>.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实验要求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………</w:t>
      </w:r>
    </w:p>
    <w:p>
      <w:pPr>
        <w:pStyle w:val="style0"/>
        <w:widowControl/>
        <w:snapToGrid w:val="false"/>
        <w:spacing w:lineRule="auto" w:line="3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实验内容</w:t>
      </w:r>
    </w:p>
    <w:p>
      <w:pPr>
        <w:pStyle w:val="style0"/>
        <w:ind w:left="630" w:leftChars="300"/>
        <w:rPr>
          <w:sz w:val="24"/>
        </w:rPr>
      </w:pPr>
      <w:r>
        <w:rPr>
          <w:sz w:val="24"/>
        </w:rPr>
        <w:t>……</w:t>
      </w:r>
      <w:r>
        <w:rPr>
          <w:rFonts w:hint="eastAsia"/>
          <w:sz w:val="24"/>
        </w:rPr>
        <w:t>.</w:t>
      </w:r>
    </w:p>
    <w:p>
      <w:pPr>
        <w:pStyle w:val="style0"/>
        <w:rPr>
          <w:b/>
          <w:sz w:val="24"/>
        </w:rPr>
      </w:pPr>
      <w:r>
        <w:rPr>
          <w:rFonts w:hint="eastAsia"/>
          <w:b/>
          <w:sz w:val="24"/>
        </w:rPr>
        <w:t>四、实验步骤</w:t>
      </w: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  <w:r>
        <w:rPr>
          <w:rFonts w:hint="eastAsia"/>
          <w:b/>
          <w:sz w:val="24"/>
        </w:rPr>
        <w:t>五、实验总结</w:t>
      </w:r>
    </w:p>
    <w:p>
      <w:pPr>
        <w:pStyle w:val="style0"/>
        <w:rPr>
          <w:b/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945" w:firstLineChars="450"/>
        <w:rPr>
          <w:szCs w:val="21"/>
        </w:rPr>
      </w:pPr>
    </w:p>
    <w:p>
      <w:pPr>
        <w:pStyle w:val="style0"/>
        <w:ind w:left="420" w:leftChars="200"/>
        <w:rPr>
          <w:rFonts w:ascii="宋体" w:hAnsi="宋体"/>
          <w:bCs/>
          <w:sz w:val="20"/>
          <w:szCs w:val="20"/>
        </w:rPr>
      </w:pPr>
    </w:p>
    <w:p>
      <w:pPr>
        <w:pStyle w:val="style0"/>
        <w:ind w:left="420" w:leftChars="200"/>
        <w:rPr>
          <w:rFonts w:ascii="宋体" w:hAnsi="宋体"/>
          <w:bCs/>
          <w:sz w:val="20"/>
          <w:szCs w:val="20"/>
        </w:rPr>
      </w:pPr>
    </w:p>
    <w:p>
      <w:pPr>
        <w:pStyle w:val="style0"/>
        <w:ind w:left="420" w:leftChars="200"/>
        <w:rPr>
          <w:rFonts w:ascii="宋体" w:hAnsi="宋体"/>
          <w:bCs/>
          <w:sz w:val="20"/>
          <w:szCs w:val="20"/>
        </w:rPr>
      </w:pPr>
    </w:p>
    <w:p>
      <w:pPr>
        <w:pStyle w:val="style0"/>
        <w:ind w:left="420" w:leftChars="200"/>
        <w:rPr>
          <w:rFonts w:ascii="宋体" w:hAnsi="宋体"/>
          <w:bCs/>
          <w:sz w:val="20"/>
          <w:szCs w:val="20"/>
        </w:rPr>
      </w:pP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6EAB0A"/>
    <w:lvl w:ilvl="0" w:tplc="04090001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6CA8580"/>
    <w:lvl w:ilvl="0" w:tplc="BDBE92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BD9C9DC6"/>
    <w:lvl w:ilvl="0" w:tplc="874AA00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D488F024"/>
    <w:lvl w:ilvl="0" w:tplc="9FD2E6E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singleLevel"/>
    <w:tmpl w:val="553F4B5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553F4E95"/>
    <w:lvl w:ilvl="0">
      <w:start w:val="2"/>
      <w:numFmt w:val="decimal"/>
      <w:suff w:val="nothing"/>
      <w:lvlText w:val="%1、"/>
      <w:lvlJc w:val="left"/>
      <w:pPr/>
    </w:lvl>
  </w:abstractNum>
  <w:abstractNum w:abstractNumId="6">
    <w:nsid w:val="00000006"/>
    <w:multiLevelType w:val="multilevel"/>
    <w:tmpl w:val="6A406B97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AFEA4B20"/>
    <w:lvl w:ilvl="0" w:tplc="C0CA9DEC">
      <w:start w:val="1"/>
      <w:numFmt w:val="japaneseCounting"/>
      <w:lvlText w:val="%1．"/>
      <w:lvlJc w:val="left"/>
      <w:pPr>
        <w:tabs>
          <w:tab w:val="left" w:leader="none" w:pos="420"/>
        </w:tabs>
        <w:ind w:left="420" w:hanging="420"/>
      </w:pPr>
      <w:rPr>
        <w:rFonts w:hint="eastAsia"/>
      </w:rPr>
    </w:lvl>
    <w:lvl w:ilvl="1" w:tplc="61D0D9E4">
      <w:start w:val="1"/>
      <w:numFmt w:val="decimal"/>
      <w:lvlText w:val="%2．"/>
      <w:lvlJc w:val="left"/>
      <w:pPr>
        <w:tabs>
          <w:tab w:val="left" w:leader="none" w:pos="780"/>
        </w:tabs>
        <w:ind w:left="780" w:hanging="360"/>
      </w:pPr>
      <w:rPr>
        <w:rFonts w:hint="eastAsia"/>
      </w:rPr>
    </w:lvl>
    <w:lvl w:ilvl="2" w:tplc="843A1C16">
      <w:start w:val="1"/>
      <w:numFmt w:val="decimal"/>
      <w:lvlText w:val="%3）"/>
      <w:lvlJc w:val="left"/>
      <w:pPr>
        <w:tabs>
          <w:tab w:val="left" w:leader="none" w:pos="1080"/>
        </w:tabs>
        <w:ind w:left="10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link w:val="style4100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2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74">
    <w:name w:val="Subtitle"/>
    <w:basedOn w:val="style0"/>
    <w:next w:val="style0"/>
    <w:link w:val="style4103"/>
    <w:qFormat/>
    <w:pPr>
      <w:spacing w:before="240" w:after="60" w:lineRule="auto" w:line="312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style94">
    <w:name w:val="Normal (Web)"/>
    <w:basedOn w:val="style0"/>
    <w:next w:val="style94"/>
    <w:pPr>
      <w:spacing w:beforeAutospacing="true" w:afterAutospacing="true"/>
      <w:jc w:val="left"/>
    </w:pPr>
    <w:rPr>
      <w:kern w:val="0"/>
      <w:sz w:val="24"/>
    </w:rPr>
  </w:style>
  <w:style w:type="paragraph" w:styleId="style62">
    <w:name w:val="Title"/>
    <w:basedOn w:val="style0"/>
    <w:next w:val="style0"/>
    <w:link w:val="style410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style4097">
    <w:name w:val="列出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character" w:customStyle="1" w:styleId="style4100">
    <w:name w:val="标题 1 Char"/>
    <w:basedOn w:val="style65"/>
    <w:next w:val="style4100"/>
    <w:link w:val="style1"/>
    <w:rPr>
      <w:rFonts w:ascii="Times New Roman" w:cs="Times New Roman" w:eastAsia="宋体" w:hAnsi="Times New Roman"/>
      <w:b/>
      <w:bCs/>
      <w:kern w:val="44"/>
      <w:sz w:val="44"/>
      <w:szCs w:val="44"/>
    </w:rPr>
  </w:style>
  <w:style w:type="character" w:customStyle="1" w:styleId="style4101">
    <w:name w:val="标题 Char"/>
    <w:basedOn w:val="style65"/>
    <w:next w:val="style4101"/>
    <w:link w:val="style62"/>
    <w:rPr>
      <w:rFonts w:ascii="Cambria" w:cs="Times New Roman" w:eastAsia="宋体" w:hAnsi="Cambria"/>
      <w:b/>
      <w:bCs/>
      <w:sz w:val="32"/>
      <w:szCs w:val="32"/>
    </w:rPr>
  </w:style>
  <w:style w:type="character" w:customStyle="1" w:styleId="style4102">
    <w:name w:val="批注框文本 Char"/>
    <w:basedOn w:val="style65"/>
    <w:next w:val="style4102"/>
    <w:link w:val="style153"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03">
    <w:name w:val="副标题 Char"/>
    <w:basedOn w:val="style65"/>
    <w:next w:val="style4103"/>
    <w:link w:val="style74"/>
    <w:rPr>
      <w:rFonts w:ascii="Cambria" w:cs="Times New Roman" w:eastAsia="宋体" w:hAnsi="Cambria"/>
      <w:b/>
      <w:bCs/>
      <w:kern w:val="28"/>
      <w:sz w:val="32"/>
      <w:szCs w:val="32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  <w:style w:type="character" w:customStyle="1" w:styleId="style4104">
    <w:name w:val="正文文本缩进 Char"/>
    <w:basedOn w:val="style65"/>
    <w:next w:val="style4104"/>
    <w:link w:val="style67"/>
    <w:rPr>
      <w:rFonts w:ascii="宋体" w:hAnsi="宋体"/>
      <w:kern w:val="2"/>
      <w:sz w:val="21"/>
      <w:szCs w:val="24"/>
    </w:rPr>
  </w:style>
  <w:style w:type="paragraph" w:styleId="style67">
    <w:name w:val="Body Text Indent"/>
    <w:basedOn w:val="style0"/>
    <w:next w:val="style67"/>
    <w:link w:val="style4104"/>
    <w:pPr>
      <w:ind w:left="960" w:leftChars="400"/>
    </w:pPr>
    <w:rPr>
      <w:rFonts w:ascii="宋体" w:hAnsi="宋体"/>
    </w:rPr>
  </w:style>
  <w:style w:type="character" w:customStyle="1" w:styleId="style4105">
    <w:name w:val="正文文本缩进 Char1"/>
    <w:basedOn w:val="style65"/>
    <w:next w:val="style4105"/>
    <w:rPr>
      <w:kern w:val="2"/>
      <w:sz w:val="21"/>
      <w:szCs w:val="24"/>
    </w:rPr>
  </w:style>
  <w:style w:type="paragraph" w:styleId="style82">
    <w:name w:val="Body Text Indent 2"/>
    <w:basedOn w:val="style0"/>
    <w:next w:val="style82"/>
    <w:link w:val="style4106"/>
    <w:pPr>
      <w:spacing w:after="120" w:lineRule="auto" w:line="480"/>
      <w:ind w:left="420" w:leftChars="200"/>
    </w:pPr>
    <w:rPr/>
  </w:style>
  <w:style w:type="character" w:customStyle="1" w:styleId="style4106">
    <w:name w:val="正文文本缩进 2 Char"/>
    <w:basedOn w:val="style65"/>
    <w:next w:val="style4106"/>
    <w:link w:val="style82"/>
    <w:rPr>
      <w:kern w:val="2"/>
      <w:sz w:val="21"/>
      <w:szCs w:val="24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3046</Words>
  <Pages>12</Pages>
  <Characters>4297</Characters>
  <Application>WPS Office</Application>
  <DocSecurity>0</DocSecurity>
  <Paragraphs>214</Paragraphs>
  <ScaleCrop>false</ScaleCrop>
  <Company>微软中国</Company>
  <LinksUpToDate>false</LinksUpToDate>
  <CharactersWithSpaces>4473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2019-10-10T12:11:16Z</dcterms:created>
  <dc:creator>微软用户</dc:creator>
  <lastModifiedBy>LYA-AL10</lastModifiedBy>
  <dcterms:modified xsi:type="dcterms:W3CDTF">2019-10-10T12:11:16Z</dcterms:modified>
  <revision>5</revision>
  <dc:title>实验九 触发器的创建与使用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