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COST"/>
        <w:spacing w:before="120" w:after="0"/>
        <w:jc w:val="center"/>
        <w:rPr>
          <w:color w:val="6E82BE"/>
          <w:sz w:val="36"/>
        </w:rPr>
      </w:pPr>
      <w:r>
        <w:rPr>
          <w:color w:val="6E82BE"/>
          <w:sz w:val="36"/>
        </w:rPr>
        <w:t>Short-Term Scientific Mission Grant</w:t>
      </w:r>
      <w:bookmarkStart w:id="0" w:name="_Hlk84594644"/>
      <w:bookmarkEnd w:id="0"/>
    </w:p>
    <w:p>
      <w:pPr>
        <w:pStyle w:val="Title1COST"/>
        <w:numPr>
          <w:ilvl w:val="0"/>
          <w:numId w:val="5"/>
        </w:numPr>
        <w:spacing w:before="120" w:after="0"/>
        <w:jc w:val="center"/>
        <w:rPr>
          <w:color w:val="6E82BE"/>
          <w:sz w:val="36"/>
          <w:lang w:val="en-GB"/>
        </w:rPr>
      </w:pPr>
      <w:r>
        <w:rPr>
          <w:color w:val="6E82BE"/>
          <w:sz w:val="36"/>
          <w:lang w:val="en-GB"/>
        </w:rPr>
        <w:t>APPLICATION FORM</w:t>
      </w:r>
      <w:r>
        <w:rPr>
          <w:rStyle w:val="FootnoteAnchor"/>
          <w:color w:val="6E82BE"/>
          <w:sz w:val="36"/>
        </w:rPr>
        <w:footnoteReference w:id="2"/>
      </w:r>
      <w:r>
        <w:rPr>
          <w:color w:val="6E82BE"/>
          <w:sz w:val="36"/>
          <w:lang w:val="en-GB"/>
        </w:rPr>
        <w:t xml:space="preserve"> - </w:t>
      </w:r>
    </w:p>
    <w:p>
      <w:pPr>
        <w:pStyle w:val="Title2"/>
        <w:spacing w:before="120" w:after="0"/>
        <w:jc w:val="both"/>
        <w:rPr>
          <w:color w:val="56585B"/>
          <w:sz w:val="22"/>
        </w:rPr>
      </w:pPr>
      <w:r>
        <w:rPr>
          <w:color w:val="56585B"/>
          <w:sz w:val="22"/>
        </w:rPr>
      </w:r>
    </w:p>
    <w:p>
      <w:pPr>
        <w:pStyle w:val="Title2"/>
        <w:spacing w:before="120" w:after="0"/>
        <w:jc w:val="both"/>
        <w:rPr>
          <w:color w:val="56585B"/>
          <w:sz w:val="22"/>
        </w:rPr>
      </w:pPr>
      <w:r>
        <w:rPr>
          <w:color w:val="56585B"/>
          <w:sz w:val="22"/>
        </w:rPr>
        <w:t xml:space="preserve">Action number: </w:t>
      </w:r>
    </w:p>
    <w:p>
      <w:pPr>
        <w:pStyle w:val="Title2"/>
        <w:spacing w:before="120" w:after="0"/>
        <w:jc w:val="both"/>
        <w:rPr>
          <w:color w:val="56585B"/>
          <w:sz w:val="22"/>
        </w:rPr>
      </w:pPr>
      <w:r>
        <w:rPr>
          <w:color w:val="56585B"/>
          <w:sz w:val="22"/>
        </w:rPr>
        <w:t xml:space="preserve">Applicant name:  </w:t>
      </w:r>
      <w:r>
        <w:rPr>
          <w:color w:val="56585B"/>
          <w:sz w:val="22"/>
        </w:rPr>
        <w:t>Anton Setzer</w:t>
      </w:r>
    </w:p>
    <w:p>
      <w:pPr>
        <w:pStyle w:val="Title2"/>
        <w:spacing w:before="120" w:after="0"/>
        <w:jc w:val="both"/>
        <w:rPr>
          <w:color w:val="56585B"/>
          <w:sz w:val="22"/>
        </w:rPr>
      </w:pPr>
      <w:r>
        <w:rPr>
          <w:color w:val="56585B"/>
          <w:sz w:val="22"/>
        </w:rPr>
      </w:r>
    </w:p>
    <w:tbl>
      <w:tblPr>
        <w:tblStyle w:val="TableGrid"/>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6"/>
      </w:tblGrid>
      <w:tr>
        <w:trPr/>
        <w:tc>
          <w:tcPr>
            <w:tcW w:w="9356" w:type="dxa"/>
            <w:tcBorders>
              <w:bottom w:val="nil"/>
            </w:tcBorders>
          </w:tcPr>
          <w:p>
            <w:pPr>
              <w:pStyle w:val="Normal"/>
              <w:widowControl/>
              <w:spacing w:before="120" w:after="200"/>
              <w:rPr>
                <w:b/>
                <w:b/>
                <w:sz w:val="22"/>
                <w:u w:val="single"/>
              </w:rPr>
            </w:pPr>
            <w:r>
              <w:rPr>
                <w:rFonts w:eastAsia="Calibri" w:cs="Effra"/>
                <w:b/>
                <w:color w:val="000000"/>
                <w:kern w:val="0"/>
                <w:sz w:val="22"/>
                <w:szCs w:val="20"/>
                <w:u w:val="single"/>
                <w:lang w:eastAsia="en-US" w:bidi="ar-SA"/>
              </w:rPr>
              <w:t>Details of the STSM</w:t>
            </w:r>
          </w:p>
          <w:p>
            <w:pPr>
              <w:pStyle w:val="Title2"/>
              <w:widowControl/>
              <w:spacing w:before="120" w:after="0"/>
              <w:jc w:val="both"/>
              <w:rPr>
                <w:b w:val="false"/>
                <w:b w:val="false"/>
                <w:bCs/>
                <w:color w:val="56585B"/>
                <w:sz w:val="20"/>
                <w:szCs w:val="18"/>
              </w:rPr>
            </w:pPr>
            <w:r>
              <w:rPr>
                <w:b w:val="false"/>
                <w:bCs/>
                <w:color w:val="56585B"/>
                <w:kern w:val="0"/>
                <w:sz w:val="20"/>
                <w:szCs w:val="18"/>
                <w:lang w:eastAsia="en-US" w:bidi="ar-SA"/>
              </w:rPr>
              <w:t xml:space="preserve"> </w:t>
            </w:r>
            <w:r>
              <w:rPr>
                <w:b w:val="false"/>
                <w:bCs/>
                <w:color w:val="56585B"/>
                <w:kern w:val="0"/>
                <w:sz w:val="20"/>
                <w:szCs w:val="18"/>
                <w:lang w:eastAsia="en-US" w:bidi="ar-SA"/>
              </w:rPr>
              <w:t xml:space="preserve">Title: </w:t>
            </w:r>
            <w:r>
              <w:rPr/>
              <w:t>Formalisation of Meaning Explanations in Agda</w:t>
            </w:r>
          </w:p>
          <w:p>
            <w:pPr>
              <w:pStyle w:val="Title2"/>
              <w:widowControl/>
              <w:spacing w:before="120" w:after="120"/>
              <w:jc w:val="both"/>
              <w:rPr>
                <w:rFonts w:ascii="Arial" w:hAnsi="Arial"/>
                <w:kern w:val="0"/>
                <w:lang w:eastAsia="en-US" w:bidi="ar-SA"/>
              </w:rPr>
            </w:pPr>
            <w:r>
              <w:rPr>
                <w:b w:val="false"/>
                <w:bCs/>
                <w:color w:val="56585B"/>
                <w:kern w:val="0"/>
                <w:sz w:val="20"/>
                <w:szCs w:val="18"/>
                <w:lang w:eastAsia="en-US" w:bidi="ar-SA"/>
              </w:rPr>
              <w:t xml:space="preserve">Start and end date: </w:t>
            </w:r>
            <w:r>
              <w:rPr>
                <w:b w:val="false"/>
                <w:bCs/>
                <w:color w:val="56585B"/>
                <w:kern w:val="0"/>
                <w:sz w:val="20"/>
                <w:szCs w:val="18"/>
                <w:lang w:eastAsia="en-US" w:bidi="ar-SA"/>
              </w:rPr>
              <w:t>23</w:t>
            </w:r>
            <w:r>
              <w:rPr>
                <w:b w:val="false"/>
                <w:bCs/>
                <w:color w:val="56585B"/>
                <w:kern w:val="0"/>
                <w:sz w:val="20"/>
                <w:szCs w:val="18"/>
                <w:lang w:eastAsia="en-US" w:bidi="ar-SA"/>
              </w:rPr>
              <w:t>/</w:t>
            </w:r>
            <w:r>
              <w:rPr>
                <w:b w:val="false"/>
                <w:bCs/>
                <w:color w:val="56585B"/>
                <w:kern w:val="0"/>
                <w:sz w:val="20"/>
                <w:szCs w:val="18"/>
                <w:lang w:eastAsia="en-US" w:bidi="ar-SA"/>
              </w:rPr>
              <w:t>08</w:t>
            </w:r>
            <w:r>
              <w:rPr>
                <w:b w:val="false"/>
                <w:bCs/>
                <w:color w:val="56585B"/>
                <w:kern w:val="0"/>
                <w:sz w:val="20"/>
                <w:szCs w:val="18"/>
                <w:lang w:eastAsia="en-US" w:bidi="ar-SA"/>
              </w:rPr>
              <w:t>/</w:t>
            </w:r>
            <w:r>
              <w:rPr>
                <w:b w:val="false"/>
                <w:bCs/>
                <w:color w:val="56585B"/>
                <w:kern w:val="0"/>
                <w:sz w:val="20"/>
                <w:szCs w:val="18"/>
                <w:lang w:eastAsia="en-US" w:bidi="ar-SA"/>
              </w:rPr>
              <w:t>2022</w:t>
            </w:r>
            <w:r>
              <w:rPr>
                <w:b w:val="false"/>
                <w:bCs/>
                <w:color w:val="56585B"/>
                <w:kern w:val="0"/>
                <w:sz w:val="20"/>
                <w:szCs w:val="18"/>
                <w:lang w:eastAsia="en-US" w:bidi="ar-SA"/>
              </w:rPr>
              <w:t xml:space="preserve"> to </w:t>
            </w:r>
            <w:r>
              <w:rPr>
                <w:b w:val="false"/>
                <w:bCs/>
                <w:color w:val="56585B"/>
                <w:kern w:val="0"/>
                <w:sz w:val="20"/>
                <w:szCs w:val="18"/>
                <w:lang w:eastAsia="en-US" w:bidi="ar-SA"/>
              </w:rPr>
              <w:t>06</w:t>
            </w:r>
            <w:r>
              <w:rPr>
                <w:b w:val="false"/>
                <w:bCs/>
                <w:color w:val="56585B"/>
                <w:kern w:val="0"/>
                <w:sz w:val="20"/>
                <w:szCs w:val="18"/>
                <w:lang w:eastAsia="en-US" w:bidi="ar-SA"/>
              </w:rPr>
              <w:t>/</w:t>
            </w:r>
            <w:r>
              <w:rPr>
                <w:b w:val="false"/>
                <w:bCs/>
                <w:color w:val="56585B"/>
                <w:kern w:val="0"/>
                <w:sz w:val="20"/>
                <w:szCs w:val="18"/>
                <w:lang w:eastAsia="en-US" w:bidi="ar-SA"/>
              </w:rPr>
              <w:t>09</w:t>
            </w:r>
            <w:r>
              <w:rPr>
                <w:b w:val="false"/>
                <w:bCs/>
                <w:color w:val="56585B"/>
                <w:kern w:val="0"/>
                <w:sz w:val="20"/>
                <w:szCs w:val="18"/>
                <w:lang w:eastAsia="en-US" w:bidi="ar-SA"/>
              </w:rPr>
              <w:t>/</w:t>
            </w:r>
            <w:r>
              <w:rPr>
                <w:b w:val="false"/>
                <w:bCs/>
                <w:color w:val="56585B"/>
                <w:kern w:val="0"/>
                <w:sz w:val="20"/>
                <w:szCs w:val="18"/>
                <w:lang w:eastAsia="en-US" w:bidi="ar-SA"/>
              </w:rPr>
              <w:t>2022</w:t>
            </w:r>
          </w:p>
        </w:tc>
      </w:tr>
      <w:tr>
        <w:trPr/>
        <w:tc>
          <w:tcPr>
            <w:tcW w:w="9356" w:type="dxa"/>
            <w:tcBorders>
              <w:bottom w:val="nil"/>
            </w:tcBorders>
          </w:tcPr>
          <w:p>
            <w:pPr>
              <w:pStyle w:val="Normal"/>
              <w:widowControl/>
              <w:spacing w:before="120" w:after="200"/>
              <w:rPr>
                <w:b/>
                <w:b/>
                <w:sz w:val="22"/>
                <w:szCs w:val="24"/>
                <w:u w:val="single"/>
              </w:rPr>
            </w:pPr>
            <w:r>
              <w:rPr>
                <w:rFonts w:eastAsia="Calibri" w:cs="Effra"/>
                <w:b/>
                <w:color w:val="000000"/>
                <w:kern w:val="0"/>
                <w:sz w:val="22"/>
                <w:szCs w:val="24"/>
                <w:u w:val="single"/>
                <w:lang w:eastAsia="en-US" w:bidi="ar-SA"/>
              </w:rPr>
              <w:t xml:space="preserve">Goals of the STSM </w:t>
            </w:r>
          </w:p>
          <w:p>
            <w:pPr>
              <w:pStyle w:val="Normal"/>
              <w:widowControl/>
              <w:spacing w:before="120" w:after="200"/>
              <w:rPr>
                <w:rFonts w:ascii="ArialMT" w:hAnsi="ArialMT" w:cs="ArialMT"/>
                <w:color w:val="656966"/>
              </w:rPr>
            </w:pPr>
            <w:r>
              <w:rPr>
                <w:rFonts w:eastAsia="Calibri" w:cs="ArialMT" w:ascii="ArialMT" w:hAnsi="ArialMT"/>
                <w:color w:val="656966"/>
                <w:kern w:val="0"/>
                <w:sz w:val="20"/>
                <w:szCs w:val="20"/>
                <w:lang w:eastAsia="en-US" w:bidi="ar-SA"/>
              </w:rPr>
              <w:t xml:space="preserve">Purpose and summary of the STSM. </w:t>
            </w:r>
          </w:p>
        </w:tc>
      </w:tr>
      <w:tr>
        <w:trPr>
          <w:trHeight w:val="912" w:hRule="atLeast"/>
        </w:trPr>
        <w:tc>
          <w:tcPr>
            <w:tcW w:w="9356" w:type="dxa"/>
            <w:tcBorders>
              <w:top w:val="nil"/>
            </w:tcBorders>
          </w:tcPr>
          <w:p>
            <w:pPr>
              <w:pStyle w:val="TextBody"/>
              <w:widowControl/>
              <w:spacing w:before="120" w:after="200"/>
              <w:rPr>
                <w:i/>
                <w:i/>
                <w:iCs/>
              </w:rPr>
            </w:pPr>
            <w:bookmarkStart w:id="1" w:name="docs-internal-guid-b6695c5d-7fff-e2f0-88"/>
            <w:bookmarkEnd w:id="1"/>
            <w:r>
              <w:rPr>
                <w:rFonts w:eastAsia="Calibri" w:cs="Effra" w:ascii="Arial" w:hAnsi="Arial"/>
                <w:b w:val="false"/>
                <w:i w:val="false"/>
                <w:caps w:val="false"/>
                <w:smallCaps w:val="false"/>
                <w:strike w:val="false"/>
                <w:dstrike w:val="false"/>
                <w:color w:val="000000"/>
                <w:kern w:val="0"/>
                <w:sz w:val="22"/>
                <w:szCs w:val="20"/>
                <w:u w:val="none"/>
                <w:effect w:val="none"/>
                <w:shd w:fill="C5C5BD" w:val="clear"/>
                <w:lang w:eastAsia="en-US" w:bidi="ar-SA"/>
              </w:rPr>
              <w:t>In his paper “Constructive Mathematics and Computer Programming” (1982) and book “Intuitionistic Type Theory” (1984) Martin-Löf has provided so called “Meaning Explanations” for Intuitionistic Type Theory in natural language. They provide a natural language formalisation of the semantics of type theory, and are meant as a philosophical justification of the consistency of type theory. The goal of this project is to formalise meaning explanations mathematically precisely in the type theoretic interactive theorem prover Agda.  This provides a road to formalising type theory inside type theory (reflection) and to formalise strong extensions of Martin-Löf Type theory. One example is extending type theory with the extended predicative Mahlo Universe developed by Setzer and Kahle. Setzer gave a preliminary formalisation of this in his talk at the GÖDEL’2021 conference in Tuebingen, Germany. Setzer and Dybjer have carried out preliminary work on formalising the meaning explanations in Agda starting with carrying this out for System T. The goal is to extend this work towards complete type theory and to investigate which principles need to be added to type theory in order to be able to formalise the extended predicative Mahlo Universe or even stronger theories in this way. </w:t>
            </w:r>
          </w:p>
          <w:p>
            <w:pPr>
              <w:pStyle w:val="Normal"/>
              <w:widowControl/>
              <w:spacing w:before="120" w:after="200"/>
              <w:rPr>
                <w:i/>
                <w:i/>
                <w:iCs/>
              </w:rPr>
            </w:pPr>
            <w:r>
              <w:rPr>
                <w:rFonts w:eastAsia="Calibri" w:cs="Effra"/>
                <w:color w:val="000000"/>
                <w:kern w:val="0"/>
                <w:sz w:val="20"/>
                <w:szCs w:val="20"/>
                <w:lang w:eastAsia="en-US" w:bidi="ar-SA"/>
              </w:rPr>
            </w:r>
          </w:p>
        </w:tc>
      </w:tr>
      <w:tr>
        <w:trPr/>
        <w:tc>
          <w:tcPr>
            <w:tcW w:w="9356" w:type="dxa"/>
            <w:tcBorders>
              <w:bottom w:val="nil"/>
            </w:tcBorders>
          </w:tcPr>
          <w:p>
            <w:pPr>
              <w:pStyle w:val="Normal"/>
              <w:widowControl/>
              <w:spacing w:before="120" w:after="120"/>
              <w:rPr>
                <w:b/>
                <w:b/>
                <w:sz w:val="22"/>
                <w:szCs w:val="24"/>
                <w:u w:val="single"/>
              </w:rPr>
            </w:pPr>
            <w:r>
              <w:rPr>
                <w:rFonts w:eastAsia="Calibri" w:cs="Effra"/>
                <w:b/>
                <w:color w:val="000000"/>
                <w:kern w:val="0"/>
                <w:sz w:val="22"/>
                <w:szCs w:val="24"/>
                <w:u w:val="single"/>
                <w:lang w:eastAsia="en-US" w:bidi="ar-SA"/>
              </w:rPr>
              <w:t xml:space="preserve">Working Plan </w:t>
            </w:r>
          </w:p>
          <w:p>
            <w:pPr>
              <w:pStyle w:val="Normal"/>
              <w:widowControl/>
              <w:spacing w:before="120" w:after="120"/>
              <w:rPr>
                <w:rFonts w:ascii="ArialMT" w:hAnsi="ArialMT" w:cs="ArialMT"/>
                <w:color w:val="656966"/>
              </w:rPr>
            </w:pPr>
            <w:r>
              <w:rPr>
                <w:rFonts w:eastAsia="Calibri" w:cs="ArialMT" w:ascii="ArialMT" w:hAnsi="ArialMT"/>
                <w:color w:val="656966"/>
                <w:kern w:val="0"/>
                <w:sz w:val="20"/>
                <w:szCs w:val="20"/>
                <w:lang w:eastAsia="en-US" w:bidi="ar-SA"/>
              </w:rPr>
              <w:t xml:space="preserve">Description of the work to be carried out by the applicant. </w:t>
            </w:r>
          </w:p>
          <w:p>
            <w:pPr>
              <w:pStyle w:val="Normal"/>
              <w:widowControl/>
              <w:spacing w:before="120" w:after="120"/>
              <w:rPr>
                <w:rFonts w:ascii="ArialMT" w:hAnsi="ArialMT" w:cs="ArialMT"/>
                <w:color w:val="656966"/>
              </w:rPr>
            </w:pPr>
            <w:r>
              <w:rPr>
                <w:rFonts w:eastAsia="Calibri" w:cs="ArialMT" w:ascii="ArialMT" w:hAnsi="ArialMT"/>
                <w:color w:val="656966"/>
                <w:kern w:val="0"/>
                <w:sz w:val="20"/>
                <w:szCs w:val="20"/>
                <w:lang w:eastAsia="en-US" w:bidi="ar-SA"/>
              </w:rPr>
            </w:r>
          </w:p>
          <w:p>
            <w:pPr>
              <w:pStyle w:val="Normal"/>
              <w:widowControl/>
              <w:spacing w:before="120" w:after="120"/>
              <w:rPr>
                <w:rFonts w:ascii="ArialMT" w:hAnsi="ArialMT" w:cs="ArialMT"/>
                <w:color w:val="656966"/>
              </w:rPr>
            </w:pPr>
            <w:r>
              <w:rPr>
                <w:rFonts w:eastAsia="Calibri" w:cs="ArialMT" w:ascii="ArialMT" w:hAnsi="ArialMT"/>
                <w:color w:val="656966"/>
                <w:kern w:val="0"/>
                <w:sz w:val="20"/>
                <w:szCs w:val="20"/>
                <w:lang w:eastAsia="en-US" w:bidi="ar-SA"/>
              </w:rPr>
            </w:r>
          </w:p>
        </w:tc>
      </w:tr>
      <w:tr>
        <w:trPr>
          <w:trHeight w:val="1287" w:hRule="atLeast"/>
        </w:trPr>
        <w:tc>
          <w:tcPr>
            <w:tcW w:w="9356" w:type="dxa"/>
            <w:tcBorders>
              <w:top w:val="nil"/>
            </w:tcBorders>
          </w:tcPr>
          <w:p>
            <w:pPr>
              <w:pStyle w:val="Normal"/>
              <w:widowControl/>
              <w:spacing w:before="120" w:after="120"/>
              <w:rPr>
                <w:i/>
                <w:i/>
                <w:iCs/>
              </w:rPr>
            </w:pPr>
            <w:r>
              <w:rPr>
                <w:rFonts w:eastAsia="Calibri" w:cs="Effra"/>
                <w:i/>
                <w:iCs/>
                <w:color w:val="000000"/>
                <w:kern w:val="0"/>
                <w:sz w:val="20"/>
                <w:szCs w:val="20"/>
                <w:lang w:eastAsia="en-US" w:bidi="ar-SA"/>
              </w:rPr>
              <w:t xml:space="preserve">(max.500 word) </w:t>
            </w:r>
          </w:p>
          <w:p>
            <w:pPr>
              <w:pStyle w:val="Normal"/>
              <w:widowControl/>
              <w:numPr>
                <w:ilvl w:val="0"/>
                <w:numId w:val="6"/>
              </w:numPr>
              <w:spacing w:before="120" w:after="120"/>
              <w:rPr/>
            </w:pPr>
            <w:r>
              <w:rPr>
                <w:rFonts w:ascii="Arial" w:hAnsi="Arial"/>
                <w:b w:val="false"/>
                <w:i w:val="false"/>
                <w:caps w:val="false"/>
                <w:smallCaps w:val="false"/>
                <w:strike w:val="false"/>
                <w:dstrike w:val="false"/>
                <w:color w:val="000000"/>
                <w:sz w:val="22"/>
                <w:u w:val="none"/>
                <w:effect w:val="none"/>
                <w:shd w:fill="auto" w:val="clear"/>
              </w:rPr>
              <w:t>Completion  of the formalisation of system T in Type theory.</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Extension to basic dependent type theory with Pi types and natural numbers.</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Formalisation of standard data types of type theory.</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Formalisation of universes.</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Extension to full inductive-recursive definitions.</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Formalisation of the extended predicative Mahlo Universe in Type Theory which for proof theoretical reasons requires termination principles which go beyond Agda.</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Theoretical development of new principles which enable termination checking the extended version of type theory. </w:t>
            </w:r>
          </w:p>
          <w:p>
            <w:pPr>
              <w:pStyle w:val="TextBody"/>
              <w:numPr>
                <w:ilvl w:val="0"/>
                <w:numId w:val="6"/>
              </w:numPr>
              <w:pBdr/>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More speculatively: what is the Martin-Löf style meaning of Cubical Type Theory? We would like to throw light on two possible approaches: </w:t>
            </w:r>
          </w:p>
          <w:p>
            <w:pPr>
              <w:pStyle w:val="TextBody"/>
              <w:numPr>
                <w:ilvl w:val="0"/>
                <w:numId w:val="6"/>
              </w:numPr>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 through a reduction of Cubical Type Theory to the extensional version of Martin-Löf type theory, which itself is justified by the meaning explanations</w:t>
            </w:r>
          </w:p>
          <w:p>
            <w:pPr>
              <w:pStyle w:val="TextBody"/>
              <w:numPr>
                <w:ilvl w:val="0"/>
                <w:numId w:val="6"/>
              </w:numPr>
              <w:bidi w:val="0"/>
              <w:spacing w:lineRule="auto" w:line="331" w:before="0" w:after="0"/>
              <w:ind w:left="720" w:right="0" w:hanging="0"/>
              <w:rPr>
                <w:i/>
                <w:i/>
              </w:rPr>
            </w:pPr>
            <w:r>
              <w:rPr>
                <w:rFonts w:ascii="Arial" w:hAnsi="Arial"/>
                <w:b w:val="false"/>
                <w:i w:val="false"/>
                <w:caps w:val="false"/>
                <w:smallCaps w:val="false"/>
                <w:strike w:val="false"/>
                <w:dstrike w:val="false"/>
                <w:color w:val="000000"/>
                <w:sz w:val="22"/>
                <w:u w:val="none"/>
                <w:effect w:val="none"/>
                <w:shd w:fill="auto" w:val="clear"/>
              </w:rPr>
              <w:t>(ii) direct meaning explanations of Cubical Type Theory including the Glue Type used for formalising the univalence axiom.</w:t>
            </w:r>
          </w:p>
          <w:p>
            <w:pPr>
              <w:pStyle w:val="TextBody"/>
              <w:spacing w:before="0" w:after="120"/>
              <w:rPr>
                <w:i/>
                <w:i/>
              </w:rPr>
            </w:pPr>
            <w:r>
              <w:rPr/>
              <w:br/>
            </w:r>
          </w:p>
        </w:tc>
      </w:tr>
      <w:tr>
        <w:trPr>
          <w:trHeight w:val="1952" w:hRule="atLeast"/>
        </w:trPr>
        <w:tc>
          <w:tcPr>
            <w:tcW w:w="9356" w:type="dxa"/>
            <w:tcBorders>
              <w:top w:val="nil"/>
            </w:tcBorders>
          </w:tcPr>
          <w:p>
            <w:pPr>
              <w:pStyle w:val="Normal"/>
              <w:widowControl/>
              <w:spacing w:before="120" w:after="200"/>
              <w:rPr>
                <w:b/>
                <w:b/>
                <w:sz w:val="22"/>
                <w:szCs w:val="22"/>
                <w:u w:val="single"/>
              </w:rPr>
            </w:pPr>
            <w:r>
              <w:rPr>
                <w:rFonts w:eastAsia="Calibri" w:cs="Effra"/>
                <w:b/>
                <w:color w:val="000000"/>
                <w:kern w:val="0"/>
                <w:sz w:val="22"/>
                <w:szCs w:val="22"/>
                <w:u w:val="single"/>
                <w:lang w:eastAsia="en-US" w:bidi="ar-SA"/>
              </w:rPr>
              <w:t xml:space="preserve">Expected </w:t>
            </w:r>
            <w:r>
              <w:rPr>
                <w:rFonts w:eastAsia="Calibri" w:cs="Effra"/>
                <w:b/>
                <w:bCs/>
                <w:color w:val="000000"/>
                <w:kern w:val="0"/>
                <w:sz w:val="22"/>
                <w:szCs w:val="22"/>
                <w:u w:val="single"/>
                <w:lang w:eastAsia="en-US" w:bidi="ar-SA"/>
              </w:rPr>
              <w:t xml:space="preserve">outputs and </w:t>
            </w:r>
            <w:r>
              <w:rPr>
                <w:rFonts w:eastAsia="Calibri" w:cs="Effra"/>
                <w:b/>
                <w:color w:val="000000"/>
                <w:kern w:val="0"/>
                <w:sz w:val="22"/>
                <w:szCs w:val="22"/>
                <w:u w:val="single"/>
                <w:lang w:eastAsia="en-US" w:bidi="ar-SA"/>
              </w:rPr>
              <w:t xml:space="preserve">contribution to the Action MoU objectives and deliverables. </w:t>
            </w:r>
          </w:p>
          <w:p>
            <w:pPr>
              <w:pStyle w:val="Normal"/>
              <w:widowControl/>
              <w:spacing w:before="120" w:after="200"/>
              <w:rPr>
                <w:rFonts w:ascii="ArialMT" w:hAnsi="ArialMT" w:eastAsia="ＭＳ 明朝" w:cs="ArialMT" w:eastAsiaTheme="minorEastAsia"/>
                <w:color w:val="656966"/>
              </w:rPr>
            </w:pPr>
            <w:r>
              <w:rPr>
                <w:rFonts w:eastAsia="ＭＳ 明朝" w:cs="ArialMT" w:ascii="ArialMT" w:hAnsi="ArialMT" w:eastAsiaTheme="minorEastAsia"/>
                <w:color w:val="656966"/>
                <w:kern w:val="0"/>
                <w:sz w:val="20"/>
                <w:szCs w:val="20"/>
                <w:lang w:eastAsia="en-US" w:bidi="ar-SA"/>
              </w:rPr>
              <w:t>Main expected results and their contribution to the progress towards the Action objectives (either research coordination and/or capacity building objectives) and deliverables.</w:t>
            </w:r>
          </w:p>
          <w:p>
            <w:pPr>
              <w:pStyle w:val="Normal"/>
              <w:widowControl/>
              <w:spacing w:before="120" w:after="200"/>
              <w:rPr>
                <w:i/>
                <w:i/>
                <w:iCs/>
              </w:rPr>
            </w:pPr>
            <w:r>
              <w:rPr>
                <w:rFonts w:eastAsia="Calibri" w:cs="Effra"/>
                <w:i/>
                <w:iCs/>
                <w:color w:val="000000"/>
                <w:kern w:val="0"/>
                <w:sz w:val="20"/>
                <w:szCs w:val="20"/>
                <w:lang w:eastAsia="en-US" w:bidi="ar-SA"/>
              </w:rPr>
              <w:t xml:space="preserve">(max.500 words) </w:t>
            </w:r>
          </w:p>
          <w:p>
            <w:pPr>
              <w:pStyle w:val="TextBody"/>
              <w:widowControl/>
              <w:spacing w:before="120" w:after="200"/>
              <w:rPr>
                <w:shd w:fill="C5C5BD" w:val="clear"/>
              </w:rPr>
            </w:pPr>
            <w:bookmarkStart w:id="2" w:name="docs-internal-guid-d84a37c0-7fff-31f1-5b"/>
            <w:bookmarkEnd w:id="2"/>
            <w:r>
              <w:rPr>
                <w:rFonts w:eastAsia="Calibri" w:cs="Effra" w:ascii="Arial" w:hAnsi="Arial"/>
                <w:b w:val="false"/>
                <w:i w:val="false"/>
                <w:caps w:val="false"/>
                <w:smallCaps w:val="false"/>
                <w:strike w:val="false"/>
                <w:dstrike w:val="false"/>
                <w:color w:val="000000"/>
                <w:kern w:val="0"/>
                <w:sz w:val="22"/>
                <w:szCs w:val="20"/>
                <w:u w:val="none"/>
                <w:effect w:val="none"/>
                <w:shd w:fill="auto" w:val="clear"/>
                <w:lang w:eastAsia="en-US" w:bidi="ar-SA"/>
              </w:rPr>
              <w:t>Contributions to the progress towards Action objectives:</w:t>
            </w:r>
          </w:p>
          <w:p>
            <w:pPr>
              <w:pStyle w:val="TextBody"/>
              <w:numPr>
                <w:ilvl w:val="0"/>
                <w:numId w:val="7"/>
              </w:numPr>
              <w:pBdr/>
              <w:tabs>
                <w:tab w:val="clear" w:pos="510"/>
                <w:tab w:val="left" w:pos="0" w:leader="none"/>
              </w:tabs>
              <w:bidi w:val="0"/>
              <w:spacing w:lineRule="auto" w:line="331" w:before="0" w:after="0"/>
              <w:ind w:left="707" w:hanging="283"/>
              <w:rPr>
                <w:shd w:fill="C5C5BD" w:val="clear"/>
              </w:rPr>
            </w:pPr>
            <w:r>
              <w:rPr>
                <w:rFonts w:ascii="Arial" w:hAnsi="Arial"/>
                <w:b w:val="false"/>
                <w:i w:val="false"/>
                <w:caps w:val="false"/>
                <w:smallCaps w:val="false"/>
                <w:strike w:val="false"/>
                <w:dstrike w:val="false"/>
                <w:color w:val="000000"/>
                <w:sz w:val="22"/>
                <w:u w:val="none"/>
                <w:effect w:val="none"/>
                <w:shd w:fill="auto" w:val="clear"/>
              </w:rPr>
              <w:t>A library for formalising meaning explanations in the theorem prover Agda, available as a git repository.</w:t>
            </w:r>
          </w:p>
          <w:p>
            <w:pPr>
              <w:pStyle w:val="TextBody"/>
              <w:numPr>
                <w:ilvl w:val="0"/>
                <w:numId w:val="7"/>
              </w:numPr>
              <w:pBdr/>
              <w:tabs>
                <w:tab w:val="clear" w:pos="510"/>
                <w:tab w:val="left" w:pos="0" w:leader="none"/>
              </w:tabs>
              <w:bidi w:val="0"/>
              <w:spacing w:lineRule="auto" w:line="331" w:before="0" w:after="0"/>
              <w:ind w:left="707" w:hanging="283"/>
              <w:rPr>
                <w:shd w:fill="C5C5BD" w:val="clear"/>
              </w:rPr>
            </w:pPr>
            <w:r>
              <w:rPr>
                <w:rFonts w:ascii="Arial" w:hAnsi="Arial"/>
                <w:b w:val="false"/>
                <w:i w:val="false"/>
                <w:caps w:val="false"/>
                <w:smallCaps w:val="false"/>
                <w:strike w:val="false"/>
                <w:dstrike w:val="false"/>
                <w:color w:val="000000"/>
                <w:sz w:val="22"/>
                <w:u w:val="none"/>
                <w:effect w:val="none"/>
                <w:shd w:fill="auto" w:val="clear"/>
              </w:rPr>
              <w:t>The development of a more fundamental level for formalising theories (which allows to formalise such concepts as terms, reduction rules, general typing rules), which can be used for formalising other proof calculi as well and serve as a layer for the interoperability of proof systems.</w:t>
            </w:r>
          </w:p>
          <w:p>
            <w:pPr>
              <w:pStyle w:val="TextBody"/>
              <w:numPr>
                <w:ilvl w:val="0"/>
                <w:numId w:val="7"/>
              </w:numPr>
              <w:pBdr/>
              <w:tabs>
                <w:tab w:val="clear" w:pos="510"/>
                <w:tab w:val="left" w:pos="0" w:leader="none"/>
              </w:tabs>
              <w:bidi w:val="0"/>
              <w:spacing w:lineRule="auto" w:line="331" w:before="0" w:after="0"/>
              <w:ind w:left="707" w:hanging="283"/>
              <w:rPr>
                <w:shd w:fill="C5C5BD" w:val="clear"/>
              </w:rPr>
            </w:pPr>
            <w:r>
              <w:rPr>
                <w:rFonts w:ascii="Arial" w:hAnsi="Arial"/>
                <w:b w:val="false"/>
                <w:i w:val="false"/>
                <w:caps w:val="false"/>
                <w:smallCaps w:val="false"/>
                <w:strike w:val="false"/>
                <w:dstrike w:val="false"/>
                <w:color w:val="000000"/>
                <w:sz w:val="22"/>
                <w:u w:val="none"/>
                <w:effect w:val="none"/>
                <w:shd w:fill="auto" w:val="clear"/>
              </w:rPr>
              <w:t>Formalisation of new principles which go beyond induction-recursion and allow to formalise the semantics of theories such as the extended predicative Mahlo universe, and allow the interpretation of stronger proof systems into the framework of Martin-Löf Type Theory.</w:t>
            </w:r>
          </w:p>
          <w:p>
            <w:pPr>
              <w:pStyle w:val="TextBody"/>
              <w:numPr>
                <w:ilvl w:val="0"/>
                <w:numId w:val="7"/>
              </w:numPr>
              <w:pBdr/>
              <w:tabs>
                <w:tab w:val="clear" w:pos="510"/>
                <w:tab w:val="left" w:pos="0" w:leader="none"/>
              </w:tabs>
              <w:bidi w:val="0"/>
              <w:spacing w:lineRule="auto" w:line="331" w:before="0" w:after="0"/>
              <w:ind w:left="707" w:hanging="283"/>
              <w:rPr>
                <w:shd w:fill="C5C5BD" w:val="clear"/>
              </w:rPr>
            </w:pPr>
            <w:r>
              <w:rPr>
                <w:rFonts w:ascii="Arial" w:hAnsi="Arial"/>
                <w:b w:val="false"/>
                <w:i w:val="false"/>
                <w:caps w:val="false"/>
                <w:smallCaps w:val="false"/>
                <w:strike w:val="false"/>
                <w:dstrike w:val="false"/>
                <w:color w:val="000000"/>
                <w:sz w:val="22"/>
                <w:u w:val="none"/>
                <w:effect w:val="none"/>
                <w:shd w:fill="auto" w:val="clear"/>
              </w:rPr>
              <w:t>Improved linkage between the Unit of Logic and Types at Chalmers and the University of Göteborg  and the Theoretical Computer Science Research Group in Swansea esp in their activities based on the theorem prover Agda.</w:t>
            </w:r>
          </w:p>
          <w:p>
            <w:pPr>
              <w:pStyle w:val="TextBody"/>
              <w:rPr>
                <w:shd w:fill="C5C5BD" w:val="clear"/>
              </w:rPr>
            </w:pPr>
            <w:r>
              <w:rPr/>
            </w:r>
          </w:p>
          <w:p>
            <w:pPr>
              <w:pStyle w:val="TextBody"/>
              <w:bidi w:val="0"/>
              <w:spacing w:lineRule="auto" w:line="331" w:before="0" w:after="0"/>
              <w:rPr>
                <w:shd w:fill="C5C5BD" w:val="clear"/>
              </w:rPr>
            </w:pPr>
            <w:r>
              <w:rPr>
                <w:rFonts w:ascii="Arial" w:hAnsi="Arial"/>
                <w:b w:val="false"/>
                <w:i w:val="false"/>
                <w:caps w:val="false"/>
                <w:smallCaps w:val="false"/>
                <w:strike w:val="false"/>
                <w:dstrike w:val="false"/>
                <w:color w:val="000000"/>
                <w:sz w:val="22"/>
                <w:u w:val="none"/>
                <w:effect w:val="none"/>
                <w:shd w:fill="auto" w:val="clear"/>
              </w:rPr>
              <w:t>Deliverables:</w:t>
            </w:r>
          </w:p>
          <w:p>
            <w:pPr>
              <w:pStyle w:val="TextBody"/>
              <w:numPr>
                <w:ilvl w:val="0"/>
                <w:numId w:val="8"/>
              </w:numPr>
              <w:pBdr/>
              <w:tabs>
                <w:tab w:val="clear" w:pos="510"/>
                <w:tab w:val="left" w:pos="0" w:leader="none"/>
              </w:tabs>
              <w:bidi w:val="0"/>
              <w:spacing w:lineRule="auto" w:line="331" w:before="0" w:after="0"/>
              <w:ind w:left="707" w:hanging="283"/>
              <w:rPr>
                <w:shd w:fill="C5C5BD" w:val="clear"/>
              </w:rPr>
            </w:pPr>
            <w:r>
              <w:rPr>
                <w:rFonts w:ascii="Arial" w:hAnsi="Arial"/>
                <w:b w:val="false"/>
                <w:i w:val="false"/>
                <w:caps w:val="false"/>
                <w:smallCaps w:val="false"/>
                <w:strike w:val="false"/>
                <w:dstrike w:val="false"/>
                <w:color w:val="000000"/>
                <w:sz w:val="22"/>
                <w:u w:val="none"/>
                <w:effect w:val="none"/>
                <w:shd w:fill="auto" w:val="clear"/>
              </w:rPr>
              <w:t>Agda Library as mentioned before.</w:t>
            </w:r>
          </w:p>
          <w:p>
            <w:pPr>
              <w:pStyle w:val="TextBody"/>
              <w:numPr>
                <w:ilvl w:val="0"/>
                <w:numId w:val="8"/>
              </w:numPr>
              <w:pBdr/>
              <w:tabs>
                <w:tab w:val="clear" w:pos="510"/>
                <w:tab w:val="left" w:pos="0" w:leader="none"/>
              </w:tabs>
              <w:bidi w:val="0"/>
              <w:spacing w:lineRule="auto" w:line="331" w:before="0" w:after="0"/>
              <w:ind w:left="707" w:hanging="283"/>
              <w:rPr>
                <w:shd w:fill="C5C5BD" w:val="clear"/>
              </w:rPr>
            </w:pPr>
            <w:r>
              <w:rPr>
                <w:rFonts w:ascii="Arial" w:hAnsi="Arial"/>
                <w:b w:val="false"/>
                <w:i w:val="false"/>
                <w:caps w:val="false"/>
                <w:smallCaps w:val="false"/>
                <w:strike w:val="false"/>
                <w:dstrike w:val="false"/>
                <w:color w:val="000000"/>
                <w:sz w:val="22"/>
                <w:u w:val="none"/>
                <w:effect w:val="none"/>
                <w:shd w:fill="auto" w:val="clear"/>
              </w:rPr>
              <w:t>Several publications in high quality journals and conferences in which the formalisations are presented.</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r>
          </w:p>
        </w:tc>
      </w:tr>
    </w:tbl>
    <w:p>
      <w:pPr>
        <w:pStyle w:val="Normal"/>
        <w:spacing w:before="120" w:after="200"/>
        <w:rPr/>
      </w:pPr>
      <w:r>
        <w:rPr/>
      </w:r>
    </w:p>
    <w:p>
      <w:pPr>
        <w:pStyle w:val="Normal"/>
        <w:widowControl/>
        <w:bidi w:val="0"/>
        <w:spacing w:lineRule="atLeast" w:line="260" w:before="0" w:after="200"/>
        <w:jc w:val="both"/>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8" w:right="1418" w:header="1418" w:top="1475" w:footer="591" w:bottom="851"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Effra">
    <w:charset w:val="01"/>
    <w:family w:val="roman"/>
    <w:pitch w:val="variable"/>
  </w:font>
  <w:font w:name="Liberation Sans">
    <w:altName w:val="Arial"/>
    <w:charset w:val="01"/>
    <w:family w:val="swiss"/>
    <w:pitch w:val="variable"/>
  </w:font>
  <w:font w:name="Exo">
    <w:charset w:val="01"/>
    <w:family w:val="roman"/>
    <w:pitch w:val="variable"/>
  </w:font>
  <w:font w:name="Calibri Light">
    <w:charset w:val="01"/>
    <w:family w:val="roman"/>
    <w:pitch w:val="variable"/>
  </w:font>
  <w:font w:name="ArialMT">
    <w:charset w:val="01"/>
    <w:family w:val="roman"/>
    <w:pitch w:val="variable"/>
  </w:font>
  <w:font w:name="Arial">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7" wp14:anchorId="0CD58388">
              <wp:simplePos x="0" y="0"/>
              <wp:positionH relativeFrom="margin">
                <wp:posOffset>0</wp:posOffset>
              </wp:positionH>
              <wp:positionV relativeFrom="page">
                <wp:align>bottom</wp:align>
              </wp:positionV>
              <wp:extent cx="5760720" cy="540385"/>
              <wp:effectExtent l="0" t="0" r="6350" b="0"/>
              <wp:wrapNone/>
              <wp:docPr id="3" name="Zone de texte 5"/>
              <a:graphic xmlns:a="http://schemas.openxmlformats.org/drawingml/2006/main">
                <a:graphicData uri="http://schemas.microsoft.com/office/word/2010/wordprocessingShape">
                  <wps:wsp>
                    <wps:cNvSpPr/>
                    <wps:spPr>
                      <a:xfrm>
                        <a:off x="0" y="0"/>
                        <a:ext cx="5760000" cy="53964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3</w:t>
                          </w:r>
                          <w:r>
                            <w:rPr>
                              <w:sz w:val="16"/>
                              <w:szCs w:val="16"/>
                              <w:color w:val="000000"/>
                            </w:rPr>
                            <w:fldChar w:fldCharType="end"/>
                          </w:r>
                        </w:p>
                      </w:txbxContent>
                    </wps:txbx>
                    <wps:bodyPr rIns="0" bIns="288360">
                      <a:prstTxWarp prst="textNoShape"/>
                      <a:noAutofit/>
                    </wps:bodyPr>
                  </wps:wsp>
                </a:graphicData>
              </a:graphic>
            </wp:anchor>
          </w:drawing>
        </mc:Choice>
        <mc:Fallback>
          <w:pict>
            <v:rect id="shape_0" ID="Zone de texte 5" path="m0,0l-2147483645,0l-2147483645,-2147483646l0,-2147483646xe" stroked="f" style="position:absolute;margin-left:0pt;margin-top:799.35pt;width:453.5pt;height:42.45pt;mso-wrap-style:square;v-text-anchor:top;mso-position-horizontal-relative:margin;mso-position-vertical:bottom;mso-position-vertical-relative:page" wp14:anchorId="0CD58388">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PAGE </w:instrText>
                    </w:r>
                    <w:r>
                      <w:rPr>
                        <w:sz w:val="16"/>
                        <w:szCs w:val="16"/>
                        <w:color w:val="000000"/>
                      </w:rPr>
                      <w:fldChar w:fldCharType="separate"/>
                    </w:r>
                    <w:r>
                      <w:rPr>
                        <w:sz w:val="16"/>
                        <w:szCs w:val="16"/>
                        <w:color w:val="000000"/>
                      </w:rPr>
                      <w:t>3</w:t>
                    </w:r>
                    <w:r>
                      <w:rPr>
                        <w:sz w:val="16"/>
                        <w:szCs w:val="16"/>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Effra" w:hAnsi="Effra"/>
        <w:sz w:val="17"/>
        <w:szCs w:val="17"/>
      </w:rPr>
    </w:pPr>
    <w:r>
      <w:rPr>
        <w:rFonts w:ascii="Effra" w:hAnsi="Effra"/>
        <w:sz w:val="17"/>
        <w:szCs w:val="17"/>
      </w:rPr>
    </w:r>
  </w:p>
  <w:p>
    <w:pPr>
      <w:pStyle w:val="Footer"/>
      <w:tabs>
        <w:tab w:val="clear" w:pos="4536"/>
        <w:tab w:val="center" w:pos="6379" w:leader="none"/>
        <w:tab w:val="left" w:pos="6521" w:leader="none"/>
        <w:tab w:val="right" w:pos="9072" w:leader="none"/>
      </w:tabs>
      <w:rPr>
        <w:rFonts w:ascii="Effra" w:hAnsi="Effra"/>
        <w:b/>
        <w:b/>
        <w:bCs/>
        <w:color w:val="3D5ABF"/>
        <w:sz w:val="17"/>
        <w:szCs w:val="17"/>
        <w:lang w:val="fr-FR"/>
      </w:rPr>
    </w:pPr>
    <w:r>
      <w:drawing>
        <wp:anchor behindDoc="1" distT="0" distB="0" distL="0" distR="0" simplePos="0" locked="0" layoutInCell="0" allowOverlap="1" relativeHeight="9">
          <wp:simplePos x="0" y="0"/>
          <wp:positionH relativeFrom="column">
            <wp:posOffset>3995420</wp:posOffset>
          </wp:positionH>
          <wp:positionV relativeFrom="paragraph">
            <wp:posOffset>20320</wp:posOffset>
          </wp:positionV>
          <wp:extent cx="1572260" cy="329565"/>
          <wp:effectExtent l="0" t="0" r="0" b="0"/>
          <wp:wrapNone/>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application&#10;&#10;Description automatically generated"/>
                  <pic:cNvPicPr>
                    <a:picLocks noChangeAspect="1" noChangeArrowheads="1"/>
                  </pic:cNvPicPr>
                </pic:nvPicPr>
                <pic:blipFill>
                  <a:blip r:embed="rId1"/>
                  <a:stretch>
                    <a:fillRect/>
                  </a:stretch>
                </pic:blipFill>
                <pic:spPr bwMode="auto">
                  <a:xfrm>
                    <a:off x="0" y="0"/>
                    <a:ext cx="1572260" cy="329565"/>
                  </a:xfrm>
                  <a:prstGeom prst="rect">
                    <a:avLst/>
                  </a:prstGeom>
                </pic:spPr>
              </pic:pic>
            </a:graphicData>
          </a:graphic>
        </wp:anchor>
      </w:drawing>
    </w:r>
    <w:r>
      <w:rPr>
        <w:rFonts w:ascii="Effra" w:hAnsi="Effra"/>
        <w:b/>
        <w:bCs/>
        <w:color w:val="3D5ABF"/>
        <w:sz w:val="17"/>
        <w:szCs w:val="17"/>
        <w:lang w:val="fr-FR"/>
      </w:rPr>
      <w:t>COST Association AISBL</w:t>
    </w:r>
  </w:p>
  <w:p>
    <w:pPr>
      <w:pStyle w:val="Footer"/>
      <w:tabs>
        <w:tab w:val="clear" w:pos="9072"/>
        <w:tab w:val="center" w:pos="4536" w:leader="none"/>
        <w:tab w:val="left" w:pos="6379" w:leader="none"/>
        <w:tab w:val="left" w:pos="7210" w:leader="none"/>
      </w:tabs>
      <w:rPr>
        <w:rFonts w:ascii="Effra" w:hAnsi="Effra"/>
        <w:sz w:val="17"/>
        <w:szCs w:val="17"/>
        <w:lang w:val="fr-FR"/>
      </w:rPr>
    </w:pPr>
    <w:r>
      <w:rPr>
        <w:rFonts w:ascii="Effra" w:hAnsi="Effra"/>
        <w:sz w:val="17"/>
        <w:szCs w:val="17"/>
        <w:lang w:val="fr-FR"/>
      </w:rPr>
      <w:t>Avenue du Boulevard – Bolwerklaan 21 | 1210 Brussels, Belgium</w:t>
      <w:tab/>
      <w:tab/>
    </w:r>
  </w:p>
  <w:p>
    <w:pPr>
      <w:pStyle w:val="Footer"/>
      <w:tabs>
        <w:tab w:val="clear" w:pos="4536"/>
        <w:tab w:val="center" w:pos="6379" w:leader="none"/>
        <w:tab w:val="right" w:pos="9072" w:leader="none"/>
      </w:tabs>
      <w:rPr>
        <w:rFonts w:ascii="Effra" w:hAnsi="Effra"/>
        <w:sz w:val="17"/>
        <w:szCs w:val="17"/>
        <w:lang w:val="fr-FR"/>
      </w:rPr>
    </w:pPr>
    <w:r>
      <w:rPr>
        <w:rFonts w:ascii="Effra" w:hAnsi="Effra"/>
        <w:sz w:val="17"/>
        <w:szCs w:val="17"/>
        <w:lang w:val="fr-FR"/>
      </w:rPr>
      <w:t>T +32 (0)2 533 3800 | office@cost.eu | www.cost.eu</w:t>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ArialMT" w:hAnsi="ArialMT" w:cs="ArialMT"/>
          <w:color w:val="656966"/>
        </w:rPr>
      </w:pPr>
      <w:r>
        <w:rPr>
          <w:rStyle w:val="FootnoteCharacters"/>
        </w:rPr>
        <w:footnoteRef/>
      </w:r>
      <w:r>
        <w:rPr/>
        <w:t xml:space="preserve"> </w:t>
      </w:r>
      <w:r>
        <w:rPr>
          <w:rFonts w:cs="ArialMT" w:ascii="ArialMT" w:hAnsi="ArialMT"/>
          <w:color w:val="656966"/>
        </w:rPr>
        <w:t>This  form is part of the application for a grant to visit a host organisation located in a different country than the country of affiliation.  It  is submitted to the COST Action MC via-e-COST. The Grant Awarding Coordinator coordinates the evaluation on behalf of the Action MC and informs the Grant Holder of the result of the evaluation for issuing the Grant Letter.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
          <wp:simplePos x="0" y="0"/>
          <wp:positionH relativeFrom="page">
            <wp:posOffset>132080</wp:posOffset>
          </wp:positionH>
          <wp:positionV relativeFrom="page">
            <wp:posOffset>0</wp:posOffset>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4">
          <wp:simplePos x="0" y="0"/>
          <wp:positionH relativeFrom="page">
            <wp:posOffset>0</wp:posOffset>
          </wp:positionH>
          <wp:positionV relativeFrom="page">
            <wp:posOffset>0</wp:posOffset>
          </wp:positionV>
          <wp:extent cx="5978525" cy="178181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0" t="0" r="20490" b="0"/>
                  <a:stretch>
                    <a:fillRect/>
                  </a:stretch>
                </pic:blipFill>
                <pic:spPr bwMode="auto">
                  <a:xfrm>
                    <a:off x="0" y="0"/>
                    <a:ext cx="5978525" cy="17818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b/>
        <w:b/>
        <w:bCs/>
        <w:color w:val="3D5ABF"/>
      </w:rPr>
    </w:pPr>
    <w:r>
      <w:rPr>
        <w:b/>
        <w:bCs/>
        <w:color w:val="3D5ABF"/>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5pt;height:75pt" o:bullet="t">
        <v:imagedata r:id="rId1" o:title=""/>
      </v:shape>
    </w:pict>
  </w:numPicBullet>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PicBulletId w:val="0"/>
      <w:lvlJc w:val="left"/>
      <w:pPr>
        <w:tabs>
          <w:tab w:val="num" w:pos="567"/>
        </w:tabs>
        <w:ind w:left="567" w:hanging="283"/>
      </w:pPr>
      <w:rPr>
        <w:rFonts w:ascii="Symbol" w:hAnsi="Symbol" w:cs="Symbol" w:hint="default"/>
      </w:rPr>
    </w:lvl>
    <w:lvl w:ilvl="1">
      <w:start w:val="1"/>
      <w:numFmt w:val="bullet"/>
      <w:lvlText w:val="◦"/>
      <w:lvlPicBulletId w:val="0"/>
      <w:lvlJc w:val="left"/>
      <w:pPr>
        <w:tabs>
          <w:tab w:val="num" w:pos="851"/>
        </w:tabs>
        <w:ind w:left="851" w:hanging="284"/>
      </w:pPr>
      <w:rPr>
        <w:rFonts w:ascii="Symbol" w:hAnsi="Symbol" w:cs="Symbol" w:hint="default"/>
      </w:rPr>
    </w:lvl>
    <w:lvl w:ilvl="2">
      <w:start w:val="1"/>
      <w:numFmt w:val="bullet"/>
      <w:lvlText w:val="▪"/>
      <w:lvlPicBulletId w:val="0"/>
      <w:lvlJc w:val="left"/>
      <w:pPr>
        <w:tabs>
          <w:tab w:val="num" w:pos="1134"/>
        </w:tabs>
        <w:ind w:left="1134" w:hanging="283"/>
      </w:pPr>
      <w:rPr>
        <w:rFonts w:ascii="Symbol" w:hAnsi="Symbol" w:cs="Symbol" w:hint="default"/>
      </w:rPr>
    </w:lvl>
    <w:lvl w:ilvl="3">
      <w:start w:val="1"/>
      <w:numFmt w:val="bullet"/>
      <w:lvlText w:val="•"/>
      <w:lvlPicBulletId w:val="0"/>
      <w:lvlJc w:val="left"/>
      <w:pPr>
        <w:tabs>
          <w:tab w:val="num" w:pos="1418"/>
        </w:tabs>
        <w:ind w:left="1418" w:hanging="284"/>
      </w:pPr>
      <w:rPr>
        <w:rFonts w:ascii="Symbol" w:hAnsi="Symbol" w:cs="Symbol" w:hint="default"/>
      </w:rPr>
    </w:lvl>
    <w:lvl w:ilvl="4">
      <w:start w:val="1"/>
      <w:numFmt w:val="bullet"/>
      <w:lvlText w:val="◦"/>
      <w:lvlPicBulletId w:val="0"/>
      <w:lvlJc w:val="left"/>
      <w:pPr>
        <w:tabs>
          <w:tab w:val="num" w:pos="1701"/>
        </w:tabs>
        <w:ind w:left="1701" w:hanging="283"/>
      </w:pPr>
      <w:rPr>
        <w:rFonts w:ascii="Symbol" w:hAnsi="Symbol" w:cs="Symbol" w:hint="default"/>
      </w:rPr>
    </w:lvl>
    <w:lvl w:ilvl="5">
      <w:start w:val="1"/>
      <w:numFmt w:val="bullet"/>
      <w:lvlText w:val="▪"/>
      <w:lvlPicBulletId w:val="0"/>
      <w:lvlJc w:val="left"/>
      <w:pPr>
        <w:tabs>
          <w:tab w:val="num" w:pos="1985"/>
        </w:tabs>
        <w:ind w:left="1985" w:hanging="284"/>
      </w:pPr>
      <w:rPr>
        <w:rFonts w:ascii="Symbol" w:hAnsi="Symbol" w:cs="Symbol" w:hint="default"/>
      </w:rPr>
    </w:lvl>
    <w:lvl w:ilvl="6">
      <w:start w:val="1"/>
      <w:numFmt w:val="bullet"/>
      <w:lvlText w:val="•"/>
      <w:lvlPicBulletId w:val="0"/>
      <w:lvlJc w:val="left"/>
      <w:pPr>
        <w:tabs>
          <w:tab w:val="num" w:pos="2268"/>
        </w:tabs>
        <w:ind w:left="2268" w:hanging="283"/>
      </w:pPr>
      <w:rPr>
        <w:rFonts w:ascii="Symbol" w:hAnsi="Symbol" w:cs="Symbol" w:hint="default"/>
      </w:rPr>
    </w:lvl>
    <w:lvl w:ilvl="7">
      <w:start w:val="1"/>
      <w:numFmt w:val="bullet"/>
      <w:lvlText w:val="◦"/>
      <w:lvlPicBulletId w:val="0"/>
      <w:lvlJc w:val="left"/>
      <w:pPr>
        <w:tabs>
          <w:tab w:val="num" w:pos="2552"/>
        </w:tabs>
        <w:ind w:left="2552" w:hanging="284"/>
      </w:pPr>
      <w:rPr>
        <w:rFonts w:ascii="Symbol" w:hAnsi="Symbol" w:cs="Symbol" w:hint="default"/>
      </w:rPr>
    </w:lvl>
    <w:lvl w:ilvl="8">
      <w:start w:val="1"/>
      <w:numFmt w:val="bullet"/>
      <w:lvlText w:val="▪"/>
      <w:lvlPicBulletId w:val="0"/>
      <w:lvlJc w:val="left"/>
      <w:pPr>
        <w:tabs>
          <w:tab w:val="num" w:pos="2835"/>
        </w:tabs>
        <w:ind w:left="2835" w:hanging="283"/>
      </w:pPr>
      <w:rPr>
        <w:rFonts w:ascii="Symbol" w:hAnsi="Symbol" w:cs="Symbol" w:hint="default"/>
      </w:rPr>
    </w:lvl>
  </w:abstractNum>
  <w:abstractNum w:abstractNumId="3">
    <w:lvl w:ilvl="0">
      <w:start w:val="1"/>
      <w:numFmt w:val="decimal"/>
      <w:lvlText w:val="%1."/>
      <w:lvlJc w:val="left"/>
      <w:pPr>
        <w:tabs>
          <w:tab w:val="num" w:pos="1134"/>
        </w:tabs>
        <w:ind w:left="1134" w:hanging="283"/>
      </w:pPr>
      <w:rPr>
        <w:color w:val="5E78AD"/>
      </w:rPr>
    </w:lvl>
    <w:lvl w:ilvl="1">
      <w:start w:val="1"/>
      <w:numFmt w:val="decimal"/>
      <w:lvlText w:val="%1.%2."/>
      <w:lvlJc w:val="left"/>
      <w:pPr>
        <w:tabs>
          <w:tab w:val="num" w:pos="1701"/>
        </w:tabs>
        <w:ind w:left="1701" w:hanging="283"/>
      </w:pPr>
      <w:rPr>
        <w:color w:val="5E78AD"/>
      </w:rPr>
    </w:lvl>
    <w:lvl w:ilvl="2">
      <w:start w:val="1"/>
      <w:numFmt w:val="decimal"/>
      <w:lvlText w:val="%1.%2.%3."/>
      <w:lvlJc w:val="left"/>
      <w:pPr>
        <w:tabs>
          <w:tab w:val="num" w:pos="2268"/>
        </w:tabs>
        <w:ind w:left="2268" w:hanging="283"/>
      </w:pPr>
      <w:rPr>
        <w:color w:val="5E78AD"/>
      </w:rPr>
    </w:lvl>
    <w:lvl w:ilvl="3">
      <w:start w:val="1"/>
      <w:numFmt w:val="decimal"/>
      <w:lvlText w:val="%1.%2.%3.%4."/>
      <w:lvlJc w:val="left"/>
      <w:pPr>
        <w:tabs>
          <w:tab w:val="num" w:pos="2835"/>
        </w:tabs>
        <w:ind w:left="2835" w:hanging="283"/>
      </w:pPr>
      <w:rPr>
        <w:color w:val="5E78AD"/>
      </w:rPr>
    </w:lvl>
    <w:lvl w:ilvl="4">
      <w:start w:val="1"/>
      <w:numFmt w:val="decimal"/>
      <w:lvlText w:val="%1.%2.%3.%4.%5."/>
      <w:lvlJc w:val="left"/>
      <w:pPr>
        <w:tabs>
          <w:tab w:val="num" w:pos="3402"/>
        </w:tabs>
        <w:ind w:left="3402" w:hanging="283"/>
      </w:pPr>
      <w:rPr>
        <w:color w:val="5E78AD"/>
      </w:rPr>
    </w:lvl>
    <w:lvl w:ilvl="5">
      <w:start w:val="1"/>
      <w:numFmt w:val="decimal"/>
      <w:lvlText w:val="%1.%2.%3.%4.%5.%6."/>
      <w:lvlJc w:val="left"/>
      <w:pPr>
        <w:tabs>
          <w:tab w:val="num" w:pos="3969"/>
        </w:tabs>
        <w:ind w:left="3969" w:hanging="283"/>
      </w:pPr>
      <w:rPr>
        <w:color w:val="5E78AD"/>
      </w:rPr>
    </w:lvl>
    <w:lvl w:ilvl="6">
      <w:start w:val="1"/>
      <w:numFmt w:val="decimal"/>
      <w:lvlText w:val="%1.%2.%3.%4.%5.%6.%7."/>
      <w:lvlJc w:val="left"/>
      <w:pPr>
        <w:tabs>
          <w:tab w:val="num" w:pos="4536"/>
        </w:tabs>
        <w:ind w:left="4536" w:hanging="283"/>
      </w:pPr>
      <w:rPr>
        <w:color w:val="5E78AD"/>
      </w:rPr>
    </w:lvl>
    <w:lvl w:ilvl="7">
      <w:start w:val="1"/>
      <w:numFmt w:val="decimal"/>
      <w:lvlText w:val="%1.%2.%3.%4.%5.%6.%7.%8."/>
      <w:lvlJc w:val="left"/>
      <w:pPr>
        <w:tabs>
          <w:tab w:val="num" w:pos="5103"/>
        </w:tabs>
        <w:ind w:left="5103" w:hanging="283"/>
      </w:pPr>
      <w:rPr>
        <w:color w:val="5E78AD"/>
      </w:rPr>
    </w:lvl>
    <w:lvl w:ilvl="8">
      <w:start w:val="1"/>
      <w:numFmt w:val="decimal"/>
      <w:lvlText w:val="%1.%2.%3.%4.%5.%6.%7.%8.%9."/>
      <w:lvlJc w:val="left"/>
      <w:pPr>
        <w:tabs>
          <w:tab w:val="num" w:pos="5670"/>
        </w:tabs>
        <w:ind w:left="5670" w:hanging="283"/>
      </w:pPr>
      <w:rPr>
        <w:color w:val="5E78AD"/>
      </w:rPr>
    </w:lvl>
  </w:abstractNum>
  <w:abstractNum w:abstractNumId="4">
    <w:lvl w:ilvl="0">
      <w:start w:val="1"/>
      <w:numFmt w:val="bullet"/>
      <w:lvlText w:val=""/>
      <w:lvlJc w:val="left"/>
      <w:pPr>
        <w:tabs>
          <w:tab w:val="num" w:pos="0"/>
        </w:tabs>
        <w:ind w:left="425" w:hanging="425"/>
      </w:pPr>
      <w:rPr>
        <w:rFonts w:ascii="Symbol" w:hAnsi="Symbol" w:cs="Symbol" w:hint="default"/>
        <w:sz w:val="16"/>
        <w:i w:val="false"/>
        <w:b/>
        <w:color w:val="FF7958"/>
      </w:rPr>
    </w:lvl>
    <w:lvl w:ilvl="1">
      <w:start w:val="1"/>
      <w:numFmt w:val="bullet"/>
      <w:lvlText w:val=""/>
      <w:lvlJc w:val="left"/>
      <w:pPr>
        <w:tabs>
          <w:tab w:val="num" w:pos="0"/>
        </w:tabs>
        <w:ind w:left="1440" w:hanging="360"/>
      </w:pPr>
      <w:rPr>
        <w:rFonts w:ascii="Symbol" w:hAnsi="Symbol" w:cs="Symbol" w:hint="default"/>
        <w:sz w:val="16"/>
        <w:i w:val="false"/>
        <w:b/>
        <w:color w:val="FF795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0"/>
  <w:defaultTabStop w:val="51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Effra" w:eastAsiaTheme="minorHAnsi"/>
        <w:color w:val="000000" w:themeColor="text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af5"/>
    <w:pPr>
      <w:widowControl/>
      <w:bidi w:val="0"/>
      <w:spacing w:lineRule="atLeast" w:line="260" w:before="0" w:after="200"/>
      <w:jc w:val="both"/>
    </w:pPr>
    <w:rPr>
      <w:rFonts w:ascii="Arial" w:hAnsi="Arial" w:eastAsia="Calibri" w:cs="Effra" w:eastAsiaTheme="minorHAnsi"/>
      <w:color w:val="000000" w:themeColor="text1"/>
      <w:kern w:val="0"/>
      <w:sz w:val="20"/>
      <w:szCs w:val="20"/>
      <w:lang w:val="en-GB" w:eastAsia="en-US" w:bidi="ar-SA"/>
    </w:rPr>
  </w:style>
  <w:style w:type="paragraph" w:styleId="Heading1">
    <w:name w:val="Heading 1"/>
    <w:basedOn w:val="Normal"/>
    <w:next w:val="Normal"/>
    <w:link w:val="Heading1Char"/>
    <w:uiPriority w:val="9"/>
    <w:qFormat/>
    <w:rsid w:val="005f4006"/>
    <w:pPr>
      <w:numPr>
        <w:ilvl w:val="0"/>
        <w:numId w:val="1"/>
      </w:numPr>
      <w:spacing w:lineRule="exact" w:line="360" w:before="240" w:after="240"/>
      <w:outlineLvl w:val="0"/>
    </w:pPr>
    <w:rPr>
      <w:rFonts w:cs="Arial"/>
      <w:b/>
      <w:bCs/>
      <w:caps/>
      <w:color w:val="3D5ABF"/>
      <w:spacing w:val="5"/>
      <w:sz w:val="34"/>
      <w:szCs w:val="34"/>
    </w:rPr>
  </w:style>
  <w:style w:type="paragraph" w:styleId="Heading2">
    <w:name w:val="Heading 2"/>
    <w:basedOn w:val="Heading1"/>
    <w:next w:val="Normal"/>
    <w:link w:val="Heading2Char"/>
    <w:uiPriority w:val="9"/>
    <w:unhideWhenUsed/>
    <w:qFormat/>
    <w:rsid w:val="00b15198"/>
    <w:pPr>
      <w:numPr>
        <w:ilvl w:val="1"/>
        <w:numId w:val="1"/>
      </w:numPr>
      <w:spacing w:lineRule="exact" w:line="320"/>
      <w:ind w:left="1418" w:hanging="698"/>
      <w:outlineLvl w:val="1"/>
    </w:pPr>
    <w:rPr>
      <w:b w:val="false"/>
      <w:bCs w:val="false"/>
      <w:caps w:val="false"/>
      <w:smallCaps w:val="false"/>
      <w:sz w:val="28"/>
      <w:szCs w:val="28"/>
    </w:rPr>
  </w:style>
  <w:style w:type="paragraph" w:styleId="Heading3">
    <w:name w:val="Heading 3"/>
    <w:basedOn w:val="Heading2"/>
    <w:next w:val="Normal"/>
    <w:link w:val="Heading3Char"/>
    <w:uiPriority w:val="9"/>
    <w:unhideWhenUsed/>
    <w:qFormat/>
    <w:rsid w:val="00b15198"/>
    <w:pPr>
      <w:numPr>
        <w:ilvl w:val="2"/>
        <w:numId w:val="1"/>
      </w:numPr>
      <w:tabs>
        <w:tab w:val="clear" w:pos="510"/>
        <w:tab w:val="left" w:pos="1843" w:leader="none"/>
      </w:tabs>
      <w:outlineLvl w:val="2"/>
    </w:pPr>
    <w:rPr>
      <w:rFonts w:eastAsia="ＭＳ 明朝" w:eastAsiaTheme="minorEastAsia"/>
      <w:bCs/>
      <w:caps/>
      <w:color w:val="000000" w:themeColor="text1"/>
      <w:sz w:val="24"/>
      <w:szCs w:val="24"/>
    </w:rPr>
  </w:style>
  <w:style w:type="paragraph" w:styleId="Heading4">
    <w:name w:val="Heading 4"/>
    <w:basedOn w:val="Heading3"/>
    <w:next w:val="Normal"/>
    <w:link w:val="Heading4Char"/>
    <w:uiPriority w:val="9"/>
    <w:unhideWhenUsed/>
    <w:qFormat/>
    <w:rsid w:val="005f4006"/>
    <w:pPr>
      <w:numPr>
        <w:ilvl w:val="3"/>
        <w:numId w:val="1"/>
      </w:numPr>
      <w:outlineLvl w:val="3"/>
    </w:pPr>
    <w:rPr>
      <w:i/>
      <w:caps w:val="false"/>
      <w:smallCaps w:val="false"/>
      <w:sz w:val="22"/>
      <w:szCs w:val="28"/>
    </w:rPr>
  </w:style>
  <w:style w:type="paragraph" w:styleId="Heading5">
    <w:name w:val="Heading 5"/>
    <w:basedOn w:val="Heading4"/>
    <w:next w:val="Normal"/>
    <w:link w:val="Heading5Char"/>
    <w:uiPriority w:val="9"/>
    <w:unhideWhenUsed/>
    <w:qFormat/>
    <w:rsid w:val="00b15198"/>
    <w:pPr>
      <w:keepNext w:val="true"/>
      <w:keepLines/>
      <w:numPr>
        <w:ilvl w:val="4"/>
        <w:numId w:val="1"/>
      </w:numPr>
      <w:tabs>
        <w:tab w:val="clear" w:pos="1843"/>
        <w:tab w:val="left" w:pos="3119" w:leader="none"/>
      </w:tabs>
      <w:spacing w:before="40" w:after="0"/>
      <w:ind w:left="2694" w:hanging="698"/>
      <w:outlineLvl w:val="4"/>
    </w:pPr>
    <w:rPr>
      <w:rFonts w:eastAsia="ＭＳ ゴシック" w:cs="" w:cstheme="majorBidi" w:eastAsiaTheme="majorEastAsia"/>
      <w:i w:val="false"/>
      <w:color w:val="1C254A" w:themeColor="accent1" w:themeShade="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5198"/>
    <w:rPr>
      <w:rFonts w:cs="Arial"/>
      <w:b/>
      <w:bCs/>
      <w:caps/>
      <w:color w:val="3D5ABF"/>
      <w:spacing w:val="5"/>
      <w:sz w:val="34"/>
      <w:szCs w:val="34"/>
      <w:lang w:val="en-GB"/>
    </w:rPr>
  </w:style>
  <w:style w:type="character" w:styleId="SubtitleChar" w:customStyle="1">
    <w:name w:val="Subtitle Char"/>
    <w:basedOn w:val="DefaultParagraphFont"/>
    <w:link w:val="Subtitle"/>
    <w:uiPriority w:val="11"/>
    <w:qFormat/>
    <w:rsid w:val="00b532a7"/>
    <w:rPr>
      <w:color w:val="5A5A5A" w:themeColor="text1" w:themeTint="a5"/>
      <w:spacing w:val="15"/>
      <w:sz w:val="24"/>
      <w:szCs w:val="22"/>
      <w:lang w:val="en-GB"/>
    </w:rPr>
  </w:style>
  <w:style w:type="character" w:styleId="Heading2Char" w:customStyle="1">
    <w:name w:val="Heading 2 Char"/>
    <w:basedOn w:val="DefaultParagraphFont"/>
    <w:link w:val="Heading2"/>
    <w:uiPriority w:val="9"/>
    <w:qFormat/>
    <w:rsid w:val="00b15198"/>
    <w:rPr>
      <w:rFonts w:cs="Arial"/>
      <w:color w:val="3D5ABF"/>
      <w:spacing w:val="5"/>
      <w:sz w:val="28"/>
      <w:szCs w:val="28"/>
      <w:lang w:val="en-GB"/>
    </w:rPr>
  </w:style>
  <w:style w:type="character" w:styleId="HeaderChar" w:customStyle="1">
    <w:name w:val="Header Char"/>
    <w:basedOn w:val="DefaultParagraphFont"/>
    <w:link w:val="Header"/>
    <w:uiPriority w:val="99"/>
    <w:qFormat/>
    <w:rsid w:val="0041648f"/>
    <w:rPr>
      <w:rFonts w:ascii="Calibri" w:hAnsi="Calibri" w:eastAsia="ＭＳ 明朝" w:eastAsiaTheme="minorEastAsia"/>
      <w:color w:val="1A1A1A" w:themeColor="background1" w:themeShade="1a"/>
      <w:sz w:val="22"/>
      <w:szCs w:val="20"/>
      <w:lang w:val="en-GB"/>
    </w:rPr>
  </w:style>
  <w:style w:type="character" w:styleId="FooterChar" w:customStyle="1">
    <w:name w:val="Footer Char"/>
    <w:basedOn w:val="DefaultParagraphFont"/>
    <w:link w:val="Footer"/>
    <w:uiPriority w:val="99"/>
    <w:qFormat/>
    <w:rsid w:val="0041648f"/>
    <w:rPr>
      <w:rFonts w:ascii="Calibri" w:hAnsi="Calibri" w:eastAsia="ＭＳ 明朝" w:eastAsiaTheme="minorEastAsia"/>
      <w:color w:val="1A1A1A" w:themeColor="background1" w:themeShade="1a"/>
      <w:sz w:val="22"/>
      <w:szCs w:val="20"/>
      <w:lang w:val="en-GB"/>
    </w:rPr>
  </w:style>
  <w:style w:type="character" w:styleId="Pagenumber">
    <w:name w:val="page number"/>
    <w:basedOn w:val="DefaultParagraphFont"/>
    <w:uiPriority w:val="99"/>
    <w:semiHidden/>
    <w:unhideWhenUsed/>
    <w:qFormat/>
    <w:rsid w:val="00b64b1e"/>
    <w:rPr>
      <w:lang w:val="en-GB"/>
    </w:rPr>
  </w:style>
  <w:style w:type="character" w:styleId="Heading3Char" w:customStyle="1">
    <w:name w:val="Heading 3 Char"/>
    <w:basedOn w:val="DefaultParagraphFont"/>
    <w:link w:val="Heading3"/>
    <w:uiPriority w:val="9"/>
    <w:qFormat/>
    <w:rsid w:val="00b15198"/>
    <w:rPr>
      <w:rFonts w:eastAsia="ＭＳ 明朝" w:cs="Arial" w:eastAsiaTheme="minorEastAsia"/>
      <w:bCs/>
      <w:caps/>
      <w:spacing w:val="5"/>
      <w:sz w:val="24"/>
      <w:szCs w:val="24"/>
      <w:lang w:val="en-GB"/>
    </w:rPr>
  </w:style>
  <w:style w:type="character" w:styleId="TitleChar" w:customStyle="1">
    <w:name w:val="Title Char"/>
    <w:basedOn w:val="DefaultParagraphFont"/>
    <w:link w:val="Title"/>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link w:val="Heading4"/>
    <w:uiPriority w:val="9"/>
    <w:qFormat/>
    <w:rsid w:val="00b15198"/>
    <w:rPr>
      <w:rFonts w:eastAsia="ＭＳ 明朝" w:cs="Arial" w:eastAsiaTheme="minorEastAsia"/>
      <w:bCs/>
      <w:i/>
      <w:spacing w:val="5"/>
      <w:sz w:val="22"/>
      <w:szCs w:val="28"/>
      <w:lang w:val="en-GB"/>
    </w:rPr>
  </w:style>
  <w:style w:type="character" w:styleId="Heading5Char" w:customStyle="1">
    <w:name w:val="Heading 5 Char"/>
    <w:basedOn w:val="DefaultParagraphFont"/>
    <w:link w:val="Heading5"/>
    <w:uiPriority w:val="9"/>
    <w:qFormat/>
    <w:rsid w:val="00b15198"/>
    <w:rPr>
      <w:rFonts w:eastAsia="ＭＳ ゴシック" w:cs="" w:cstheme="majorBidi" w:eastAsiaTheme="majorEastAsia"/>
      <w:bCs/>
      <w:color w:val="1C254A" w:themeColor="accent1" w:themeShade="bf"/>
      <w:spacing w:val="5"/>
      <w:lang w:val="en-GB"/>
    </w:rPr>
  </w:style>
  <w:style w:type="character" w:styleId="IntenseQuoteChar" w:customStyle="1">
    <w:name w:val="Intense Quote Char"/>
    <w:basedOn w:val="DefaultParagraphFont"/>
    <w:link w:val="IntenseQuote"/>
    <w:uiPriority w:val="30"/>
    <w:qFormat/>
    <w:rsid w:val="00b532a7"/>
    <w:rPr>
      <w:i/>
      <w:iCs/>
      <w:color w:val="5E78AD" w:themeColor="accent2"/>
      <w:lang w:val="en-GB"/>
    </w:rPr>
  </w:style>
  <w:style w:type="character" w:styleId="InternetLink">
    <w:name w:val="Hyperlink"/>
    <w:basedOn w:val="DefaultParagraphFont"/>
    <w:uiPriority w:val="99"/>
    <w:unhideWhenUsed/>
    <w:qFormat/>
    <w:rsid w:val="00e4345b"/>
    <w:rPr>
      <w:color w:val="263264" w:themeColor="accent1"/>
      <w:u w:val="single"/>
      <w:lang w:val="en-GB"/>
    </w:rPr>
  </w:style>
  <w:style w:type="character" w:styleId="PlaceholderText">
    <w:name w:val="Placeholder Text"/>
    <w:basedOn w:val="DefaultParagraphFont"/>
    <w:uiPriority w:val="99"/>
    <w:semiHidden/>
    <w:qFormat/>
    <w:rsid w:val="008037e6"/>
    <w:rPr>
      <w:color w:val="808080"/>
      <w:lang w:val="en-GB"/>
    </w:rPr>
  </w:style>
  <w:style w:type="character" w:styleId="DateChar" w:customStyle="1">
    <w:name w:val="Date Char"/>
    <w:basedOn w:val="DefaultParagraphFont"/>
    <w:link w:val="Date"/>
    <w:uiPriority w:val="99"/>
    <w:qFormat/>
    <w:rsid w:val="00266de4"/>
    <w:rPr>
      <w:lang w:val="en-GB"/>
    </w:rPr>
  </w:style>
  <w:style w:type="character" w:styleId="FootnoteTextChar" w:customStyle="1">
    <w:name w:val="Footnote Text Char"/>
    <w:basedOn w:val="DefaultParagraphFont"/>
    <w:link w:val="FootnoteText"/>
    <w:uiPriority w:val="99"/>
    <w:qFormat/>
    <w:rsid w:val="00b532a7"/>
    <w:rPr>
      <w:sz w:val="16"/>
      <w:szCs w:val="16"/>
      <w:lang w:val="en-GB"/>
    </w:rPr>
  </w:style>
  <w:style w:type="character" w:styleId="FootnoteCharacters">
    <w:name w:val="Footnote Characters"/>
    <w:basedOn w:val="DefaultParagraphFont"/>
    <w:uiPriority w:val="99"/>
    <w:unhideWhenUsed/>
    <w:qFormat/>
    <w:rsid w:val="00db315d"/>
    <w:rPr>
      <w:vertAlign w:val="superscript"/>
      <w:lang w:val="en-GB"/>
    </w:rPr>
  </w:style>
  <w:style w:type="character" w:styleId="FootnoteAnchor">
    <w:name w:val="Footnote Anchor"/>
    <w:rPr>
      <w:vertAlign w:val="superscript"/>
      <w:lang w:val="en-GB"/>
    </w:rPr>
  </w:style>
  <w:style w:type="character" w:styleId="Strong">
    <w:name w:val="Strong"/>
    <w:basedOn w:val="DefaultParagraphFont"/>
    <w:uiPriority w:val="22"/>
    <w:qFormat/>
    <w:rsid w:val="000d0ec9"/>
    <w:rPr>
      <w:b/>
      <w:bCs/>
      <w:lang w:val="en-GB"/>
    </w:rPr>
  </w:style>
  <w:style w:type="character" w:styleId="HTMLSample">
    <w:name w:val="HTML Sample"/>
    <w:basedOn w:val="DefaultParagraphFont"/>
    <w:uiPriority w:val="99"/>
    <w:semiHidden/>
    <w:unhideWhenUsed/>
    <w:qFormat/>
    <w:rsid w:val="000d0ec9"/>
    <w:rPr>
      <w:rFonts w:ascii="Arial" w:hAnsi="Arial"/>
      <w:sz w:val="24"/>
      <w:szCs w:val="24"/>
      <w:lang w:val="en-GB"/>
    </w:rPr>
  </w:style>
  <w:style w:type="character" w:styleId="HTMLCode">
    <w:name w:val="HTML Code"/>
    <w:basedOn w:val="DefaultParagraphFont"/>
    <w:uiPriority w:val="99"/>
    <w:semiHidden/>
    <w:unhideWhenUsed/>
    <w:qFormat/>
    <w:rsid w:val="000d0ec9"/>
    <w:rPr>
      <w:rFonts w:ascii="Arial" w:hAnsi="Arial"/>
      <w:sz w:val="20"/>
      <w:szCs w:val="20"/>
      <w:lang w:val="en-GB"/>
    </w:rPr>
  </w:style>
  <w:style w:type="character" w:styleId="BodyTextChar" w:customStyle="1">
    <w:name w:val="Body Text Char"/>
    <w:basedOn w:val="DefaultParagraphFont"/>
    <w:link w:val="BodyText"/>
    <w:uiPriority w:val="99"/>
    <w:semiHidden/>
    <w:qFormat/>
    <w:rsid w:val="006338e8"/>
    <w:rPr>
      <w:rFonts w:ascii="Effra" w:hAnsi="Effra" w:eastAsia="ＭＳ 明朝" w:eastAsiaTheme="minorEastAsia"/>
      <w:color w:val="656865" w:themeColor="text2"/>
      <w:sz w:val="20"/>
      <w:szCs w:val="20"/>
      <w:lang w:val="en-GB"/>
    </w:rPr>
  </w:style>
  <w:style w:type="character" w:styleId="UnresolvedMention">
    <w:name w:val="Unresolved Mention"/>
    <w:basedOn w:val="DefaultParagraphFont"/>
    <w:uiPriority w:val="99"/>
    <w:semiHidden/>
    <w:unhideWhenUsed/>
    <w:qFormat/>
    <w:rsid w:val="00c75b36"/>
    <w:rPr>
      <w:color w:val="605E5C"/>
      <w:shd w:fill="E1DFDD" w:val="clear"/>
    </w:rPr>
  </w:style>
  <w:style w:type="character" w:styleId="Title2Char" w:customStyle="1">
    <w:name w:val="Title 2 Char"/>
    <w:link w:val="Title2"/>
    <w:qFormat/>
    <w:rsid w:val="002c082c"/>
    <w:rPr>
      <w:rFonts w:eastAsia="MS Mincho" w:cs="Times New Roman"/>
      <w:b/>
      <w:color w:val="69395D"/>
      <w:sz w:val="24"/>
      <w:szCs w:val="24"/>
      <w:lang w:val="en-GB"/>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6338e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troduction" w:customStyle="1">
    <w:name w:val="Introduction"/>
    <w:basedOn w:val="Normal"/>
    <w:autoRedefine/>
    <w:qFormat/>
    <w:rsid w:val="00b532a7"/>
    <w:pPr>
      <w:spacing w:lineRule="auto" w:line="240" w:before="0" w:after="0"/>
    </w:pPr>
    <w:rPr>
      <w:caps/>
      <w:sz w:val="32"/>
      <w:szCs w:val="36"/>
    </w:rPr>
  </w:style>
  <w:style w:type="paragraph" w:styleId="Subtitle">
    <w:name w:val="Subtitle"/>
    <w:basedOn w:val="Normal"/>
    <w:next w:val="Normal"/>
    <w:link w:val="SubtitleChar"/>
    <w:autoRedefine/>
    <w:uiPriority w:val="11"/>
    <w:qFormat/>
    <w:rsid w:val="00b532a7"/>
    <w:pPr>
      <w:spacing w:lineRule="auto" w:line="240" w:before="0" w:after="240"/>
    </w:pPr>
    <w:rPr>
      <w:color w:val="5A5A5A" w:themeColor="text1" w:themeTint="a5"/>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1648f"/>
    <w:pPr>
      <w:tabs>
        <w:tab w:val="clear" w:pos="51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1648f"/>
    <w:pPr>
      <w:tabs>
        <w:tab w:val="clear" w:pos="510"/>
        <w:tab w:val="center" w:pos="4536" w:leader="none"/>
        <w:tab w:val="right" w:pos="9072" w:leader="none"/>
      </w:tabs>
      <w:spacing w:lineRule="auto" w:line="240" w:before="0" w:after="0"/>
    </w:pPr>
    <w:rPr/>
  </w:style>
  <w:style w:type="paragraph" w:styleId="NoSpacing">
    <w:name w:val="No Spacing"/>
    <w:uiPriority w:val="1"/>
    <w:qFormat/>
    <w:rsid w:val="00b532a7"/>
    <w:pPr>
      <w:widowControl/>
      <w:bidi w:val="0"/>
      <w:spacing w:before="0" w:after="0"/>
      <w:jc w:val="left"/>
    </w:pPr>
    <w:rPr>
      <w:rFonts w:ascii="Calibri" w:hAnsi="Calibri" w:eastAsia="ＭＳ 明朝" w:eastAsiaTheme="minorEastAsia" w:cs="Effra"/>
      <w:color w:val="1A1A1A" w:themeColor="background1" w:themeShade="1a"/>
      <w:kern w:val="0"/>
      <w:sz w:val="22"/>
      <w:szCs w:val="20"/>
      <w:lang w:val="en-GB" w:eastAsia="en-US" w:bidi="ar-SA"/>
    </w:rPr>
  </w:style>
  <w:style w:type="paragraph" w:styleId="Header1" w:customStyle="1">
    <w:name w:val="Header1"/>
    <w:qFormat/>
    <w:rsid w:val="00b532a7"/>
    <w:pPr>
      <w:widowControl/>
      <w:bidi w:val="0"/>
      <w:spacing w:before="0" w:after="0"/>
      <w:jc w:val="right"/>
    </w:pPr>
    <w:rPr>
      <w:rFonts w:ascii="Exo" w:hAnsi="Exo" w:eastAsia="ＭＳ 明朝" w:eastAsiaTheme="minorEastAsia" w:cs="Effra"/>
      <w:b/>
      <w:bCs/>
      <w:color w:val="3D5ABF"/>
      <w:kern w:val="0"/>
      <w:sz w:val="22"/>
      <w:szCs w:val="20"/>
      <w:lang w:val="en-GB" w:eastAsia="en-US" w:bidi="ar-SA"/>
    </w:rPr>
  </w:style>
  <w:style w:type="paragraph" w:styleId="Title">
    <w:name w:val="Title"/>
    <w:basedOn w:val="Normal"/>
    <w:next w:val="Normal"/>
    <w:link w:val="TitleChar"/>
    <w:uiPriority w:val="10"/>
    <w:qFormat/>
    <w:rsid w:val="00324df6"/>
    <w:pPr>
      <w:spacing w:lineRule="auto" w:line="240"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b532a7"/>
    <w:pPr>
      <w:jc w:val="right"/>
    </w:pPr>
    <w:rPr/>
  </w:style>
  <w:style w:type="paragraph" w:styleId="IntenseQuote">
    <w:name w:val="Intense Quote"/>
    <w:basedOn w:val="Normal"/>
    <w:next w:val="Normal"/>
    <w:link w:val="IntenseQuoteChar"/>
    <w:uiPriority w:val="30"/>
    <w:qFormat/>
    <w:rsid w:val="00b532a7"/>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b532a7"/>
    <w:pPr>
      <w:widowControl w:val="false"/>
      <w:spacing w:lineRule="auto" w:line="288" w:before="0" w:after="0"/>
      <w:textAlignment w:val="center"/>
    </w:pPr>
    <w:rPr>
      <w:rFonts w:cs="MinionPro-Regular"/>
      <w:color w:val="000000"/>
      <w:sz w:val="24"/>
      <w:szCs w:val="24"/>
    </w:rPr>
  </w:style>
  <w:style w:type="paragraph" w:styleId="Informations" w:customStyle="1">
    <w:name w:val="Informations"/>
    <w:basedOn w:val="Normal"/>
    <w:qFormat/>
    <w:rsid w:val="00b532a7"/>
    <w:pPr>
      <w:spacing w:before="0" w:after="360"/>
      <w:jc w:val="left"/>
    </w:pPr>
    <w:rPr/>
  </w:style>
  <w:style w:type="paragraph" w:styleId="Date">
    <w:name w:val="Date"/>
    <w:basedOn w:val="Normal"/>
    <w:next w:val="Normal"/>
    <w:link w:val="DateChar"/>
    <w:uiPriority w:val="99"/>
    <w:unhideWhenUsed/>
    <w:qFormat/>
    <w:rsid w:val="00266de4"/>
    <w:pPr>
      <w:spacing w:lineRule="exact" w:line="400" w:before="200" w:after="200"/>
      <w:jc w:val="right"/>
    </w:pPr>
    <w:rPr/>
  </w:style>
  <w:style w:type="paragraph" w:styleId="Subject" w:customStyle="1">
    <w:name w:val="Subject"/>
    <w:basedOn w:val="Normal"/>
    <w:qFormat/>
    <w:rsid w:val="00b532a7"/>
    <w:pPr>
      <w:spacing w:lineRule="exact" w:line="220" w:before="200" w:after="200"/>
      <w:jc w:val="left"/>
    </w:pPr>
    <w:rPr>
      <w:b/>
    </w:rPr>
  </w:style>
  <w:style w:type="paragraph" w:styleId="DocumentTitle" w:customStyle="1">
    <w:name w:val="Document-Title"/>
    <w:qFormat/>
    <w:rsid w:val="00b532a7"/>
    <w:pPr>
      <w:widowControl/>
      <w:bidi w:val="0"/>
      <w:spacing w:before="1800" w:after="0"/>
      <w:jc w:val="left"/>
    </w:pPr>
    <w:rPr>
      <w:rFonts w:cs="Arial" w:ascii="Arial" w:hAnsi="Arial" w:eastAsia="Calibri"/>
      <w:b/>
      <w:bCs/>
      <w:color w:val="FF7958"/>
      <w:spacing w:val="5"/>
      <w:kern w:val="0"/>
      <w:sz w:val="70"/>
      <w:szCs w:val="32"/>
      <w:lang w:val="en-GB" w:eastAsia="en-US" w:bidi="ar-SA"/>
    </w:rPr>
  </w:style>
  <w:style w:type="paragraph" w:styleId="Soustitre1" w:customStyle="1">
    <w:name w:val="Sous-titre1"/>
    <w:basedOn w:val="Normal"/>
    <w:qFormat/>
    <w:rsid w:val="00b532a7"/>
    <w:pPr>
      <w:widowControl w:val="false"/>
      <w:spacing w:lineRule="auto" w:line="288" w:before="0" w:after="0"/>
      <w:jc w:val="left"/>
      <w:textAlignment w:val="center"/>
    </w:pPr>
    <w:rPr>
      <w:rFonts w:cs="Arial"/>
      <w:color w:val="C5C5BD" w:themeColor="background2"/>
      <w:spacing w:val="4"/>
      <w:sz w:val="44"/>
      <w:szCs w:val="44"/>
    </w:rPr>
  </w:style>
  <w:style w:type="paragraph" w:styleId="DocumentTitleSubtitle" w:customStyle="1">
    <w:name w:val="Document Title - Sub-title"/>
    <w:basedOn w:val="Normal"/>
    <w:next w:val="DocumentTitle"/>
    <w:qFormat/>
    <w:rsid w:val="00b532a7"/>
    <w:pPr>
      <w:widowControl w:val="false"/>
      <w:spacing w:lineRule="auto" w:line="288" w:before="240" w:after="0"/>
      <w:jc w:val="left"/>
      <w:textAlignment w:val="center"/>
    </w:pPr>
    <w:rPr>
      <w:rFonts w:cs="Arial"/>
      <w:b/>
      <w:bCs/>
      <w:spacing w:val="4"/>
      <w:sz w:val="44"/>
      <w:szCs w:val="44"/>
    </w:rPr>
  </w:style>
  <w:style w:type="paragraph" w:styleId="DocumentTitleSubtitledown" w:customStyle="1">
    <w:name w:val="Document-Title - Sub-title down"/>
    <w:basedOn w:val="Soustitre1"/>
    <w:next w:val="DocumentTitleSubtitle"/>
    <w:qFormat/>
    <w:rsid w:val="00b532a7"/>
    <w:pPr/>
    <w:rPr>
      <w:color w:val="656865" w:themeColor="text2"/>
      <w:sz w:val="36"/>
      <w:szCs w:val="36"/>
    </w:rPr>
  </w:style>
  <w:style w:type="paragraph" w:styleId="ListParagraph">
    <w:name w:val="List Paragraph"/>
    <w:basedOn w:val="Normal"/>
    <w:uiPriority w:val="34"/>
    <w:qFormat/>
    <w:rsid w:val="009e6b67"/>
    <w:pPr>
      <w:spacing w:before="0" w:after="200"/>
      <w:ind w:left="720" w:hanging="0"/>
      <w:contextualSpacing/>
    </w:pPr>
    <w:rPr/>
  </w:style>
  <w:style w:type="paragraph" w:styleId="Niveauducommentaire21" w:customStyle="1">
    <w:name w:val="Niveau du commentaire : 21"/>
    <w:basedOn w:val="Normal"/>
    <w:uiPriority w:val="99"/>
    <w:qFormat/>
    <w:rsid w:val="00991abf"/>
    <w:pPr>
      <w:numPr>
        <w:ilvl w:val="0"/>
        <w:numId w:val="2"/>
      </w:numPr>
      <w:spacing w:before="0" w:after="200"/>
      <w:contextualSpacing/>
    </w:pPr>
    <w:rPr/>
  </w:style>
  <w:style w:type="paragraph" w:styleId="Contents1">
    <w:name w:val="TOC 1"/>
    <w:basedOn w:val="Normal"/>
    <w:next w:val="Normal"/>
    <w:autoRedefine/>
    <w:uiPriority w:val="39"/>
    <w:unhideWhenUsed/>
    <w:rsid w:val="00b532a7"/>
    <w:pPr>
      <w:spacing w:before="120" w:after="120"/>
      <w:jc w:val="left"/>
    </w:pPr>
    <w:rPr>
      <w:bCs/>
      <w:sz w:val="24"/>
      <w:szCs w:val="24"/>
    </w:rPr>
  </w:style>
  <w:style w:type="paragraph" w:styleId="Contents2">
    <w:name w:val="TOC 2"/>
    <w:basedOn w:val="Normal"/>
    <w:next w:val="Normal"/>
    <w:autoRedefine/>
    <w:uiPriority w:val="39"/>
    <w:unhideWhenUsed/>
    <w:rsid w:val="00b532a7"/>
    <w:pPr>
      <w:spacing w:before="0" w:after="0"/>
      <w:ind w:left="181" w:hanging="0"/>
      <w:jc w:val="left"/>
    </w:pPr>
    <w:rPr>
      <w:bCs/>
      <w:szCs w:val="22"/>
    </w:rPr>
  </w:style>
  <w:style w:type="paragraph" w:styleId="Contents3">
    <w:name w:val="TOC 3"/>
    <w:basedOn w:val="Contents2"/>
    <w:next w:val="Normal"/>
    <w:autoRedefine/>
    <w:uiPriority w:val="39"/>
    <w:unhideWhenUsed/>
    <w:rsid w:val="00b532a7"/>
    <w:pPr>
      <w:tabs>
        <w:tab w:val="clear" w:pos="510"/>
        <w:tab w:val="right" w:pos="9054" w:leader="dot"/>
      </w:tabs>
      <w:ind w:left="360" w:hanging="0"/>
    </w:pPr>
    <w:rPr>
      <w:rFonts w:cs="Arial"/>
      <w:sz w:val="22"/>
    </w:rPr>
  </w:style>
  <w:style w:type="paragraph" w:styleId="Contents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Contents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TOCHeading">
    <w:name w:val="TOC Heading"/>
    <w:basedOn w:val="Heading1"/>
    <w:next w:val="Normal"/>
    <w:uiPriority w:val="39"/>
    <w:unhideWhenUsed/>
    <w:qFormat/>
    <w:rsid w:val="00f23ac3"/>
    <w:pPr>
      <w:keepNext w:val="true"/>
      <w:keepLines/>
      <w:numPr>
        <w:ilvl w:val="0"/>
        <w:numId w:val="0"/>
      </w:numPr>
      <w:spacing w:lineRule="auto" w:line="276" w:before="480" w:after="0"/>
      <w:jc w:val="left"/>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eastAsia="fr-FR"/>
    </w:rPr>
  </w:style>
  <w:style w:type="paragraph" w:styleId="Footnote">
    <w:name w:val="Footnote Text"/>
    <w:basedOn w:val="Normal"/>
    <w:link w:val="FootnoteTextChar"/>
    <w:uiPriority w:val="99"/>
    <w:unhideWhenUsed/>
    <w:rsid w:val="00b532a7"/>
    <w:pPr>
      <w:spacing w:lineRule="auto" w:line="240" w:before="0" w:after="0"/>
    </w:pPr>
    <w:rPr>
      <w:sz w:val="16"/>
      <w:szCs w:val="16"/>
    </w:rPr>
  </w:style>
  <w:style w:type="paragraph" w:styleId="Numberedlist" w:customStyle="1">
    <w:name w:val="Numbered list"/>
    <w:basedOn w:val="ListParagraph"/>
    <w:qFormat/>
    <w:rsid w:val="00b532a7"/>
    <w:pPr>
      <w:numPr>
        <w:ilvl w:val="0"/>
        <w:numId w:val="3"/>
      </w:numPr>
    </w:pPr>
    <w:rPr/>
  </w:style>
  <w:style w:type="paragraph" w:styleId="DocumentTitleDescription" w:customStyle="1">
    <w:name w:val="Document Title Description"/>
    <w:basedOn w:val="Soustitre1"/>
    <w:qFormat/>
    <w:rsid w:val="00b532a7"/>
    <w:pPr/>
    <w:rPr>
      <w:color w:val="000000" w:themeColor="text1"/>
      <w:sz w:val="36"/>
      <w:szCs w:val="36"/>
    </w:rPr>
  </w:style>
  <w:style w:type="paragraph" w:styleId="TitleTOC" w:customStyle="1">
    <w:name w:val="Title - TOC"/>
    <w:qFormat/>
    <w:rsid w:val="00b532a7"/>
    <w:pPr>
      <w:widowControl/>
      <w:bidi w:val="0"/>
      <w:spacing w:before="0" w:after="0"/>
      <w:jc w:val="left"/>
    </w:pPr>
    <w:rPr>
      <w:rFonts w:cs="Arial" w:ascii="Arial" w:hAnsi="Arial" w:eastAsia="Calibri"/>
      <w:b/>
      <w:bCs/>
      <w:caps/>
      <w:color w:val="FF7958"/>
      <w:spacing w:val="5"/>
      <w:kern w:val="0"/>
      <w:sz w:val="32"/>
      <w:szCs w:val="32"/>
      <w:lang w:val="en-GB" w:eastAsia="en-US" w:bidi="ar-SA"/>
    </w:rPr>
  </w:style>
  <w:style w:type="paragraph" w:styleId="Bodytextsmallcontent" w:customStyle="1">
    <w:name w:val="body text small (content)"/>
    <w:basedOn w:val="TextBody"/>
    <w:uiPriority w:val="99"/>
    <w:qFormat/>
    <w:rsid w:val="00b532a7"/>
    <w:pPr>
      <w:tabs>
        <w:tab w:val="clear" w:pos="510"/>
        <w:tab w:val="right" w:pos="3500" w:leader="none"/>
      </w:tabs>
      <w:spacing w:lineRule="atLeast" w:line="240" w:before="0" w:after="283"/>
      <w:jc w:val="left"/>
      <w:textAlignment w:val="center"/>
    </w:pPr>
    <w:rPr>
      <w:rFonts w:cs="Effra Light"/>
      <w:color w:val="000000"/>
      <w:spacing w:val="2"/>
      <w:sz w:val="17"/>
      <w:szCs w:val="17"/>
    </w:rPr>
  </w:style>
  <w:style w:type="paragraph" w:styleId="Notegreyleftcontent" w:customStyle="1">
    <w:name w:val="note grey left (content)"/>
    <w:basedOn w:val="Normal"/>
    <w:uiPriority w:val="99"/>
    <w:qFormat/>
    <w:rsid w:val="006338e8"/>
    <w:pPr>
      <w:tabs>
        <w:tab w:val="clear" w:pos="510"/>
        <w:tab w:val="left" w:pos="120" w:leader="none"/>
      </w:tabs>
      <w:suppressAutoHyphens w:val="true"/>
      <w:spacing w:lineRule="atLeast" w:line="180" w:before="0" w:after="0"/>
      <w:jc w:val="left"/>
      <w:textAlignment w:val="center"/>
    </w:pPr>
    <w:rPr>
      <w:color w:val="9B9B9B"/>
      <w:sz w:val="14"/>
      <w:szCs w:val="14"/>
    </w:rPr>
  </w:style>
  <w:style w:type="paragraph" w:styleId="Bulletpointlevel1" w:customStyle="1">
    <w:name w:val="Bullet point level 1"/>
    <w:basedOn w:val="ListParagraph"/>
    <w:qFormat/>
    <w:rsid w:val="00b532a7"/>
    <w:pPr>
      <w:numPr>
        <w:ilvl w:val="0"/>
        <w:numId w:val="4"/>
      </w:numPr>
      <w:spacing w:before="0" w:after="120"/>
      <w:contextualSpacing/>
    </w:pPr>
    <w:rPr>
      <w:rFonts w:cs="Times New Roman (Corps CS)"/>
      <w:szCs w:val="22"/>
    </w:rPr>
  </w:style>
  <w:style w:type="paragraph" w:styleId="TitleNote" w:customStyle="1">
    <w:name w:val="Title - Note"/>
    <w:basedOn w:val="Normal"/>
    <w:qFormat/>
    <w:rsid w:val="00266de4"/>
    <w:pPr>
      <w:spacing w:before="0" w:after="120"/>
    </w:pPr>
    <w:rPr>
      <w:b/>
      <w:sz w:val="24"/>
      <w:szCs w:val="22"/>
    </w:rPr>
  </w:style>
  <w:style w:type="paragraph" w:styleId="CSOStandard" w:customStyle="1">
    <w:name w:val="CSO_Standard"/>
    <w:basedOn w:val="Normal"/>
    <w:qFormat/>
    <w:rsid w:val="00266de4"/>
    <w:pPr>
      <w:spacing w:lineRule="auto" w:line="240" w:before="0" w:after="0"/>
      <w:jc w:val="center"/>
    </w:pPr>
    <w:rPr>
      <w:rFonts w:eastAsia="MS Mincho" w:cs="Arial"/>
      <w:color w:val="3D5ABF"/>
      <w:sz w:val="22"/>
      <w:szCs w:val="22"/>
    </w:rPr>
  </w:style>
  <w:style w:type="paragraph" w:styleId="Bulletpointlevel2" w:customStyle="1">
    <w:name w:val="Bullet point level 2"/>
    <w:basedOn w:val="Bulletpointlevel1"/>
    <w:qFormat/>
    <w:rsid w:val="00b532a7"/>
    <w:pPr/>
    <w:rPr>
      <w:sz w:val="18"/>
      <w:szCs w:val="18"/>
    </w:rPr>
  </w:style>
  <w:style w:type="paragraph" w:styleId="Address" w:customStyle="1">
    <w:name w:val="Address"/>
    <w:basedOn w:val="Normal"/>
    <w:qFormat/>
    <w:rsid w:val="00bb3380"/>
    <w:pPr>
      <w:spacing w:before="0" w:after="120"/>
      <w:jc w:val="left"/>
    </w:pPr>
    <w:rPr>
      <w:rFonts w:cs="Times New Roman (Corps CS)"/>
      <w:szCs w:val="24"/>
    </w:rPr>
  </w:style>
  <w:style w:type="paragraph" w:styleId="Title2" w:customStyle="1">
    <w:name w:val="Title 2"/>
    <w:basedOn w:val="Normal"/>
    <w:link w:val="Title2Char"/>
    <w:qFormat/>
    <w:rsid w:val="002c082c"/>
    <w:pPr>
      <w:spacing w:lineRule="auto" w:line="240" w:before="0" w:after="0"/>
      <w:jc w:val="left"/>
    </w:pPr>
    <w:rPr>
      <w:rFonts w:eastAsia="MS Mincho" w:cs="Times New Roman"/>
      <w:b/>
      <w:color w:val="69395D"/>
      <w:sz w:val="24"/>
      <w:szCs w:val="24"/>
    </w:rPr>
  </w:style>
  <w:style w:type="paragraph" w:styleId="Title1COST" w:customStyle="1">
    <w:name w:val="Title_1_COST"/>
    <w:basedOn w:val="Title"/>
    <w:qFormat/>
    <w:rsid w:val="002c082c"/>
    <w:pPr>
      <w:spacing w:before="0" w:after="0"/>
      <w:ind w:left="360" w:hanging="360"/>
      <w:jc w:val="left"/>
    </w:pPr>
    <w:rPr>
      <w:rFonts w:eastAsia="Meiryo" w:cs="Times New Roman"/>
      <w:b/>
      <w:color w:val="2A678B"/>
      <w:spacing w:val="0"/>
      <w:kern w:val="2"/>
      <w:sz w:val="28"/>
      <w:szCs w:val="6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OST" w:customStyle="1">
    <w:name w:val="COST"/>
    <w:uiPriority w:val="99"/>
    <w:qFormat/>
    <w:rsid w:val="00fb62ed"/>
  </w:style>
  <w:style w:type="numbering" w:styleId="COSTNUM" w:customStyle="1">
    <w:name w:val="COST NUM"/>
    <w:uiPriority w:val="99"/>
    <w:qFormat/>
    <w:rsid w:val="007b5bf7"/>
  </w:style>
  <w:style w:type="numbering" w:styleId="Listeactuelle1" w:customStyle="1">
    <w:name w:val="Liste actuelle1"/>
    <w:uiPriority w:val="99"/>
    <w:qFormat/>
    <w:rsid w:val="005f4006"/>
  </w:style>
  <w:style w:type="numbering" w:styleId="Listeactuelle2" w:customStyle="1">
    <w:name w:val="Liste actuelle2"/>
    <w:uiPriority w:val="99"/>
    <w:qFormat/>
    <w:rsid w:val="005f4006"/>
  </w:style>
  <w:style w:type="numbering" w:styleId="Listeactuelle3" w:customStyle="1">
    <w:name w:val="Liste actuelle3"/>
    <w:uiPriority w:val="99"/>
    <w:qFormat/>
    <w:rsid w:val="005f400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rPr>
  </w:style>
  <w:style w:type="table" w:styleId="TableGrid">
    <w:name w:val="Table Grid"/>
    <w:basedOn w:val="TableNormal"/>
    <w:rsid w:val="006338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General" ma:contentTypeID="0x010100E685109AC51BE24D8F9E0FD2B66D218100B54D9B0F53B6D84F867EA4FED4ECF795" ma:contentTypeVersion="20" ma:contentTypeDescription="" ma:contentTypeScope="" ma:versionID="5ea764b91240cf6d820d9515113636a2">
  <xsd:schema xmlns:xsd="http://www.w3.org/2001/XMLSchema" xmlns:xs="http://www.w3.org/2001/XMLSchema" xmlns:p="http://schemas.microsoft.com/office/2006/metadata/properties" xmlns:ns2="89e9d2b6-e0bd-4c31-b232-e887486b9f7a" xmlns:ns3="b3eebbc7-d8eb-4ec4-a06e-fa0e30060a5b" targetNamespace="http://schemas.microsoft.com/office/2006/metadata/properties" ma:root="true" ma:fieldsID="c42efbbad58ede4d418fd6f468f24e37" ns2:_="" ns3:_="">
    <xsd:import namespace="89e9d2b6-e0bd-4c31-b232-e887486b9f7a"/>
    <xsd:import namespace="b3eebbc7-d8eb-4ec4-a06e-fa0e30060a5b"/>
    <xsd:element name="properties">
      <xsd:complexType>
        <xsd:sequence>
          <xsd:element name="documentManagement">
            <xsd:complexType>
              <xsd:all>
                <xsd:element ref="ns2:Confidential1" minOccurs="0"/>
                <xsd:element ref="ns2:Obsolete" minOccurs="0"/>
                <xsd:element ref="ns2:i00b8442aa7a4cf9a71eeeca23012327" minOccurs="0"/>
                <xsd:element ref="ns2:TaxCatchAll" minOccurs="0"/>
                <xsd:element ref="ns2:TaxCatchAllLabel" minOccurs="0"/>
                <xsd:element ref="ns2:Document_x0020_Status" minOccurs="0"/>
                <xsd:element ref="ns2:nae73cb6769f4a7f9271b45194c652bb" minOccurs="0"/>
                <xsd:element ref="ns2:fca2ec1b797f4b5f8f8c86f331133d6a"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9d2b6-e0bd-4c31-b232-e887486b9f7a" elementFormDefault="qualified">
    <xsd:import namespace="http://schemas.microsoft.com/office/2006/documentManagement/types"/>
    <xsd:import namespace="http://schemas.microsoft.com/office/infopath/2007/PartnerControls"/>
    <xsd:element name="Confidential1" ma:index="2" nillable="true" ma:displayName="Confidential" ma:default="0" ma:internalName="Confidential1" ma:readOnly="false">
      <xsd:simpleType>
        <xsd:restriction base="dms:Boolean"/>
      </xsd:simpleType>
    </xsd:element>
    <xsd:element name="Obsolete" ma:index="7" nillable="true" ma:displayName="Obsolete" ma:default="0" ma:internalName="Obsolete" ma:readOnly="false">
      <xsd:simpleType>
        <xsd:restriction base="dms:Boolean"/>
      </xsd:simpleType>
    </xsd:element>
    <xsd:element name="i00b8442aa7a4cf9a71eeeca23012327" ma:index="9" nillable="true" ma:taxonomy="true" ma:internalName="i00b8442aa7a4cf9a71eeeca23012327" ma:taxonomyFieldName="Process" ma:displayName="Process" ma:readOnly="false" ma:fieldId="{200b8442-aa7a-4cf9-a71e-eeca23012327}" ma:sspId="4eace727-6b3e-4a8d-accb-9fde6f3d2523" ma:termSetId="66a439be-75ba-468c-a36c-dd8954a0c2a8"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b2c2c23c-931c-4b1c-8d33-f806b1e0a2a5}" ma:internalName="TaxCatchAll" ma:readOnly="false" ma:showField="CatchAllData"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b2c2c23c-931c-4b1c-8d33-f806b1e0a2a5}" ma:internalName="TaxCatchAllLabel" ma:readOnly="true" ma:showField="CatchAllDataLabel"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Document_x0020_Status" ma:index="13"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nae73cb6769f4a7f9271b45194c652bb" ma:index="15" nillable="true" ma:taxonomy="true" ma:internalName="nae73cb6769f4a7f9271b45194c652bb" ma:taxonomyFieldName="Stakeholders" ma:displayName="Stakeholders" ma:readOnly="false" ma:fieldId="{7ae73cb6-769f-4a7f-9271-b45194c652bb}" ma:sspId="4eace727-6b3e-4a8d-accb-9fde6f3d2523" ma:termSetId="f871fab3-8e32-440a-a506-5fc1f2fc552e" ma:anchorId="00000000-0000-0000-0000-000000000000" ma:open="false" ma:isKeyword="false">
      <xsd:complexType>
        <xsd:sequence>
          <xsd:element ref="pc:Terms" minOccurs="0" maxOccurs="1"/>
        </xsd:sequence>
      </xsd:complexType>
    </xsd:element>
    <xsd:element name="fca2ec1b797f4b5f8f8c86f331133d6a" ma:index="17" nillable="true" ma:taxonomy="true" ma:internalName="fca2ec1b797f4b5f8f8c86f331133d6a" ma:taxonomyFieldName="Doument_x0020_Type" ma:displayName="Type of Document" ma:readOnly="false" ma:fieldId="{fca2ec1b-797f-4b5f-8f8c-86f331133d6a}" ma:sspId="4eace727-6b3e-4a8d-accb-9fde6f3d2523" ma:termSetId="9f8f421d-ea42-4e6f-856d-3cf058b71e97"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eebbc7-d8eb-4ec4-a06e-fa0e30060a5b"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9e9d2b6-e0bd-4c31-b232-e887486b9f7a" xsi:nil="true"/>
    <nae73cb6769f4a7f9271b45194c652bb xmlns="89e9d2b6-e0bd-4c31-b232-e887486b9f7a">
      <Terms xmlns="http://schemas.microsoft.com/office/infopath/2007/PartnerControls"/>
    </nae73cb6769f4a7f9271b45194c652bb>
    <i00b8442aa7a4cf9a71eeeca23012327 xmlns="89e9d2b6-e0bd-4c31-b232-e887486b9f7a">
      <Terms xmlns="http://schemas.microsoft.com/office/infopath/2007/PartnerControls"/>
    </i00b8442aa7a4cf9a71eeeca23012327>
    <Document_x0020_Status xmlns="89e9d2b6-e0bd-4c31-b232-e887486b9f7a" xsi:nil="true"/>
    <Confidential1 xmlns="89e9d2b6-e0bd-4c31-b232-e887486b9f7a">false</Confidential1>
    <fca2ec1b797f4b5f8f8c86f331133d6a xmlns="89e9d2b6-e0bd-4c31-b232-e887486b9f7a">
      <Terms xmlns="http://schemas.microsoft.com/office/infopath/2007/PartnerControls"/>
    </fca2ec1b797f4b5f8f8c86f331133d6a>
    <Obsolete xmlns="89e9d2b6-e0bd-4c31-b232-e887486b9f7a">false</Obsolete>
  </documentManagement>
</p:properties>
</file>

<file path=customXml/itemProps1.xml><?xml version="1.0" encoding="utf-8"?>
<ds:datastoreItem xmlns:ds="http://schemas.openxmlformats.org/officeDocument/2006/customXml" ds:itemID="{A61591CA-50F3-4536-AE67-15E345F833C7}">
  <ds:schemaRefs>
    <ds:schemaRef ds:uri="http://schemas.microsoft.com/sharepoint/v3/contenttype/forms"/>
  </ds:schemaRefs>
</ds:datastoreItem>
</file>

<file path=customXml/itemProps2.xml><?xml version="1.0" encoding="utf-8"?>
<ds:datastoreItem xmlns:ds="http://schemas.openxmlformats.org/officeDocument/2006/customXml" ds:itemID="{A68DA67B-E741-479E-BDF8-B44F227CB738}">
  <ds:schemaRefs>
    <ds:schemaRef ds:uri="http://schemas.openxmlformats.org/officeDocument/2006/bibliography"/>
  </ds:schemaRefs>
</ds:datastoreItem>
</file>

<file path=customXml/itemProps3.xml><?xml version="1.0" encoding="utf-8"?>
<ds:datastoreItem xmlns:ds="http://schemas.openxmlformats.org/officeDocument/2006/customXml" ds:itemID="{39601198-50EB-459A-BB72-7EC6484E0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9d2b6-e0bd-4c31-b232-e887486b9f7a"/>
    <ds:schemaRef ds:uri="b3eebbc7-d8eb-4ec4-a06e-fa0e30060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42FEB8-477B-4856-B54A-DEFEE3AB4638}">
  <ds:schemaRefs>
    <ds:schemaRef ds:uri="http://schemas.microsoft.com/office/2006/metadata/properties"/>
    <ds:schemaRef ds:uri="http://schemas.microsoft.com/office/infopath/2007/PartnerControls"/>
    <ds:schemaRef ds:uri="89e9d2b6-e0bd-4c31-b232-e887486b9f7a"/>
  </ds:schemaRefs>
</ds:datastoreItem>
</file>

<file path=docProps/app.xml><?xml version="1.0" encoding="utf-8"?>
<Properties xmlns="http://schemas.openxmlformats.org/officeDocument/2006/extended-properties" xmlns:vt="http://schemas.openxmlformats.org/officeDocument/2006/docPropsVTypes">
  <Template>Letter-Director-50years1.dotx</Template>
  <TotalTime>14</TotalTime>
  <Application>LibreOffice/7.1.7.2$Linux_X86_64 LibreOffice_project/10$Build-2</Application>
  <AppVersion>15.0000</AppVersion>
  <Pages>3</Pages>
  <Words>687</Words>
  <Characters>3827</Characters>
  <CharactersWithSpaces>4485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2021-12-10T11:47:00Z</dcterms:created>
  <dc:creator>Zeynep Musoglu</dc:creator>
  <dc:description/>
  <dc:language>en-GB</dc:language>
  <cp:lastModifiedBy/>
  <cp:lastPrinted>2016-11-07T11:47:00Z</cp:lastPrinted>
  <dcterms:modified xsi:type="dcterms:W3CDTF">2022-01-18T15:59:12Z</dcterms:modified>
  <cp:revision>8</cp:revision>
  <dc:subject/>
  <dc:title>Report-memo-simple-cover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Number">
    <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0x010100E685109AC51BE24D8F9E0FD2B66D218100B54D9B0F53B6D84F867EA4FED4ECF795</vt:lpwstr>
  </property>
  <property fmtid="{D5CDD505-2E9C-101B-9397-08002B2CF9AE}" pid="6" name="Domain">
    <vt:lpwstr/>
  </property>
  <property fmtid="{D5CDD505-2E9C-101B-9397-08002B2CF9AE}" pid="7" name="Doument Type">
    <vt:lpwstr/>
  </property>
  <property fmtid="{D5CDD505-2E9C-101B-9397-08002B2CF9AE}" pid="8" name="Doument_x0020_Type">
    <vt:lpwstr/>
  </property>
  <property fmtid="{D5CDD505-2E9C-101B-9397-08002B2CF9AE}" pid="9" name="Geographic Location">
    <vt:lpwstr/>
  </property>
  <property fmtid="{D5CDD505-2E9C-101B-9397-08002B2CF9AE}" pid="10" name="Geographic_x0020_Location">
    <vt:lpwstr/>
  </property>
  <property fmtid="{D5CDD505-2E9C-101B-9397-08002B2CF9AE}" pid="11" name="Meeting/Event Type">
    <vt:lpwstr/>
  </property>
  <property fmtid="{D5CDD505-2E9C-101B-9397-08002B2CF9AE}" pid="12" name="Meeting_x005F_x002F_Event_x0020_Type">
    <vt:lpwstr/>
  </property>
  <property fmtid="{D5CDD505-2E9C-101B-9397-08002B2CF9AE}" pid="13" name="Order">
    <vt:r8>12300</vt:r8>
  </property>
  <property fmtid="{D5CDD505-2E9C-101B-9397-08002B2CF9AE}" pid="14" name="Process">
    <vt:lpwstr/>
  </property>
  <property fmtid="{D5CDD505-2E9C-101B-9397-08002B2CF9AE}" pid="15" name="Stakeholders">
    <vt:lpwstr/>
  </property>
  <property fmtid="{D5CDD505-2E9C-101B-9397-08002B2CF9AE}" pid="16" name="Unit">
    <vt:lpwstr/>
  </property>
  <property fmtid="{D5CDD505-2E9C-101B-9397-08002B2CF9AE}" pid="17" name="h683663ddb1648d98d5d829c69644b8b">
    <vt:lpwstr/>
  </property>
  <property fmtid="{D5CDD505-2E9C-101B-9397-08002B2CF9AE}" pid="18" name="j183d2c7879f46cdad1b7768093a4c45">
    <vt:lpwstr/>
  </property>
  <property fmtid="{D5CDD505-2E9C-101B-9397-08002B2CF9AE}" pid="19" name="k9326ab33cb644c9beade3642bf61ccd">
    <vt:lpwstr/>
  </property>
  <property fmtid="{D5CDD505-2E9C-101B-9397-08002B2CF9AE}" pid="20" name="kcdfa49aeaa74483b65ac40edc00c77e">
    <vt:lpwstr/>
  </property>
  <property fmtid="{D5CDD505-2E9C-101B-9397-08002B2CF9AE}" pid="21" name="m6dd6d7cf7dd434e9aac1e6dc36a87ef">
    <vt:lpwstr/>
  </property>
</Properties>
</file>