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8157D" w14:textId="5E189D87" w:rsidR="00BE2FE0" w:rsidRPr="00157DF9" w:rsidRDefault="00157DF9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val="kk-KZ" w:eastAsia="en-US"/>
        </w:rPr>
      </w:pPr>
      <w:r>
        <w:rPr>
          <w:rFonts w:eastAsia="Calibri"/>
          <w:b/>
          <w:bCs/>
          <w:iCs/>
          <w:noProof/>
          <w:sz w:val="28"/>
          <w:szCs w:val="28"/>
          <w:lang w:eastAsia="en-US"/>
        </w:rPr>
        <w:t xml:space="preserve">Приложение </w:t>
      </w:r>
      <w:r>
        <w:rPr>
          <w:rFonts w:eastAsia="Calibri"/>
          <w:b/>
          <w:bCs/>
          <w:iCs/>
          <w:noProof/>
          <w:sz w:val="28"/>
          <w:szCs w:val="28"/>
          <w:lang w:val="kk-KZ" w:eastAsia="en-US"/>
        </w:rPr>
        <w:t>1</w:t>
      </w:r>
    </w:p>
    <w:p w14:paraId="62ED22EA" w14:textId="77777777" w:rsidR="00BE2FE0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39D8463" w14:textId="77777777" w:rsidR="00BE2FE0" w:rsidRPr="002E2E80" w:rsidRDefault="00BE2FE0" w:rsidP="00BE2FE0">
      <w:pPr>
        <w:pStyle w:val="13"/>
        <w:keepNext/>
        <w:keepLines/>
        <w:rPr>
          <w:rStyle w:val="12"/>
          <w:b/>
          <w:bCs/>
        </w:rPr>
      </w:pPr>
    </w:p>
    <w:p w14:paraId="5CEC9B09" w14:textId="77777777" w:rsidR="00BE2FE0" w:rsidRDefault="00BE2FE0" w:rsidP="00BE2FE0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4997493A" w14:textId="77777777" w:rsidR="00675C5D" w:rsidRDefault="00675C5D" w:rsidP="00675C5D">
      <w:pPr>
        <w:pStyle w:val="30"/>
        <w:keepNext/>
        <w:keepLines/>
        <w:jc w:val="center"/>
        <w:rPr>
          <w:bCs w:val="0"/>
          <w:sz w:val="28"/>
          <w:szCs w:val="28"/>
        </w:rPr>
      </w:pPr>
      <w:r w:rsidRPr="006E3B6E">
        <w:rPr>
          <w:bCs w:val="0"/>
          <w:sz w:val="28"/>
          <w:szCs w:val="28"/>
        </w:rPr>
        <w:t>ТЕХНИЧЕСКОЕ ЗАДАНИЕ</w:t>
      </w:r>
    </w:p>
    <w:p w14:paraId="4BE118FA" w14:textId="77777777" w:rsidR="00675C5D" w:rsidRDefault="00675C5D" w:rsidP="00675C5D">
      <w:pPr>
        <w:pStyle w:val="30"/>
        <w:keepNext/>
        <w:keepLines/>
        <w:jc w:val="center"/>
        <w:rPr>
          <w:rStyle w:val="23"/>
        </w:rPr>
      </w:pPr>
      <w:r w:rsidRPr="00D67C94">
        <w:rPr>
          <w:rStyle w:val="23"/>
        </w:rPr>
        <w:t>для выполнения работ по дистанционному зондированию земли</w:t>
      </w:r>
    </w:p>
    <w:p w14:paraId="1587FFAC" w14:textId="77777777" w:rsidR="00675C5D" w:rsidRDefault="00675C5D" w:rsidP="00675C5D">
      <w:pPr>
        <w:pStyle w:val="30"/>
        <w:keepNext/>
        <w:keepLines/>
        <w:jc w:val="center"/>
        <w:rPr>
          <w:rFonts w:eastAsia="Calibri"/>
          <w:sz w:val="28"/>
          <w:szCs w:val="28"/>
          <w:lang w:eastAsia="en-US"/>
        </w:rPr>
      </w:pPr>
      <w:r w:rsidRPr="00D67C94">
        <w:rPr>
          <w:rStyle w:val="23"/>
        </w:rPr>
        <w:t>по объекту</w:t>
      </w:r>
      <w:r>
        <w:rPr>
          <w:rStyle w:val="23"/>
        </w:rPr>
        <w:t xml:space="preserve"> </w:t>
      </w:r>
      <w:r>
        <w:rPr>
          <w:rFonts w:eastAsia="Calibri"/>
          <w:bCs w:val="0"/>
          <w:sz w:val="28"/>
          <w:szCs w:val="28"/>
          <w:lang w:eastAsia="en-US"/>
        </w:rPr>
        <w:t>«</w:t>
      </w:r>
      <w:r w:rsidRPr="00D67C94">
        <w:rPr>
          <w:rFonts w:eastAsia="Calibri"/>
          <w:sz w:val="28"/>
          <w:szCs w:val="28"/>
          <w:lang w:eastAsia="en-US"/>
        </w:rPr>
        <w:t xml:space="preserve">Проведение геологической съёмки масштаба 1:50 000 (второго поколения) с общими поисками по листам M-42-6-А, M-42-6-Б, </w:t>
      </w:r>
    </w:p>
    <w:p w14:paraId="1D681C97" w14:textId="77777777" w:rsidR="00675C5D" w:rsidRDefault="00675C5D" w:rsidP="00675C5D">
      <w:pPr>
        <w:pStyle w:val="30"/>
        <w:keepNext/>
        <w:keepLines/>
        <w:jc w:val="center"/>
        <w:rPr>
          <w:rFonts w:eastAsia="Calibri"/>
          <w:sz w:val="28"/>
          <w:szCs w:val="28"/>
          <w:lang w:eastAsia="en-US"/>
        </w:rPr>
      </w:pPr>
      <w:r w:rsidRPr="00D67C94">
        <w:rPr>
          <w:rFonts w:eastAsia="Calibri"/>
          <w:sz w:val="28"/>
          <w:szCs w:val="28"/>
          <w:lang w:eastAsia="en-US"/>
        </w:rPr>
        <w:t xml:space="preserve">M-42-6-В, M-42-6-Г, M-42-7-А, M-42-7-Б, M-42-7-В, M-42-7-Г, M-42-8-А, M-42-8-В, M-42-18-А, M-42-18-Б, M-42-18-В, M-42-18-Г, M-42-19-А, </w:t>
      </w:r>
    </w:p>
    <w:p w14:paraId="3E1D7BB0" w14:textId="77777777" w:rsidR="00675C5D" w:rsidRDefault="00675C5D" w:rsidP="00675C5D">
      <w:pPr>
        <w:pStyle w:val="30"/>
        <w:keepNext/>
        <w:keepLines/>
        <w:jc w:val="center"/>
        <w:rPr>
          <w:rFonts w:eastAsia="Calibri"/>
          <w:sz w:val="28"/>
          <w:szCs w:val="28"/>
          <w:lang w:eastAsia="en-US"/>
        </w:rPr>
      </w:pPr>
      <w:r w:rsidRPr="00D67C94">
        <w:rPr>
          <w:rFonts w:eastAsia="Calibri"/>
          <w:sz w:val="28"/>
          <w:szCs w:val="28"/>
          <w:lang w:eastAsia="en-US"/>
        </w:rPr>
        <w:t xml:space="preserve">M-42-19-Б, M-42-19-В, M-42-19-Г, M-42-20-А, M-42-20-В </w:t>
      </w:r>
    </w:p>
    <w:p w14:paraId="0C1ED693" w14:textId="77777777" w:rsidR="00675C5D" w:rsidRDefault="00675C5D" w:rsidP="00675C5D">
      <w:pPr>
        <w:pStyle w:val="30"/>
        <w:keepNext/>
        <w:keepLines/>
        <w:jc w:val="center"/>
        <w:rPr>
          <w:rStyle w:val="3"/>
          <w:b/>
          <w:bCs/>
          <w:szCs w:val="28"/>
        </w:rPr>
      </w:pPr>
      <w:r w:rsidRPr="00D67C94">
        <w:rPr>
          <w:rFonts w:eastAsia="Calibri"/>
          <w:sz w:val="28"/>
          <w:szCs w:val="28"/>
          <w:lang w:eastAsia="en-US"/>
        </w:rPr>
        <w:t>(Акмолинская обл</w:t>
      </w:r>
      <w:r>
        <w:rPr>
          <w:rFonts w:eastAsia="Calibri"/>
          <w:sz w:val="28"/>
          <w:szCs w:val="28"/>
          <w:lang w:eastAsia="en-US"/>
        </w:rPr>
        <w:t>.</w:t>
      </w:r>
      <w:r w:rsidRPr="00D67C94">
        <w:rPr>
          <w:rFonts w:eastAsia="Calibri"/>
          <w:sz w:val="28"/>
          <w:szCs w:val="28"/>
          <w:lang w:eastAsia="en-US"/>
        </w:rPr>
        <w:t>, площадь 6419 кв.км)</w:t>
      </w:r>
    </w:p>
    <w:p w14:paraId="656DF5F4" w14:textId="77777777" w:rsidR="00BE2FE0" w:rsidRPr="00675C5D" w:rsidRDefault="00BE2FE0" w:rsidP="00BE2FE0">
      <w:pPr>
        <w:pStyle w:val="30"/>
        <w:keepNext/>
        <w:keepLines/>
        <w:jc w:val="center"/>
        <w:rPr>
          <w:rStyle w:val="3"/>
          <w:b/>
          <w:bCs/>
          <w:szCs w:val="28"/>
        </w:rPr>
      </w:pPr>
    </w:p>
    <w:p w14:paraId="16BC274E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4B3C92A2" w14:textId="77777777" w:rsidR="00BE2FE0" w:rsidRPr="00073ED9" w:rsidRDefault="00BE2FE0" w:rsidP="00BE2FE0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6DD22CA3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3307569C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3B928001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7E457E53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Требования к содержанию и составу работ:</w:t>
      </w:r>
    </w:p>
    <w:p w14:paraId="4B0C3FCC" w14:textId="574C669B" w:rsidR="00BE2FE0" w:rsidRPr="00073ED9" w:rsidRDefault="00BE2FE0" w:rsidP="00BE2FE0">
      <w:pPr>
        <w:pStyle w:val="11"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bookmarkStart w:id="0" w:name="_Hlk233988984"/>
      <w:r w:rsidR="00675C5D">
        <w:rPr>
          <w:rFonts w:eastAsia="Calibri"/>
          <w:bCs/>
          <w:sz w:val="28"/>
          <w:szCs w:val="28"/>
          <w:lang w:eastAsia="en-US"/>
        </w:rPr>
        <w:t>«</w:t>
      </w:r>
      <w:r w:rsidR="00675C5D" w:rsidRPr="00D67C94">
        <w:rPr>
          <w:rFonts w:eastAsia="Calibri"/>
          <w:bCs/>
          <w:sz w:val="28"/>
          <w:szCs w:val="28"/>
          <w:lang w:eastAsia="en-US"/>
        </w:rPr>
        <w:t>Проведение геологической съёмки масштаба 1:50 000 (второго поколения) с общими поисками по листам M-42-6-А, M-42-6-Б, M-42-6-В, M-42-6-Г, M-42-7-А, M-42-7-Б, M-42-7-В, M-42-7-Г, M-42-8-А, M-42-8-В, M-42-18-А, M-42-18-Б, M-42-18-В, M-42-18-Г, M-42-19-А, M-42-19-Б, M-42-19-В, M-42-19-Г, M-42-20-А, M-42-20-В (Акмолинская обл, площадь 6419 кв.км)</w:t>
      </w:r>
      <w:bookmarkEnd w:id="0"/>
      <w:r>
        <w:rPr>
          <w:bCs/>
          <w:sz w:val="28"/>
          <w:szCs w:val="28"/>
          <w:lang w:val="ru-RU"/>
        </w:rPr>
        <w:t xml:space="preserve"> </w:t>
      </w:r>
      <w:r w:rsidRPr="00073ED9">
        <w:rPr>
          <w:rStyle w:val="af0"/>
          <w:sz w:val="28"/>
          <w:szCs w:val="28"/>
        </w:rPr>
        <w:t>и техническим зада</w:t>
      </w:r>
      <w:r w:rsidRPr="00073ED9">
        <w:rPr>
          <w:rStyle w:val="af0"/>
          <w:sz w:val="28"/>
          <w:szCs w:val="28"/>
        </w:rPr>
        <w:softHyphen/>
        <w:t>нием к Договору.</w:t>
      </w:r>
    </w:p>
    <w:p w14:paraId="2FF84283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>утвержденных приказом Председателя Комитета геологии РК</w:t>
      </w:r>
      <w:r w:rsidRPr="00073ED9">
        <w:rPr>
          <w:rStyle w:val="af0"/>
          <w:sz w:val="28"/>
          <w:szCs w:val="28"/>
        </w:rPr>
        <w:t>.</w:t>
      </w:r>
    </w:p>
    <w:p w14:paraId="621C676A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lastRenderedPageBreak/>
        <w:t>Состав работ:</w:t>
      </w:r>
    </w:p>
    <w:p w14:paraId="76B846D0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16819CB1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>турного каркаса территории с использованием компьютерного и аналогового линеаментного анализа;</w:t>
      </w:r>
    </w:p>
    <w:p w14:paraId="0564E0FC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контуров основных стратифицированных и 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0A17DD3F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508F681E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289A2383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3C511F8C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0F34183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5C921ECB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6CB434A6" w14:textId="77777777" w:rsidR="00BE2FE0" w:rsidRPr="00073ED9" w:rsidRDefault="00BE2FE0" w:rsidP="00BE2FE0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5854BB84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45AA907E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3B760DF0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3B0173B3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41C066C1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0D32D3F5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71FA094F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20441B74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6FDDFF70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329D64C6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5B2FC7C9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 xml:space="preserve">Создание геолого-генетической модели, основанной на ранее полученной геологической информации, структурированной и прописанной в </w:t>
      </w:r>
      <w:r w:rsidRPr="00073ED9">
        <w:rPr>
          <w:rStyle w:val="23"/>
        </w:rPr>
        <w:lastRenderedPageBreak/>
        <w:t>прогнозных критериях.</w:t>
      </w:r>
    </w:p>
    <w:p w14:paraId="53104B47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>ется 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масштаба. </w:t>
      </w:r>
    </w:p>
    <w:p w14:paraId="3324B3CB" w14:textId="77777777" w:rsidR="00BE2FE0" w:rsidRPr="00073ED9" w:rsidRDefault="00BE2FE0" w:rsidP="00BE2FE0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221233C9" w14:textId="0671CD48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 w:rsidR="00157DF9"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>щей способностью, который предполагает как отображение в 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2F5972F9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159C82D7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3054376A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29DEB806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604681D7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0BEFEFC6" w14:textId="77777777" w:rsidR="00BE2FE0" w:rsidRPr="00073ED9" w:rsidRDefault="00BE2FE0" w:rsidP="00BE2FE0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0ECE2A2B" w14:textId="75E6D097" w:rsidR="00BE2FE0" w:rsidRDefault="00BE2FE0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32DD3375" w14:textId="77777777" w:rsidR="006777DD" w:rsidRDefault="006777DD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4DFAEE97" w14:textId="555043E9" w:rsidR="006777DD" w:rsidRPr="006777DD" w:rsidRDefault="006777DD" w:rsidP="001563A8">
      <w:pPr>
        <w:pStyle w:val="24"/>
        <w:numPr>
          <w:ilvl w:val="0"/>
          <w:numId w:val="33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2E9FECCD" w14:textId="77777777" w:rsidR="006777DD" w:rsidRPr="006777DD" w:rsidRDefault="006777DD" w:rsidP="006777DD">
      <w:pPr>
        <w:pStyle w:val="24"/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484C3510" w14:textId="77777777" w:rsidR="006777DD" w:rsidRPr="006777DD" w:rsidRDefault="006777DD" w:rsidP="006777D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соответствовать требованиям геологических работ масштаба 1:50 000 и </w:t>
      </w:r>
      <w:r w:rsidRPr="006777DD">
        <w:rPr>
          <w:szCs w:val="24"/>
          <w:lang w:val="ru-RU"/>
        </w:rPr>
        <w:lastRenderedPageBreak/>
        <w:t>обеспечивать необходимую детальность и информативность интерпретационных материалов;</w:t>
      </w:r>
    </w:p>
    <w:p w14:paraId="2E9C7052" w14:textId="77777777" w:rsidR="006777DD" w:rsidRPr="006777DD" w:rsidRDefault="006777DD" w:rsidP="006777D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выполнены на основе комплексного анализа данных дистанционного зондирования Земли, геологических, геофизических, геохимических и иных материалов;</w:t>
      </w:r>
    </w:p>
    <w:p w14:paraId="428DB488" w14:textId="77777777" w:rsidR="006777DD" w:rsidRPr="006777DD" w:rsidRDefault="006777DD" w:rsidP="006777D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обеспечивать возможность интеграции результатов в геоинформационные системы (ГИС) и дальнейшего использования в цифровой среде;</w:t>
      </w:r>
    </w:p>
    <w:p w14:paraId="5153AED4" w14:textId="77777777" w:rsidR="006777DD" w:rsidRPr="006777DD" w:rsidRDefault="006777DD" w:rsidP="006777D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1266EAA9" w14:textId="77777777" w:rsidR="006777DD" w:rsidRPr="006777DD" w:rsidRDefault="006777DD" w:rsidP="006777D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1145219A" w14:textId="77777777" w:rsidR="006777DD" w:rsidRPr="006777DD" w:rsidRDefault="006777DD" w:rsidP="006777DD">
      <w:pPr>
        <w:pStyle w:val="24"/>
        <w:numPr>
          <w:ilvl w:val="0"/>
          <w:numId w:val="28"/>
        </w:numPr>
        <w:spacing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2426BA02" w14:textId="77777777" w:rsidR="006777DD" w:rsidRPr="006777DD" w:rsidRDefault="006777DD" w:rsidP="006777DD">
      <w:pPr>
        <w:pStyle w:val="24"/>
        <w:spacing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7CBAA6E1" w14:textId="77777777" w:rsidR="006777DD" w:rsidRPr="006777DD" w:rsidRDefault="006777DD" w:rsidP="001563A8">
      <w:pPr>
        <w:pStyle w:val="24"/>
        <w:numPr>
          <w:ilvl w:val="0"/>
          <w:numId w:val="30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1FA102DF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7EF7E5AC" w14:textId="6B0BDA0E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0732EE53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47ED9CE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01AA0179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72073C78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порядок преобразования координат;</w:t>
      </w:r>
    </w:p>
    <w:p w14:paraId="1AA7CCAC" w14:textId="1C02BC90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>
        <w:rPr>
          <w:szCs w:val="24"/>
          <w:lang w:val="ru-RU"/>
        </w:rPr>
        <w:t xml:space="preserve">: </w:t>
      </w:r>
      <w:r w:rsidRPr="006777DD">
        <w:rPr>
          <w:szCs w:val="24"/>
          <w:lang w:val="ru-RU"/>
        </w:rPr>
        <w:t>.mpkx\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326391EA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картографические приложения для печати – форматом не менее А1 либо иного формата, письменно согласованного с Заказчиком с учетом назначения, </w:t>
      </w:r>
      <w:r w:rsidRPr="006777DD">
        <w:rPr>
          <w:szCs w:val="24"/>
          <w:lang w:val="ru-RU"/>
        </w:rPr>
        <w:lastRenderedPageBreak/>
        <w:t>масштаба и размера территории. Соответствующие цифровые тематические слои передаются в обязательном порядке.</w:t>
      </w:r>
    </w:p>
    <w:p w14:paraId="596B92ED" w14:textId="77777777" w:rsidR="006777DD" w:rsidRPr="006777DD" w:rsidRDefault="006777DD" w:rsidP="006777DD">
      <w:pPr>
        <w:pStyle w:val="24"/>
        <w:numPr>
          <w:ilvl w:val="0"/>
          <w:numId w:val="30"/>
        </w:numPr>
        <w:spacing w:line="20" w:lineRule="atLeast"/>
        <w:ind w:left="-142" w:firstLineChars="202" w:firstLine="566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Состав отчетной документации</w:t>
      </w:r>
    </w:p>
    <w:p w14:paraId="0EF06E75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Отчетная документация формируется отдельно по каждому объекту (участку), входящему в состав работ.</w:t>
      </w:r>
    </w:p>
    <w:p w14:paraId="38CA489C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 результатам выполненных работ Исполнитель предоставляет:</w:t>
      </w:r>
    </w:p>
    <w:p w14:paraId="435054C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технический отчет с описанием используемых данных, этапов обработки, результатов анализа и интерпретации;</w:t>
      </w:r>
    </w:p>
    <w:p w14:paraId="7BD204E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реестр использованных материалов дистанционного зондирования Земли с указанием источника и оператора данных, спутниковой системы и 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4313EABD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6E212B33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09833BDE" w14:textId="77777777" w:rsidR="006777DD" w:rsidRP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0A9C5C57" w14:textId="36026962" w:rsidR="006777DD" w:rsidRDefault="006777DD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118002B3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76F44BBD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150A9324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51BB7AC2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20614489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4E8F105D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61739C65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2B43BC03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60909974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265BD33B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2BC33AFA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7BBA59AA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370ECE96" w14:textId="77777777" w:rsidR="002106F9" w:rsidRPr="00073ED9" w:rsidRDefault="002106F9" w:rsidP="002106F9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705057D6" w14:textId="77777777" w:rsidR="009A3FD2" w:rsidRDefault="009A3FD2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</w:p>
    <w:p w14:paraId="4E1825D6" w14:textId="0C172E1A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0F705850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2. Мультиспектральный анализ космических снимков</w:t>
      </w:r>
    </w:p>
    <w:p w14:paraId="63F8B92C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57E4AB18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7A8496F3" w14:textId="77777777" w:rsidR="002106F9" w:rsidRPr="00073ED9" w:rsidRDefault="002106F9" w:rsidP="002106F9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lastRenderedPageBreak/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4B9FE34F" w14:textId="77777777" w:rsidR="002106F9" w:rsidRPr="00073ED9" w:rsidRDefault="002106F9" w:rsidP="002106F9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Результаты работ</w:t>
      </w:r>
    </w:p>
    <w:p w14:paraId="4FE0316E" w14:textId="77777777" w:rsidR="002106F9" w:rsidRPr="00073ED9" w:rsidRDefault="002106F9" w:rsidP="002106F9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Заключение</w:t>
      </w:r>
    </w:p>
    <w:p w14:paraId="66D519BB" w14:textId="77777777" w:rsidR="002106F9" w:rsidRPr="00073ED9" w:rsidRDefault="002106F9" w:rsidP="002106F9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Список использованных источников</w:t>
      </w:r>
    </w:p>
    <w:p w14:paraId="184913CC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Список необходимой графики к техническому отчету:</w:t>
      </w:r>
    </w:p>
    <w:p w14:paraId="46892C0F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176C291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2B70676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123C191D" w14:textId="77777777" w:rsidR="002106F9" w:rsidRPr="000460B6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269C2B9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схема минерагенического районирования предшественников м-ба 1:200 000</w:t>
      </w:r>
    </w:p>
    <w:p w14:paraId="50408F87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57CF01D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3B85654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078A162E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57819297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20E1875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07110DD0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344BA0CE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5464DA2C" w14:textId="77777777" w:rsidR="002106F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3C12B3EF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348DAB85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39F9E309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4287A251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686AD34B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6538C43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4DCCD90F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46AFF52E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675DD2A8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156754EB" w14:textId="77777777" w:rsidR="002106F9" w:rsidRPr="00073ED9" w:rsidRDefault="002106F9" w:rsidP="002106F9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383185B3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5EE3050F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4645F2E8" w14:textId="77777777" w:rsidR="002106F9" w:rsidRPr="00073ED9" w:rsidRDefault="002106F9" w:rsidP="002106F9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04847BB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lastRenderedPageBreak/>
        <w:t>- карты линеаментов м-ба 1:50 000 на каждый номенклатурный лист</w:t>
      </w:r>
    </w:p>
    <w:p w14:paraId="6989B466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- карта результатов дешифрирования линеаментов масштаба 1:50 000 на каждый номенклатурный лист</w:t>
      </w:r>
    </w:p>
    <w:p w14:paraId="62DAA65D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структурно-тектонических элементов масштаба 1:50 000 на каждый номенклатурный лист</w:t>
      </w:r>
    </w:p>
    <w:p w14:paraId="792D1A8B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поверхности плотности тектонических нарушений на каждый номенклатурный лист.</w:t>
      </w:r>
    </w:p>
    <w:p w14:paraId="526041C1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51C75B4F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4</w:t>
      </w:r>
    </w:p>
    <w:p w14:paraId="6806C980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76D319A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314D5AF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3156744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5CB71870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77316251" w14:textId="77777777" w:rsidR="002106F9" w:rsidRPr="00073ED9" w:rsidRDefault="002106F9" w:rsidP="002106F9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3C95B144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55BE50A6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0128CD12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154FDA13" w14:textId="77777777" w:rsidR="002106F9" w:rsidRPr="00073ED9" w:rsidRDefault="002106F9" w:rsidP="002106F9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336DB6AA" w14:textId="77777777" w:rsidR="002106F9" w:rsidRPr="00073ED9" w:rsidRDefault="002106F9" w:rsidP="002106F9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130559BC" w14:textId="77777777" w:rsidR="002106F9" w:rsidRPr="00073ED9" w:rsidRDefault="002106F9" w:rsidP="002106F9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4F504572" w14:textId="77777777" w:rsidR="002106F9" w:rsidRPr="00073ED9" w:rsidRDefault="002106F9" w:rsidP="002106F9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1591A407" w14:textId="77777777" w:rsidR="002106F9" w:rsidRPr="002106F9" w:rsidRDefault="002106F9" w:rsidP="002106F9">
      <w:pPr>
        <w:pStyle w:val="24"/>
        <w:spacing w:line="20" w:lineRule="atLeast"/>
        <w:ind w:left="424"/>
        <w:jc w:val="both"/>
        <w:rPr>
          <w:szCs w:val="24"/>
        </w:rPr>
      </w:pPr>
    </w:p>
    <w:p w14:paraId="2C0894BF" w14:textId="77777777" w:rsidR="006777DD" w:rsidRPr="006777DD" w:rsidRDefault="006777DD" w:rsidP="009A3FD2">
      <w:pPr>
        <w:pStyle w:val="24"/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603F2206" w14:textId="77777777" w:rsidR="006777DD" w:rsidRPr="006777DD" w:rsidRDefault="006777DD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71093AAF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0A1D4B1B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20D70448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корректность и обоснованность результатов дешифрирования, спектрального анализа и интерпретации данных ДЗЗ;</w:t>
      </w:r>
    </w:p>
    <w:p w14:paraId="73CBFDD8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73D63071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7B0D4B52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согласованность и сопоставимость всех тематических слоев, баз данных и картографических материалов;</w:t>
      </w:r>
    </w:p>
    <w:p w14:paraId="480F74C3" w14:textId="77777777" w:rsidR="006777DD" w:rsidRPr="006777DD" w:rsidRDefault="006777DD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lastRenderedPageBreak/>
        <w:t>внутренний контроль качества результатов обработки и интерпретации данных на всех этапах выполнения работ.</w:t>
      </w:r>
    </w:p>
    <w:p w14:paraId="0FF5F93D" w14:textId="77777777" w:rsidR="009A3FD2" w:rsidRDefault="009A3FD2" w:rsidP="009A3FD2">
      <w:pPr>
        <w:pStyle w:val="24"/>
        <w:spacing w:line="20" w:lineRule="atLeast"/>
        <w:jc w:val="both"/>
        <w:rPr>
          <w:b/>
          <w:szCs w:val="24"/>
          <w:lang w:val="ru-RU"/>
        </w:rPr>
      </w:pPr>
    </w:p>
    <w:p w14:paraId="13FF2CF1" w14:textId="55469604" w:rsidR="006777DD" w:rsidRPr="006777DD" w:rsidRDefault="006777DD" w:rsidP="009A3FD2">
      <w:pPr>
        <w:pStyle w:val="24"/>
        <w:spacing w:line="20" w:lineRule="atLeast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t>Порядок контроля качества и приемки</w:t>
      </w:r>
    </w:p>
    <w:p w14:paraId="3F6BD3B2" w14:textId="77777777" w:rsidR="006777DD" w:rsidRPr="006777DD" w:rsidRDefault="006777DD" w:rsidP="006777DD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Оценка качества выполняется по каждому объекту по завершении каждого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p w14:paraId="26A52BB5" w14:textId="77777777" w:rsidR="006777DD" w:rsidRPr="006777DD" w:rsidRDefault="006777DD" w:rsidP="006777D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6777DD" w:rsidRPr="006777DD" w14:paraId="0C092B29" w14:textId="77777777" w:rsidTr="006777DD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A82A4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296C9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F6240" w14:textId="77777777" w:rsidR="006777DD" w:rsidRPr="006777DD" w:rsidRDefault="006777DD" w:rsidP="006777DD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6777DD" w:rsidRPr="006777DD" w14:paraId="4274AF68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98BAD" w14:textId="683FF26E" w:rsidR="006777DD" w:rsidRPr="006777DD" w:rsidRDefault="006777DD" w:rsidP="006777DD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04624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F81D5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jc w:val="lef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6777DD" w:rsidRPr="006777DD" w14:paraId="0065575D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9F942" w14:textId="77777777" w:rsidR="006777DD" w:rsidRPr="006777DD" w:rsidRDefault="006777DD" w:rsidP="006777DD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C0F9A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F4A61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6777DD" w:rsidRPr="006777DD" w14:paraId="11C1ED3C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54262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07AE6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7B4D9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6777DD" w:rsidRPr="006777DD" w14:paraId="18819AEA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51305" w14:textId="77777777" w:rsid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 xml:space="preserve">Геометрическая </w:t>
            </w:r>
          </w:p>
          <w:p w14:paraId="57B6C8C6" w14:textId="13430936" w:rsidR="006777DD" w:rsidRP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133B1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8C605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6777DD" w:rsidRPr="006777DD" w14:paraId="7020DCAF" w14:textId="77777777" w:rsidTr="006777DD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0C877" w14:textId="77777777" w:rsidR="006777DD" w:rsidRPr="006777DD" w:rsidRDefault="006777DD" w:rsidP="006777DD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lastRenderedPageBreak/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765AE" w14:textId="77777777" w:rsidR="006777DD" w:rsidRPr="006777DD" w:rsidRDefault="006777DD" w:rsidP="006777DD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4A5FF" w14:textId="77777777" w:rsidR="006777DD" w:rsidRPr="006777DD" w:rsidRDefault="006777DD" w:rsidP="009A3FD2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1830382C" w14:textId="77777777" w:rsidR="009A3FD2" w:rsidRDefault="009A3FD2" w:rsidP="006777D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p w14:paraId="37BF167F" w14:textId="6A674E35" w:rsidR="006777DD" w:rsidRPr="006777DD" w:rsidRDefault="006777DD" w:rsidP="006777DD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  <w:r w:rsidRPr="006777DD">
        <w:rPr>
          <w:sz w:val="24"/>
          <w:szCs w:val="24"/>
          <w:lang w:val="ru-RU"/>
        </w:rPr>
        <w:t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файлов, выявленных несоответствий, сроков корректирующих действий и результатов повторной проверки. Акт контроля качества прилагается к отчету по соответствующему этапу.</w:t>
      </w:r>
    </w:p>
    <w:p w14:paraId="1D5A03AE" w14:textId="77777777" w:rsidR="006777DD" w:rsidRPr="00073ED9" w:rsidRDefault="006777DD" w:rsidP="00BE2FE0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16345FAF" w14:textId="77777777" w:rsidR="00BE2FE0" w:rsidRDefault="00BE2FE0" w:rsidP="00BE2FE0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  <w:lang w:val="ru-RU"/>
        </w:rPr>
      </w:pPr>
    </w:p>
    <w:p w14:paraId="0F0C9703" w14:textId="77777777" w:rsidR="006777DD" w:rsidRDefault="006777DD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65E5233" w14:textId="77777777" w:rsidR="006777DD" w:rsidRDefault="006777DD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1ACA70B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57318F2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9D8F32A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9584E3F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FD1BBB8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5088750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AE051E5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D0144CD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F5304B1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5902C75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508C513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6F10301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D9BC7EA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27D3826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3323FD3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094DC5F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72692E97" w14:textId="77777777" w:rsidR="009A3FD2" w:rsidRDefault="009A3FD2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0103343D" w14:textId="77777777" w:rsidR="00E757EB" w:rsidRDefault="00E757EB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408D7D9" w14:textId="77777777" w:rsidR="00E757EB" w:rsidRDefault="00E757EB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6EBDAA1F" w14:textId="77777777" w:rsidR="00E757EB" w:rsidRDefault="00E757EB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5EBCE58B" w14:textId="77777777" w:rsidR="00E757EB" w:rsidRDefault="00E757EB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8513A81" w14:textId="77777777" w:rsidR="00E757EB" w:rsidRDefault="00E757EB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D4E843A" w14:textId="77777777" w:rsidR="00E757EB" w:rsidRDefault="00E757EB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78AA57F" w14:textId="77777777" w:rsidR="00E757EB" w:rsidRDefault="00E757EB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1F4A8700" w14:textId="77777777" w:rsidR="00E757EB" w:rsidRDefault="00E757EB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24F27829" w14:textId="77777777" w:rsidR="00E757EB" w:rsidRDefault="00E757EB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30DD3AA1" w14:textId="0CD76323" w:rsidR="00BE2FE0" w:rsidRPr="00E757EB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val="en-US" w:eastAsia="en-US"/>
        </w:rPr>
      </w:pPr>
      <w:r>
        <w:rPr>
          <w:rFonts w:eastAsia="Calibri"/>
          <w:b/>
          <w:bCs/>
          <w:iCs/>
          <w:noProof/>
          <w:sz w:val="28"/>
          <w:szCs w:val="28"/>
          <w:lang w:eastAsia="en-US"/>
        </w:rPr>
        <w:lastRenderedPageBreak/>
        <w:t xml:space="preserve">Приложение </w:t>
      </w:r>
      <w:r w:rsidR="00E757EB">
        <w:rPr>
          <w:rFonts w:eastAsia="Calibri"/>
          <w:b/>
          <w:bCs/>
          <w:iCs/>
          <w:noProof/>
          <w:sz w:val="28"/>
          <w:szCs w:val="28"/>
          <w:lang w:val="kk-KZ" w:eastAsia="en-US"/>
        </w:rPr>
        <w:t>2</w:t>
      </w:r>
      <w:bookmarkStart w:id="1" w:name="_GoBack"/>
      <w:bookmarkEnd w:id="1"/>
    </w:p>
    <w:p w14:paraId="321F0A4E" w14:textId="77777777" w:rsidR="00BE2FE0" w:rsidRDefault="00BE2FE0" w:rsidP="00BE2FE0">
      <w:pPr>
        <w:ind w:left="7088"/>
        <w:rPr>
          <w:rFonts w:eastAsia="Calibri"/>
          <w:b/>
          <w:bCs/>
          <w:iCs/>
          <w:noProof/>
          <w:sz w:val="28"/>
          <w:szCs w:val="28"/>
          <w:lang w:eastAsia="en-US"/>
        </w:rPr>
      </w:pPr>
    </w:p>
    <w:p w14:paraId="4BE76DFB" w14:textId="77777777" w:rsidR="00BE2FE0" w:rsidRPr="002E2E80" w:rsidRDefault="00BE2FE0" w:rsidP="00BE2FE0">
      <w:pPr>
        <w:pStyle w:val="13"/>
        <w:keepNext/>
        <w:keepLines/>
        <w:rPr>
          <w:rStyle w:val="12"/>
          <w:b/>
          <w:bCs/>
        </w:rPr>
      </w:pPr>
    </w:p>
    <w:p w14:paraId="0873263E" w14:textId="77777777" w:rsidR="00BE2FE0" w:rsidRDefault="00BE2FE0" w:rsidP="00BE2FE0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0FBAB185" w14:textId="77777777" w:rsidR="00675C5D" w:rsidRDefault="00675C5D" w:rsidP="00675C5D">
      <w:pPr>
        <w:pStyle w:val="30"/>
        <w:keepNext/>
        <w:keepLines/>
        <w:jc w:val="center"/>
        <w:rPr>
          <w:bCs w:val="0"/>
          <w:sz w:val="28"/>
          <w:szCs w:val="28"/>
        </w:rPr>
      </w:pPr>
      <w:r w:rsidRPr="006E3B6E">
        <w:rPr>
          <w:bCs w:val="0"/>
          <w:sz w:val="28"/>
          <w:szCs w:val="28"/>
        </w:rPr>
        <w:t>ТЕХНИЧЕСКОЕ ЗАДАНИЕ</w:t>
      </w:r>
    </w:p>
    <w:p w14:paraId="0838E701" w14:textId="77777777" w:rsidR="00675C5D" w:rsidRDefault="00675C5D" w:rsidP="00675C5D">
      <w:pPr>
        <w:pStyle w:val="30"/>
        <w:keepNext/>
        <w:keepLines/>
        <w:jc w:val="center"/>
        <w:rPr>
          <w:rStyle w:val="23"/>
        </w:rPr>
      </w:pPr>
      <w:r w:rsidRPr="00D67C94">
        <w:rPr>
          <w:rStyle w:val="23"/>
        </w:rPr>
        <w:t>для выполнения работ по дистанционному зондированию земли</w:t>
      </w:r>
    </w:p>
    <w:p w14:paraId="0A02C0DF" w14:textId="77777777" w:rsidR="00675C5D" w:rsidRDefault="00675C5D" w:rsidP="00675C5D">
      <w:pPr>
        <w:pStyle w:val="30"/>
        <w:keepNext/>
        <w:keepLines/>
        <w:jc w:val="center"/>
        <w:rPr>
          <w:rFonts w:eastAsia="Calibri"/>
          <w:sz w:val="28"/>
          <w:szCs w:val="28"/>
          <w:lang w:val="ru-RU" w:eastAsia="en-US"/>
        </w:rPr>
      </w:pPr>
      <w:r w:rsidRPr="00D67C94">
        <w:rPr>
          <w:rStyle w:val="23"/>
        </w:rPr>
        <w:t>по объекту</w:t>
      </w:r>
      <w:r>
        <w:rPr>
          <w:rStyle w:val="23"/>
        </w:rPr>
        <w:t xml:space="preserve"> </w:t>
      </w:r>
      <w:r>
        <w:rPr>
          <w:rFonts w:eastAsia="Calibri"/>
          <w:bCs w:val="0"/>
          <w:sz w:val="28"/>
          <w:szCs w:val="28"/>
          <w:lang w:eastAsia="en-US"/>
        </w:rPr>
        <w:t>«</w:t>
      </w:r>
      <w:r w:rsidRPr="000B60DB">
        <w:rPr>
          <w:rFonts w:eastAsia="Calibri"/>
          <w:sz w:val="28"/>
          <w:szCs w:val="28"/>
          <w:lang w:eastAsia="en-US"/>
        </w:rPr>
        <w:t xml:space="preserve"> </w:t>
      </w:r>
      <w:r w:rsidRPr="00D67C94">
        <w:rPr>
          <w:rFonts w:eastAsia="Calibri"/>
          <w:sz w:val="28"/>
          <w:szCs w:val="28"/>
          <w:lang w:eastAsia="en-US"/>
        </w:rPr>
        <w:t xml:space="preserve">Проведение геологической съёмки масштаба 1:50 000 (второго поколения) с общими поисками по листам N-42-121-А, N-42-121-Б, N-42-121-В, N-42-121-Г, N-42-122-А, N-42-122-Б, N-42-122-В, N-42-122-Г, N-42-133-А, N-42-133-В, N-42-134-Б, N-42-134-Г, N-42-135-А, N-42-135-Б, N-42-135-В, N-42-135-Г, N-42-136-А, N-42-136-В» </w:t>
      </w:r>
    </w:p>
    <w:p w14:paraId="26ADE4A2" w14:textId="77777777" w:rsidR="00675C5D" w:rsidRDefault="00675C5D" w:rsidP="00675C5D">
      <w:pPr>
        <w:pStyle w:val="30"/>
        <w:keepNext/>
        <w:keepLines/>
        <w:jc w:val="center"/>
        <w:rPr>
          <w:rFonts w:eastAsia="Calibri"/>
          <w:sz w:val="28"/>
          <w:szCs w:val="28"/>
          <w:lang w:val="ru-RU" w:eastAsia="en-US"/>
        </w:rPr>
      </w:pPr>
      <w:r w:rsidRPr="00D67C94">
        <w:rPr>
          <w:rFonts w:eastAsia="Calibri"/>
          <w:sz w:val="28"/>
          <w:szCs w:val="28"/>
          <w:lang w:eastAsia="en-US"/>
        </w:rPr>
        <w:t>(Акмолинская и Северо-Казахстанская области, площадь 5700 кв. км)</w:t>
      </w:r>
    </w:p>
    <w:p w14:paraId="0087E52E" w14:textId="0883A0BB" w:rsidR="00BE2FE0" w:rsidRPr="000B60DB" w:rsidRDefault="00BE2FE0" w:rsidP="00BE2FE0">
      <w:pPr>
        <w:pStyle w:val="30"/>
        <w:keepNext/>
        <w:keepLines/>
        <w:jc w:val="center"/>
        <w:rPr>
          <w:rStyle w:val="3"/>
          <w:b/>
          <w:bCs/>
          <w:szCs w:val="28"/>
          <w:lang w:val="ru-RU"/>
        </w:rPr>
      </w:pPr>
    </w:p>
    <w:p w14:paraId="786FBF98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Цель работы:</w:t>
      </w:r>
    </w:p>
    <w:p w14:paraId="721618A9" w14:textId="77777777" w:rsidR="00BE2FE0" w:rsidRPr="00073ED9" w:rsidRDefault="00BE2FE0" w:rsidP="00BE2FE0">
      <w:pPr>
        <w:pStyle w:val="24"/>
        <w:keepNext/>
        <w:keepLines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Создание объективной, комплексной модели геологической среды в пределах картируемой территории на основании дешифрирования и интерпретации данных дистанционного наблюдения в различных спектраль</w:t>
      </w:r>
      <w:r w:rsidRPr="00073ED9">
        <w:rPr>
          <w:rStyle w:val="23"/>
        </w:rPr>
        <w:softHyphen/>
        <w:t>ных диапазонах для повышения качества и информативности картографиче</w:t>
      </w:r>
      <w:r w:rsidRPr="00073ED9">
        <w:rPr>
          <w:rStyle w:val="23"/>
        </w:rPr>
        <w:softHyphen/>
        <w:t>ского материала геологических работ масштаба 1:50 000.</w:t>
      </w:r>
    </w:p>
    <w:p w14:paraId="54BD0D18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>Основной фокус применения данных ДЗЗ должен быть направлен на получение полной и объективной картины геологического и тектонического строения территории, а также на выявлении закономерностей и прогнозе положения месторождений полезных ископаемых.</w:t>
      </w:r>
    </w:p>
    <w:p w14:paraId="73AC3BBD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  <w:r w:rsidRPr="00073ED9">
        <w:rPr>
          <w:rFonts w:ascii="Times New Roman" w:eastAsia="Times New Roman" w:hAnsi="Times New Roman"/>
          <w:sz w:val="28"/>
          <w:szCs w:val="28"/>
        </w:rPr>
        <w:t xml:space="preserve">Конечным результатом применения всего комплекса интерпретации и дешифрирования данных ДЗЗ для геологической съемки масштаба </w:t>
      </w:r>
      <w:r w:rsidRPr="00073ED9">
        <w:rPr>
          <w:rFonts w:ascii="Times New Roman" w:eastAsia="Times New Roman" w:hAnsi="Times New Roman"/>
          <w:sz w:val="28"/>
          <w:szCs w:val="28"/>
          <w:lang w:val="kk-KZ"/>
        </w:rPr>
        <w:t>1:</w:t>
      </w:r>
      <w:r w:rsidRPr="00073ED9">
        <w:rPr>
          <w:rFonts w:ascii="Times New Roman" w:eastAsia="Times New Roman" w:hAnsi="Times New Roman"/>
          <w:sz w:val="28"/>
          <w:szCs w:val="28"/>
        </w:rPr>
        <w:t>50 000 является предоставление комплексной, объективной информации по геологическому строению района с прогнозом месторождений полезных ископаемых, с рекомендациями по постановке последующих полевых геолого-съемочных и поисково-разведочных работ.</w:t>
      </w:r>
    </w:p>
    <w:p w14:paraId="317CC2B0" w14:textId="77777777" w:rsidR="00BE2FE0" w:rsidRPr="00073ED9" w:rsidRDefault="00BE2FE0" w:rsidP="00BE2FE0">
      <w:pPr>
        <w:pStyle w:val="a5"/>
        <w:pBdr>
          <w:top w:val="nil"/>
          <w:left w:val="nil"/>
          <w:bottom w:val="nil"/>
          <w:right w:val="nil"/>
          <w:between w:val="nil"/>
        </w:pBdr>
        <w:spacing w:after="0" w:line="20" w:lineRule="atLeast"/>
        <w:ind w:left="0" w:firstLineChars="202" w:firstLine="566"/>
        <w:jc w:val="both"/>
        <w:rPr>
          <w:rFonts w:ascii="Times New Roman" w:eastAsia="Times New Roman" w:hAnsi="Times New Roman"/>
          <w:sz w:val="28"/>
          <w:szCs w:val="28"/>
        </w:rPr>
      </w:pPr>
    </w:p>
    <w:p w14:paraId="1A45ABB0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Требования к содержанию и составу работ:</w:t>
      </w:r>
    </w:p>
    <w:p w14:paraId="7DD838EE" w14:textId="10F191D0" w:rsidR="00BE2FE0" w:rsidRPr="00083D0A" w:rsidRDefault="00BE2FE0" w:rsidP="00083D0A">
      <w:pPr>
        <w:ind w:firstLine="540"/>
        <w:jc w:val="both"/>
        <w:rPr>
          <w:rFonts w:eastAsia="Calibri"/>
          <w:bCs/>
          <w:sz w:val="28"/>
          <w:szCs w:val="28"/>
          <w:lang w:eastAsia="en-US"/>
        </w:rPr>
      </w:pPr>
      <w:r w:rsidRPr="00073ED9">
        <w:rPr>
          <w:rStyle w:val="af0"/>
          <w:sz w:val="28"/>
          <w:szCs w:val="28"/>
        </w:rPr>
        <w:t xml:space="preserve">Работы должны выполняться в соответствии с проектно-сметной документацией по объекту </w:t>
      </w:r>
      <w:r w:rsidR="00675C5D">
        <w:rPr>
          <w:rFonts w:eastAsia="Calibri"/>
          <w:bCs/>
          <w:sz w:val="28"/>
          <w:szCs w:val="28"/>
          <w:lang w:eastAsia="en-US"/>
        </w:rPr>
        <w:t>«</w:t>
      </w:r>
      <w:r w:rsidR="00675C5D" w:rsidRPr="00D67C94">
        <w:rPr>
          <w:rFonts w:eastAsia="Calibri"/>
          <w:bCs/>
          <w:sz w:val="28"/>
          <w:szCs w:val="28"/>
          <w:lang w:eastAsia="en-US"/>
        </w:rPr>
        <w:t>Проведение геологической съёмки масштаба 1:50 000 (второго поколения) с общими поисками по листам N-42-121-А, N-42-121-Б, N-42-121-В, N-42-121-Г, N-42-122-А, N-42-122-Б, N-42-122-В, N-42-122-Г, N-42-133-А, N-42-133-В, N-42-134-Б, N-42-134-Г, N-42-135-А, N-42-135-Б, N-42-135-В, N-42-135-Г, N-42-136-А, N-42-136-В» (Акмолинская и Северо-Казахстанская области, площадь 5700 кв. км)</w:t>
      </w:r>
      <w:r w:rsidR="00083D0A">
        <w:rPr>
          <w:rFonts w:eastAsia="Calibri"/>
          <w:bCs/>
          <w:sz w:val="28"/>
          <w:szCs w:val="28"/>
          <w:lang w:eastAsia="en-US"/>
        </w:rPr>
        <w:t xml:space="preserve"> </w:t>
      </w:r>
      <w:r w:rsidRPr="00073ED9">
        <w:rPr>
          <w:rStyle w:val="af0"/>
          <w:sz w:val="28"/>
          <w:szCs w:val="28"/>
        </w:rPr>
        <w:t>и техническим зада</w:t>
      </w:r>
      <w:r w:rsidRPr="00073ED9">
        <w:rPr>
          <w:rStyle w:val="af0"/>
          <w:sz w:val="28"/>
          <w:szCs w:val="28"/>
        </w:rPr>
        <w:softHyphen/>
        <w:t>нием к Договору.</w:t>
      </w:r>
    </w:p>
    <w:p w14:paraId="6B0CF2ED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Работы должны соответствовать «</w:t>
      </w:r>
      <w:r w:rsidRPr="00073ED9">
        <w:rPr>
          <w:rFonts w:eastAsia="Calibri"/>
          <w:sz w:val="28"/>
          <w:szCs w:val="28"/>
        </w:rPr>
        <w:t>Методически</w:t>
      </w:r>
      <w:r w:rsidRPr="00073ED9">
        <w:rPr>
          <w:rFonts w:eastAsia="Calibri"/>
          <w:sz w:val="28"/>
          <w:szCs w:val="28"/>
          <w:lang w:val="kk-KZ"/>
        </w:rPr>
        <w:t>м</w:t>
      </w:r>
      <w:r w:rsidRPr="00073ED9">
        <w:rPr>
          <w:rFonts w:eastAsia="Calibri"/>
          <w:sz w:val="28"/>
          <w:szCs w:val="28"/>
        </w:rPr>
        <w:t xml:space="preserve"> рекомендаци</w:t>
      </w:r>
      <w:r w:rsidRPr="00073ED9">
        <w:rPr>
          <w:rFonts w:eastAsia="Calibri"/>
          <w:sz w:val="28"/>
          <w:szCs w:val="28"/>
          <w:lang w:val="kk-KZ"/>
        </w:rPr>
        <w:t>ям</w:t>
      </w:r>
      <w:r w:rsidRPr="00073ED9">
        <w:rPr>
          <w:rFonts w:eastAsia="Calibri"/>
          <w:sz w:val="28"/>
          <w:szCs w:val="28"/>
        </w:rPr>
        <w:t xml:space="preserve"> по геологической съемке масштаба 1:50 000 с общими поисками </w:t>
      </w:r>
      <w:r w:rsidRPr="00073ED9">
        <w:rPr>
          <w:rFonts w:eastAsia="Calibri"/>
          <w:sz w:val="28"/>
          <w:szCs w:val="28"/>
          <w:lang w:val="kk-KZ"/>
        </w:rPr>
        <w:t xml:space="preserve">и </w:t>
      </w:r>
      <w:r w:rsidRPr="00073ED9">
        <w:rPr>
          <w:sz w:val="28"/>
          <w:szCs w:val="28"/>
        </w:rPr>
        <w:t>по применению методик анализа спутниковых снимков для дистанционного зондирования Земли (ДЗЗ) при осуществлении различных видов ГСР-50 (ГДП-50, ГГК-50, ГМК-50)</w:t>
      </w:r>
      <w:r w:rsidRPr="00073ED9">
        <w:rPr>
          <w:rStyle w:val="af0"/>
          <w:sz w:val="28"/>
          <w:szCs w:val="28"/>
        </w:rPr>
        <w:t xml:space="preserve">», </w:t>
      </w:r>
      <w:r w:rsidRPr="00073ED9">
        <w:rPr>
          <w:rStyle w:val="af0"/>
          <w:sz w:val="28"/>
          <w:szCs w:val="28"/>
          <w:lang w:val="kk-KZ"/>
        </w:rPr>
        <w:t>утвержденных приказом Председателя Комитета геологии РК</w:t>
      </w:r>
      <w:r w:rsidRPr="00073ED9">
        <w:rPr>
          <w:rStyle w:val="af0"/>
          <w:sz w:val="28"/>
          <w:szCs w:val="28"/>
        </w:rPr>
        <w:t>.</w:t>
      </w:r>
    </w:p>
    <w:p w14:paraId="6AD060A9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lastRenderedPageBreak/>
        <w:t>Состав работ:</w:t>
      </w:r>
    </w:p>
    <w:p w14:paraId="57192941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подбор и получение космических сцен на территории исследования;</w:t>
      </w:r>
    </w:p>
    <w:p w14:paraId="7B50982C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8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преобразование серии спутниковых изображений с целью генерализа</w:t>
      </w:r>
      <w:r w:rsidRPr="00073ED9">
        <w:rPr>
          <w:rStyle w:val="23"/>
        </w:rPr>
        <w:softHyphen/>
        <w:t>ции их разрешения, построение цифровой модели рельефа; выявление струк</w:t>
      </w:r>
      <w:r w:rsidRPr="00073ED9">
        <w:rPr>
          <w:rStyle w:val="23"/>
        </w:rPr>
        <w:softHyphen/>
        <w:t>турного каркаса территории с использованием компьютерного и аналогового линеаментного анализа;</w:t>
      </w:r>
    </w:p>
    <w:p w14:paraId="5DEACFF6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контуров основных стратифицированных и нестратифицированных геологических образований с уточнением рисунка геологических границ по МДЗ с применением компьютерных методов обработки (синтез цветных композиций, пространственно-частотные фильтрации и др.);</w:t>
      </w:r>
    </w:p>
    <w:p w14:paraId="1438F380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1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закономерностей и явлений регионального масштаба, тек</w:t>
      </w:r>
      <w:r w:rsidRPr="00073ED9">
        <w:rPr>
          <w:rStyle w:val="23"/>
        </w:rPr>
        <w:softHyphen/>
        <w:t>тонической позиции региона (крупных тектонических блоков, региональных разрывных нарушений, кольцевых структур и т. д.);</w:t>
      </w:r>
    </w:p>
    <w:p w14:paraId="67E234E3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детализации региональных структур, установления структур более вы</w:t>
      </w:r>
      <w:r w:rsidRPr="00073ED9">
        <w:rPr>
          <w:rStyle w:val="23"/>
        </w:rPr>
        <w:softHyphen/>
        <w:t>соких порядков, расшифровки их внутреннего строения и соподчиненности;</w:t>
      </w:r>
    </w:p>
    <w:p w14:paraId="6C13DBED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798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выявление внутренней структуры геологических образований через анализ различных спектральных характеристик;</w:t>
      </w:r>
    </w:p>
    <w:p w14:paraId="50E90FC7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03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металлогенический анализ территории с выявлением рудоконтролиру</w:t>
      </w:r>
      <w:r w:rsidRPr="00073ED9">
        <w:rPr>
          <w:rStyle w:val="23"/>
        </w:rPr>
        <w:softHyphen/>
        <w:t>ющих критериев;</w:t>
      </w:r>
    </w:p>
    <w:p w14:paraId="180F28BA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 xml:space="preserve">анализ закономерностей размещения и </w:t>
      </w:r>
      <w:r w:rsidRPr="00073ED9">
        <w:t>прогнозирование потенциально рудоносных объектов, перспективных участков</w:t>
      </w:r>
      <w:r w:rsidRPr="00073ED9">
        <w:rPr>
          <w:rStyle w:val="23"/>
        </w:rPr>
        <w:t>;</w:t>
      </w:r>
    </w:p>
    <w:p w14:paraId="189A1C79" w14:textId="77777777" w:rsidR="00BE2FE0" w:rsidRPr="00073ED9" w:rsidRDefault="00BE2FE0" w:rsidP="00BE2FE0">
      <w:pPr>
        <w:pStyle w:val="24"/>
        <w:numPr>
          <w:ilvl w:val="0"/>
          <w:numId w:val="27"/>
        </w:numPr>
        <w:tabs>
          <w:tab w:val="left" w:pos="832"/>
        </w:tabs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геоморфологические и морфоструктурные исследования;</w:t>
      </w:r>
    </w:p>
    <w:p w14:paraId="6B430A92" w14:textId="77777777" w:rsidR="00BE2FE0" w:rsidRPr="00073ED9" w:rsidRDefault="00BE2FE0" w:rsidP="00BE2FE0">
      <w:pPr>
        <w:pStyle w:val="24"/>
        <w:tabs>
          <w:tab w:val="left" w:pos="832"/>
        </w:tabs>
        <w:spacing w:after="0" w:line="20" w:lineRule="atLeast"/>
        <w:ind w:firstLineChars="202" w:firstLine="566"/>
        <w:jc w:val="both"/>
      </w:pPr>
    </w:p>
    <w:p w14:paraId="05F98139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Основные данные для выполнения работ и отчетности, предоставляемые Заказчиком:</w:t>
      </w:r>
    </w:p>
    <w:p w14:paraId="4FDF16B0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- Проект на проведение геологической съемки масштаба 1:50000 (второго поколения) с общими поисками;</w:t>
      </w:r>
    </w:p>
    <w:p w14:paraId="3C763382" w14:textId="77777777" w:rsidR="00BE2FE0" w:rsidRPr="00073ED9" w:rsidRDefault="00BE2FE0" w:rsidP="00BE2FE0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- Материалы геолого-геофизических исследований прошлых лет различных масштабов.</w:t>
      </w:r>
    </w:p>
    <w:p w14:paraId="1DA2C657" w14:textId="77777777" w:rsidR="00BE2FE0" w:rsidRPr="00073ED9" w:rsidRDefault="00BE2FE0" w:rsidP="00BE2FE0">
      <w:pPr>
        <w:pStyle w:val="30"/>
        <w:keepNext/>
        <w:keepLines/>
        <w:spacing w:line="20" w:lineRule="atLeast"/>
        <w:ind w:firstLineChars="202" w:firstLine="566"/>
        <w:jc w:val="both"/>
        <w:rPr>
          <w:rStyle w:val="3"/>
          <w:b/>
          <w:bCs/>
          <w:sz w:val="28"/>
          <w:szCs w:val="28"/>
        </w:rPr>
      </w:pPr>
      <w:r w:rsidRPr="00073ED9">
        <w:rPr>
          <w:rStyle w:val="3"/>
          <w:sz w:val="28"/>
          <w:szCs w:val="28"/>
        </w:rPr>
        <w:t>Этапы работ:</w:t>
      </w:r>
    </w:p>
    <w:p w14:paraId="089FAF5B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Работы по дешифрированию результатов дистанционного зон</w:t>
      </w:r>
      <w:r w:rsidRPr="00073ED9">
        <w:rPr>
          <w:rStyle w:val="23"/>
        </w:rPr>
        <w:softHyphen/>
        <w:t xml:space="preserve">дирования Земли для решения геологических задач и прогнозу положения месторождений полезных ископаемых проводятся в несколько этапов. </w:t>
      </w:r>
    </w:p>
    <w:p w14:paraId="7116EEED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За</w:t>
      </w:r>
      <w:r w:rsidRPr="00073ED9">
        <w:rPr>
          <w:rStyle w:val="23"/>
        </w:rPr>
        <w:softHyphen/>
        <w:t>вершение каждого этапа сопровождается предоставлением соответствующего отчета. Каждый из отчетов по отдельному этапу отражает отдельную сто</w:t>
      </w:r>
      <w:r w:rsidRPr="00073ED9">
        <w:rPr>
          <w:rStyle w:val="23"/>
        </w:rPr>
        <w:softHyphen/>
        <w:t>рону интерпретации геологической и дистанционной спутниковой информа</w:t>
      </w:r>
      <w:r w:rsidRPr="00073ED9">
        <w:rPr>
          <w:rStyle w:val="23"/>
        </w:rPr>
        <w:softHyphen/>
        <w:t xml:space="preserve">ции. </w:t>
      </w:r>
    </w:p>
    <w:p w14:paraId="17D8F522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Материалы и данные ДЗЗ систематизируются и обрабатываются с при</w:t>
      </w:r>
      <w:r w:rsidRPr="00073ED9">
        <w:rPr>
          <w:rStyle w:val="23"/>
        </w:rPr>
        <w:softHyphen/>
        <w:t xml:space="preserve">менением ГИС. </w:t>
      </w:r>
    </w:p>
    <w:p w14:paraId="7940D6B7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</w:p>
    <w:p w14:paraId="477A219E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Последовательность этапов предоставляемой информации, следующая:</w:t>
      </w:r>
    </w:p>
    <w:p w14:paraId="33687D0C" w14:textId="77777777" w:rsidR="00BE2FE0" w:rsidRPr="00073ED9" w:rsidRDefault="00BE2FE0" w:rsidP="00BE2FE0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</w:pPr>
    </w:p>
    <w:p w14:paraId="667B2AE4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1. </w:t>
      </w:r>
      <w:r w:rsidRPr="00073ED9">
        <w:rPr>
          <w:rStyle w:val="23"/>
        </w:rPr>
        <w:t xml:space="preserve">Создание геолого-генетической модели, основанной на ранее полученной геологической информации, структурированной и прописанной в </w:t>
      </w:r>
      <w:r w:rsidRPr="00073ED9">
        <w:rPr>
          <w:rStyle w:val="23"/>
        </w:rPr>
        <w:lastRenderedPageBreak/>
        <w:t>прогнозных критериях.</w:t>
      </w:r>
    </w:p>
    <w:p w14:paraId="1E2961F2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При проведении интерпретации данных ДЗЗ обязательным явля</w:t>
      </w:r>
      <w:r w:rsidRPr="00073ED9">
        <w:rPr>
          <w:rStyle w:val="23"/>
        </w:rPr>
        <w:softHyphen/>
        <w:t>ется использование результатов предыдущих геологических работ различно</w:t>
      </w:r>
      <w:r w:rsidRPr="00073ED9">
        <w:rPr>
          <w:rStyle w:val="23"/>
        </w:rPr>
        <w:softHyphen/>
        <w:t xml:space="preserve">го масштаба. </w:t>
      </w:r>
    </w:p>
    <w:p w14:paraId="349F30B8" w14:textId="77777777" w:rsidR="009A3FD2" w:rsidRPr="00073ED9" w:rsidRDefault="009A3FD2" w:rsidP="009A3FD2">
      <w:pPr>
        <w:pStyle w:val="24"/>
        <w:tabs>
          <w:tab w:val="left" w:pos="0"/>
          <w:tab w:val="left" w:pos="284"/>
        </w:tabs>
        <w:spacing w:after="0" w:line="20" w:lineRule="atLeast"/>
        <w:ind w:firstLineChars="202" w:firstLine="566"/>
        <w:jc w:val="both"/>
        <w:rPr>
          <w:i/>
          <w:iCs/>
        </w:rPr>
      </w:pPr>
    </w:p>
    <w:p w14:paraId="5A1CD856" w14:textId="77777777" w:rsidR="009A3FD2" w:rsidRPr="00073ED9" w:rsidRDefault="009A3FD2" w:rsidP="009A3FD2">
      <w:pPr>
        <w:pStyle w:val="24"/>
        <w:tabs>
          <w:tab w:val="left" w:pos="0"/>
        </w:tabs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2. </w:t>
      </w:r>
      <w:r w:rsidRPr="00073ED9">
        <w:rPr>
          <w:rStyle w:val="23"/>
        </w:rPr>
        <w:t>Мультиспектральный анализ космических снимков</w:t>
      </w:r>
      <w:r>
        <w:rPr>
          <w:rStyle w:val="23"/>
          <w:lang w:val="kk-KZ"/>
        </w:rPr>
        <w:t xml:space="preserve"> со средней</w:t>
      </w:r>
      <w:r w:rsidRPr="00073ED9">
        <w:rPr>
          <w:rStyle w:val="23"/>
        </w:rPr>
        <w:t xml:space="preserve"> разрешаю</w:t>
      </w:r>
      <w:r w:rsidRPr="00073ED9">
        <w:rPr>
          <w:rStyle w:val="23"/>
        </w:rPr>
        <w:softHyphen/>
        <w:t>щей способностью, который предполагает как отображение в спектрах отражения прогнозных критериев, так и л</w:t>
      </w:r>
      <w:r w:rsidRPr="00073ED9">
        <w:rPr>
          <w:rStyle w:val="23"/>
          <w:lang w:val="kk-KZ"/>
        </w:rPr>
        <w:t xml:space="preserve">итологические различия пород, зоны гидротермальных изменений, окисленные руды и железистые минералы, глинистые минералы </w:t>
      </w:r>
      <w:r w:rsidRPr="00073ED9">
        <w:rPr>
          <w:rStyle w:val="23"/>
        </w:rPr>
        <w:t>(каолинит, монтмориллонит и т.д.) карбонатные породы, линеаменты и тектонические нарушения, зоны трещиноватости, изменение растительностисвязанных с рудными объектами.</w:t>
      </w:r>
    </w:p>
    <w:p w14:paraId="1FA43EC0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3. </w:t>
      </w:r>
      <w:r w:rsidRPr="00073ED9">
        <w:rPr>
          <w:rStyle w:val="23"/>
        </w:rPr>
        <w:t>Построение цифровой модели рельефа, геоморфологической карты (схемы) и морфометрический анализ, для выделения морфоструктуры, этапности формирования и тектонических процессов, прояв</w:t>
      </w:r>
      <w:r w:rsidRPr="00073ED9">
        <w:rPr>
          <w:rStyle w:val="23"/>
        </w:rPr>
        <w:softHyphen/>
        <w:t>ляющихся на площади как в прошлом, так и в настоящем.</w:t>
      </w:r>
    </w:p>
    <w:p w14:paraId="7B08079D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При проведении геоморфологического анализа</w:t>
      </w:r>
      <w:r w:rsidRPr="00073ED9">
        <w:rPr>
          <w:rStyle w:val="23"/>
          <w:b/>
          <w:bCs/>
        </w:rPr>
        <w:t xml:space="preserve"> </w:t>
      </w:r>
      <w:r w:rsidRPr="00073ED9">
        <w:rPr>
          <w:rStyle w:val="23"/>
        </w:rPr>
        <w:t>моде</w:t>
      </w:r>
      <w:r w:rsidRPr="00073ED9">
        <w:rPr>
          <w:rStyle w:val="23"/>
        </w:rPr>
        <w:softHyphen/>
        <w:t>лируются определенные показатели (уклон поверхности, направление поверх</w:t>
      </w:r>
      <w:r w:rsidRPr="00073ED9">
        <w:rPr>
          <w:rStyle w:val="23"/>
        </w:rPr>
        <w:softHyphen/>
        <w:t>ностного стока, величина суммарного стока, гидрологическая модель (состо</w:t>
      </w:r>
      <w:r w:rsidRPr="00073ED9">
        <w:rPr>
          <w:rStyle w:val="23"/>
        </w:rPr>
        <w:softHyphen/>
        <w:t>ит из модели тальвеговой сети и модели водораздельной сети), модели вер</w:t>
      </w:r>
      <w:r w:rsidRPr="00073ED9">
        <w:rPr>
          <w:rStyle w:val="23"/>
        </w:rPr>
        <w:softHyphen/>
        <w:t>тикального и горизонтального расчленения рельефа, кривизна (градиент) по</w:t>
      </w:r>
      <w:r w:rsidRPr="00073ED9">
        <w:rPr>
          <w:rStyle w:val="23"/>
        </w:rPr>
        <w:softHyphen/>
        <w:t>верхности в плане, по профилю и общая) и строятся модели рельефа (модель остаточного рельефа, модель сноса), а также выявляются природные линей</w:t>
      </w:r>
      <w:r w:rsidRPr="00073ED9">
        <w:rPr>
          <w:rStyle w:val="23"/>
        </w:rPr>
        <w:softHyphen/>
        <w:t>ные формы рельефа и дается их основные характеристики (линеаментный анализ).</w:t>
      </w:r>
    </w:p>
    <w:p w14:paraId="7E191741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</w:pPr>
      <w:r w:rsidRPr="00073ED9">
        <w:rPr>
          <w:rStyle w:val="23"/>
        </w:rPr>
        <w:t>Для морфометрического моделирования применяются методики геоморфологических исследований, адаптированные к реализации в цифровой среде с применением, в качестве исходных данных, цифровых моделей рельефа, полученных на основе ДЗЗ, предварительно под</w:t>
      </w:r>
      <w:r w:rsidRPr="00073ED9">
        <w:rPr>
          <w:rStyle w:val="23"/>
        </w:rPr>
        <w:softHyphen/>
        <w:t>готовленные под конкретные территории и масштаб исследований.</w:t>
      </w:r>
    </w:p>
    <w:p w14:paraId="239E1752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  <w:b/>
          <w:bCs/>
        </w:rPr>
      </w:pPr>
    </w:p>
    <w:p w14:paraId="02F15E43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4. </w:t>
      </w:r>
      <w:r w:rsidRPr="00073ED9">
        <w:rPr>
          <w:rStyle w:val="23"/>
        </w:rPr>
        <w:t>Анализ космических снимков в инфракрасном и тепловом диа</w:t>
      </w:r>
      <w:r w:rsidRPr="00073ED9">
        <w:rPr>
          <w:rStyle w:val="23"/>
        </w:rPr>
        <w:softHyphen/>
        <w:t>пазонах, позволяющих использовать тепловые спектры как индикатор гене</w:t>
      </w:r>
      <w:r w:rsidRPr="00073ED9">
        <w:rPr>
          <w:rStyle w:val="23"/>
        </w:rPr>
        <w:softHyphen/>
        <w:t>зиса оруденения.</w:t>
      </w:r>
    </w:p>
    <w:p w14:paraId="00B9F008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  <w:b/>
          <w:bCs/>
        </w:rPr>
        <w:t xml:space="preserve">Этап 5. </w:t>
      </w:r>
      <w:r w:rsidRPr="00073ED9">
        <w:rPr>
          <w:rStyle w:val="23"/>
        </w:rPr>
        <w:t>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783A2584" w14:textId="77777777" w:rsidR="009A3FD2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Установление поисковых признаков для каждого участка и выработка рекомендации по расположению буровых скважин в зависимости от конкрет</w:t>
      </w:r>
      <w:r w:rsidRPr="00073ED9">
        <w:rPr>
          <w:rStyle w:val="23"/>
        </w:rPr>
        <w:softHyphen/>
        <w:t>ных геологических условий по результатам дешифрирования данных ДЗЗ.</w:t>
      </w:r>
    </w:p>
    <w:p w14:paraId="69BE3C25" w14:textId="77777777" w:rsidR="009A3FD2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</w:p>
    <w:p w14:paraId="4216468F" w14:textId="1837238C" w:rsidR="009A3FD2" w:rsidRPr="006777DD" w:rsidRDefault="009A3FD2" w:rsidP="001563A8">
      <w:pPr>
        <w:pStyle w:val="24"/>
        <w:numPr>
          <w:ilvl w:val="0"/>
          <w:numId w:val="35"/>
        </w:numPr>
        <w:spacing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результатам работ</w:t>
      </w:r>
    </w:p>
    <w:p w14:paraId="6B9DC419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Результаты работ должны:</w:t>
      </w:r>
    </w:p>
    <w:p w14:paraId="1E78DF5B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соответствовать требованиям геологических работ масштаба 1:50 000 и обеспечивать необходимую детальность и информативность интерпретационных материалов;</w:t>
      </w:r>
    </w:p>
    <w:p w14:paraId="1E1D6BAB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lastRenderedPageBreak/>
        <w:t>быть выполнены на основе комплексного анализа данных дистанционного зондирования Земли, геологических, геофизических, геохимических и иных материалов;</w:t>
      </w:r>
    </w:p>
    <w:p w14:paraId="69B84F24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обеспечивать возможность интеграции результатов в геоинформационные системы (ГИС) и дальнейшего использования в цифровой среде;</w:t>
      </w:r>
    </w:p>
    <w:p w14:paraId="5EC117FB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включать тематические картографические материалы, цифровые растровые и векторные слои, базы данных интерпретированных объектов и аналитические материалы;</w:t>
      </w:r>
    </w:p>
    <w:p w14:paraId="30C1D459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содержать выделенные прогнозно-перспективные участки, поисковые признаки и рекомендации по направлениям дальнейших геолого-съёмочных, поисковых и поисково-разведочных работ;</w:t>
      </w:r>
    </w:p>
    <w:p w14:paraId="16FC1DD8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быть пригодными для последующего использования при проведении полевых, камеральных и геологоразведочных работ, а также для актуализации геологических карт и баз геологических данных.</w:t>
      </w:r>
    </w:p>
    <w:p w14:paraId="6111B432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485"/>
        <w:jc w:val="both"/>
        <w:rPr>
          <w:sz w:val="24"/>
          <w:szCs w:val="24"/>
          <w:lang w:val="ru-RU"/>
        </w:rPr>
      </w:pPr>
    </w:p>
    <w:p w14:paraId="7F3ABC00" w14:textId="778BA2A7" w:rsidR="009A3FD2" w:rsidRPr="006777DD" w:rsidRDefault="009A3FD2" w:rsidP="001563A8">
      <w:pPr>
        <w:pStyle w:val="24"/>
        <w:numPr>
          <w:ilvl w:val="0"/>
          <w:numId w:val="35"/>
        </w:numPr>
        <w:spacing w:after="0" w:line="20" w:lineRule="atLeast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оформлению материалов</w:t>
      </w:r>
    </w:p>
    <w:p w14:paraId="0B4B440A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предоставляет материалы в электронном виде (итоговый отчет также предоставляется на бумажном носителе в 1 экземпляре) с обеспечением структурированного хранения и возможности последующего использования материалов в геоинформационных системах (ГИС):</w:t>
      </w:r>
    </w:p>
    <w:p w14:paraId="617DE6CF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bCs/>
          <w:iCs/>
          <w:szCs w:val="24"/>
          <w:lang w:val="ru-RU"/>
        </w:rPr>
        <w:t>рекомендуемая структура итогового технического отчёта</w:t>
      </w:r>
    </w:p>
    <w:p w14:paraId="360C6F5D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текстовые и табличные материалы – в форматах PDF, DOCX, XLSX;</w:t>
      </w:r>
    </w:p>
    <w:p w14:paraId="1619064C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графические материалы — в форматах SHP, GeoTIFF, либо иных согласованных форматах; </w:t>
      </w:r>
    </w:p>
    <w:p w14:paraId="59135E56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 xml:space="preserve">растровые материалы — GeoTIFF/JPEG2000; </w:t>
      </w:r>
    </w:p>
    <w:p w14:paraId="5716E315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системы координат: WGS 84 – для исходных и обменных данных; итоговые картографические материалы и пространственные слои – в системе координат, установленной проектом и действующими требованиями Республики Казахстан. В метаданных указываются наименование и идентификатор, единицы измерения, вертикальная система высот (для ЦМР/ЦММ), параметры и порядок преобразования координат;</w:t>
      </w:r>
    </w:p>
    <w:p w14:paraId="24126E4E" w14:textId="6C9D6E16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– в актуальном формате ис</w:t>
      </w:r>
      <w:r>
        <w:rPr>
          <w:szCs w:val="24"/>
          <w:lang w:val="ru-RU"/>
        </w:rPr>
        <w:t>пользуемой платформы (ArcGIS/</w:t>
      </w:r>
      <w:r>
        <w:rPr>
          <w:szCs w:val="24"/>
          <w:lang w:val="en-US"/>
        </w:rPr>
        <w:t>Qgis</w:t>
      </w:r>
      <w:r>
        <w:rPr>
          <w:szCs w:val="24"/>
          <w:lang w:val="ru-RU"/>
        </w:rPr>
        <w:t>: .mpk</w:t>
      </w:r>
      <w:r w:rsidRPr="006777DD">
        <w:rPr>
          <w:szCs w:val="24"/>
          <w:lang w:val="ru-RU"/>
        </w:rPr>
        <w:t>\</w:t>
      </w:r>
      <w:r>
        <w:rPr>
          <w:szCs w:val="24"/>
          <w:lang w:val="en-US"/>
        </w:rPr>
        <w:t>qgz</w:t>
      </w:r>
      <w:r w:rsidRPr="006777DD">
        <w:rPr>
          <w:szCs w:val="24"/>
          <w:lang w:val="ru-RU"/>
        </w:rPr>
        <w:t>) с сохранением связей с источниками данных, структуры слоев, символики и файлов проекции;</w:t>
      </w:r>
    </w:p>
    <w:p w14:paraId="721E595C" w14:textId="77777777" w:rsidR="009A3FD2" w:rsidRPr="006777DD" w:rsidRDefault="009A3FD2" w:rsidP="009A3FD2">
      <w:pPr>
        <w:pStyle w:val="24"/>
        <w:numPr>
          <w:ilvl w:val="0"/>
          <w:numId w:val="28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картографические приложения для печати – форматом не менее А1 либо иного формата, письменно согласованного с Заказчиком с учетом назначения, масштаба и размера территории. Соответствующие цифровые тематические слои передаются в обязательном порядке.</w:t>
      </w:r>
    </w:p>
    <w:p w14:paraId="11571303" w14:textId="77777777" w:rsidR="009A3FD2" w:rsidRPr="006777DD" w:rsidRDefault="009A3FD2" w:rsidP="001563A8">
      <w:pPr>
        <w:pStyle w:val="24"/>
        <w:numPr>
          <w:ilvl w:val="0"/>
          <w:numId w:val="35"/>
        </w:numPr>
        <w:spacing w:after="0" w:line="20" w:lineRule="atLeast"/>
        <w:ind w:left="-142" w:firstLineChars="202" w:firstLine="566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Состав отчетной документации</w:t>
      </w:r>
    </w:p>
    <w:p w14:paraId="548125D7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Отчетная документация формируется отдельно по каждому объекту (участку), входящему в состав работ.</w:t>
      </w:r>
    </w:p>
    <w:p w14:paraId="79959B71" w14:textId="77777777" w:rsidR="009A3FD2" w:rsidRPr="006777DD" w:rsidRDefault="009A3FD2" w:rsidP="009A3FD2">
      <w:pPr>
        <w:pStyle w:val="24"/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 результатам выполненных работ Исполнитель предоставляет:</w:t>
      </w:r>
    </w:p>
    <w:p w14:paraId="7B79454B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технический отчет с описанием используемых данных, этапов обработки, результатов анализа и интерпретации;</w:t>
      </w:r>
    </w:p>
    <w:p w14:paraId="76644933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lastRenderedPageBreak/>
        <w:t>реестр использованных материалов дистанционного зондирования Земли с указанием источника и оператора данных, спутниковой системы и сенсора, наименования и идентификатора продукта/сцены, даты и времени съемки, пространственного и спектрального разрешения, уровня обработки, доли облаков, теней, снега и иных непригодных участков в пределах территории работ, геометрии съемки (если применимо), условий лицензирования и ограничений на передачу;</w:t>
      </w:r>
    </w:p>
    <w:p w14:paraId="00592C95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комплект тематических, интерпретационных и прогнозных картографических материалов;</w:t>
      </w:r>
    </w:p>
    <w:p w14:paraId="780FF7C3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ГИС-проект с растровыми и векторными слоями, содержащими результаты дешифрирования, спектрального анализа и комплексной интерпретации;</w:t>
      </w:r>
    </w:p>
    <w:p w14:paraId="17A0F76B" w14:textId="77777777" w:rsidR="009A3FD2" w:rsidRPr="006777DD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каталог выявленных геологических объектов, структур, аномалий и прогнозно-перспективных участков с координатной привязкой и краткой характеристикой;</w:t>
      </w:r>
    </w:p>
    <w:p w14:paraId="1540843D" w14:textId="77777777" w:rsidR="009A3FD2" w:rsidRDefault="009A3FD2" w:rsidP="009A3FD2">
      <w:pPr>
        <w:pStyle w:val="24"/>
        <w:numPr>
          <w:ilvl w:val="0"/>
          <w:numId w:val="29"/>
        </w:numPr>
        <w:spacing w:after="0" w:line="20" w:lineRule="atLeast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цифровой архив исходных данных, результатов обработки, картографических материалов и отчетной документации.</w:t>
      </w:r>
    </w:p>
    <w:p w14:paraId="671DCCC2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b/>
          <w:bCs/>
          <w:sz w:val="28"/>
          <w:szCs w:val="28"/>
        </w:rPr>
      </w:pPr>
      <w:r w:rsidRPr="00073ED9">
        <w:rPr>
          <w:rStyle w:val="af0"/>
          <w:b/>
          <w:bCs/>
          <w:sz w:val="28"/>
          <w:szCs w:val="28"/>
        </w:rPr>
        <w:t>Содержание отчета:</w:t>
      </w:r>
    </w:p>
    <w:p w14:paraId="7D451BF2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исполнителей</w:t>
      </w:r>
    </w:p>
    <w:p w14:paraId="5F4DFB36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Реферат</w:t>
      </w:r>
    </w:p>
    <w:p w14:paraId="4DAB40D3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Техническая спецификация</w:t>
      </w:r>
    </w:p>
    <w:p w14:paraId="3DE2C24F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Оглавление</w:t>
      </w:r>
    </w:p>
    <w:p w14:paraId="3F451A81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рисунков</w:t>
      </w:r>
    </w:p>
    <w:p w14:paraId="59169D7B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таблиц</w:t>
      </w:r>
    </w:p>
    <w:p w14:paraId="53A4509F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текстовых приложений</w:t>
      </w:r>
    </w:p>
    <w:p w14:paraId="61B5D4E7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Список графических приложений</w:t>
      </w:r>
    </w:p>
    <w:p w14:paraId="17B58666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Введение</w:t>
      </w:r>
    </w:p>
    <w:p w14:paraId="29F1C0C9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Геолого-геофизическая изученность</w:t>
      </w:r>
    </w:p>
    <w:p w14:paraId="3A7DAEAB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Геологическое строение и полезные ископаемые района работ</w:t>
      </w:r>
    </w:p>
    <w:p w14:paraId="02A2B330" w14:textId="77777777" w:rsidR="009A3FD2" w:rsidRPr="00073ED9" w:rsidRDefault="009A3FD2" w:rsidP="009A3FD2">
      <w:pPr>
        <w:spacing w:line="20" w:lineRule="atLeast"/>
        <w:ind w:firstLineChars="202" w:firstLine="566"/>
        <w:rPr>
          <w:sz w:val="28"/>
          <w:szCs w:val="28"/>
          <w:lang w:val="ru-KZ"/>
        </w:rPr>
      </w:pPr>
      <w:r w:rsidRPr="00073ED9">
        <w:rPr>
          <w:sz w:val="28"/>
          <w:szCs w:val="28"/>
          <w:lang w:val="ru-KZ"/>
        </w:rPr>
        <w:t>Методика дистанционного зондирования земли</w:t>
      </w:r>
    </w:p>
    <w:p w14:paraId="36C0DC7B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1. Создание геолого-генетической модели</w:t>
      </w:r>
    </w:p>
    <w:p w14:paraId="1FD71C53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2. Мультиспектральный анализ космических снимков</w:t>
      </w:r>
    </w:p>
    <w:p w14:paraId="1A666B21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3. Построение цифровой модели рельефа, геоморфологической карты (схемы) и морфометрический анализ</w:t>
      </w:r>
    </w:p>
    <w:p w14:paraId="662895B2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4. Анализ космических снимков в инфракрасном и тепловом диа</w:t>
      </w:r>
      <w:r w:rsidRPr="00073ED9">
        <w:rPr>
          <w:rStyle w:val="23"/>
        </w:rPr>
        <w:softHyphen/>
        <w:t>пазонах</w:t>
      </w:r>
    </w:p>
    <w:p w14:paraId="3E03BD28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both"/>
        <w:rPr>
          <w:rStyle w:val="23"/>
        </w:rPr>
      </w:pPr>
      <w:r w:rsidRPr="00073ED9">
        <w:rPr>
          <w:rStyle w:val="23"/>
        </w:rPr>
        <w:t>Этап 5. Выделение на выбранной площади участков, отвечающих про</w:t>
      </w:r>
      <w:r w:rsidRPr="00073ED9">
        <w:rPr>
          <w:rStyle w:val="23"/>
        </w:rPr>
        <w:softHyphen/>
        <w:t xml:space="preserve">гнозным критериям по степени их детальности. </w:t>
      </w:r>
    </w:p>
    <w:p w14:paraId="307C8C29" w14:textId="77777777" w:rsidR="009A3FD2" w:rsidRPr="00073ED9" w:rsidRDefault="009A3FD2" w:rsidP="009A3FD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Результаты работ</w:t>
      </w:r>
    </w:p>
    <w:p w14:paraId="3519D890" w14:textId="77777777" w:rsidR="009A3FD2" w:rsidRPr="00073ED9" w:rsidRDefault="009A3FD2" w:rsidP="009A3FD2">
      <w:pPr>
        <w:pStyle w:val="11"/>
        <w:tabs>
          <w:tab w:val="left" w:pos="639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Заключение</w:t>
      </w:r>
    </w:p>
    <w:p w14:paraId="3B95D3B8" w14:textId="77777777" w:rsidR="009A3FD2" w:rsidRPr="00073ED9" w:rsidRDefault="009A3FD2" w:rsidP="009A3FD2">
      <w:pPr>
        <w:pStyle w:val="24"/>
        <w:spacing w:after="0" w:line="20" w:lineRule="atLeast"/>
        <w:ind w:firstLineChars="202" w:firstLine="566"/>
        <w:jc w:val="left"/>
        <w:rPr>
          <w:rStyle w:val="23"/>
        </w:rPr>
      </w:pPr>
      <w:r w:rsidRPr="00073ED9">
        <w:rPr>
          <w:rStyle w:val="23"/>
        </w:rPr>
        <w:t>Список использованных источников</w:t>
      </w:r>
    </w:p>
    <w:p w14:paraId="7DE817A7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Список необходимой графики к техническому отчету:</w:t>
      </w:r>
    </w:p>
    <w:p w14:paraId="4BE04B64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rStyle w:val="af0"/>
          <w:sz w:val="28"/>
          <w:szCs w:val="28"/>
        </w:rPr>
      </w:pPr>
    </w:p>
    <w:p w14:paraId="76B9208E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Этап 1 </w:t>
      </w:r>
    </w:p>
    <w:p w14:paraId="3722D0A3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lastRenderedPageBreak/>
        <w:t xml:space="preserve">-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lang w:val="kk-KZ"/>
        </w:rPr>
        <w:t xml:space="preserve">хематическая </w:t>
      </w:r>
      <w:r w:rsidRPr="00073ED9">
        <w:rPr>
          <w:sz w:val="28"/>
          <w:szCs w:val="28"/>
        </w:rPr>
        <w:t xml:space="preserve">геологическая карта масштаба 1:50 000 на каждый номенклатурный лист; </w:t>
      </w:r>
    </w:p>
    <w:p w14:paraId="4DAACA2A" w14:textId="77777777" w:rsidR="009A3FD2" w:rsidRPr="000460B6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полезных ископаемых масштаба 1:50 000 на каждый номенклатурный лист (при наличии)</w:t>
      </w:r>
      <w:r>
        <w:rPr>
          <w:sz w:val="28"/>
          <w:szCs w:val="28"/>
        </w:rPr>
        <w:t>;</w:t>
      </w:r>
    </w:p>
    <w:p w14:paraId="2C1A9C01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схема минерагенического районирования предшественников м-ба 1:200 000</w:t>
      </w:r>
    </w:p>
    <w:p w14:paraId="13DF97AD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условные обозначения к геологическим картам, картам полезных ископаемых и схемам минерагенического районирования </w:t>
      </w:r>
    </w:p>
    <w:p w14:paraId="03CA7C0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тектоническая схема масштаба 1:200 000 на каждый номенклатурный лист; </w:t>
      </w:r>
    </w:p>
    <w:p w14:paraId="0A03CFAA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изолиний аномального магнитного поля (ΔТ)а м-ба 1:50 000 масштаба 1:50 000 на каждый номенклатурный лист;</w:t>
      </w:r>
    </w:p>
    <w:p w14:paraId="4F42610F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остаточных аномалий силы тяжести м-ба 1:50 000 масштаба 1:50 000 на каждый номенклатурный лист</w:t>
      </w:r>
      <w:r>
        <w:rPr>
          <w:sz w:val="28"/>
          <w:szCs w:val="28"/>
        </w:rPr>
        <w:t xml:space="preserve"> </w:t>
      </w:r>
      <w:r w:rsidRPr="00073ED9">
        <w:rPr>
          <w:sz w:val="28"/>
          <w:szCs w:val="28"/>
        </w:rPr>
        <w:t>(при наличии);</w:t>
      </w:r>
    </w:p>
    <w:p w14:paraId="40924E0C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вторичных геохимических ореолов м-ба 1:50 000 масштаба 1:50 000 на каждый номенклатурный лист (при наличии);</w:t>
      </w:r>
    </w:p>
    <w:p w14:paraId="47C8F4C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предварительная геологическая интерпретационная карта-схема масштаба 1:50 000 на каждый номенклатурный лист; </w:t>
      </w:r>
    </w:p>
    <w:p w14:paraId="03636F02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Landsat 8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18A644BE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Terra/Aster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3DA7FC86" w14:textId="77777777" w:rsidR="009A3FD2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с</w:t>
      </w:r>
      <w:r w:rsidRPr="00073ED9">
        <w:rPr>
          <w:rFonts w:eastAsia="Times New Roman"/>
          <w:color w:val="auto"/>
          <w:sz w:val="28"/>
          <w:szCs w:val="28"/>
        </w:rPr>
        <w:t>хема покрытия проектной территории данными с КА Sentinel-2</w:t>
      </w:r>
      <w:r w:rsidRPr="00073ED9">
        <w:rPr>
          <w:rFonts w:eastAsia="Times New Roman"/>
          <w:color w:val="auto"/>
          <w:sz w:val="28"/>
          <w:szCs w:val="28"/>
          <w:lang w:val="ru-RU"/>
        </w:rPr>
        <w:t>.</w:t>
      </w:r>
    </w:p>
    <w:p w14:paraId="708F6FCD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>
        <w:rPr>
          <w:rFonts w:eastAsia="Times New Roman"/>
          <w:color w:val="auto"/>
          <w:sz w:val="28"/>
          <w:szCs w:val="28"/>
          <w:lang w:val="ru-RU"/>
        </w:rPr>
        <w:t>- гиперспектральные снимки при необходимости</w:t>
      </w:r>
      <w:r w:rsidRPr="00073ED9">
        <w:rPr>
          <w:rFonts w:eastAsia="Times New Roman"/>
          <w:color w:val="auto"/>
          <w:sz w:val="28"/>
          <w:szCs w:val="28"/>
        </w:rPr>
        <w:t xml:space="preserve"> </w:t>
      </w:r>
    </w:p>
    <w:p w14:paraId="49C1047B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</w:p>
    <w:p w14:paraId="0CD5CA03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Этап 2</w:t>
      </w:r>
    </w:p>
    <w:p w14:paraId="00B39B14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спектральных индексов масштаба 1:50 000 на каждый номенклатурный лист;</w:t>
      </w:r>
    </w:p>
    <w:p w14:paraId="0550F46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зон изменения пород масштаба 1:50 000 на каждый номенклатурный лист;</w:t>
      </w:r>
    </w:p>
    <w:p w14:paraId="0DBCFEB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</w:t>
      </w:r>
      <w:r w:rsidRPr="00073ED9">
        <w:rPr>
          <w:sz w:val="28"/>
          <w:szCs w:val="28"/>
          <w:lang w:val="ru-KZ"/>
        </w:rPr>
        <w:t xml:space="preserve">карты результатов дешифрирования и геологическая интерпретация </w:t>
      </w:r>
      <w:r w:rsidRPr="00073ED9">
        <w:rPr>
          <w:sz w:val="28"/>
          <w:szCs w:val="28"/>
        </w:rPr>
        <w:t>спектральных индексов и зон гидротермально-метасоматических изменений масштаба 1:50 000 на каждый номенклатурный лист.</w:t>
      </w:r>
    </w:p>
    <w:p w14:paraId="26849C04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4861FE61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3</w:t>
      </w:r>
    </w:p>
    <w:p w14:paraId="7268B2BE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ц</w:t>
      </w:r>
      <w:r w:rsidRPr="00073ED9">
        <w:rPr>
          <w:color w:val="auto"/>
          <w:sz w:val="28"/>
          <w:szCs w:val="28"/>
        </w:rPr>
        <w:t xml:space="preserve">ифровая модель рельефа </w:t>
      </w:r>
      <w:r w:rsidRPr="00073ED9">
        <w:rPr>
          <w:rFonts w:eastAsia="Times New Roman"/>
          <w:color w:val="auto"/>
          <w:sz w:val="28"/>
          <w:szCs w:val="28"/>
        </w:rPr>
        <w:t>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359E0541" w14:textId="77777777" w:rsidR="009A3FD2" w:rsidRPr="00073ED9" w:rsidRDefault="009A3FD2" w:rsidP="009A3FD2">
      <w:pPr>
        <w:pStyle w:val="Default"/>
        <w:spacing w:line="20" w:lineRule="atLeast"/>
        <w:rPr>
          <w:rFonts w:eastAsia="Times New Roman"/>
          <w:color w:val="auto"/>
          <w:sz w:val="28"/>
          <w:szCs w:val="28"/>
          <w:lang w:val="ru-RU"/>
        </w:rPr>
      </w:pPr>
      <w:r w:rsidRPr="00073ED9">
        <w:rPr>
          <w:rFonts w:eastAsia="Times New Roman"/>
          <w:color w:val="auto"/>
          <w:sz w:val="28"/>
          <w:szCs w:val="28"/>
          <w:lang w:val="ru-RU"/>
        </w:rPr>
        <w:t>- т</w:t>
      </w:r>
      <w:r w:rsidRPr="00073ED9">
        <w:rPr>
          <w:rFonts w:eastAsia="Times New Roman"/>
          <w:color w:val="auto"/>
          <w:sz w:val="28"/>
          <w:szCs w:val="28"/>
        </w:rPr>
        <w:t>еневая отмывка рельефа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rFonts w:eastAsia="Times New Roman"/>
          <w:color w:val="auto"/>
          <w:sz w:val="28"/>
          <w:szCs w:val="28"/>
          <w:lang w:val="ru-RU"/>
        </w:rPr>
        <w:t>;</w:t>
      </w:r>
    </w:p>
    <w:p w14:paraId="0A3C6D8D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б</w:t>
      </w:r>
      <w:r w:rsidRPr="00073ED9">
        <w:rPr>
          <w:color w:val="auto"/>
          <w:sz w:val="28"/>
          <w:szCs w:val="28"/>
        </w:rPr>
        <w:t>азовый уровень водотоков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  <w:lang w:val="ru-RU"/>
        </w:rPr>
        <w:t>;</w:t>
      </w:r>
      <w:r w:rsidRPr="00073ED9">
        <w:rPr>
          <w:color w:val="auto"/>
          <w:sz w:val="28"/>
          <w:szCs w:val="28"/>
        </w:rPr>
        <w:t xml:space="preserve"> </w:t>
      </w:r>
    </w:p>
    <w:p w14:paraId="4B437305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</w:t>
      </w:r>
      <w:r w:rsidRPr="00073ED9">
        <w:rPr>
          <w:color w:val="auto"/>
          <w:sz w:val="28"/>
          <w:szCs w:val="28"/>
        </w:rPr>
        <w:t>арта углов наклона рельефа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75A05484" w14:textId="77777777" w:rsidR="009A3FD2" w:rsidRPr="00073ED9" w:rsidRDefault="009A3FD2" w:rsidP="009A3FD2">
      <w:pPr>
        <w:pStyle w:val="Default"/>
        <w:spacing w:line="20" w:lineRule="atLeast"/>
        <w:rPr>
          <w:color w:val="auto"/>
          <w:sz w:val="28"/>
          <w:szCs w:val="28"/>
          <w:lang w:val="ru-RU"/>
        </w:rPr>
      </w:pPr>
      <w:r w:rsidRPr="00073ED9">
        <w:rPr>
          <w:color w:val="auto"/>
          <w:sz w:val="28"/>
          <w:szCs w:val="28"/>
          <w:lang w:val="ru-RU"/>
        </w:rPr>
        <w:t>- карта э</w:t>
      </w:r>
      <w:r w:rsidRPr="00073ED9">
        <w:rPr>
          <w:color w:val="auto"/>
          <w:sz w:val="28"/>
          <w:szCs w:val="28"/>
        </w:rPr>
        <w:t>кспозици</w:t>
      </w:r>
      <w:r w:rsidRPr="00073ED9">
        <w:rPr>
          <w:color w:val="auto"/>
          <w:sz w:val="28"/>
          <w:szCs w:val="28"/>
          <w:lang w:val="ru-RU"/>
        </w:rPr>
        <w:t>и</w:t>
      </w:r>
      <w:r w:rsidRPr="00073ED9">
        <w:rPr>
          <w:color w:val="auto"/>
          <w:sz w:val="28"/>
          <w:szCs w:val="28"/>
        </w:rPr>
        <w:t xml:space="preserve"> склонов</w:t>
      </w:r>
      <w:r w:rsidRPr="00073ED9">
        <w:rPr>
          <w:rFonts w:eastAsia="Times New Roman"/>
          <w:color w:val="auto"/>
          <w:sz w:val="28"/>
          <w:szCs w:val="28"/>
        </w:rPr>
        <w:t xml:space="preserve"> м</w:t>
      </w:r>
      <w:r w:rsidRPr="00073ED9">
        <w:rPr>
          <w:rFonts w:eastAsia="Times New Roman"/>
          <w:color w:val="auto"/>
          <w:sz w:val="28"/>
          <w:szCs w:val="28"/>
          <w:lang w:val="ru-RU"/>
        </w:rPr>
        <w:t>-</w:t>
      </w:r>
      <w:r w:rsidRPr="00073ED9">
        <w:rPr>
          <w:rFonts w:eastAsia="Times New Roman"/>
          <w:color w:val="auto"/>
          <w:sz w:val="28"/>
          <w:szCs w:val="28"/>
        </w:rPr>
        <w:t>ба 1:50 000 на каждый номенклатурный лист</w:t>
      </w:r>
      <w:r w:rsidRPr="00073ED9">
        <w:rPr>
          <w:color w:val="auto"/>
          <w:sz w:val="28"/>
          <w:szCs w:val="28"/>
        </w:rPr>
        <w:t xml:space="preserve">. </w:t>
      </w:r>
    </w:p>
    <w:p w14:paraId="22D733A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карты линеаментов м-ба 1:50 000 на каждый номенклатурный лист</w:t>
      </w:r>
    </w:p>
    <w:p w14:paraId="34E5767E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sz w:val="28"/>
          <w:szCs w:val="28"/>
        </w:rPr>
        <w:t>- карта результатов дешифрирования линеаментов масштаба 1:50 000 на каждый номенклатурный лист</w:t>
      </w:r>
    </w:p>
    <w:p w14:paraId="61FF9E0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структурно-тектонических элементов масштаба 1:50 000 на каждый номенклатурный лист</w:t>
      </w:r>
    </w:p>
    <w:p w14:paraId="265E8614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поверхности плотности тектонических нарушений на каждый номенклатурный лист.</w:t>
      </w:r>
    </w:p>
    <w:p w14:paraId="134A79B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2B2B5FA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lastRenderedPageBreak/>
        <w:t>Этап 4</w:t>
      </w:r>
    </w:p>
    <w:p w14:paraId="3A0085A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видимом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4113E2D5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интерпертации </w:t>
      </w:r>
      <w:r w:rsidRPr="00073ED9">
        <w:rPr>
          <w:rStyle w:val="23"/>
          <w:rFonts w:eastAsia="Microsoft Sans Serif"/>
        </w:rPr>
        <w:t>снимков в инфракрасном диапазоне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32F1E1B1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>- карта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046C14C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  <w:lang w:val="ru-KZ"/>
        </w:rPr>
        <w:t>- карты результатов дешифрирования и геологическая интерпретация</w:t>
      </w:r>
      <w:r w:rsidRPr="00073ED9">
        <w:rPr>
          <w:rStyle w:val="af0"/>
          <w:rFonts w:eastAsia="Microsoft Sans Serif"/>
          <w:sz w:val="28"/>
          <w:szCs w:val="28"/>
        </w:rPr>
        <w:t xml:space="preserve"> аномалий теплового поля</w:t>
      </w:r>
      <w:r w:rsidRPr="00073ED9">
        <w:rPr>
          <w:sz w:val="28"/>
          <w:szCs w:val="28"/>
        </w:rPr>
        <w:t xml:space="preserve"> масштаба 1:50 000 на каждый номенклатурный лист.</w:t>
      </w:r>
    </w:p>
    <w:p w14:paraId="4164CE3C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</w:p>
    <w:p w14:paraId="5348AE62" w14:textId="77777777" w:rsidR="009A3FD2" w:rsidRPr="00073ED9" w:rsidRDefault="009A3FD2" w:rsidP="009A3FD2">
      <w:pPr>
        <w:pStyle w:val="11"/>
        <w:spacing w:line="20" w:lineRule="atLeast"/>
        <w:ind w:firstLine="0"/>
        <w:jc w:val="both"/>
        <w:rPr>
          <w:rStyle w:val="af0"/>
          <w:sz w:val="28"/>
          <w:szCs w:val="28"/>
        </w:rPr>
      </w:pPr>
      <w:r w:rsidRPr="00073ED9">
        <w:rPr>
          <w:rStyle w:val="af0"/>
          <w:sz w:val="28"/>
          <w:szCs w:val="28"/>
        </w:rPr>
        <w:t>Этап 5</w:t>
      </w:r>
    </w:p>
    <w:p w14:paraId="2656D698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rStyle w:val="af0"/>
          <w:rFonts w:eastAsia="Microsoft Sans Serif"/>
          <w:sz w:val="28"/>
          <w:szCs w:val="28"/>
        </w:rPr>
        <w:t xml:space="preserve">- карта аномальных зон по данным ДЗЗ </w:t>
      </w:r>
      <w:r w:rsidRPr="00073ED9">
        <w:rPr>
          <w:sz w:val="28"/>
          <w:szCs w:val="28"/>
        </w:rPr>
        <w:t>масштаба 1:50 000 на каждый номенклатурный лист;</w:t>
      </w:r>
    </w:p>
    <w:p w14:paraId="6C735BC2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карта перспективных участков масштаба 1:50 000 на каждый номенклатурный лист;</w:t>
      </w:r>
    </w:p>
    <w:p w14:paraId="209419D0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>- к</w:t>
      </w:r>
      <w:r w:rsidRPr="00073ED9">
        <w:rPr>
          <w:rStyle w:val="af0"/>
          <w:rFonts w:eastAsia="Microsoft Sans Serif"/>
          <w:sz w:val="28"/>
          <w:szCs w:val="28"/>
        </w:rPr>
        <w:t>арта прогноза полезных ископаемых по данным ДЗЗ</w:t>
      </w:r>
      <w:r w:rsidRPr="00073ED9">
        <w:rPr>
          <w:sz w:val="28"/>
          <w:szCs w:val="28"/>
        </w:rPr>
        <w:t xml:space="preserve"> масштаба 1:50 000 на каждый номенклатурный лист;</w:t>
      </w:r>
    </w:p>
    <w:p w14:paraId="6CAF0F9C" w14:textId="77777777" w:rsidR="009A3FD2" w:rsidRPr="00073ED9" w:rsidRDefault="009A3FD2" w:rsidP="009A3FD2">
      <w:pPr>
        <w:tabs>
          <w:tab w:val="left" w:pos="284"/>
        </w:tabs>
        <w:spacing w:line="20" w:lineRule="atLeast"/>
        <w:rPr>
          <w:sz w:val="28"/>
          <w:szCs w:val="28"/>
        </w:rPr>
      </w:pPr>
      <w:r w:rsidRPr="00073ED9">
        <w:rPr>
          <w:sz w:val="28"/>
          <w:szCs w:val="28"/>
        </w:rPr>
        <w:t xml:space="preserve">- схему рекомендуемых направлений дальнейших поисковых работ масштаба 1:50 000 на каждый номенклатурный лист. </w:t>
      </w:r>
    </w:p>
    <w:p w14:paraId="12F6C5B7" w14:textId="77777777" w:rsidR="009A3FD2" w:rsidRPr="00073ED9" w:rsidRDefault="009A3FD2" w:rsidP="009A3FD2">
      <w:pPr>
        <w:pStyle w:val="11"/>
        <w:tabs>
          <w:tab w:val="left" w:pos="650"/>
        </w:tabs>
        <w:spacing w:line="20" w:lineRule="atLeast"/>
        <w:ind w:firstLineChars="202" w:firstLine="566"/>
        <w:jc w:val="both"/>
        <w:rPr>
          <w:rStyle w:val="af0"/>
          <w:sz w:val="28"/>
          <w:szCs w:val="28"/>
          <w:highlight w:val="yellow"/>
        </w:rPr>
      </w:pPr>
    </w:p>
    <w:p w14:paraId="200BC2A4" w14:textId="77777777" w:rsidR="009A3FD2" w:rsidRPr="00073ED9" w:rsidRDefault="009A3FD2" w:rsidP="009A3FD2">
      <w:pPr>
        <w:pStyle w:val="30"/>
        <w:keepNext/>
        <w:keepLines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3"/>
          <w:sz w:val="28"/>
          <w:szCs w:val="28"/>
        </w:rPr>
        <w:t>Сроки выполнения работ.</w:t>
      </w:r>
    </w:p>
    <w:p w14:paraId="7E36DA27" w14:textId="77777777" w:rsidR="009A3FD2" w:rsidRPr="00073ED9" w:rsidRDefault="009A3FD2" w:rsidP="009A3FD2">
      <w:pPr>
        <w:pStyle w:val="11"/>
        <w:spacing w:line="20" w:lineRule="atLeast"/>
        <w:ind w:firstLineChars="202" w:firstLine="566"/>
        <w:jc w:val="both"/>
        <w:rPr>
          <w:sz w:val="28"/>
          <w:szCs w:val="28"/>
        </w:rPr>
      </w:pPr>
      <w:r w:rsidRPr="00073ED9">
        <w:rPr>
          <w:rStyle w:val="af0"/>
          <w:sz w:val="28"/>
          <w:szCs w:val="28"/>
        </w:rPr>
        <w:t>Срок выполнения работ составляет 6 месяцев с момента подписания договора и получения не</w:t>
      </w:r>
      <w:r w:rsidRPr="00073ED9">
        <w:rPr>
          <w:rStyle w:val="af0"/>
          <w:sz w:val="28"/>
          <w:szCs w:val="28"/>
        </w:rPr>
        <w:softHyphen/>
        <w:t>обходимой информации.</w:t>
      </w:r>
    </w:p>
    <w:p w14:paraId="78F0084F" w14:textId="77777777" w:rsidR="009A3FD2" w:rsidRPr="006777DD" w:rsidRDefault="009A3FD2" w:rsidP="000D0896">
      <w:pPr>
        <w:pStyle w:val="24"/>
        <w:spacing w:after="0"/>
        <w:ind w:left="424"/>
        <w:jc w:val="both"/>
        <w:rPr>
          <w:b/>
          <w:bCs/>
          <w:szCs w:val="24"/>
          <w:lang w:val="ru-RU"/>
        </w:rPr>
      </w:pPr>
      <w:r w:rsidRPr="006777DD">
        <w:rPr>
          <w:b/>
          <w:bCs/>
          <w:szCs w:val="24"/>
          <w:lang w:val="ru-RU"/>
        </w:rPr>
        <w:t>Требования к качеству работ</w:t>
      </w:r>
    </w:p>
    <w:p w14:paraId="2B7BC4AC" w14:textId="77777777" w:rsidR="009A3FD2" w:rsidRPr="006777DD" w:rsidRDefault="009A3FD2" w:rsidP="000D0896">
      <w:pPr>
        <w:pStyle w:val="24"/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Исполнитель обеспечивает:</w:t>
      </w:r>
    </w:p>
    <w:p w14:paraId="4634CBA2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полноту, достоверность и корректность обработки исходных данных;</w:t>
      </w:r>
    </w:p>
    <w:p w14:paraId="7274D4D3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соответствие выполняемых работ действующим нормативным и методическим требованиям в области геологических и геоинформационных работ;</w:t>
      </w:r>
    </w:p>
    <w:p w14:paraId="07158DBB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корректность и обоснованность результатов дешифрирования, спектрального анализа и интерпретации данных ДЗЗ;</w:t>
      </w:r>
    </w:p>
    <w:p w14:paraId="60EAE1C6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единообразие оформления картографических и отчетных материалов;</w:t>
      </w:r>
    </w:p>
    <w:p w14:paraId="2DE45487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корректную географическую и координатную привязку пространственных данных;</w:t>
      </w:r>
    </w:p>
    <w:p w14:paraId="2B8B9297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согласованность и сопоставимость всех тематических слоев, баз данных и картографических материалов;</w:t>
      </w:r>
    </w:p>
    <w:p w14:paraId="248372A4" w14:textId="77777777" w:rsidR="009A3FD2" w:rsidRPr="006777DD" w:rsidRDefault="009A3FD2" w:rsidP="000D0896">
      <w:pPr>
        <w:pStyle w:val="24"/>
        <w:numPr>
          <w:ilvl w:val="0"/>
          <w:numId w:val="28"/>
        </w:numPr>
        <w:spacing w:after="0"/>
        <w:ind w:left="-142"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внутренний контроль качества результатов обработки и интерпретации данных на всех этапах выполнения работ.</w:t>
      </w:r>
    </w:p>
    <w:p w14:paraId="61D1B180" w14:textId="5AA88BC7" w:rsidR="009A3FD2" w:rsidRPr="006777DD" w:rsidRDefault="009A3FD2" w:rsidP="009A3FD2">
      <w:pPr>
        <w:pStyle w:val="24"/>
        <w:spacing w:line="20" w:lineRule="atLeast"/>
        <w:ind w:firstLineChars="202" w:firstLine="566"/>
        <w:jc w:val="both"/>
        <w:rPr>
          <w:iCs/>
          <w:szCs w:val="24"/>
          <w:lang w:val="ru-RU"/>
        </w:rPr>
      </w:pPr>
      <w:r w:rsidRPr="006777DD">
        <w:rPr>
          <w:b/>
          <w:szCs w:val="24"/>
          <w:lang w:val="ru-RU"/>
        </w:rPr>
        <w:t>Порядок контроля качества и приемки</w:t>
      </w:r>
    </w:p>
    <w:p w14:paraId="449376FB" w14:textId="77777777" w:rsidR="009A3FD2" w:rsidRPr="006777DD" w:rsidRDefault="009A3FD2" w:rsidP="009A3FD2">
      <w:pPr>
        <w:pStyle w:val="24"/>
        <w:spacing w:line="20" w:lineRule="atLeast"/>
        <w:ind w:firstLineChars="202" w:firstLine="566"/>
        <w:jc w:val="both"/>
        <w:rPr>
          <w:szCs w:val="24"/>
          <w:lang w:val="ru-RU"/>
        </w:rPr>
      </w:pPr>
      <w:r w:rsidRPr="006777DD">
        <w:rPr>
          <w:szCs w:val="24"/>
          <w:lang w:val="ru-RU"/>
        </w:rPr>
        <w:t>Оценка качества выполняется по каждому объекту по завершении каждого этапа работ до передачи материалов Заказчику. Если применимость отдельного критерия исключена особенностями данных или задачи, в листе проверки указывается статус «Не применимо» с обязательным обоснованием. Контроль включает следующие минимальные требования:</w:t>
      </w:r>
    </w:p>
    <w:p w14:paraId="68486235" w14:textId="77777777" w:rsidR="009A3FD2" w:rsidRPr="006777DD" w:rsidRDefault="009A3FD2" w:rsidP="009A3FD2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</w:p>
    <w:tbl>
      <w:tblPr>
        <w:tblW w:w="9932" w:type="dxa"/>
        <w:tblInd w:w="-5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622"/>
        <w:gridCol w:w="4182"/>
        <w:gridCol w:w="3128"/>
      </w:tblGrid>
      <w:tr w:rsidR="009A3FD2" w:rsidRPr="006777DD" w14:paraId="1FEB338B" w14:textId="77777777" w:rsidTr="00E61DAA">
        <w:trPr>
          <w:cantSplit/>
          <w:tblHeader/>
        </w:trPr>
        <w:tc>
          <w:tcPr>
            <w:tcW w:w="262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C8217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41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78957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Минимальное требование</w:t>
            </w:r>
          </w:p>
        </w:tc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CB869" w14:textId="77777777" w:rsidR="009A3FD2" w:rsidRPr="006777DD" w:rsidRDefault="009A3FD2" w:rsidP="00E61DAA">
            <w:pPr>
              <w:pStyle w:val="24"/>
              <w:spacing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b/>
                <w:sz w:val="24"/>
                <w:szCs w:val="24"/>
                <w:lang w:val="ru-RU"/>
              </w:rPr>
              <w:t>Подтверждение</w:t>
            </w:r>
          </w:p>
        </w:tc>
      </w:tr>
      <w:tr w:rsidR="009A3FD2" w:rsidRPr="006777DD" w14:paraId="52AA460C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51319" w14:textId="77777777" w:rsidR="009A3FD2" w:rsidRPr="006777DD" w:rsidRDefault="009A3FD2" w:rsidP="00E61DAA">
            <w:pPr>
              <w:pStyle w:val="24"/>
              <w:spacing w:after="0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Уровень обра</w:t>
            </w:r>
            <w:r>
              <w:rPr>
                <w:sz w:val="24"/>
                <w:szCs w:val="24"/>
                <w:lang w:val="kk-KZ"/>
              </w:rPr>
              <w:t>б</w:t>
            </w:r>
            <w:r w:rsidRPr="006777DD">
              <w:rPr>
                <w:sz w:val="24"/>
                <w:szCs w:val="24"/>
                <w:lang w:val="ru-RU"/>
              </w:rPr>
              <w:t>отки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A6805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Не ниже Level-2 либо эквивалентного уровня для выбранной системы. При использовании данных более низкого уровня необходимые радиометрические, атмосферные и геометрические коррекции выполняются и документируются Исполнителем.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55BA9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Метаданные продукта; журнал обработки; перечень алгоритмов и параметров.</w:t>
            </w:r>
          </w:p>
        </w:tc>
      </w:tr>
      <w:tr w:rsidR="009A3FD2" w:rsidRPr="006777DD" w14:paraId="4559D518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E2A86" w14:textId="77777777" w:rsidR="009A3FD2" w:rsidRPr="006777DD" w:rsidRDefault="009A3FD2" w:rsidP="00E61DAA">
            <w:pPr>
              <w:pStyle w:val="24"/>
              <w:spacing w:after="0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Покрытие и непригодные пиксели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253A8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Полное покрытие территории работ пригодными данными. Доля облаков, теней, снега и иных непригодных пикселей оценивается в пределах территории работ: ориентировочно не более 15% для общего анализа и не более 5% для индексных и минералогических задач при наличии подходящих сцен.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05356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Маски качества; схема покрытия; статистика по территории работ. При отсутствии подходящих сцен - согласованная многовременная мозаика с датами каждого фрагмента.</w:t>
            </w:r>
          </w:p>
        </w:tc>
      </w:tr>
      <w:tr w:rsidR="009A3FD2" w:rsidRPr="006777DD" w14:paraId="40F3B50B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0E52B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Актуальность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4683C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Для базового картирования преимущественно используются данные современные и архивные, если период не установлен ТЗ или календарным планом.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F6F75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Реестр сцен; обоснование выбранного периода.</w:t>
            </w:r>
          </w:p>
        </w:tc>
      </w:tr>
      <w:tr w:rsidR="009A3FD2" w:rsidRPr="006777DD" w14:paraId="705E6BD8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54328" w14:textId="77777777" w:rsidR="009A3FD2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 xml:space="preserve">Геометрическая </w:t>
            </w:r>
          </w:p>
          <w:p w14:paraId="0D9E3F69" w14:textId="77777777" w:rsidR="009A3FD2" w:rsidRPr="006777DD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точность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34583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Контроль по независимым точкам, не использованным при геопривязке. RMSE - не более 0,5 мм в масштабе итоговой карты (около 25 м для 1:50 000) либо более строгого значения, установленного для конкретного продукта. Не менее 10 контрольных точек на лист 1:50 000, равномерно распределенных по площади.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E6611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Ведомость контрольных точек; координаты; остаточные ошибки по осям и в плане; расчет RMSE.</w:t>
            </w:r>
          </w:p>
        </w:tc>
      </w:tr>
      <w:tr w:rsidR="009A3FD2" w:rsidRPr="006777DD" w14:paraId="5C6C3894" w14:textId="77777777" w:rsidTr="00E61DAA">
        <w:trPr>
          <w:cantSplit/>
        </w:trPr>
        <w:tc>
          <w:tcPr>
            <w:tcW w:w="26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C3D38" w14:textId="77777777" w:rsidR="009A3FD2" w:rsidRPr="006777DD" w:rsidRDefault="009A3FD2" w:rsidP="00E61DAA">
            <w:pPr>
              <w:pStyle w:val="24"/>
              <w:spacing w:after="0" w:line="20" w:lineRule="atLeast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Оформление и комплектность</w:t>
            </w:r>
          </w:p>
        </w:tc>
        <w:tc>
          <w:tcPr>
            <w:tcW w:w="41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58201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Проверяются номенклатура, масштаб, легенда, координатная сетка, источники, даты, ограничения точности, наличие растровых и векторных слоев, ГИС-проекта, метаданных, реестра файлов.</w:t>
            </w:r>
          </w:p>
        </w:tc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95986" w14:textId="77777777" w:rsidR="009A3FD2" w:rsidRPr="006777DD" w:rsidRDefault="009A3FD2" w:rsidP="00E61DAA">
            <w:pPr>
              <w:pStyle w:val="24"/>
              <w:spacing w:after="0" w:line="20" w:lineRule="atLeast"/>
              <w:ind w:firstLineChars="202" w:firstLine="485"/>
              <w:jc w:val="both"/>
              <w:rPr>
                <w:sz w:val="24"/>
                <w:szCs w:val="24"/>
                <w:lang w:val="ru-RU"/>
              </w:rPr>
            </w:pPr>
            <w:r w:rsidRPr="006777DD">
              <w:rPr>
                <w:sz w:val="24"/>
                <w:szCs w:val="24"/>
                <w:lang w:val="ru-RU"/>
              </w:rPr>
              <w:t>Лист проверки; реестр передаваемых файлов; визуальная проверка каждого картографического листа.</w:t>
            </w:r>
          </w:p>
        </w:tc>
      </w:tr>
    </w:tbl>
    <w:p w14:paraId="3EC369DF" w14:textId="77777777" w:rsidR="009A3FD2" w:rsidRPr="006777DD" w:rsidRDefault="009A3FD2" w:rsidP="009A3FD2">
      <w:pPr>
        <w:pStyle w:val="24"/>
        <w:spacing w:line="20" w:lineRule="atLeast"/>
        <w:ind w:firstLineChars="202" w:firstLine="485"/>
        <w:jc w:val="both"/>
        <w:rPr>
          <w:sz w:val="24"/>
          <w:szCs w:val="24"/>
          <w:lang w:val="ru-RU"/>
        </w:rPr>
      </w:pPr>
      <w:r w:rsidRPr="006777DD">
        <w:rPr>
          <w:sz w:val="24"/>
          <w:szCs w:val="24"/>
          <w:lang w:val="ru-RU"/>
        </w:rPr>
        <w:t>Результаты контроля качества оформляются актом (листом проверки) по форме с указанием проверенных материалов, примененных критериев и методов, подтверждающих файлов, выявленных несоответствий, сроков корректирующих действий и результатов повторной проверки. Акт контроля качества прилагается к отчету по соответствующему этапу.</w:t>
      </w:r>
    </w:p>
    <w:p w14:paraId="07BA075F" w14:textId="77777777" w:rsidR="00675C5D" w:rsidRDefault="00675C5D" w:rsidP="00675C5D">
      <w:pPr>
        <w:pStyle w:val="30"/>
        <w:keepNext/>
        <w:keepLines/>
        <w:jc w:val="center"/>
        <w:rPr>
          <w:bCs w:val="0"/>
          <w:sz w:val="28"/>
          <w:szCs w:val="28"/>
        </w:rPr>
      </w:pPr>
    </w:p>
    <w:p w14:paraId="4F63124B" w14:textId="77777777" w:rsidR="00675C5D" w:rsidRDefault="00675C5D" w:rsidP="00675C5D">
      <w:pPr>
        <w:pStyle w:val="30"/>
        <w:keepNext/>
        <w:keepLines/>
        <w:jc w:val="center"/>
        <w:rPr>
          <w:bCs w:val="0"/>
          <w:sz w:val="28"/>
          <w:szCs w:val="28"/>
        </w:rPr>
      </w:pPr>
    </w:p>
    <w:sectPr w:rsidR="00675C5D" w:rsidSect="00360A4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2415A3" w14:textId="77777777" w:rsidR="00C61725" w:rsidRDefault="00C61725" w:rsidP="00992B8B">
      <w:r>
        <w:separator/>
      </w:r>
    </w:p>
  </w:endnote>
  <w:endnote w:type="continuationSeparator" w:id="0">
    <w:p w14:paraId="67785B1B" w14:textId="77777777" w:rsidR="00C61725" w:rsidRDefault="00C61725" w:rsidP="00992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462FA4" w14:textId="77777777" w:rsidR="00C61725" w:rsidRDefault="00C61725" w:rsidP="00992B8B">
      <w:r>
        <w:separator/>
      </w:r>
    </w:p>
  </w:footnote>
  <w:footnote w:type="continuationSeparator" w:id="0">
    <w:p w14:paraId="3D081932" w14:textId="77777777" w:rsidR="00C61725" w:rsidRDefault="00C61725" w:rsidP="00992B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A1"/>
    <w:multiLevelType w:val="multilevel"/>
    <w:tmpl w:val="FFFFFFFF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 w15:restartNumberingAfterBreak="0">
    <w:nsid w:val="01A018B4"/>
    <w:multiLevelType w:val="hybridMultilevel"/>
    <w:tmpl w:val="94063428"/>
    <w:lvl w:ilvl="0" w:tplc="4CF0FB3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34A4CB3"/>
    <w:multiLevelType w:val="hybridMultilevel"/>
    <w:tmpl w:val="48B6F2F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A14B6"/>
    <w:multiLevelType w:val="hybridMultilevel"/>
    <w:tmpl w:val="157A340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86666B4"/>
    <w:multiLevelType w:val="hybridMultilevel"/>
    <w:tmpl w:val="6BA40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CF6D7B"/>
    <w:multiLevelType w:val="hybridMultilevel"/>
    <w:tmpl w:val="BC9666EC"/>
    <w:lvl w:ilvl="0" w:tplc="AA32BD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F0AE7"/>
    <w:multiLevelType w:val="hybridMultilevel"/>
    <w:tmpl w:val="02DE4BAC"/>
    <w:lvl w:ilvl="0" w:tplc="4D5884BC">
      <w:start w:val="1"/>
      <w:numFmt w:val="bullet"/>
      <w:lvlText w:val=""/>
      <w:lvlJc w:val="left"/>
      <w:pPr>
        <w:ind w:left="10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7" w15:restartNumberingAfterBreak="0">
    <w:nsid w:val="0E2E2A73"/>
    <w:multiLevelType w:val="hybridMultilevel"/>
    <w:tmpl w:val="48B6F2F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F93930"/>
    <w:multiLevelType w:val="hybridMultilevel"/>
    <w:tmpl w:val="E87430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65B4B2E"/>
    <w:multiLevelType w:val="hybridMultilevel"/>
    <w:tmpl w:val="945C21B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25243D"/>
    <w:multiLevelType w:val="hybridMultilevel"/>
    <w:tmpl w:val="22FA1B9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172F08D6"/>
    <w:multiLevelType w:val="hybridMultilevel"/>
    <w:tmpl w:val="5374F3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CD334C"/>
    <w:multiLevelType w:val="hybridMultilevel"/>
    <w:tmpl w:val="6C743E06"/>
    <w:lvl w:ilvl="0" w:tplc="DC6EFC1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F8E47A2"/>
    <w:multiLevelType w:val="hybridMultilevel"/>
    <w:tmpl w:val="AD16A9E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1B7298D"/>
    <w:multiLevelType w:val="hybridMultilevel"/>
    <w:tmpl w:val="7E588CBA"/>
    <w:lvl w:ilvl="0" w:tplc="9FDAD81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FA655F"/>
    <w:multiLevelType w:val="hybridMultilevel"/>
    <w:tmpl w:val="89F2A172"/>
    <w:lvl w:ilvl="0" w:tplc="DC6EFC1C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2CAA1F4F"/>
    <w:multiLevelType w:val="multilevel"/>
    <w:tmpl w:val="8CA4F980"/>
    <w:lvl w:ilvl="0">
      <w:start w:val="2"/>
      <w:numFmt w:val="decimal"/>
      <w:lvlText w:val="%1."/>
      <w:lvlJc w:val="left"/>
      <w:pPr>
        <w:ind w:left="1400" w:hanging="360"/>
      </w:p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i w:val="0"/>
      </w:rPr>
    </w:lvl>
    <w:lvl w:ilvl="2">
      <w:start w:val="1"/>
      <w:numFmt w:val="decimal"/>
      <w:isLgl/>
      <w:lvlText w:val="%1.%2.%3."/>
      <w:lvlJc w:val="left"/>
      <w:pPr>
        <w:ind w:left="1760" w:hanging="720"/>
      </w:pPr>
      <w:rPr>
        <w:i w:val="0"/>
      </w:rPr>
    </w:lvl>
    <w:lvl w:ilvl="3">
      <w:start w:val="1"/>
      <w:numFmt w:val="decimal"/>
      <w:isLgl/>
      <w:lvlText w:val="%1.%2.%3.%4."/>
      <w:lvlJc w:val="left"/>
      <w:pPr>
        <w:ind w:left="1760" w:hanging="720"/>
      </w:pPr>
      <w:rPr>
        <w:i w:val="0"/>
      </w:rPr>
    </w:lvl>
    <w:lvl w:ilvl="4">
      <w:start w:val="1"/>
      <w:numFmt w:val="decimal"/>
      <w:isLgl/>
      <w:lvlText w:val="%1.%2.%3.%4.%5."/>
      <w:lvlJc w:val="left"/>
      <w:pPr>
        <w:ind w:left="2120" w:hanging="1080"/>
      </w:pPr>
      <w:rPr>
        <w:i w:val="0"/>
      </w:rPr>
    </w:lvl>
    <w:lvl w:ilvl="5">
      <w:start w:val="1"/>
      <w:numFmt w:val="decimal"/>
      <w:isLgl/>
      <w:lvlText w:val="%1.%2.%3.%4.%5.%6."/>
      <w:lvlJc w:val="left"/>
      <w:pPr>
        <w:ind w:left="2120" w:hanging="1080"/>
      </w:pPr>
      <w:rPr>
        <w:i w:val="0"/>
      </w:rPr>
    </w:lvl>
    <w:lvl w:ilvl="6">
      <w:start w:val="1"/>
      <w:numFmt w:val="decimal"/>
      <w:isLgl/>
      <w:lvlText w:val="%1.%2.%3.%4.%5.%6.%7."/>
      <w:lvlJc w:val="left"/>
      <w:pPr>
        <w:ind w:left="2480" w:hanging="1440"/>
      </w:pPr>
      <w:rPr>
        <w:i w:val="0"/>
      </w:rPr>
    </w:lvl>
    <w:lvl w:ilvl="7">
      <w:start w:val="1"/>
      <w:numFmt w:val="decimal"/>
      <w:isLgl/>
      <w:lvlText w:val="%1.%2.%3.%4.%5.%6.%7.%8."/>
      <w:lvlJc w:val="left"/>
      <w:pPr>
        <w:ind w:left="2480" w:hanging="1440"/>
      </w:pPr>
      <w:rPr>
        <w:i w:val="0"/>
      </w:rPr>
    </w:lvl>
    <w:lvl w:ilvl="8">
      <w:start w:val="1"/>
      <w:numFmt w:val="decimal"/>
      <w:isLgl/>
      <w:lvlText w:val="%1.%2.%3.%4.%5.%6.%7.%8.%9."/>
      <w:lvlJc w:val="left"/>
      <w:pPr>
        <w:ind w:left="2840" w:hanging="1800"/>
      </w:pPr>
      <w:rPr>
        <w:i w:val="0"/>
      </w:rPr>
    </w:lvl>
  </w:abstractNum>
  <w:abstractNum w:abstractNumId="17" w15:restartNumberingAfterBreak="0">
    <w:nsid w:val="2D3E6AA0"/>
    <w:multiLevelType w:val="hybridMultilevel"/>
    <w:tmpl w:val="0B68EB3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AC5167"/>
    <w:multiLevelType w:val="hybridMultilevel"/>
    <w:tmpl w:val="3AD8C774"/>
    <w:lvl w:ilvl="0" w:tplc="FBE4FBA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CD63BE"/>
    <w:multiLevelType w:val="hybridMultilevel"/>
    <w:tmpl w:val="79F067D8"/>
    <w:lvl w:ilvl="0" w:tplc="27763F9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353B1"/>
    <w:multiLevelType w:val="multilevel"/>
    <w:tmpl w:val="D288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C11603F"/>
    <w:multiLevelType w:val="hybridMultilevel"/>
    <w:tmpl w:val="9EEE86DC"/>
    <w:lvl w:ilvl="0" w:tplc="591869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7FE61BD"/>
    <w:multiLevelType w:val="hybridMultilevel"/>
    <w:tmpl w:val="AA04FED8"/>
    <w:lvl w:ilvl="0" w:tplc="BF8E450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9F11AA"/>
    <w:multiLevelType w:val="hybridMultilevel"/>
    <w:tmpl w:val="D8223088"/>
    <w:lvl w:ilvl="0" w:tplc="C8B0A77E">
      <w:start w:val="1"/>
      <w:numFmt w:val="bullet"/>
      <w:lvlText w:val=""/>
      <w:lvlJc w:val="left"/>
      <w:pPr>
        <w:ind w:left="10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4" w15:restartNumberingAfterBreak="0">
    <w:nsid w:val="67DA6894"/>
    <w:multiLevelType w:val="multilevel"/>
    <w:tmpl w:val="B04E1D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5" w15:restartNumberingAfterBreak="0">
    <w:nsid w:val="6D8A0888"/>
    <w:multiLevelType w:val="hybridMultilevel"/>
    <w:tmpl w:val="1744D554"/>
    <w:lvl w:ilvl="0" w:tplc="4D5884B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63B79A7"/>
    <w:multiLevelType w:val="multilevel"/>
    <w:tmpl w:val="B04E1D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7" w15:restartNumberingAfterBreak="0">
    <w:nsid w:val="78704136"/>
    <w:multiLevelType w:val="multilevel"/>
    <w:tmpl w:val="1BE8DB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24" w:hanging="1800"/>
      </w:pPr>
      <w:rPr>
        <w:rFonts w:hint="default"/>
      </w:rPr>
    </w:lvl>
  </w:abstractNum>
  <w:abstractNum w:abstractNumId="28" w15:restartNumberingAfterBreak="0">
    <w:nsid w:val="7DD40642"/>
    <w:multiLevelType w:val="hybridMultilevel"/>
    <w:tmpl w:val="A2FAD22C"/>
    <w:lvl w:ilvl="0" w:tplc="9148F804">
      <w:start w:val="1"/>
      <w:numFmt w:val="decimal"/>
      <w:lvlText w:val="%1.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</w:num>
  <w:num w:numId="3">
    <w:abstractNumId w:val="21"/>
  </w:num>
  <w:num w:numId="4">
    <w:abstractNumId w:val="28"/>
  </w:num>
  <w:num w:numId="5">
    <w:abstractNumId w:val="4"/>
  </w:num>
  <w:num w:numId="6">
    <w:abstractNumId w:val="8"/>
  </w:num>
  <w:num w:numId="7">
    <w:abstractNumId w:val="19"/>
  </w:num>
  <w:num w:numId="8">
    <w:abstractNumId w:val="23"/>
  </w:num>
  <w:num w:numId="9">
    <w:abstractNumId w:val="19"/>
  </w:num>
  <w:num w:numId="10">
    <w:abstractNumId w:val="15"/>
  </w:num>
  <w:num w:numId="11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10"/>
  </w:num>
  <w:num w:numId="14">
    <w:abstractNumId w:val="11"/>
  </w:num>
  <w:num w:numId="15">
    <w:abstractNumId w:val="23"/>
  </w:num>
  <w:num w:numId="16">
    <w:abstractNumId w:val="5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3"/>
  </w:num>
  <w:num w:numId="20">
    <w:abstractNumId w:val="15"/>
  </w:num>
  <w:num w:numId="21">
    <w:abstractNumId w:val="12"/>
  </w:num>
  <w:num w:numId="22">
    <w:abstractNumId w:val="10"/>
  </w:num>
  <w:num w:numId="23">
    <w:abstractNumId w:val="11"/>
  </w:num>
  <w:num w:numId="24">
    <w:abstractNumId w:val="16"/>
  </w:num>
  <w:num w:numId="25">
    <w:abstractNumId w:val="20"/>
  </w:num>
  <w:num w:numId="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</w:num>
  <w:num w:numId="28">
    <w:abstractNumId w:val="6"/>
  </w:num>
  <w:num w:numId="29">
    <w:abstractNumId w:val="25"/>
  </w:num>
  <w:num w:numId="30">
    <w:abstractNumId w:val="27"/>
  </w:num>
  <w:num w:numId="31">
    <w:abstractNumId w:val="9"/>
  </w:num>
  <w:num w:numId="32">
    <w:abstractNumId w:val="17"/>
  </w:num>
  <w:num w:numId="33">
    <w:abstractNumId w:val="2"/>
  </w:num>
  <w:num w:numId="34">
    <w:abstractNumId w:val="14"/>
  </w:num>
  <w:num w:numId="35">
    <w:abstractNumId w:val="18"/>
  </w:num>
  <w:num w:numId="36">
    <w:abstractNumId w:val="7"/>
  </w:num>
  <w:num w:numId="37">
    <w:abstractNumId w:val="26"/>
  </w:num>
  <w:num w:numId="38">
    <w:abstractNumId w:val="22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2C7"/>
    <w:rsid w:val="00070476"/>
    <w:rsid w:val="00083D0A"/>
    <w:rsid w:val="000860B3"/>
    <w:rsid w:val="000B04E9"/>
    <w:rsid w:val="000C25DD"/>
    <w:rsid w:val="000C76C5"/>
    <w:rsid w:val="000D0896"/>
    <w:rsid w:val="000D182D"/>
    <w:rsid w:val="000D7BCB"/>
    <w:rsid w:val="000F266C"/>
    <w:rsid w:val="000F2B9C"/>
    <w:rsid w:val="000F6330"/>
    <w:rsid w:val="000F7AE6"/>
    <w:rsid w:val="00105AEE"/>
    <w:rsid w:val="001233EB"/>
    <w:rsid w:val="00124687"/>
    <w:rsid w:val="00125865"/>
    <w:rsid w:val="001279AA"/>
    <w:rsid w:val="001365B6"/>
    <w:rsid w:val="00137DB2"/>
    <w:rsid w:val="0015335C"/>
    <w:rsid w:val="001563A8"/>
    <w:rsid w:val="00157DF9"/>
    <w:rsid w:val="00160BF7"/>
    <w:rsid w:val="00182C0D"/>
    <w:rsid w:val="00186E17"/>
    <w:rsid w:val="00190574"/>
    <w:rsid w:val="00192F7A"/>
    <w:rsid w:val="0019488C"/>
    <w:rsid w:val="001A4D6B"/>
    <w:rsid w:val="001A6768"/>
    <w:rsid w:val="001A7F5E"/>
    <w:rsid w:val="001B10DA"/>
    <w:rsid w:val="001B4F26"/>
    <w:rsid w:val="001C753F"/>
    <w:rsid w:val="001D6855"/>
    <w:rsid w:val="001E510A"/>
    <w:rsid w:val="00202A03"/>
    <w:rsid w:val="002106F9"/>
    <w:rsid w:val="00250681"/>
    <w:rsid w:val="00253DA1"/>
    <w:rsid w:val="00257252"/>
    <w:rsid w:val="00260609"/>
    <w:rsid w:val="00271C15"/>
    <w:rsid w:val="00284A9B"/>
    <w:rsid w:val="002A6649"/>
    <w:rsid w:val="002B6D09"/>
    <w:rsid w:val="002B7F0F"/>
    <w:rsid w:val="002C4C12"/>
    <w:rsid w:val="002D2BFA"/>
    <w:rsid w:val="002E25C2"/>
    <w:rsid w:val="002E726F"/>
    <w:rsid w:val="0030190B"/>
    <w:rsid w:val="00332EDC"/>
    <w:rsid w:val="00356ADD"/>
    <w:rsid w:val="00360A4F"/>
    <w:rsid w:val="00372ACA"/>
    <w:rsid w:val="00380C00"/>
    <w:rsid w:val="00390E13"/>
    <w:rsid w:val="00392470"/>
    <w:rsid w:val="003C2ECD"/>
    <w:rsid w:val="003C4E29"/>
    <w:rsid w:val="003D6EBB"/>
    <w:rsid w:val="003E7CF9"/>
    <w:rsid w:val="003F430C"/>
    <w:rsid w:val="004032CE"/>
    <w:rsid w:val="00406FB1"/>
    <w:rsid w:val="00413C2D"/>
    <w:rsid w:val="00417882"/>
    <w:rsid w:val="004214D6"/>
    <w:rsid w:val="004437B9"/>
    <w:rsid w:val="004560EA"/>
    <w:rsid w:val="00456134"/>
    <w:rsid w:val="00464006"/>
    <w:rsid w:val="00484389"/>
    <w:rsid w:val="00484F46"/>
    <w:rsid w:val="00491071"/>
    <w:rsid w:val="004A0E29"/>
    <w:rsid w:val="004C06A2"/>
    <w:rsid w:val="004C29DF"/>
    <w:rsid w:val="004E19FD"/>
    <w:rsid w:val="004E7CB7"/>
    <w:rsid w:val="004F350F"/>
    <w:rsid w:val="005028CA"/>
    <w:rsid w:val="0050647D"/>
    <w:rsid w:val="00513170"/>
    <w:rsid w:val="005156CB"/>
    <w:rsid w:val="00547B71"/>
    <w:rsid w:val="00547B94"/>
    <w:rsid w:val="005509CB"/>
    <w:rsid w:val="005539C1"/>
    <w:rsid w:val="00555295"/>
    <w:rsid w:val="00566EA7"/>
    <w:rsid w:val="00574690"/>
    <w:rsid w:val="00583B21"/>
    <w:rsid w:val="00594865"/>
    <w:rsid w:val="00597D18"/>
    <w:rsid w:val="005A4010"/>
    <w:rsid w:val="005D1FC0"/>
    <w:rsid w:val="005D752E"/>
    <w:rsid w:val="005D7DC3"/>
    <w:rsid w:val="005F4085"/>
    <w:rsid w:val="0060030D"/>
    <w:rsid w:val="00601187"/>
    <w:rsid w:val="006062C7"/>
    <w:rsid w:val="00606614"/>
    <w:rsid w:val="0061226E"/>
    <w:rsid w:val="00612DBA"/>
    <w:rsid w:val="00613620"/>
    <w:rsid w:val="00623DEA"/>
    <w:rsid w:val="006263C1"/>
    <w:rsid w:val="00627A67"/>
    <w:rsid w:val="00634C1C"/>
    <w:rsid w:val="006476AB"/>
    <w:rsid w:val="00654879"/>
    <w:rsid w:val="00654B0C"/>
    <w:rsid w:val="00657CF9"/>
    <w:rsid w:val="006620C4"/>
    <w:rsid w:val="00673873"/>
    <w:rsid w:val="0067477C"/>
    <w:rsid w:val="00675C5D"/>
    <w:rsid w:val="006777DD"/>
    <w:rsid w:val="006966D0"/>
    <w:rsid w:val="006A5532"/>
    <w:rsid w:val="006A6960"/>
    <w:rsid w:val="006C0EF3"/>
    <w:rsid w:val="006C3814"/>
    <w:rsid w:val="006D2984"/>
    <w:rsid w:val="006D6085"/>
    <w:rsid w:val="006D65DF"/>
    <w:rsid w:val="006E0C5D"/>
    <w:rsid w:val="006E21FA"/>
    <w:rsid w:val="006E3B6E"/>
    <w:rsid w:val="006E54C8"/>
    <w:rsid w:val="006F682A"/>
    <w:rsid w:val="00742598"/>
    <w:rsid w:val="00746C3A"/>
    <w:rsid w:val="00747C38"/>
    <w:rsid w:val="0076057B"/>
    <w:rsid w:val="0076182E"/>
    <w:rsid w:val="0076431C"/>
    <w:rsid w:val="00780E53"/>
    <w:rsid w:val="00783637"/>
    <w:rsid w:val="00783A2E"/>
    <w:rsid w:val="00792F0D"/>
    <w:rsid w:val="00794248"/>
    <w:rsid w:val="007A0610"/>
    <w:rsid w:val="007A4F2D"/>
    <w:rsid w:val="007A7CAC"/>
    <w:rsid w:val="007D67B5"/>
    <w:rsid w:val="007F534F"/>
    <w:rsid w:val="00815EE3"/>
    <w:rsid w:val="0082108F"/>
    <w:rsid w:val="0087606E"/>
    <w:rsid w:val="0087623C"/>
    <w:rsid w:val="008777FB"/>
    <w:rsid w:val="00893CE0"/>
    <w:rsid w:val="008A052A"/>
    <w:rsid w:val="008B2318"/>
    <w:rsid w:val="008C0A58"/>
    <w:rsid w:val="008E387B"/>
    <w:rsid w:val="008F78FD"/>
    <w:rsid w:val="00901865"/>
    <w:rsid w:val="00914206"/>
    <w:rsid w:val="0092001F"/>
    <w:rsid w:val="0093284A"/>
    <w:rsid w:val="00933579"/>
    <w:rsid w:val="00934ABE"/>
    <w:rsid w:val="00956942"/>
    <w:rsid w:val="00956A60"/>
    <w:rsid w:val="009654EE"/>
    <w:rsid w:val="00965ECB"/>
    <w:rsid w:val="00971589"/>
    <w:rsid w:val="00991085"/>
    <w:rsid w:val="00992B8B"/>
    <w:rsid w:val="009A3FD2"/>
    <w:rsid w:val="009B4C38"/>
    <w:rsid w:val="009B50B0"/>
    <w:rsid w:val="009B7933"/>
    <w:rsid w:val="009C3BA0"/>
    <w:rsid w:val="009E7076"/>
    <w:rsid w:val="009E790F"/>
    <w:rsid w:val="009F0667"/>
    <w:rsid w:val="00A11ECB"/>
    <w:rsid w:val="00A138F7"/>
    <w:rsid w:val="00A2440C"/>
    <w:rsid w:val="00A25995"/>
    <w:rsid w:val="00A42373"/>
    <w:rsid w:val="00A775FA"/>
    <w:rsid w:val="00A947D4"/>
    <w:rsid w:val="00A958C3"/>
    <w:rsid w:val="00AA31A8"/>
    <w:rsid w:val="00AB0F09"/>
    <w:rsid w:val="00AC0D8A"/>
    <w:rsid w:val="00AD62B1"/>
    <w:rsid w:val="00AD71A6"/>
    <w:rsid w:val="00B17946"/>
    <w:rsid w:val="00B22792"/>
    <w:rsid w:val="00B22AF9"/>
    <w:rsid w:val="00B31992"/>
    <w:rsid w:val="00B4185E"/>
    <w:rsid w:val="00B42A7C"/>
    <w:rsid w:val="00B475F8"/>
    <w:rsid w:val="00B50756"/>
    <w:rsid w:val="00B513CC"/>
    <w:rsid w:val="00B705FE"/>
    <w:rsid w:val="00B71D02"/>
    <w:rsid w:val="00B8040D"/>
    <w:rsid w:val="00BA06C9"/>
    <w:rsid w:val="00BB378A"/>
    <w:rsid w:val="00BE2FE0"/>
    <w:rsid w:val="00BE3744"/>
    <w:rsid w:val="00C34C3C"/>
    <w:rsid w:val="00C5255D"/>
    <w:rsid w:val="00C56DAE"/>
    <w:rsid w:val="00C61725"/>
    <w:rsid w:val="00C82834"/>
    <w:rsid w:val="00C90CFB"/>
    <w:rsid w:val="00C94E5A"/>
    <w:rsid w:val="00CA14C1"/>
    <w:rsid w:val="00CA5CF6"/>
    <w:rsid w:val="00CB4264"/>
    <w:rsid w:val="00CB5921"/>
    <w:rsid w:val="00CC3748"/>
    <w:rsid w:val="00CC3D75"/>
    <w:rsid w:val="00CF2C90"/>
    <w:rsid w:val="00CF475C"/>
    <w:rsid w:val="00D0641B"/>
    <w:rsid w:val="00D20E9E"/>
    <w:rsid w:val="00D31CAC"/>
    <w:rsid w:val="00D441DB"/>
    <w:rsid w:val="00D521A0"/>
    <w:rsid w:val="00D61127"/>
    <w:rsid w:val="00D7123A"/>
    <w:rsid w:val="00D82003"/>
    <w:rsid w:val="00D87CA1"/>
    <w:rsid w:val="00D918BC"/>
    <w:rsid w:val="00D91D66"/>
    <w:rsid w:val="00D94C9E"/>
    <w:rsid w:val="00DB6D0B"/>
    <w:rsid w:val="00DC6F0C"/>
    <w:rsid w:val="00DD2742"/>
    <w:rsid w:val="00DE226E"/>
    <w:rsid w:val="00DF6970"/>
    <w:rsid w:val="00E17868"/>
    <w:rsid w:val="00E3166E"/>
    <w:rsid w:val="00E4006E"/>
    <w:rsid w:val="00E43080"/>
    <w:rsid w:val="00E4587D"/>
    <w:rsid w:val="00E568E3"/>
    <w:rsid w:val="00E61DAA"/>
    <w:rsid w:val="00E63DC6"/>
    <w:rsid w:val="00E6635D"/>
    <w:rsid w:val="00E67FDC"/>
    <w:rsid w:val="00E72BB8"/>
    <w:rsid w:val="00E73A56"/>
    <w:rsid w:val="00E757EB"/>
    <w:rsid w:val="00E86138"/>
    <w:rsid w:val="00EA1B51"/>
    <w:rsid w:val="00EB682C"/>
    <w:rsid w:val="00ED2FAA"/>
    <w:rsid w:val="00ED393A"/>
    <w:rsid w:val="00ED5AF0"/>
    <w:rsid w:val="00EF534A"/>
    <w:rsid w:val="00F00225"/>
    <w:rsid w:val="00F01107"/>
    <w:rsid w:val="00F01D60"/>
    <w:rsid w:val="00F05D0D"/>
    <w:rsid w:val="00F06536"/>
    <w:rsid w:val="00F077F7"/>
    <w:rsid w:val="00F10F3D"/>
    <w:rsid w:val="00F21F11"/>
    <w:rsid w:val="00F233D7"/>
    <w:rsid w:val="00F2419D"/>
    <w:rsid w:val="00F26904"/>
    <w:rsid w:val="00F40EBD"/>
    <w:rsid w:val="00F56AA2"/>
    <w:rsid w:val="00F60CF2"/>
    <w:rsid w:val="00F761A8"/>
    <w:rsid w:val="00F87BB7"/>
    <w:rsid w:val="00F928FE"/>
    <w:rsid w:val="00F949CA"/>
    <w:rsid w:val="00F94E1A"/>
    <w:rsid w:val="00F95351"/>
    <w:rsid w:val="00FA2A82"/>
    <w:rsid w:val="00FC2E75"/>
    <w:rsid w:val="00FD125D"/>
    <w:rsid w:val="00FD35EC"/>
    <w:rsid w:val="00FE57BF"/>
    <w:rsid w:val="00FF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F455E3"/>
  <w15:chartTrackingRefBased/>
  <w15:docId w15:val="{B1EB39B6-5659-4AC8-AF1C-BA55C220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rsid w:val="005D1FC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6E3B6E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6">
    <w:name w:val="heading 6"/>
    <w:basedOn w:val="a"/>
    <w:next w:val="a"/>
    <w:qFormat/>
    <w:rsid w:val="002C4C12"/>
    <w:pPr>
      <w:keepNext/>
      <w:jc w:val="center"/>
      <w:outlineLvl w:val="5"/>
    </w:pPr>
    <w:rPr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link w:val="a4"/>
    <w:qFormat/>
    <w:rsid w:val="007F534F"/>
    <w:pPr>
      <w:jc w:val="center"/>
    </w:pPr>
    <w:rPr>
      <w:sz w:val="28"/>
      <w:lang w:val="x-none" w:eastAsia="x-none"/>
    </w:rPr>
  </w:style>
  <w:style w:type="character" w:customStyle="1" w:styleId="a4">
    <w:name w:val="Название Знак"/>
    <w:link w:val="a3"/>
    <w:rsid w:val="007F534F"/>
    <w:rPr>
      <w:sz w:val="28"/>
      <w:szCs w:val="24"/>
    </w:rPr>
  </w:style>
  <w:style w:type="paragraph" w:styleId="21">
    <w:name w:val="Body Text Indent 2"/>
    <w:basedOn w:val="a"/>
    <w:link w:val="22"/>
    <w:rsid w:val="007F534F"/>
    <w:pPr>
      <w:keepNext/>
      <w:ind w:firstLine="720"/>
      <w:jc w:val="right"/>
      <w:outlineLvl w:val="1"/>
    </w:pPr>
    <w:rPr>
      <w:sz w:val="28"/>
      <w:szCs w:val="20"/>
      <w:lang w:val="x-none" w:eastAsia="x-none"/>
    </w:rPr>
  </w:style>
  <w:style w:type="character" w:customStyle="1" w:styleId="22">
    <w:name w:val="Основной текст с отступом 2 Знак"/>
    <w:link w:val="21"/>
    <w:rsid w:val="007F534F"/>
    <w:rPr>
      <w:sz w:val="28"/>
    </w:rPr>
  </w:style>
  <w:style w:type="paragraph" w:styleId="a5">
    <w:name w:val="List Paragraph"/>
    <w:aliases w:val="Заголовок таблиц,#текст_таб,Абзац списка1 Знак,Абзац списка - заголовок 3 Знак,List Paragraph,Table_Text,Number List,фото,Абзац списка - заголовок 3,основной диплом,Ненумерованный список,Основа,Маркерованный список,Заголовок2,Bullet List,UL"/>
    <w:basedOn w:val="a"/>
    <w:link w:val="a6"/>
    <w:uiPriority w:val="34"/>
    <w:qFormat/>
    <w:rsid w:val="00583B2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7">
    <w:name w:val="Table Grid"/>
    <w:basedOn w:val="a1"/>
    <w:uiPriority w:val="59"/>
    <w:rsid w:val="00583B2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No Spacing"/>
    <w:link w:val="a9"/>
    <w:uiPriority w:val="1"/>
    <w:qFormat/>
    <w:rsid w:val="00F10F3D"/>
    <w:rPr>
      <w:rFonts w:ascii="Calibri" w:eastAsia="Calibri" w:hAnsi="Calibri"/>
      <w:sz w:val="22"/>
      <w:szCs w:val="22"/>
      <w:lang w:val="ru-RU" w:eastAsia="en-US"/>
    </w:rPr>
  </w:style>
  <w:style w:type="character" w:customStyle="1" w:styleId="a9">
    <w:name w:val="Без интервала Знак"/>
    <w:link w:val="a8"/>
    <w:uiPriority w:val="1"/>
    <w:rsid w:val="001365B6"/>
    <w:rPr>
      <w:rFonts w:ascii="Calibri" w:eastAsia="Calibri" w:hAnsi="Calibri"/>
      <w:sz w:val="22"/>
      <w:szCs w:val="22"/>
      <w:lang w:eastAsia="en-US"/>
    </w:rPr>
  </w:style>
  <w:style w:type="paragraph" w:styleId="aa">
    <w:name w:val="Balloon Text"/>
    <w:basedOn w:val="a"/>
    <w:link w:val="ab"/>
    <w:rsid w:val="00AB0F09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rsid w:val="00AB0F09"/>
    <w:rPr>
      <w:rFonts w:ascii="Segoe UI" w:hAnsi="Segoe UI" w:cs="Segoe UI"/>
      <w:sz w:val="18"/>
      <w:szCs w:val="18"/>
    </w:rPr>
  </w:style>
  <w:style w:type="table" w:customStyle="1" w:styleId="5">
    <w:name w:val="Сетка таблицы5"/>
    <w:basedOn w:val="a1"/>
    <w:next w:val="a7"/>
    <w:uiPriority w:val="39"/>
    <w:rsid w:val="006E3B6E"/>
    <w:rPr>
      <w:rFonts w:ascii="Calibri" w:eastAsia="Calibri" w:hAnsi="Calibri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semiHidden/>
    <w:rsid w:val="006E3B6E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paragraph" w:styleId="ac">
    <w:name w:val="header"/>
    <w:basedOn w:val="a"/>
    <w:link w:val="ad"/>
    <w:rsid w:val="00992B8B"/>
    <w:pPr>
      <w:tabs>
        <w:tab w:val="center" w:pos="4844"/>
        <w:tab w:val="right" w:pos="9689"/>
      </w:tabs>
    </w:pPr>
  </w:style>
  <w:style w:type="character" w:customStyle="1" w:styleId="ad">
    <w:name w:val="Верхний колонтитул Знак"/>
    <w:link w:val="ac"/>
    <w:rsid w:val="00992B8B"/>
    <w:rPr>
      <w:sz w:val="24"/>
      <w:szCs w:val="24"/>
      <w:lang w:val="ru-RU" w:eastAsia="ru-RU"/>
    </w:rPr>
  </w:style>
  <w:style w:type="paragraph" w:styleId="ae">
    <w:name w:val="footer"/>
    <w:basedOn w:val="a"/>
    <w:link w:val="af"/>
    <w:rsid w:val="00992B8B"/>
    <w:pPr>
      <w:tabs>
        <w:tab w:val="center" w:pos="4844"/>
        <w:tab w:val="right" w:pos="9689"/>
      </w:tabs>
    </w:pPr>
  </w:style>
  <w:style w:type="character" w:customStyle="1" w:styleId="af">
    <w:name w:val="Нижний колонтитул Знак"/>
    <w:link w:val="ae"/>
    <w:rsid w:val="00992B8B"/>
    <w:rPr>
      <w:sz w:val="24"/>
      <w:szCs w:val="24"/>
      <w:lang w:val="ru-RU" w:eastAsia="ru-RU"/>
    </w:rPr>
  </w:style>
  <w:style w:type="character" w:customStyle="1" w:styleId="a6">
    <w:name w:val="Абзац списка Знак"/>
    <w:aliases w:val="Заголовок таблиц Знак,#текст_таб Знак,Абзац списка1 Знак Знак,Абзац списка - заголовок 3 Знак Знак,List Paragraph Знак,Table_Text Знак,Number List Знак,фото Знак,Абзац списка - заголовок 3 Знак1,основной диплом Знак,Основа Знак,UL Знак"/>
    <w:link w:val="a5"/>
    <w:uiPriority w:val="34"/>
    <w:rsid w:val="005028CA"/>
    <w:rPr>
      <w:rFonts w:ascii="Calibri" w:eastAsia="Calibri" w:hAnsi="Calibri"/>
      <w:sz w:val="22"/>
      <w:szCs w:val="22"/>
      <w:lang w:val="ru-RU" w:eastAsia="en-US"/>
    </w:rPr>
  </w:style>
  <w:style w:type="character" w:customStyle="1" w:styleId="35">
    <w:name w:val="Основной текст (3)5"/>
    <w:uiPriority w:val="99"/>
    <w:rsid w:val="005028CA"/>
  </w:style>
  <w:style w:type="paragraph" w:customStyle="1" w:styleId="10">
    <w:name w:val="Основной шрифт абзаца1"/>
    <w:rsid w:val="005028CA"/>
    <w:rPr>
      <w:noProof/>
      <w:lang w:val="ru-RU" w:eastAsia="ru-RU"/>
    </w:rPr>
  </w:style>
  <w:style w:type="character" w:customStyle="1" w:styleId="23">
    <w:name w:val="Основной текст (2)_"/>
    <w:link w:val="24"/>
    <w:uiPriority w:val="99"/>
    <w:rsid w:val="00BE2FE0"/>
    <w:rPr>
      <w:sz w:val="28"/>
      <w:szCs w:val="28"/>
    </w:rPr>
  </w:style>
  <w:style w:type="paragraph" w:customStyle="1" w:styleId="24">
    <w:name w:val="Основной текст (2)"/>
    <w:basedOn w:val="a"/>
    <w:link w:val="23"/>
    <w:uiPriority w:val="99"/>
    <w:rsid w:val="00BE2FE0"/>
    <w:pPr>
      <w:widowControl w:val="0"/>
      <w:spacing w:after="260"/>
      <w:jc w:val="center"/>
    </w:pPr>
    <w:rPr>
      <w:sz w:val="28"/>
      <w:szCs w:val="28"/>
      <w:lang w:val="ru-KZ" w:eastAsia="ru-KZ"/>
    </w:rPr>
  </w:style>
  <w:style w:type="character" w:customStyle="1" w:styleId="3">
    <w:name w:val="Заголовок №3_"/>
    <w:link w:val="30"/>
    <w:rsid w:val="00BE2FE0"/>
    <w:rPr>
      <w:b/>
      <w:bCs/>
    </w:rPr>
  </w:style>
  <w:style w:type="character" w:customStyle="1" w:styleId="af0">
    <w:name w:val="Основной текст_"/>
    <w:link w:val="11"/>
    <w:rsid w:val="00BE2FE0"/>
  </w:style>
  <w:style w:type="character" w:customStyle="1" w:styleId="12">
    <w:name w:val="Заголовок №1_"/>
    <w:link w:val="13"/>
    <w:rsid w:val="00BE2FE0"/>
    <w:rPr>
      <w:b/>
      <w:bCs/>
      <w:sz w:val="28"/>
      <w:szCs w:val="28"/>
    </w:rPr>
  </w:style>
  <w:style w:type="paragraph" w:customStyle="1" w:styleId="30">
    <w:name w:val="Заголовок №3"/>
    <w:basedOn w:val="a"/>
    <w:link w:val="3"/>
    <w:rsid w:val="00BE2FE0"/>
    <w:pPr>
      <w:widowControl w:val="0"/>
      <w:outlineLvl w:val="2"/>
    </w:pPr>
    <w:rPr>
      <w:b/>
      <w:bCs/>
      <w:sz w:val="20"/>
      <w:szCs w:val="20"/>
      <w:lang w:val="ru-KZ" w:eastAsia="ru-KZ"/>
    </w:rPr>
  </w:style>
  <w:style w:type="paragraph" w:customStyle="1" w:styleId="11">
    <w:name w:val="Основной текст1"/>
    <w:basedOn w:val="a"/>
    <w:link w:val="af0"/>
    <w:rsid w:val="00BE2FE0"/>
    <w:pPr>
      <w:widowControl w:val="0"/>
      <w:ind w:firstLine="320"/>
    </w:pPr>
    <w:rPr>
      <w:sz w:val="20"/>
      <w:szCs w:val="20"/>
      <w:lang w:val="ru-KZ" w:eastAsia="ru-KZ"/>
    </w:rPr>
  </w:style>
  <w:style w:type="paragraph" w:customStyle="1" w:styleId="13">
    <w:name w:val="Заголовок №1"/>
    <w:basedOn w:val="a"/>
    <w:link w:val="12"/>
    <w:rsid w:val="00BE2FE0"/>
    <w:pPr>
      <w:widowControl w:val="0"/>
      <w:jc w:val="center"/>
      <w:outlineLvl w:val="0"/>
    </w:pPr>
    <w:rPr>
      <w:b/>
      <w:bCs/>
      <w:sz w:val="28"/>
      <w:szCs w:val="28"/>
      <w:lang w:val="ru-KZ" w:eastAsia="ru-KZ"/>
    </w:rPr>
  </w:style>
  <w:style w:type="paragraph" w:customStyle="1" w:styleId="Default">
    <w:name w:val="Default"/>
    <w:rsid w:val="00BE2FE0"/>
    <w:pPr>
      <w:autoSpaceDE w:val="0"/>
      <w:autoSpaceDN w:val="0"/>
      <w:adjustRightInd w:val="0"/>
    </w:pPr>
    <w:rPr>
      <w:rFonts w:eastAsia="Microsoft Sans Serif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BB693-2D16-46F1-9EB2-BE28F2E34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5192</Words>
  <Characters>29595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-cgs-</Company>
  <LinksUpToDate>false</LinksUpToDate>
  <CharactersWithSpaces>34718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-vasiLii-</dc:creator>
  <cp:keywords/>
  <cp:lastModifiedBy>Дүйсенбай Нұрсұлтан Жұмабекұлы</cp:lastModifiedBy>
  <cp:revision>2</cp:revision>
  <cp:lastPrinted>2024-07-17T03:05:00Z</cp:lastPrinted>
  <dcterms:created xsi:type="dcterms:W3CDTF">2026-08-26T13:44:00Z</dcterms:created>
  <dcterms:modified xsi:type="dcterms:W3CDTF">2026-08-26T13:44:00Z</dcterms:modified>
</cp:coreProperties>
</file>