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0D4A23DD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704E82FD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0F041C79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bdr w:val="none" w:sz="0" w:space="0" w:color="auto" w:frame="1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173E98">
        <w:rPr>
          <w:sz w:val="28"/>
          <w:szCs w:val="28"/>
          <w:bdr w:val="none" w:sz="0" w:space="0" w:color="auto" w:frame="1"/>
        </w:rPr>
        <w:t xml:space="preserve">M-44-110-Б, M-44-110-Г, M-44-111-А, M-44-111-Б, M-44-111-В, M-44-111-Г, M-44-112-В, M-44-112-Г, M-44-122-А, M-44-122-Б, M-44-122-В, M-44-122-Г, M-44-123-А, M-44-123-В, M-44-124-Б, M-44-124-Г» </w:t>
      </w:r>
    </w:p>
    <w:p w14:paraId="2BC50B7A" w14:textId="77777777" w:rsidR="003871F0" w:rsidRDefault="003871F0" w:rsidP="003871F0">
      <w:pPr>
        <w:pStyle w:val="30"/>
        <w:keepNext/>
        <w:keepLines/>
        <w:jc w:val="center"/>
        <w:rPr>
          <w:rStyle w:val="3"/>
          <w:b/>
          <w:bCs/>
          <w:szCs w:val="28"/>
        </w:rPr>
      </w:pPr>
      <w:r w:rsidRPr="00173E98">
        <w:rPr>
          <w:sz w:val="28"/>
          <w:szCs w:val="28"/>
          <w:bdr w:val="none" w:sz="0" w:space="0" w:color="auto" w:frame="1"/>
        </w:rPr>
        <w:t>(область Абай, площадь 5454 кв. км)</w:t>
      </w:r>
    </w:p>
    <w:p w14:paraId="656DF5F4" w14:textId="77777777" w:rsidR="00BE2FE0" w:rsidRPr="00675C5D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654EDEC3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съёмки масштаба 1:50 000 (второго поколения) с общими поисками по листам </w:t>
      </w:r>
      <w:r w:rsidR="003871F0" w:rsidRPr="00173E98">
        <w:rPr>
          <w:sz w:val="28"/>
          <w:szCs w:val="28"/>
          <w:bdr w:val="none" w:sz="0" w:space="0" w:color="auto" w:frame="1"/>
        </w:rPr>
        <w:t>M-44-110-Б, M-44-110-Г, M-44-111-А, M-44-111-Б, M-44-111-В, M-44-111-Г, M-44-112-В, M-44-112-Г, M-44-122-А, M-44-122-Б, M-44-122-В, M-44-122-Г, M-44-123-А, M-44-123-В, M-44-124-Б, M-44-124-Г» (область Абай, площадь 5454 кв. км)»</w:t>
      </w:r>
      <w:r w:rsidR="003871F0" w:rsidRPr="003871F0">
        <w:rPr>
          <w:sz w:val="28"/>
          <w:szCs w:val="28"/>
          <w:bdr w:val="none" w:sz="0" w:space="0" w:color="auto" w:frame="1"/>
          <w:lang w:val="ru-RU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</w:t>
      </w:r>
      <w:r w:rsidRPr="006777DD">
        <w:rPr>
          <w:szCs w:val="24"/>
          <w:lang w:val="ru-RU"/>
        </w:rPr>
        <w:lastRenderedPageBreak/>
        <w:t>обеспечивать необходимую детальность и информативность интерпретационных материалов;</w:t>
      </w:r>
    </w:p>
    <w:p w14:paraId="2E9C7052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Отчетная документация формируется отдельно по каждому объекту </w:t>
      </w:r>
      <w:r w:rsidRPr="006777DD">
        <w:rPr>
          <w:szCs w:val="24"/>
          <w:lang w:val="ru-RU"/>
        </w:rPr>
        <w:lastRenderedPageBreak/>
        <w:t>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lastRenderedPageBreak/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lastRenderedPageBreak/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2AC0B709" w14:textId="26E0E1FC" w:rsidR="003871F0" w:rsidRPr="006E3298" w:rsidRDefault="006777DD" w:rsidP="006E3298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lastRenderedPageBreak/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  <w:bookmarkStart w:id="0" w:name="_GoBack"/>
      <w:bookmarkEnd w:id="0"/>
    </w:p>
    <w:sectPr w:rsidR="003871F0" w:rsidRPr="006E3298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2A55E" w14:textId="77777777" w:rsidR="009028DF" w:rsidRDefault="009028DF" w:rsidP="00992B8B">
      <w:r>
        <w:separator/>
      </w:r>
    </w:p>
  </w:endnote>
  <w:endnote w:type="continuationSeparator" w:id="0">
    <w:p w14:paraId="4EEFBC1D" w14:textId="77777777" w:rsidR="009028DF" w:rsidRDefault="009028DF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E880E" w14:textId="77777777" w:rsidR="009028DF" w:rsidRDefault="009028DF" w:rsidP="00992B8B">
      <w:r>
        <w:separator/>
      </w:r>
    </w:p>
  </w:footnote>
  <w:footnote w:type="continuationSeparator" w:id="0">
    <w:p w14:paraId="7D69B3BD" w14:textId="77777777" w:rsidR="009028DF" w:rsidRDefault="009028DF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871F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14D0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298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028DF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86CDB-CA1A-4B7B-9DCA-4313FEA2D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2026-08-27T04:16:00Z</dcterms:created>
  <dcterms:modified xsi:type="dcterms:W3CDTF">2026-08-27T04:16:00Z</dcterms:modified>
</cp:coreProperties>
</file>