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10. SINIF KUR'AN-I KERİM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Kerim’i Anlayarak Okumak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iffet, meal, Rab, tefsir, tercüme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KK.10.1.1. Kur’an-ı Kerim’i anlayarak okumanın önemini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Kerim’i anlayarak okumanın önemini tanımlar.</w:t>
            </w:r>
          </w:p>
          <w:p>
            <w:pPr>
              <w:spacing w:after="0"/>
            </w:pPr>
            <w:r>
              <w:rPr>
                <w:b w:val="0"/>
                <w:sz w:val="19"/>
              </w:rPr>
              <w:t>b) Kur’an-ı Kerim’i anlayarak okumanın önemi hakkında sorular sorar.</w:t>
            </w:r>
          </w:p>
          <w:p>
            <w:pPr>
              <w:spacing w:after="0"/>
            </w:pPr>
            <w:r>
              <w:rPr>
                <w:b w:val="0"/>
                <w:sz w:val="19"/>
              </w:rPr>
              <w:t>c) Kur’an-ı Kerim’i anlayarak okumanın önemi hakkında bilgi toplar.</w:t>
            </w:r>
          </w:p>
          <w:p>
            <w:pPr>
              <w:spacing w:after="0"/>
            </w:pPr>
            <w:r>
              <w:rPr>
                <w:b w:val="0"/>
                <w:sz w:val="19"/>
              </w:rPr>
              <w:t>ç) Kur’an-ı Kerim’i anlayarak okuma ile ilgili topladığı bilgilerin doğruluğunu değerlendirir.</w:t>
            </w:r>
          </w:p>
          <w:p>
            <w:pPr>
              <w:spacing w:after="0"/>
            </w:pPr>
            <w:r>
              <w:rPr>
                <w:b w:val="0"/>
                <w:sz w:val="19"/>
              </w:rPr>
              <w:t>d) Kur’an-ı Kerim’i anlayarak okuma ile ilgili topladığı bilgilerden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(KK.10.1.1. Kur’an-ı Kerim’i anlayarak okumanın önemini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Frayer diyagramı, bütüncül dereceli puanlama anahtarı, öz değerlendirme formu, akran değerlendirme formu, doğru-yanlış soruları, boşluk doldurma soruları, eşleştirme soruları, açık uçlu sorular ve performans görevi kullanılarak değerlendirilebilir.</w:t>
            </w:r>
          </w:p>
          <w:p>
            <w:pPr>
              <w:spacing w:after="0"/>
            </w:pPr>
            <w:r>
              <w:rPr>
                <w:b w:val="0"/>
                <w:sz w:val="19"/>
              </w:rPr>
              <w:t>Öğrencilerden performans görevi olarak Kur’an-ı Kerim’de geçen Rab ve iffet kavramları ve Taha suresinin 25-28. ayetlerinde geçen duaların içeriğinin ifade edildiği yazılı veya görsel bir sunum hazırlamaları istenebilir. Yapılan çalışmalar; içinde araştırma, çıkarım yapma, özgünlük, sunma ölçütleri bulunan analitik dereceli puanlama anahtarı ile değerlendirilebilir. İzleme veya değerlendirme amacıyla yapılan öğrenci çalışmalarına ve öz değerlendirme formlarına EBA portfolyoda yer verilebilir.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Kerim’i Anlama Adımları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iffet, meal, Rab, tefsir, tercüme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KK.10.1.2. Kur’an-ı Kerim’i anlama adımlarını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Tercüme, meal ve tefsir kavramlarına ilişkin özellikleri belirler.</w:t>
            </w:r>
          </w:p>
          <w:p>
            <w:pPr>
              <w:spacing w:after="0"/>
            </w:pPr>
            <w:r>
              <w:rPr>
                <w:b w:val="0"/>
                <w:sz w:val="19"/>
              </w:rPr>
              <w:t>b) Tercüme, meal ve tefsir kavramlarının özelliklerine ilişkin benzerlikleri listeler.</w:t>
            </w:r>
          </w:p>
          <w:p>
            <w:pPr>
              <w:spacing w:after="0"/>
            </w:pPr>
            <w:r>
              <w:rPr>
                <w:b w:val="0"/>
                <w:sz w:val="19"/>
              </w:rPr>
              <w:t>c) Tercüme, meal ve tefsir kavramlarının özelliklerine ilişkin farklılıkları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(KK.10.1.2. Kur’an-ı Kerim’i anlama adımlarını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Frayer diyagramı, bütüncül dereceli puanlama anahtarı, öz değerlendirme formu, akran değerlendirme formu, doğru-yanlış soruları, boşluk doldurma soruları, eşleştirme soruları, açık uçlu sorular ve performans görevi kullanılarak değerlendirilebilir.</w:t>
            </w:r>
          </w:p>
          <w:p>
            <w:pPr>
              <w:spacing w:after="0"/>
            </w:pPr>
            <w:r>
              <w:rPr>
                <w:b w:val="0"/>
                <w:sz w:val="19"/>
              </w:rPr>
              <w:t>Öğrencilerden performans görevi olarak Kur’an-ı Kerim’de geçen Rab ve iffet kavramları ve Taha suresinin 25-28. ayetlerinde geçen duaların içeriğinin ifade edildiği yazılı veya görsel bir sunum hazırlamaları istenebilir. Yapılan çalışmalar; içinde araştırma, çıkarım yapma, özgünlük, sunma ölçütleri bulunan analitik dereceli puanlama anahtarı ile değerlendirilebilir. İzleme veya değerlendirme amacıyla yapılan öğrenci çalışmalarına ve öz değerlendirme formlarına EBA portfolyoda yer verilebilir.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Kerim’den Kavramlar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iffet, meal, Rab, tefsir, tercüme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KK.10.1.3. Kur’an-ı Kerim’de geçen Rab ve iffet kavramlarını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Kerim’de geçen Rab ve iffet kavramlarını tespit eder.</w:t>
            </w:r>
          </w:p>
          <w:p>
            <w:pPr>
              <w:spacing w:after="0"/>
            </w:pPr>
            <w:r>
              <w:rPr>
                <w:b w:val="0"/>
                <w:sz w:val="19"/>
              </w:rPr>
              <w:t>b) Kur’an-ı Kerim’de geçen Rab ve iffet kavramlarının dinî ilimlerdeki yeri ve önemini araştırır.</w:t>
            </w:r>
          </w:p>
          <w:p>
            <w:pPr>
              <w:spacing w:after="0"/>
            </w:pPr>
            <w:r>
              <w:rPr>
                <w:b w:val="0"/>
                <w:sz w:val="19"/>
              </w:rPr>
              <w:t>c) Kur’an-ı Kerim’de geçen Rab ve iffet kavramlarını ilişkili olduğu alana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(KK.10.1.3. Kur’an-ı Kerim’de geçen Rab ve iffet kavramlarını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Frayer diyagramı, bütüncül dereceli puanlama anahtarı, öz değerlendirme formu, akran değerlendirme formu, doğru-yanlış soruları, boşluk doldurma soruları, eşleştirme soruları, açık uçlu sorular ve performans görevi kullanılarak değerlendirilebilir.</w:t>
            </w:r>
          </w:p>
          <w:p>
            <w:pPr>
              <w:spacing w:after="0"/>
            </w:pPr>
            <w:r>
              <w:rPr>
                <w:b w:val="0"/>
                <w:sz w:val="19"/>
              </w:rPr>
              <w:t>Öğrencilerden performans görevi olarak Kur’an-ı Kerim’de geçen Rab ve iffet kavramları ve Taha suresinin 25-28. ayetlerinde geçen duaların içeriğinin ifade edildiği yazılı veya görsel bir sunum hazırlamaları istenebilir. Yapılan çalışmalar; içinde araştırma, çıkarım yapma, özgünlük, sunma ölçütleri bulunan analitik dereceli puanlama anahtarı ile değerlendirilebilir. İzleme veya değerlendirme amacıyla yapılan öğrenci çalışmalarına ve öz değerlendirme formlarına EBA portfolyoda yer verilebilir.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Kerim’den Bir Dua: Taha Suresinin 25-28.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iffet, meal, Rab, tefsir, tercüme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KK.10.1.4. Taha suresinin 25-28. ayetlerinde yer alan duaları anlamada Kur’an-ı Kerim</w:t>
            </w:r>
          </w:p>
          <w:p>
            <w:pPr>
              <w:spacing w:after="0"/>
            </w:pPr>
            <w:r>
              <w:rPr>
                <w:b w:val="0"/>
                <w:sz w:val="19"/>
              </w:rPr>
              <w:t>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Taha suresinin 25-28. ayetlerinin meallerini bulur.</w:t>
            </w:r>
          </w:p>
          <w:p>
            <w:pPr>
              <w:spacing w:after="0"/>
            </w:pPr>
            <w:r>
              <w:rPr>
                <w:b w:val="0"/>
                <w:sz w:val="19"/>
              </w:rPr>
              <w:t>b) Taha suresinin 25-28. ayetlerindeki konuları belirler.</w:t>
            </w:r>
          </w:p>
          <w:p>
            <w:pPr>
              <w:spacing w:after="0"/>
            </w:pPr>
            <w:r>
              <w:rPr>
                <w:b w:val="0"/>
                <w:sz w:val="19"/>
              </w:rPr>
              <w:t>c) Taha suresinin 25-28. ayetlerini içeriklerine göre sınıflandırır.</w:t>
            </w:r>
          </w:p>
          <w:p>
            <w:pPr>
              <w:spacing w:after="0"/>
            </w:pPr>
            <w:r>
              <w:rPr>
                <w:b w:val="0"/>
                <w:sz w:val="19"/>
              </w:rPr>
              <w:t>ç) Taha suresinin 25-28. ayetlerindeki konulara ilişkin çıkarımlar yapar.</w:t>
            </w:r>
          </w:p>
          <w:p>
            <w:pPr>
              <w:spacing w:after="0"/>
            </w:pPr>
            <w:r>
              <w:rPr>
                <w:b w:val="0"/>
                <w:sz w:val="19"/>
              </w:rPr>
              <w:t>d) Taha suresinin 25-28. ayetleri ile ilgili yaptığı çıkarımlara hayatında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(KK.10.1.4. Taha suresinin 25-28. ayetlerinde yer alan duaları anlamada Kur’an-ı Kerim)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Frayer diyagramı, bütüncül dereceli puanlama anahtarı, öz değerlendirme formu, akran değerlendirme formu, doğru-yanlış soruları, boşluk doldurma soruları, eşleştirme soruları, açık uçlu sorular ve performans görevi kullanılarak değerlendirilebilir.</w:t>
            </w:r>
          </w:p>
          <w:p>
            <w:pPr>
              <w:spacing w:after="0"/>
            </w:pPr>
            <w:r>
              <w:rPr>
                <w:b w:val="0"/>
                <w:sz w:val="19"/>
              </w:rPr>
              <w:t>Öğrencilerden performans görevi olarak Kur’an-ı Kerim’de geçen Rab ve iffet kavramları ve Taha suresinin 25-28. ayetlerinde geçen duaların içeriğinin ifade edildiği yazılı veya görsel bir sunum hazırlamaları istenebilir. Yapılan çalışmalar; içinde araştırma, çıkarım yapma, özgünlük, sunma ölçütleri bulunan analitik dereceli puanlama anahtarı ile değerlendirilebilir. İzleme veya değerlendirme amacıyla yapılan öğrenci çalışmalarına ve öz değerlendirme formlarına EBA portfolyoda yer verilebilir.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 (Uzatma)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gunne, harfilin, idgam, lazımisükûn, sakin nun, tenvin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KK.10.2.1. Med çeşitleri ile ilgili örnekleri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 çeşitlerinin telaffuz özelliklerini algılar.</w:t>
            </w:r>
          </w:p>
          <w:p>
            <w:pPr>
              <w:spacing w:after="0"/>
            </w:pPr>
            <w:r>
              <w:rPr>
                <w:b w:val="0"/>
                <w:sz w:val="19"/>
              </w:rPr>
              <w:t>b) Med çeşitlerinin telaffuz özelliklerini belirler.</w:t>
            </w:r>
          </w:p>
          <w:p>
            <w:pPr>
              <w:spacing w:after="0"/>
            </w:pPr>
            <w:r>
              <w:rPr>
                <w:b w:val="0"/>
                <w:sz w:val="19"/>
              </w:rPr>
              <w:t>c) Med çeşitlerini telaffuz özelliklerine göre tekrarlar.</w:t>
            </w:r>
          </w:p>
          <w:p>
            <w:pPr>
              <w:spacing w:after="0"/>
            </w:pPr>
            <w:r>
              <w:rPr>
                <w:b w:val="0"/>
                <w:sz w:val="19"/>
              </w:rPr>
              <w:t>ç) Med çeşitlerini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SDB3.1. Uyum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(KK.10.2.1. Med çeşitleri ile ilgili örnekleri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dereceleme ölçekleri, çalışma yaprağı, analitik dereceli puanlama anahtarı, kontrol listesi, öz değerlendirme formu ve performans görevi kullanılarak değerlendirilebilir.</w:t>
            </w:r>
          </w:p>
          <w:p>
            <w:pPr>
              <w:spacing w:after="0"/>
            </w:pPr>
            <w:r>
              <w:rPr>
                <w:b w:val="0"/>
                <w:sz w:val="19"/>
              </w:rPr>
              <w:t>Öğrencilerden performans görevi olarak içerik çerçevesinde yer alan yüzünden okuma</w:t>
            </w:r>
          </w:p>
          <w:p>
            <w:pPr>
              <w:spacing w:after="0"/>
            </w:pPr>
            <w:r>
              <w:rPr>
                <w:b w:val="0"/>
                <w:sz w:val="19"/>
              </w:rPr>
              <w:t>sayfalarından öğrendikleri tecvit kurallarını bulup sunmaları istenebilir. Performans görevi</w:t>
            </w:r>
          </w:p>
          <w:p>
            <w:pPr>
              <w:spacing w:after="0"/>
            </w:pPr>
            <w:r>
              <w:rPr>
                <w:b w:val="0"/>
                <w:sz w:val="19"/>
              </w:rPr>
              <w:t>doğruluk, ilişki kurma, amaca uygunluk, özgünlük ölçütlerinin bulunduğu analitik dereceli</w:t>
            </w:r>
          </w:p>
          <w:p>
            <w:pPr>
              <w:spacing w:after="0"/>
            </w:pPr>
            <w:r>
              <w:rPr>
                <w:b w:val="0"/>
                <w:sz w:val="19"/>
              </w:rPr>
              <w:t>puanlama anahtarı ve öz değerlendirme formu ile değerlendirilebilir.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 (Uzatma)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gunne, harfilin, idgam, lazımisükûn, sakin nun, tenvin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KK.10.2.1. Med çeşitleri ile ilgili örnekleri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 çeşitlerinin telaffuz özelliklerini algılar.</w:t>
            </w:r>
          </w:p>
          <w:p>
            <w:pPr>
              <w:spacing w:after="0"/>
            </w:pPr>
            <w:r>
              <w:rPr>
                <w:b w:val="0"/>
                <w:sz w:val="19"/>
              </w:rPr>
              <w:t>b) Med çeşitlerinin telaffuz özelliklerini belirler.</w:t>
            </w:r>
          </w:p>
          <w:p>
            <w:pPr>
              <w:spacing w:after="0"/>
            </w:pPr>
            <w:r>
              <w:rPr>
                <w:b w:val="0"/>
                <w:sz w:val="19"/>
              </w:rPr>
              <w:t>c) Med çeşitlerini telaffuz özelliklerine göre tekrarlar.</w:t>
            </w:r>
          </w:p>
          <w:p>
            <w:pPr>
              <w:spacing w:after="0"/>
            </w:pPr>
            <w:r>
              <w:rPr>
                <w:b w:val="0"/>
                <w:sz w:val="19"/>
              </w:rPr>
              <w:t>ç) Med çeşitlerini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SDB3.1. Uyum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(KK.10.2.1. Med çeşitleri ile ilgili örnekleri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dereceleme ölçekleri, çalışma yaprağı, analitik dereceli puanlama anahtarı, kontrol listesi, öz değerlendirme formu ve performans görevi kullanılarak değerlendirilebilir.</w:t>
            </w:r>
          </w:p>
          <w:p>
            <w:pPr>
              <w:spacing w:after="0"/>
            </w:pPr>
            <w:r>
              <w:rPr>
                <w:b w:val="0"/>
                <w:sz w:val="19"/>
              </w:rPr>
              <w:t>Öğrencilerden performans görevi olarak içerik çerçevesinde yer alan yüzünden okuma</w:t>
            </w:r>
          </w:p>
          <w:p>
            <w:pPr>
              <w:spacing w:after="0"/>
            </w:pPr>
            <w:r>
              <w:rPr>
                <w:b w:val="0"/>
                <w:sz w:val="19"/>
              </w:rPr>
              <w:t>sayfalarından öğrendikleri tecvit kurallarını bulup sunmaları istenebilir. Performans görevi</w:t>
            </w:r>
          </w:p>
          <w:p>
            <w:pPr>
              <w:spacing w:after="0"/>
            </w:pPr>
            <w:r>
              <w:rPr>
                <w:b w:val="0"/>
                <w:sz w:val="19"/>
              </w:rPr>
              <w:t>doğruluk, ilişki kurma, amaca uygunluk, özgünlük ölçütlerinin bulunduğu analitik dereceli</w:t>
            </w:r>
          </w:p>
          <w:p>
            <w:pPr>
              <w:spacing w:after="0"/>
            </w:pPr>
            <w:r>
              <w:rPr>
                <w:b w:val="0"/>
                <w:sz w:val="19"/>
              </w:rPr>
              <w:t>puanlama anahtarı ve öz değerlendirme formu ile değerlendirilebilir.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 (Uzatma)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gunne, harfilin, idgam, lazımisükûn, sakin nun, tenvin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KK.10.2.1. Med çeşitleri ile ilgili örnekleri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 çeşitlerinin telaffuz özelliklerini algılar.</w:t>
            </w:r>
          </w:p>
          <w:p>
            <w:pPr>
              <w:spacing w:after="0"/>
            </w:pPr>
            <w:r>
              <w:rPr>
                <w:b w:val="0"/>
                <w:sz w:val="19"/>
              </w:rPr>
              <w:t>b) Med çeşitlerinin telaffuz özelliklerini belirler.</w:t>
            </w:r>
          </w:p>
          <w:p>
            <w:pPr>
              <w:spacing w:after="0"/>
            </w:pPr>
            <w:r>
              <w:rPr>
                <w:b w:val="0"/>
                <w:sz w:val="19"/>
              </w:rPr>
              <w:t>c) Med çeşitlerini telaffuz özelliklerine göre tekrarlar.</w:t>
            </w:r>
          </w:p>
          <w:p>
            <w:pPr>
              <w:spacing w:after="0"/>
            </w:pPr>
            <w:r>
              <w:rPr>
                <w:b w:val="0"/>
                <w:sz w:val="19"/>
              </w:rPr>
              <w:t>ç) Med çeşitlerini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SDB3.1. Uyum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(KK.10.2.1. Med çeşitleri ile ilgili örnekleri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dereceleme ölçekleri, çalışma yaprağı, analitik dereceli puanlama anahtarı, kontrol listesi, öz değerlendirme formu ve performans görevi kullanılarak değerlendirilebilir.</w:t>
            </w:r>
          </w:p>
          <w:p>
            <w:pPr>
              <w:spacing w:after="0"/>
            </w:pPr>
            <w:r>
              <w:rPr>
                <w:b w:val="0"/>
                <w:sz w:val="19"/>
              </w:rPr>
              <w:t>Öğrencilerden performans görevi olarak içerik çerçevesinde yer alan yüzünden okuma</w:t>
            </w:r>
          </w:p>
          <w:p>
            <w:pPr>
              <w:spacing w:after="0"/>
            </w:pPr>
            <w:r>
              <w:rPr>
                <w:b w:val="0"/>
                <w:sz w:val="19"/>
              </w:rPr>
              <w:t>sayfalarından öğrendikleri tecvit kurallarını bulup sunmaları istenebilir. Performans görevi</w:t>
            </w:r>
          </w:p>
          <w:p>
            <w:pPr>
              <w:spacing w:after="0"/>
            </w:pPr>
            <w:r>
              <w:rPr>
                <w:b w:val="0"/>
                <w:sz w:val="19"/>
              </w:rPr>
              <w:t>doğruluk, ilişki kurma, amaca uygunluk, özgünlük ölçütlerinin bulunduğu analitik dereceli</w:t>
            </w:r>
          </w:p>
          <w:p>
            <w:pPr>
              <w:spacing w:after="0"/>
            </w:pPr>
            <w:r>
              <w:rPr>
                <w:b w:val="0"/>
                <w:sz w:val="19"/>
              </w:rPr>
              <w:t>puanlama anahtarı ve öz değerlendirme formu ile değerlendirilebilir.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Tenvin ve Sakin Nunun Hâlleri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gunne, harfilin, idgam, lazımisükûn, sakin nun, tenvin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KK.10.2.2. Tenvin ve sakin nunun hâlleri ile ilgili tecvit kurallarını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Tenvin ve sakin nunun hâlleri ile ilgili tecvit kurallarının telaffuz özelliklerini algılar.</w:t>
            </w:r>
          </w:p>
          <w:p>
            <w:pPr>
              <w:spacing w:after="0"/>
            </w:pPr>
            <w:r>
              <w:rPr>
                <w:b w:val="0"/>
                <w:sz w:val="19"/>
              </w:rPr>
              <w:t>b) Tenvin ve sakin nunun hâlleri ile ilgili tecvit kurallarının telaffuz özelliklerini belirler.</w:t>
            </w:r>
          </w:p>
          <w:p>
            <w:pPr>
              <w:spacing w:after="0"/>
            </w:pPr>
            <w:r>
              <w:rPr>
                <w:b w:val="0"/>
                <w:sz w:val="19"/>
              </w:rPr>
              <w:t>c) Tenvin ve sakin nunun hâlleri ile ilgili tecvit kurallarını telaffuz özelliklerine göre tekrarlar.</w:t>
            </w:r>
          </w:p>
          <w:p>
            <w:pPr>
              <w:spacing w:after="0"/>
            </w:pPr>
            <w:r>
              <w:rPr>
                <w:b w:val="0"/>
                <w:sz w:val="19"/>
              </w:rPr>
              <w:t>ç) Tenvin ve sakin nunun hâlleri ile ilgili tecvit kurallarını doğru bir şekilde telaffuz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(KK.10.2.2. Tenvin ve sakin nunun hâlleri ile ilgili tecvit kurallarını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dereceleme ölçekleri, çalışma yaprağı, analitik dereceli puanlama anahtarı, kontrol listesi, öz değerlendirme formu ve performans görevi kullanılarak değerlendirilebilir.</w:t>
            </w:r>
          </w:p>
          <w:p>
            <w:pPr>
              <w:spacing w:after="0"/>
            </w:pPr>
            <w:r>
              <w:rPr>
                <w:b w:val="0"/>
                <w:sz w:val="19"/>
              </w:rPr>
              <w:t>Öğrencilerden performans görevi olarak içerik çerçevesinde yer alan yüzünden okuma</w:t>
            </w:r>
          </w:p>
          <w:p>
            <w:pPr>
              <w:spacing w:after="0"/>
            </w:pPr>
            <w:r>
              <w:rPr>
                <w:b w:val="0"/>
                <w:sz w:val="19"/>
              </w:rPr>
              <w:t>sayfalarından öğrendikleri tecvit kurallarını bulup sunmaları istenebilir. Performans görevi</w:t>
            </w:r>
          </w:p>
          <w:p>
            <w:pPr>
              <w:spacing w:after="0"/>
            </w:pPr>
            <w:r>
              <w:rPr>
                <w:b w:val="0"/>
                <w:sz w:val="19"/>
              </w:rPr>
              <w:t>doğruluk, ilişki kurma, amaca uygunluk, özgünlük ölçütlerinin bulunduğu analitik dereceli</w:t>
            </w:r>
          </w:p>
          <w:p>
            <w:pPr>
              <w:spacing w:after="0"/>
            </w:pPr>
            <w:r>
              <w:rPr>
                <w:b w:val="0"/>
                <w:sz w:val="19"/>
              </w:rPr>
              <w:t>puanlama anahtarı ve öz değerlendirme formu ile değerlendirilebilir.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Tenvin ve Sakin Nunun Hâlleri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gunne, harfilin, idgam, lazımisükûn, sakin nun, tenvin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KK.10.2.2. Tenvin ve sakin nunun hâlleri ile ilgili tecvit kurallarını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Tenvin ve sakin nunun hâlleri ile ilgili tecvit kurallarının telaffuz özelliklerini algılar.</w:t>
            </w:r>
          </w:p>
          <w:p>
            <w:pPr>
              <w:spacing w:after="0"/>
            </w:pPr>
            <w:r>
              <w:rPr>
                <w:b w:val="0"/>
                <w:sz w:val="19"/>
              </w:rPr>
              <w:t>b) Tenvin ve sakin nunun hâlleri ile ilgili tecvit kurallarının telaffuz özelliklerini belirler.</w:t>
            </w:r>
          </w:p>
          <w:p>
            <w:pPr>
              <w:spacing w:after="0"/>
            </w:pPr>
            <w:r>
              <w:rPr>
                <w:b w:val="0"/>
                <w:sz w:val="19"/>
              </w:rPr>
              <w:t>c) Tenvin ve sakin nunun hâlleri ile ilgili tecvit kurallarını telaffuz özelliklerine göre tekrarlar.</w:t>
            </w:r>
          </w:p>
          <w:p>
            <w:pPr>
              <w:spacing w:after="0"/>
            </w:pPr>
            <w:r>
              <w:rPr>
                <w:b w:val="0"/>
                <w:sz w:val="19"/>
              </w:rPr>
              <w:t>ç) Tenvin ve sakin nunun hâlleri ile ilgili tecvit kurallarını doğru bir şekilde telaffuz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(KK.10.2.2. Tenvin ve sakin nunun hâlleri ile ilgili tecvit kurallarını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dereceleme ölçekleri, çalışma yaprağı, analitik dereceli puanlama anahtarı, kontrol listesi, öz değerlendirme formu ve performans görevi kullanılarak değerlendirilebilir.</w:t>
            </w:r>
          </w:p>
          <w:p>
            <w:pPr>
              <w:spacing w:after="0"/>
            </w:pPr>
            <w:r>
              <w:rPr>
                <w:b w:val="0"/>
                <w:sz w:val="19"/>
              </w:rPr>
              <w:t>Öğrencilerden performans görevi olarak içerik çerçevesinde yer alan yüzünden okuma</w:t>
            </w:r>
          </w:p>
          <w:p>
            <w:pPr>
              <w:spacing w:after="0"/>
            </w:pPr>
            <w:r>
              <w:rPr>
                <w:b w:val="0"/>
                <w:sz w:val="19"/>
              </w:rPr>
              <w:t>sayfalarından öğrendikleri tecvit kurallarını bulup sunmaları istenebilir. Performans görevi</w:t>
            </w:r>
          </w:p>
          <w:p>
            <w:pPr>
              <w:spacing w:after="0"/>
            </w:pPr>
            <w:r>
              <w:rPr>
                <w:b w:val="0"/>
                <w:sz w:val="19"/>
              </w:rPr>
              <w:t>doğruluk, ilişki kurma, amaca uygunluk, özgünlük ölçütlerinin bulunduğu analitik dereceli</w:t>
            </w:r>
          </w:p>
          <w:p>
            <w:pPr>
              <w:spacing w:after="0"/>
            </w:pPr>
            <w:r>
              <w:rPr>
                <w:b w:val="0"/>
                <w:sz w:val="19"/>
              </w:rPr>
              <w:t>puanlama anahtarı ve öz değerlendirme formu ile değerlendirilebilir.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Tenvin ve Sakin Nunun Hâlleri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KK.10.2.2. Tenvin ve sakin nunun hâlleri ile ilgili tecvit kurallarını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Tenvin ve sakin nunun hâlleri ile ilgili tecvit kurallarının telaffuz özelliklerini algılar.</w:t>
            </w:r>
          </w:p>
          <w:p>
            <w:pPr>
              <w:spacing w:after="0"/>
            </w:pPr>
            <w:r>
              <w:rPr>
                <w:b w:val="0"/>
                <w:sz w:val="19"/>
              </w:rPr>
              <w:t>b) Tenvin ve sakin nunun hâlleri ile ilgili tecvit kurallarının telaffuz özelliklerini belirler.</w:t>
            </w:r>
          </w:p>
          <w:p>
            <w:pPr>
              <w:spacing w:after="0"/>
            </w:pPr>
            <w:r>
              <w:rPr>
                <w:b w:val="0"/>
                <w:sz w:val="19"/>
              </w:rPr>
              <w:t>c) Tenvin ve sakin nunun hâlleri ile ilgili tecvit kurallarını telaffuz özelliklerine göre tekrarlar.</w:t>
            </w:r>
          </w:p>
          <w:p>
            <w:pPr>
              <w:spacing w:after="0"/>
            </w:pPr>
            <w:r>
              <w:rPr>
                <w:b w:val="0"/>
                <w:sz w:val="19"/>
              </w:rPr>
              <w:t>ç) Tenvin ve sakin nunun hâlleri ile ilgili tecvit kurallarını doğru bir şekilde telaffuz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(KK.10.2.2. Tenvin ve sakin nunun hâlleri ile ilgili tecvit kurallarını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İdgamlar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KK.10.2.3. İdgam çeşitlerini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İdgam çeşitleri ile ilgili değişkenleri belirler.</w:t>
            </w:r>
          </w:p>
          <w:p>
            <w:pPr>
              <w:spacing w:after="0"/>
            </w:pPr>
            <w:r>
              <w:rPr>
                <w:b w:val="0"/>
                <w:sz w:val="19"/>
              </w:rPr>
              <w:t>b) İdgam çeşitlerini ayrıştırır.</w:t>
            </w:r>
          </w:p>
          <w:p>
            <w:pPr>
              <w:spacing w:after="0"/>
            </w:pPr>
            <w:r>
              <w:rPr>
                <w:b w:val="0"/>
                <w:sz w:val="19"/>
              </w:rPr>
              <w:t>c) İdgam çeşitlerini benzerlik ve farklılıklarına göre tasnif eder.</w:t>
            </w:r>
          </w:p>
          <w:p>
            <w:pPr>
              <w:spacing w:after="0"/>
            </w:pPr>
            <w:r>
              <w:rPr>
                <w:b w:val="0"/>
                <w:sz w:val="19"/>
              </w:rPr>
              <w:t>ç) İdgam çeşitlerini özelliklerine göre etiketler.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(KK.10.2.3. İdgam çeşitlerini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İdgamlar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KK.10.2.3. İdgam çeşitlerini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İdgam çeşitleri ile ilgili değişkenleri belirler.</w:t>
            </w:r>
          </w:p>
          <w:p>
            <w:pPr>
              <w:spacing w:after="0"/>
            </w:pPr>
            <w:r>
              <w:rPr>
                <w:b w:val="0"/>
                <w:sz w:val="19"/>
              </w:rPr>
              <w:t>b) İdgam çeşitlerini ayrıştırır.</w:t>
            </w:r>
          </w:p>
          <w:p>
            <w:pPr>
              <w:spacing w:after="0"/>
            </w:pPr>
            <w:r>
              <w:rPr>
                <w:b w:val="0"/>
                <w:sz w:val="19"/>
              </w:rPr>
              <w:t>c) İdgam çeşitlerini benzerlik ve farklılıklarına göre tasnif eder.</w:t>
            </w:r>
          </w:p>
          <w:p>
            <w:pPr>
              <w:spacing w:after="0"/>
            </w:pPr>
            <w:r>
              <w:rPr>
                <w:b w:val="0"/>
                <w:sz w:val="19"/>
              </w:rPr>
              <w:t>ç) İdgam çeşitlerini özelliklerine göre etiketler.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(KK.10.2.3. İdgam çeşitlerini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İdgamlar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KK.10.2.3. İdgam çeşitlerini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İdgam çeşitleri ile ilgili değişkenleri belirler.</w:t>
            </w:r>
          </w:p>
          <w:p>
            <w:pPr>
              <w:spacing w:after="0"/>
            </w:pPr>
            <w:r>
              <w:rPr>
                <w:b w:val="0"/>
                <w:sz w:val="19"/>
              </w:rPr>
              <w:t>b) İdgam çeşitlerini ayrıştırır.</w:t>
            </w:r>
          </w:p>
          <w:p>
            <w:pPr>
              <w:spacing w:after="0"/>
            </w:pPr>
            <w:r>
              <w:rPr>
                <w:b w:val="0"/>
                <w:sz w:val="19"/>
              </w:rPr>
              <w:t>c) İdgam çeşitlerini benzerlik ve farklılıklarına göre tasnif eder.</w:t>
            </w:r>
          </w:p>
          <w:p>
            <w:pPr>
              <w:spacing w:after="0"/>
            </w:pPr>
            <w:r>
              <w:rPr>
                <w:b w:val="0"/>
                <w:sz w:val="19"/>
              </w:rPr>
              <w:t>ç) İdgam çeşitlerini özelliklerine göre etiketler.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(KK.10.2.3. İdgam çeşitlerini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Al-i İmran Suresi 16-27. Sayfalar (116-200.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Al-i İmran Suresi 16-27. Sayfalar (116-200.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Al-i İmran Suresi 16-27. Sayfalar (116-200.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Al-i İmran Suresi 16-27. Sayfalar (116-200.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Al-i İmran Suresi 16-27. Sayfalar (116-200.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p>
            <w:pPr>
              <w:spacing w:after="0"/>
            </w:pP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 formu, grup değerlendirme formu, gözlem formu ve performans görevi kullanılarak değerlendirilebilir.</w:t>
            </w:r>
          </w:p>
          <w:p>
            <w:pPr>
              <w:spacing w:after="0"/>
            </w:pPr>
            <w:r>
              <w:rPr>
                <w:b w:val="0"/>
                <w:sz w:val="19"/>
              </w:rPr>
              <w:t>Öğrencilerden performans görevi olarak Al-i İmran suresinin 16-27. sayfaları ve/veya Hac suresinin 1-10. sayfalarındaki meddiarız, meddilazım, meddilin, ihfa, izhar ve iklap örneklerini tespit edip sunmaları istenebilir. Yapılan çalışmalar; içinde doğruluk, düzen, sunma ölçütlerinin bulunduğu bütüncül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Al-i İmran Suresi 16-27. Sayfalar (116-200.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p>
            <w:pPr>
              <w:spacing w:after="0"/>
            </w:pP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 formu, grup değerlendirme formu, gözlem formu ve performans görevi kullanılarak değerlendirilebilir.</w:t>
            </w:r>
          </w:p>
          <w:p>
            <w:pPr>
              <w:spacing w:after="0"/>
            </w:pPr>
            <w:r>
              <w:rPr>
                <w:b w:val="0"/>
                <w:sz w:val="19"/>
              </w:rPr>
              <w:t>Öğrencilerden performans görevi olarak Al-i İmran suresinin 16-27. sayfaları ve/veya Hac suresinin 1-10. sayfalarındaki meddiarız, meddilazım, meddilin, ihfa, izhar ve iklap örneklerini tespit edip sunmaları istenebilir. Yapılan çalışmalar; içinde doğruluk, düzen, sunma ölçütlerinin bulunduğu bütüncül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 Suresi 1-10. Sayfalar (1-78.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p>
            <w:pPr>
              <w:spacing w:after="0"/>
            </w:pP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 formu, grup değerlendirme formu, gözlem formu ve performans görevi kullanılarak değerlendirilebilir.</w:t>
            </w:r>
          </w:p>
          <w:p>
            <w:pPr>
              <w:spacing w:after="0"/>
            </w:pPr>
            <w:r>
              <w:rPr>
                <w:b w:val="0"/>
                <w:sz w:val="19"/>
              </w:rPr>
              <w:t>Öğrencilerden performans görevi olarak Al-i İmran suresinin 16-27. sayfaları ve/veya Hac suresinin 1-10. sayfalarındaki meddiarız, meddilazım, meddilin, ihfa, izhar ve iklap örneklerini tespit edip sunmaları istenebilir. Yapılan çalışmalar; içinde doğruluk, düzen, sunma ölçütlerinin bulunduğu bütüncül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 Suresi 1-10. Sayfalar (1-78.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abdest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p>
            <w:pPr>
              <w:spacing w:after="0"/>
            </w:pP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 formu, grup değerlendirme formu, gözlem formu ve performans görevi kullanılarak değerlendirilebilir.</w:t>
            </w:r>
          </w:p>
          <w:p>
            <w:pPr>
              <w:spacing w:after="0"/>
            </w:pPr>
            <w:r>
              <w:rPr>
                <w:b w:val="0"/>
                <w:sz w:val="19"/>
              </w:rPr>
              <w:t>Öğrencilerden performans görevi olarak Al-i İmran suresinin 16-27. sayfaları ve/veya Hac suresinin 1-10. sayfalarındaki meddiarız, meddilazım, meddilin, ihfa, izhar ve iklap örneklerini tespit edip sunmaları istenebilir. Yapılan çalışmalar; içinde doğruluk, düzen, sunma ölçütlerinin bulunduğu bütüncül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 Suresi 1-10. Sayfalar (1-78.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 Suresi 1-10. Sayfalar (1-78.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 Suresi 1-10. Sayfalar (1-78.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 Suresi 1-10. Sayfalar (1-78.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KK.10.3.1. Al-i İmran suresinin 116-200 ve Hac suresinin 1-78.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116-200 ve Hac suresinin 1-78. ayetlerindeki harfleri mahreçlerine uygun olarak telaffuz eder.</w:t>
            </w:r>
          </w:p>
          <w:p>
            <w:pPr>
              <w:spacing w:after="0"/>
            </w:pPr>
            <w:r>
              <w:rPr>
                <w:b w:val="0"/>
                <w:sz w:val="19"/>
              </w:rPr>
              <w:t>b) Al-i İmran suresinin 116-200 ve Hac suresinin 1-78. ayetlerindeki tecvit kurallarını açıklar.</w:t>
            </w:r>
          </w:p>
          <w:p>
            <w:pPr>
              <w:spacing w:after="0"/>
            </w:pPr>
            <w:r>
              <w:rPr>
                <w:b w:val="0"/>
                <w:sz w:val="19"/>
              </w:rPr>
              <w:t>c) Al-i İmran suresinin 116-200 ve Hac suresinin 1-78. ayetlerindeki tecvit kurallarını metin içinde fark eder.</w:t>
            </w:r>
          </w:p>
          <w:p>
            <w:pPr>
              <w:spacing w:after="0"/>
            </w:pPr>
            <w:r>
              <w:rPr>
                <w:b w:val="0"/>
                <w:sz w:val="19"/>
              </w:rPr>
              <w:t>ç) Al-i İmran suresinin 116-200 ve Hac suresinin 1-78. ayetlerindeki tecvit kurallarını uygular.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(KK.10.3.1. Al-i İmran suresinin 116-200 ve Hac suresinin 1-78.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 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Maun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ibadet, istiğfar, riya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KK.10.4.1. Maun, Kâfirun, Nasr surelerini ve Ayetelkürsi’yi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Kâfirun, Nasr sureleri ve Ayetelkürsi’nin meallerini bulur.</w:t>
            </w:r>
          </w:p>
          <w:p>
            <w:pPr>
              <w:spacing w:after="0"/>
            </w:pPr>
            <w:r>
              <w:rPr>
                <w:b w:val="0"/>
                <w:sz w:val="19"/>
              </w:rPr>
              <w:t>b) Maun, Kâfirun, Nasr sureleri ve Ayetelkürsi’deki konuları belirler.</w:t>
            </w:r>
          </w:p>
          <w:p>
            <w:pPr>
              <w:spacing w:after="0"/>
            </w:pPr>
            <w:r>
              <w:rPr>
                <w:b w:val="0"/>
                <w:sz w:val="19"/>
              </w:rPr>
              <w:t>c) Maun, Kâfirun, Nasr sureleri ve Ayetelkürsi’yi içeriklerine göre sınıflandırır.</w:t>
            </w:r>
          </w:p>
          <w:p>
            <w:pPr>
              <w:spacing w:after="0"/>
            </w:pPr>
            <w:r>
              <w:rPr>
                <w:b w:val="0"/>
                <w:sz w:val="19"/>
              </w:rPr>
              <w:t>ç) Maun, Kâfirun, Nasr sureleri ve Ayetelkürsi’nin mealleri doğrultusunda çıkarımlar yapar.</w:t>
            </w:r>
          </w:p>
          <w:p>
            <w:pPr>
              <w:spacing w:after="0"/>
            </w:pPr>
            <w:r>
              <w:rPr>
                <w:b w:val="0"/>
                <w:sz w:val="19"/>
              </w:rPr>
              <w:t>d) Maun, Kâfirun, Nasr sureleri ve Ayetelkürsi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(KK.10.4.1. Maun, Kâfirun, Nasr surelerini ve Ayetelkürsi’yi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gözlem formu, öz değerlendirme formu, grup değerlendirme formu, analitik dereceli puanlama anahtarı ve performans görevi kullanılarak değerlendirilebilir.</w:t>
            </w:r>
          </w:p>
          <w:p>
            <w:pPr>
              <w:spacing w:after="0"/>
            </w:pPr>
            <w:r>
              <w:rPr>
                <w:b w:val="0"/>
                <w:sz w:val="19"/>
              </w:rPr>
              <w:t>Öğrencilerden performans görevi olarak ezberden okunan surelerin ve ayetin anlamına yönelik iş birlikli çalışma yöntemiyle duvar gazetesi hazırlamaları istenebilir. Yapılan çalışmalar;</w:t>
            </w:r>
          </w:p>
          <w:p>
            <w:pPr>
              <w:spacing w:after="0"/>
            </w:pPr>
            <w:r>
              <w:rPr>
                <w:b w:val="0"/>
                <w:sz w:val="19"/>
              </w:rPr>
              <w:t>içinde verilerin toplanması, verilerin düzenlenmesi, özgünlük, yorumlama ölçütleri bulunan analitik dereceli puanlama anahtarı ve grup değerlendirme formu ile değerlendirilebilir.</w:t>
            </w:r>
          </w:p>
          <w:p>
            <w:pPr>
              <w:spacing w:after="0"/>
            </w:pPr>
            <w:r>
              <w:rPr>
                <w:b w:val="0"/>
                <w:sz w:val="19"/>
              </w:rPr>
              <w:t>Tema sonunda ezberlenen sure ve ayetlerin anlamlarına yönelik ölçme ve değerlendirme;</w:t>
            </w:r>
          </w:p>
          <w:p>
            <w:pPr>
              <w:spacing w:after="0"/>
            </w:pPr>
            <w:r>
              <w:rPr>
                <w:b w:val="0"/>
                <w:sz w:val="19"/>
              </w:rPr>
              <w:t>açık uçlu, kısa cevaplı sorular, boşluk doldurma, eşleştirme soruları ve yapılandırılmış grid</w:t>
            </w:r>
          </w:p>
          <w:p>
            <w:pPr>
              <w:spacing w:after="0"/>
            </w:pPr>
            <w:r>
              <w:rPr>
                <w:b w:val="0"/>
                <w:sz w:val="19"/>
              </w:rPr>
              <w:t>araçları ile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 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Maun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ibadet, istiğfar, riya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KK.10.4.1. Maun, Kâfirun, Nasr surelerini ve Ayetelkürsi’yi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Kâfirun, Nasr sureleri ve Ayetelkürsi’nin meallerini bulur.</w:t>
            </w:r>
          </w:p>
          <w:p>
            <w:pPr>
              <w:spacing w:after="0"/>
            </w:pPr>
            <w:r>
              <w:rPr>
                <w:b w:val="0"/>
                <w:sz w:val="19"/>
              </w:rPr>
              <w:t>b) Maun, Kâfirun, Nasr sureleri ve Ayetelkürsi’deki konuları belirler.</w:t>
            </w:r>
          </w:p>
          <w:p>
            <w:pPr>
              <w:spacing w:after="0"/>
            </w:pPr>
            <w:r>
              <w:rPr>
                <w:b w:val="0"/>
                <w:sz w:val="19"/>
              </w:rPr>
              <w:t>c) Maun, Kâfirun, Nasr sureleri ve Ayetelkürsi’yi içeriklerine göre sınıflandırır.</w:t>
            </w:r>
          </w:p>
          <w:p>
            <w:pPr>
              <w:spacing w:after="0"/>
            </w:pPr>
            <w:r>
              <w:rPr>
                <w:b w:val="0"/>
                <w:sz w:val="19"/>
              </w:rPr>
              <w:t>ç) Maun, Kâfirun, Nasr sureleri ve Ayetelkürsi’nin mealleri doğrultusunda çıkarımlar yapar.</w:t>
            </w:r>
          </w:p>
          <w:p>
            <w:pPr>
              <w:spacing w:after="0"/>
            </w:pPr>
            <w:r>
              <w:rPr>
                <w:b w:val="0"/>
                <w:sz w:val="19"/>
              </w:rPr>
              <w:t>d) Maun, Kâfirun, Nasr sureleri ve Ayetelkürsi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(KK.10.4.1. Maun, Kâfirun, Nasr surelerini ve Ayetelkürsi’yi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gözlem formu, öz değerlendirme formu, grup değerlendirme formu, analitik dereceli puanlama anahtarı ve performans görevi kullanılarak değerlendirilebilir.</w:t>
            </w:r>
          </w:p>
          <w:p>
            <w:pPr>
              <w:spacing w:after="0"/>
            </w:pPr>
            <w:r>
              <w:rPr>
                <w:b w:val="0"/>
                <w:sz w:val="19"/>
              </w:rPr>
              <w:t>Öğrencilerden performans görevi olarak ezberden okunan surelerin ve ayetin anlamına yönelik iş birlikli çalışma yöntemiyle duvar gazetesi hazırlamaları istenebilir. Yapılan çalışmalar;</w:t>
            </w:r>
          </w:p>
          <w:p>
            <w:pPr>
              <w:spacing w:after="0"/>
            </w:pPr>
            <w:r>
              <w:rPr>
                <w:b w:val="0"/>
                <w:sz w:val="19"/>
              </w:rPr>
              <w:t>içinde verilerin toplanması, verilerin düzenlenmesi, özgünlük, yorumlama ölçütleri bulunan analitik dereceli puanlama anahtarı ve grup değerlendirme formu ile değerlendirilebilir.</w:t>
            </w:r>
          </w:p>
          <w:p>
            <w:pPr>
              <w:spacing w:after="0"/>
            </w:pPr>
            <w:r>
              <w:rPr>
                <w:b w:val="0"/>
                <w:sz w:val="19"/>
              </w:rPr>
              <w:t>Tema sonunda ezberlenen sure ve ayetlerin anlamlarına yönelik ölçme ve değerlendirme;</w:t>
            </w:r>
          </w:p>
          <w:p>
            <w:pPr>
              <w:spacing w:after="0"/>
            </w:pPr>
            <w:r>
              <w:rPr>
                <w:b w:val="0"/>
                <w:sz w:val="19"/>
              </w:rPr>
              <w:t>açık uçlu, kısa cevaplı sorular, boşluk doldurma, eşleştirme soruları ve yapılandırılmış grid</w:t>
            </w:r>
          </w:p>
          <w:p>
            <w:pPr>
              <w:spacing w:after="0"/>
            </w:pPr>
            <w:r>
              <w:rPr>
                <w:b w:val="0"/>
                <w:sz w:val="19"/>
              </w:rPr>
              <w:t>araçları ile yapılabilir.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 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Kâfirun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ibadet, istiğfar, riya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KK.10.4.1. Maun, Kâfirun, Nasr surelerini ve Ayetelkürsi’yi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Kâfirun, Nasr sureleri ve Ayetelkürsi’nin meallerini bulur.</w:t>
            </w:r>
          </w:p>
          <w:p>
            <w:pPr>
              <w:spacing w:after="0"/>
            </w:pPr>
            <w:r>
              <w:rPr>
                <w:b w:val="0"/>
                <w:sz w:val="19"/>
              </w:rPr>
              <w:t>b) Maun, Kâfirun, Nasr sureleri ve Ayetelkürsi’deki konuları belirler.</w:t>
            </w:r>
          </w:p>
          <w:p>
            <w:pPr>
              <w:spacing w:after="0"/>
            </w:pPr>
            <w:r>
              <w:rPr>
                <w:b w:val="0"/>
                <w:sz w:val="19"/>
              </w:rPr>
              <w:t>c) Maun, Kâfirun, Nasr sureleri ve Ayetelkürsi’yi içeriklerine göre sınıflandırır.</w:t>
            </w:r>
          </w:p>
          <w:p>
            <w:pPr>
              <w:spacing w:after="0"/>
            </w:pPr>
            <w:r>
              <w:rPr>
                <w:b w:val="0"/>
                <w:sz w:val="19"/>
              </w:rPr>
              <w:t>ç) Maun, Kâfirun, Nasr sureleri ve Ayetelkürsi’nin mealleri doğrultusunda çıkarımlar yapar.</w:t>
            </w:r>
          </w:p>
          <w:p>
            <w:pPr>
              <w:spacing w:after="0"/>
            </w:pPr>
            <w:r>
              <w:rPr>
                <w:b w:val="0"/>
                <w:sz w:val="19"/>
              </w:rPr>
              <w:t>d) Maun, Kâfirun, Nasr sureleri ve Ayetelkürsi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(KK.10.4.1. Maun, Kâfirun, Nasr surelerini ve Ayetelkürsi’yi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gözlem formu, öz değerlendirme formu, grup değerlendirme formu, analitik dereceli puanlama anahtarı ve performans görevi kullanılarak değerlendirilebilir.</w:t>
            </w:r>
          </w:p>
          <w:p>
            <w:pPr>
              <w:spacing w:after="0"/>
            </w:pPr>
            <w:r>
              <w:rPr>
                <w:b w:val="0"/>
                <w:sz w:val="19"/>
              </w:rPr>
              <w:t>Öğrencilerden performans görevi olarak ezberden okunan surelerin ve ayetin anlamına yönelik iş birlikli çalışma yöntemiyle duvar gazetesi hazırlamaları istenebilir. Yapılan çalışmalar;</w:t>
            </w:r>
          </w:p>
          <w:p>
            <w:pPr>
              <w:spacing w:after="0"/>
            </w:pPr>
            <w:r>
              <w:rPr>
                <w:b w:val="0"/>
                <w:sz w:val="19"/>
              </w:rPr>
              <w:t>içinde verilerin toplanması, verilerin düzenlenmesi, özgünlük, yorumlama ölçütleri bulunan analitik dereceli puanlama anahtarı ve grup değerlendirme formu ile değerlendirilebilir.</w:t>
            </w:r>
          </w:p>
          <w:p>
            <w:pPr>
              <w:spacing w:after="0"/>
            </w:pPr>
            <w:r>
              <w:rPr>
                <w:b w:val="0"/>
                <w:sz w:val="19"/>
              </w:rPr>
              <w:t>Tema sonunda ezberlenen sure ve ayetlerin anlamlarına yönelik ölçme ve değerlendirme;</w:t>
            </w:r>
          </w:p>
          <w:p>
            <w:pPr>
              <w:spacing w:after="0"/>
            </w:pPr>
            <w:r>
              <w:rPr>
                <w:b w:val="0"/>
                <w:sz w:val="19"/>
              </w:rPr>
              <w:t>açık uçlu, kısa cevaplı sorular, boşluk doldurma, eşleştirme soruları ve yapılandırılmış grid</w:t>
            </w:r>
          </w:p>
          <w:p>
            <w:pPr>
              <w:spacing w:after="0"/>
            </w:pPr>
            <w:r>
              <w:rPr>
                <w:b w:val="0"/>
                <w:sz w:val="19"/>
              </w:rPr>
              <w:t>araçları ile yapılabilir.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 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Kâfirun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ibadet, istiğfar, riya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KK.10.4.1. Maun, Kâfirun, Nasr surelerini ve Ayetelkürsi’yi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Kâfirun, Nasr sureleri ve Ayetelkürsi’nin meallerini bulur.</w:t>
            </w:r>
          </w:p>
          <w:p>
            <w:pPr>
              <w:spacing w:after="0"/>
            </w:pPr>
            <w:r>
              <w:rPr>
                <w:b w:val="0"/>
                <w:sz w:val="19"/>
              </w:rPr>
              <w:t>b) Maun, Kâfirun, Nasr sureleri ve Ayetelkürsi’deki konuları belirler.</w:t>
            </w:r>
          </w:p>
          <w:p>
            <w:pPr>
              <w:spacing w:after="0"/>
            </w:pPr>
            <w:r>
              <w:rPr>
                <w:b w:val="0"/>
                <w:sz w:val="19"/>
              </w:rPr>
              <w:t>c) Maun, Kâfirun, Nasr sureleri ve Ayetelkürsi’yi içeriklerine göre sınıflandırır.</w:t>
            </w:r>
          </w:p>
          <w:p>
            <w:pPr>
              <w:spacing w:after="0"/>
            </w:pPr>
            <w:r>
              <w:rPr>
                <w:b w:val="0"/>
                <w:sz w:val="19"/>
              </w:rPr>
              <w:t>ç) Maun, Kâfirun, Nasr sureleri ve Ayetelkürsi’nin mealleri doğrultusunda çıkarımlar yapar.</w:t>
            </w:r>
          </w:p>
          <w:p>
            <w:pPr>
              <w:spacing w:after="0"/>
            </w:pPr>
            <w:r>
              <w:rPr>
                <w:b w:val="0"/>
                <w:sz w:val="19"/>
              </w:rPr>
              <w:t>d) Maun, Kâfirun, Nasr sureleri ve Ayetelkürsi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(KK.10.4.1. Maun, Kâfirun, Nasr surelerini ve Ayetelkürsi’yi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gözlem formu, öz değerlendirme formu, grup değerlendirme formu, analitik dereceli puanlama anahtarı ve performans görevi kullanılarak değerlendirilebilir.</w:t>
            </w:r>
          </w:p>
          <w:p>
            <w:pPr>
              <w:spacing w:after="0"/>
            </w:pPr>
            <w:r>
              <w:rPr>
                <w:b w:val="0"/>
                <w:sz w:val="19"/>
              </w:rPr>
              <w:t>Öğrencilerden performans görevi olarak ezberden okunan surelerin ve ayetin anlamına yönelik iş birlikli çalışma yöntemiyle duvar gazetesi hazırlamaları istenebilir. Yapılan çalışmalar;</w:t>
            </w:r>
          </w:p>
          <w:p>
            <w:pPr>
              <w:spacing w:after="0"/>
            </w:pPr>
            <w:r>
              <w:rPr>
                <w:b w:val="0"/>
                <w:sz w:val="19"/>
              </w:rPr>
              <w:t>içinde verilerin toplanması, verilerin düzenlenmesi, özgünlük, yorumlama ölçütleri bulunan analitik dereceli puanlama anahtarı ve grup değerlendirme formu ile değerlendirilebilir.</w:t>
            </w:r>
          </w:p>
          <w:p>
            <w:pPr>
              <w:spacing w:after="0"/>
            </w:pPr>
            <w:r>
              <w:rPr>
                <w:b w:val="0"/>
                <w:sz w:val="19"/>
              </w:rPr>
              <w:t>Tema sonunda ezberlenen sure ve ayetlerin anlamlarına yönelik ölçme ve değerlendirme;</w:t>
            </w:r>
          </w:p>
          <w:p>
            <w:pPr>
              <w:spacing w:after="0"/>
            </w:pPr>
            <w:r>
              <w:rPr>
                <w:b w:val="0"/>
                <w:sz w:val="19"/>
              </w:rPr>
              <w:t>açık uçlu, kısa cevaplı sorular, boşluk doldurma, eşleştirme soruları ve yapılandırılmış grid</w:t>
            </w:r>
          </w:p>
          <w:p>
            <w:pPr>
              <w:spacing w:after="0"/>
            </w:pPr>
            <w:r>
              <w:rPr>
                <w:b w:val="0"/>
                <w:sz w:val="19"/>
              </w:rPr>
              <w:t>araçları ile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 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Nasr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ibadet, istiğfar, riya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KK.10.4.1. Maun, Kâfirun, Nasr surelerini ve Ayetelkürsi’yi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Kâfirun, Nasr sureleri ve Ayetelkürsi’nin meallerini bulur.</w:t>
            </w:r>
          </w:p>
          <w:p>
            <w:pPr>
              <w:spacing w:after="0"/>
            </w:pPr>
            <w:r>
              <w:rPr>
                <w:b w:val="0"/>
                <w:sz w:val="19"/>
              </w:rPr>
              <w:t>b) Maun, Kâfirun, Nasr sureleri ve Ayetelkürsi’deki konuları belirler.</w:t>
            </w:r>
          </w:p>
          <w:p>
            <w:pPr>
              <w:spacing w:after="0"/>
            </w:pPr>
            <w:r>
              <w:rPr>
                <w:b w:val="0"/>
                <w:sz w:val="19"/>
              </w:rPr>
              <w:t>c) Maun, Kâfirun, Nasr sureleri ve Ayetelkürsi’yi içeriklerine göre sınıflandırır.</w:t>
            </w:r>
          </w:p>
          <w:p>
            <w:pPr>
              <w:spacing w:after="0"/>
            </w:pPr>
            <w:r>
              <w:rPr>
                <w:b w:val="0"/>
                <w:sz w:val="19"/>
              </w:rPr>
              <w:t>ç) Maun, Kâfirun, Nasr sureleri ve Ayetelkürsi’nin mealleri doğrultusunda çıkarımlar yapar.</w:t>
            </w:r>
          </w:p>
          <w:p>
            <w:pPr>
              <w:spacing w:after="0"/>
            </w:pPr>
            <w:r>
              <w:rPr>
                <w:b w:val="0"/>
                <w:sz w:val="19"/>
              </w:rPr>
              <w:t>d) Maun, Kâfirun, Nasr sureleri ve Ayetelkürsi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(KK.10.4.1. Maun, Kâfirun, Nasr surelerini ve Ayetelkürsi’yi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gözlem formu, öz değerlendirme formu, grup değerlendirme formu, analitik dereceli puanlama anahtarı ve performans görevi kullanılarak değerlendirilebilir.</w:t>
            </w:r>
          </w:p>
          <w:p>
            <w:pPr>
              <w:spacing w:after="0"/>
            </w:pPr>
            <w:r>
              <w:rPr>
                <w:b w:val="0"/>
                <w:sz w:val="19"/>
              </w:rPr>
              <w:t>Öğrencilerden performans görevi olarak ezberden okunan surelerin ve ayetin anlamına yönelik iş birlikli çalışma yöntemiyle duvar gazetesi hazırlamaları istenebilir. Yapılan çalışmalar;</w:t>
            </w:r>
          </w:p>
          <w:p>
            <w:pPr>
              <w:spacing w:after="0"/>
            </w:pPr>
            <w:r>
              <w:rPr>
                <w:b w:val="0"/>
                <w:sz w:val="19"/>
              </w:rPr>
              <w:t>içinde verilerin toplanması, verilerin düzenlenmesi, özgünlük, yorumlama ölçütleri bulunan analitik dereceli puanlama anahtarı ve grup değerlendirme formu ile değerlendirilebilir.</w:t>
            </w:r>
          </w:p>
          <w:p>
            <w:pPr>
              <w:spacing w:after="0"/>
            </w:pPr>
            <w:r>
              <w:rPr>
                <w:b w:val="0"/>
                <w:sz w:val="19"/>
              </w:rPr>
              <w:t>Tema sonunda ezberlenen sure ve ayetlerin anlamlarına yönelik ölçme ve değerlendirme;</w:t>
            </w:r>
          </w:p>
          <w:p>
            <w:pPr>
              <w:spacing w:after="0"/>
            </w:pPr>
            <w:r>
              <w:rPr>
                <w:b w:val="0"/>
                <w:sz w:val="19"/>
              </w:rPr>
              <w:t>açık uçlu, kısa cevaplı sorular, boşluk doldurma, eşleştirme soruları ve yapılandırılmış grid</w:t>
            </w:r>
          </w:p>
          <w:p>
            <w:pPr>
              <w:spacing w:after="0"/>
            </w:pPr>
            <w:r>
              <w:rPr>
                <w:b w:val="0"/>
                <w:sz w:val="19"/>
              </w:rPr>
              <w:t>araçları ile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 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Nasr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ibadet, istiğfar, riya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KK.10.4.2. Maun, Kâfirun, Nasr surelerini ve Ayetelkürsi’yi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Kâfirun, Nasr surelerini ve Ayetelkürsi’yi doğru bir şekilde telaffuz eder.</w:t>
            </w:r>
          </w:p>
          <w:p>
            <w:pPr>
              <w:spacing w:after="0"/>
            </w:pPr>
            <w:r>
              <w:rPr>
                <w:b w:val="0"/>
                <w:sz w:val="19"/>
              </w:rPr>
              <w:t>b) Maun, Kâfirun, Nasr surelerini ve Ayetelkürsi’yi usulüne uygun yüzünden okur.</w:t>
            </w:r>
          </w:p>
          <w:p>
            <w:pPr>
              <w:spacing w:after="0"/>
            </w:pPr>
            <w:r>
              <w:rPr>
                <w:b w:val="0"/>
                <w:sz w:val="19"/>
              </w:rPr>
              <w:t>c) Maun, Kâfirun, Nasr surelerini ve Ayetelkürsi’yi usulüne uygun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(KK.10.4.2. Maun, Kâfirun, Nasr surelerini ve Ayetelkürsi’yi tilavet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gözlem formu, öz değerlendirme formu, grup değerlendirme formu, analitik dereceli puanlama anahtarı ve performans görevi kullanılarak değerlendirilebilir.</w:t>
            </w:r>
          </w:p>
          <w:p>
            <w:pPr>
              <w:spacing w:after="0"/>
            </w:pPr>
            <w:r>
              <w:rPr>
                <w:b w:val="0"/>
                <w:sz w:val="19"/>
              </w:rPr>
              <w:t>Öğrencilerden performans görevi olarak ezberden okunan surelerin ve ayetin anlamına yönelik iş birlikli çalışma yöntemiyle duvar gazetesi hazırlamaları istenebilir. Yapılan çalışmalar;</w:t>
            </w:r>
          </w:p>
          <w:p>
            <w:pPr>
              <w:spacing w:after="0"/>
            </w:pPr>
            <w:r>
              <w:rPr>
                <w:b w:val="0"/>
                <w:sz w:val="19"/>
              </w:rPr>
              <w:t>içinde verilerin toplanması, verilerin düzenlenmesi, özgünlük, yorumlama ölçütleri bulunan analitik dereceli puanlama anahtarı ve grup değerlendirme formu ile değerlendirilebilir.</w:t>
            </w:r>
          </w:p>
          <w:p>
            <w:pPr>
              <w:spacing w:after="0"/>
            </w:pPr>
            <w:r>
              <w:rPr>
                <w:b w:val="0"/>
                <w:sz w:val="19"/>
              </w:rPr>
              <w:t>Tema sonunda ezberlenen sure ve ayetlerin anlamlarına yönelik ölçme ve değerlendirme;</w:t>
            </w:r>
          </w:p>
          <w:p>
            <w:pPr>
              <w:spacing w:after="0"/>
            </w:pPr>
            <w:r>
              <w:rPr>
                <w:b w:val="0"/>
                <w:sz w:val="19"/>
              </w:rPr>
              <w:t>açık uçlu, kısa cevaplı sorular, boşluk doldurma, eşleştirme soruları ve yapılandırılmış grid</w:t>
            </w:r>
          </w:p>
          <w:p>
            <w:pPr>
              <w:spacing w:after="0"/>
            </w:pPr>
            <w:r>
              <w:rPr>
                <w:b w:val="0"/>
                <w:sz w:val="19"/>
              </w:rPr>
              <w:t>araçları ile yapılabilir.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 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Ayetelkürsi ve Anlamı (Bakara Suresinin 255. Ayeti)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ibadet, istiğfar, riya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KK.10.4.2. Maun, Kâfirun, Nasr surelerini ve Ayetelkürsi’yi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Kâfirun, Nasr surelerini ve Ayetelkürsi’yi doğru bir şekilde telaffuz eder.</w:t>
            </w:r>
          </w:p>
          <w:p>
            <w:pPr>
              <w:spacing w:after="0"/>
            </w:pPr>
            <w:r>
              <w:rPr>
                <w:b w:val="0"/>
                <w:sz w:val="19"/>
              </w:rPr>
              <w:t>b) Maun, Kâfirun, Nasr surelerini ve Ayetelkürsi’yi usulüne uygun yüzünden okur.</w:t>
            </w:r>
          </w:p>
          <w:p>
            <w:pPr>
              <w:spacing w:after="0"/>
            </w:pPr>
            <w:r>
              <w:rPr>
                <w:b w:val="0"/>
                <w:sz w:val="19"/>
              </w:rPr>
              <w:t>c) Maun, Kâfirun, Nasr surelerini ve Ayetelkürsi’yi usulüne uygun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(KK.10.4.2. Maun, Kâfirun, Nasr surelerini ve Ayetelkürsi’yi tilavet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gözlem formu, öz değerlendirme formu, grup değerlendirme formu, analitik dereceli puanlama anahtarı ve performans görevi kullanılarak değerlendirilebilir.</w:t>
            </w:r>
          </w:p>
          <w:p>
            <w:pPr>
              <w:spacing w:after="0"/>
            </w:pPr>
            <w:r>
              <w:rPr>
                <w:b w:val="0"/>
                <w:sz w:val="19"/>
              </w:rPr>
              <w:t>Öğrencilerden performans görevi olarak ezberden okunan surelerin ve ayetin anlamına yönelik iş birlikli çalışma yöntemiyle duvar gazetesi hazırlamaları istenebilir. Yapılan çalışmalar;</w:t>
            </w:r>
          </w:p>
          <w:p>
            <w:pPr>
              <w:spacing w:after="0"/>
            </w:pPr>
            <w:r>
              <w:rPr>
                <w:b w:val="0"/>
                <w:sz w:val="19"/>
              </w:rPr>
              <w:t>içinde verilerin toplanması, verilerin düzenlenmesi, özgünlük, yorumlama ölçütleri bulunan analitik dereceli puanlama anahtarı ve grup değerlendirme formu ile değerlendirilebilir.</w:t>
            </w:r>
          </w:p>
          <w:p>
            <w:pPr>
              <w:spacing w:after="0"/>
            </w:pPr>
            <w:r>
              <w:rPr>
                <w:b w:val="0"/>
                <w:sz w:val="19"/>
              </w:rPr>
              <w:t>Tema sonunda ezberlenen sure ve ayetlerin anlamlarına yönelik ölçme ve değerlendirme;</w:t>
            </w:r>
          </w:p>
          <w:p>
            <w:pPr>
              <w:spacing w:after="0"/>
            </w:pPr>
            <w:r>
              <w:rPr>
                <w:b w:val="0"/>
                <w:sz w:val="19"/>
              </w:rPr>
              <w:t>açık uçlu, kısa cevaplı sorular, boşluk doldurma, eşleştirme soruları ve yapılandırılmış grid</w:t>
            </w:r>
          </w:p>
          <w:p>
            <w:pPr>
              <w:spacing w:after="0"/>
            </w:pPr>
            <w:r>
              <w:rPr>
                <w:b w:val="0"/>
                <w:sz w:val="19"/>
              </w:rPr>
              <w:t>araçları ile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 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Ayetelkürsi ve Anlamı (Bakara Suresinin 255. Ayeti)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ibadet, istiğfar, riya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KK.10.4.2. Maun, Kâfirun, Nasr surelerini ve Ayetelkürsi’yi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Kâfirun, Nasr surelerini ve Ayetelkürsi’yi doğru bir şekilde telaffuz eder.</w:t>
            </w:r>
          </w:p>
          <w:p>
            <w:pPr>
              <w:spacing w:after="0"/>
            </w:pPr>
            <w:r>
              <w:rPr>
                <w:b w:val="0"/>
                <w:sz w:val="19"/>
              </w:rPr>
              <w:t>b) Maun, Kâfirun, Nasr surelerini ve Ayetelkürsi’yi usulüne uygun yüzünden okur.</w:t>
            </w:r>
          </w:p>
          <w:p>
            <w:pPr>
              <w:spacing w:after="0"/>
            </w:pPr>
            <w:r>
              <w:rPr>
                <w:b w:val="0"/>
                <w:sz w:val="19"/>
              </w:rPr>
              <w:t>c) Maun, Kâfirun, Nasr surelerini ve Ayetelkürsi’yi usulüne uygun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(KK.10.4.2. Maun, Kâfirun, Nasr surelerini ve Ayetelkürsi’yi tilavet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gözlem formu, öz değerlendirme formu, grup değerlendirme formu, analitik dereceli puanlama anahtarı ve performans görevi kullanılarak değerlendirilebilir.</w:t>
            </w:r>
          </w:p>
          <w:p>
            <w:pPr>
              <w:spacing w:after="0"/>
            </w:pPr>
            <w:r>
              <w:rPr>
                <w:b w:val="0"/>
                <w:sz w:val="19"/>
              </w:rPr>
              <w:t>Öğrencilerden performans görevi olarak ezberden okunan surelerin ve ayetin anlamına yönelik iş birlikli çalışma yöntemiyle duvar gazetesi hazırlamaları istenebilir. Yapılan çalışmalar;</w:t>
            </w:r>
          </w:p>
          <w:p>
            <w:pPr>
              <w:spacing w:after="0"/>
            </w:pPr>
            <w:r>
              <w:rPr>
                <w:b w:val="0"/>
                <w:sz w:val="19"/>
              </w:rPr>
              <w:t>içinde verilerin toplanması, verilerin düzenlenmesi, özgünlük, yorumlama ölçütleri bulunan analitik dereceli puanlama anahtarı ve grup değerlendirme formu ile değerlendirilebilir.</w:t>
            </w:r>
          </w:p>
          <w:p>
            <w:pPr>
              <w:spacing w:after="0"/>
            </w:pPr>
            <w:r>
              <w:rPr>
                <w:b w:val="0"/>
                <w:sz w:val="19"/>
              </w:rPr>
              <w:t>Tema sonunda ezberlenen sure ve ayetlerin anlamlarına yönelik ölçme ve değerlendirme;</w:t>
            </w:r>
          </w:p>
          <w:p>
            <w:pPr>
              <w:spacing w:after="0"/>
            </w:pPr>
            <w:r>
              <w:rPr>
                <w:b w:val="0"/>
                <w:sz w:val="19"/>
              </w:rPr>
              <w:t>açık uçlu, kısa cevaplı sorular, boşluk doldurma, eşleştirme soruları ve yapılandırılmış grid</w:t>
            </w:r>
          </w:p>
          <w:p>
            <w:pPr>
              <w:spacing w:after="0"/>
            </w:pPr>
            <w:r>
              <w:rPr>
                <w:b w:val="0"/>
                <w:sz w:val="19"/>
              </w:rPr>
              <w:t>araçları ile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 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Ayetelkürsi ve Anlamı (Bakara Suresinin 255. Ayeti)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ibadet, istiğfar, riya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KK.10.4.2. Maun, Kâfirun, Nasr surelerini ve Ayetelkürsi’yi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Maun, Kâfirun, Nasr surelerini ve Ayetelkürsi’yi doğru bir şekilde telaffuz eder.</w:t>
            </w:r>
          </w:p>
          <w:p>
            <w:pPr>
              <w:spacing w:after="0"/>
            </w:pPr>
            <w:r>
              <w:rPr>
                <w:b w:val="0"/>
                <w:sz w:val="19"/>
              </w:rPr>
              <w:t>b) Maun, Kâfirun, Nasr surelerini ve Ayetelkürsi’yi usulüne uygun yüzünden okur.</w:t>
            </w:r>
          </w:p>
          <w:p>
            <w:pPr>
              <w:spacing w:after="0"/>
            </w:pPr>
            <w:r>
              <w:rPr>
                <w:b w:val="0"/>
                <w:sz w:val="19"/>
              </w:rPr>
              <w:t>c) Maun, Kâfirun, Nasr surelerini ve Ayetelkürsi’yi usulüne uygun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(KK.10.4.2. Maun, Kâfirun, Nasr surelerini ve Ayetelkürsi’yi tilavet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gözlem formu, öz değerlendirme formu, grup değerlendirme formu, analitik dereceli puanlama anahtarı ve performans görevi kullanılarak değerlendirilebilir.</w:t>
            </w:r>
          </w:p>
          <w:p>
            <w:pPr>
              <w:spacing w:after="0"/>
            </w:pPr>
            <w:r>
              <w:rPr>
                <w:b w:val="0"/>
                <w:sz w:val="19"/>
              </w:rPr>
              <w:t>Öğrencilerden performans görevi olarak ezberden okunan surelerin ve ayetin anlamına yönelik iş birlikli çalışma yöntemiyle duvar gazetesi hazırlamaları istenebilir. Yapılan çalışmalar;</w:t>
            </w:r>
          </w:p>
          <w:p>
            <w:pPr>
              <w:spacing w:after="0"/>
            </w:pPr>
            <w:r>
              <w:rPr>
                <w:b w:val="0"/>
                <w:sz w:val="19"/>
              </w:rPr>
              <w:t>içinde verilerin toplanması, verilerin düzenlenmesi, özgünlük, yorumlama ölçütleri bulunan analitik dereceli puanlama anahtarı ve grup değerlendirme formu ile değerlendirilebilir.</w:t>
            </w:r>
          </w:p>
          <w:p>
            <w:pPr>
              <w:spacing w:after="0"/>
            </w:pPr>
            <w:r>
              <w:rPr>
                <w:b w:val="0"/>
                <w:sz w:val="19"/>
              </w:rPr>
              <w:t>Tema sonunda ezberlenen sure ve ayetlerin anlamlarına yönelik ölçme ve değerlendirme;</w:t>
            </w:r>
          </w:p>
          <w:p>
            <w:pPr>
              <w:spacing w:after="0"/>
            </w:pPr>
            <w:r>
              <w:rPr>
                <w:b w:val="0"/>
                <w:sz w:val="19"/>
              </w:rPr>
              <w:t>açık uçlu, kısa cevaplı sorular, boşluk doldurma, eşleştirme soruları ve yapılandırılmış grid</w:t>
            </w:r>
          </w:p>
          <w:p>
            <w:pPr>
              <w:spacing w:after="0"/>
            </w:pPr>
            <w:r>
              <w:rPr>
                <w:b w:val="0"/>
                <w:sz w:val="19"/>
              </w:rPr>
              <w:t>araçları ile yapılabilir.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KUR'AN-I KERİM DERSİ GÜNLÜK PLANI</w:t>
      </w:r>
    </w:p>
    <w:p>
      <w:pPr>
        <w:spacing w:after="80"/>
        <w:jc w:val="center"/>
      </w:pPr>
      <w:r>
        <w:rPr>
          <w:sz w:val="20"/>
        </w:rPr>
        <w:t>2026-2027 Eğitim Öğretim Yılı · 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Kur'an-ı Kerim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