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TÜRK DİLİ VE EDEBİYATI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w:t>
            </w:r>
          </w:p>
          <w:p>
            <w:pPr>
              <w:spacing w:after="0"/>
            </w:pPr>
            <w:r>
              <w:rPr>
                <w:b w:val="0"/>
                <w:sz w:val="19"/>
              </w:rPr>
              <w:t>uygun bir Karagöz</w:t>
            </w:r>
          </w:p>
          <w:p>
            <w:pPr>
              <w:spacing w:after="0"/>
            </w:pPr>
            <w:r>
              <w:rPr>
                <w:b w:val="0"/>
                <w:sz w:val="19"/>
              </w:rPr>
              <w:t>oyunu</w:t>
            </w:r>
          </w:p>
          <w:p>
            <w:pPr>
              <w:spacing w:after="0"/>
            </w:pPr>
            <w:r>
              <w:rPr>
                <w:b w:val="0"/>
                <w:sz w:val="19"/>
              </w:rPr>
              <w:t>• Tema içeriğine</w:t>
            </w:r>
          </w:p>
          <w:p>
            <w:pPr>
              <w:spacing w:after="0"/>
            </w:pPr>
            <w:r>
              <w:rPr>
                <w:b w:val="0"/>
                <w:sz w:val="19"/>
              </w:rPr>
              <w:t>uygun bir mektup</w:t>
            </w:r>
          </w:p>
          <w:p>
            <w:pPr>
              <w:spacing w:after="0"/>
            </w:pPr>
            <w:r>
              <w:rPr>
                <w:b w:val="0"/>
                <w:sz w:val="19"/>
              </w:rPr>
              <w:t>• Ara Metin: Tema</w:t>
            </w:r>
          </w:p>
          <w:p>
            <w:pPr>
              <w:spacing w:after="0"/>
            </w:pPr>
            <w:r>
              <w:rPr>
                <w:b w:val="0"/>
                <w:sz w:val="19"/>
              </w:rPr>
              <w:t>içeriğine uygun bir</w:t>
            </w:r>
          </w:p>
          <w:p>
            <w:pPr>
              <w:spacing w:after="0"/>
            </w:pPr>
            <w:r>
              <w:rPr>
                <w:b w:val="0"/>
                <w:sz w:val="19"/>
              </w:rPr>
              <w:t>dilekçe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TDE2.1. “Bir Diyeceğim Var!” temasında ele alınan metinlerde okumayı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w:t>
            </w:r>
          </w:p>
          <w:p>
            <w:pPr>
              <w:spacing w:after="0"/>
            </w:pPr>
            <w:r>
              <w:rPr>
                <w:b w:val="0"/>
                <w:sz w:val="19"/>
              </w:rPr>
              <w:t>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(TDE2.1. “Bir Diyeceğim Var!” temasında ele alınan metinlerde okumayı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w:t>
            </w:r>
          </w:p>
          <w:p>
            <w:pPr>
              <w:spacing w:after="0"/>
            </w:pPr>
            <w:r>
              <w:rPr>
                <w:b w:val="0"/>
                <w:sz w:val="19"/>
              </w:rPr>
              <w:t>uygun bir Karagöz</w:t>
            </w:r>
          </w:p>
          <w:p>
            <w:pPr>
              <w:spacing w:after="0"/>
            </w:pPr>
            <w:r>
              <w:rPr>
                <w:b w:val="0"/>
                <w:sz w:val="19"/>
              </w:rPr>
              <w:t>oyunu</w:t>
            </w:r>
          </w:p>
          <w:p>
            <w:pPr>
              <w:spacing w:after="0"/>
            </w:pPr>
            <w:r>
              <w:rPr>
                <w:b w:val="0"/>
                <w:sz w:val="19"/>
              </w:rPr>
              <w:t>• Tema içeriğine</w:t>
            </w:r>
          </w:p>
          <w:p>
            <w:pPr>
              <w:spacing w:after="0"/>
            </w:pPr>
            <w:r>
              <w:rPr>
                <w:b w:val="0"/>
                <w:sz w:val="19"/>
              </w:rPr>
              <w:t>uygun bir mektup</w:t>
            </w:r>
          </w:p>
          <w:p>
            <w:pPr>
              <w:spacing w:after="0"/>
            </w:pPr>
            <w:r>
              <w:rPr>
                <w:b w:val="0"/>
                <w:sz w:val="19"/>
              </w:rPr>
              <w:t>• Ara Metin: Tema</w:t>
            </w:r>
          </w:p>
          <w:p>
            <w:pPr>
              <w:spacing w:after="0"/>
            </w:pPr>
            <w:r>
              <w:rPr>
                <w:b w:val="0"/>
                <w:sz w:val="19"/>
              </w:rPr>
              <w:t>içeriğine uygun bir</w:t>
            </w:r>
          </w:p>
          <w:p>
            <w:pPr>
              <w:spacing w:after="0"/>
            </w:pPr>
            <w:r>
              <w:rPr>
                <w:b w:val="0"/>
                <w:sz w:val="19"/>
              </w:rPr>
              <w:t>dilekçe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TDE2.2. “Bir Diyeceğim Var!” temasında ele alınan metinlerde anlam oluşturabilme</w:t>
            </w:r>
          </w:p>
          <w:p>
            <w:pPr>
              <w:spacing w:after="0"/>
            </w:pPr>
            <w:r>
              <w:rPr>
                <w:b w:val="0"/>
                <w:sz w:val="19"/>
              </w:rPr>
              <w:t>TDE2.3. “Bir Diyeceğim Var!”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p>
            <w:pPr>
              <w:spacing w:after="0"/>
            </w:pP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w:t>
            </w:r>
          </w:p>
          <w:p>
            <w:pPr>
              <w:spacing w:after="0"/>
            </w:pPr>
            <w:r>
              <w:rPr>
                <w:b w:val="0"/>
                <w:sz w:val="19"/>
              </w:rPr>
              <w:t>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(TDE2.2. “Bir Diyeceğim Var!” temasında ele alınan metinlerde anlam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w:t>
            </w:r>
          </w:p>
          <w:p>
            <w:pPr>
              <w:spacing w:after="0"/>
            </w:pPr>
            <w:r>
              <w:rPr>
                <w:b w:val="0"/>
                <w:sz w:val="19"/>
              </w:rPr>
              <w:t>uygun bir Karagöz</w:t>
            </w:r>
          </w:p>
          <w:p>
            <w:pPr>
              <w:spacing w:after="0"/>
            </w:pPr>
            <w:r>
              <w:rPr>
                <w:b w:val="0"/>
                <w:sz w:val="19"/>
              </w:rPr>
              <w:t>oyunu</w:t>
            </w:r>
          </w:p>
          <w:p>
            <w:pPr>
              <w:spacing w:after="0"/>
            </w:pPr>
            <w:r>
              <w:rPr>
                <w:b w:val="0"/>
                <w:sz w:val="19"/>
              </w:rPr>
              <w:t>• Tema içeriğine</w:t>
            </w:r>
          </w:p>
          <w:p>
            <w:pPr>
              <w:spacing w:after="0"/>
            </w:pPr>
            <w:r>
              <w:rPr>
                <w:b w:val="0"/>
                <w:sz w:val="19"/>
              </w:rPr>
              <w:t>uygun bir mektup</w:t>
            </w:r>
          </w:p>
          <w:p>
            <w:pPr>
              <w:spacing w:after="0"/>
            </w:pPr>
            <w:r>
              <w:rPr>
                <w:b w:val="0"/>
                <w:sz w:val="19"/>
              </w:rPr>
              <w:t>• Ara Metin: Tema</w:t>
            </w:r>
          </w:p>
          <w:p>
            <w:pPr>
              <w:spacing w:after="0"/>
            </w:pPr>
            <w:r>
              <w:rPr>
                <w:b w:val="0"/>
                <w:sz w:val="19"/>
              </w:rPr>
              <w:t>içeriğine uygun bir</w:t>
            </w:r>
          </w:p>
          <w:p>
            <w:pPr>
              <w:spacing w:after="0"/>
            </w:pPr>
            <w:r>
              <w:rPr>
                <w:b w:val="0"/>
                <w:sz w:val="19"/>
              </w:rPr>
              <w:t>dilekçe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TDE2.4. “Bir Diyeceğim Var!” temasında ele alınan metinlerden hareketle okuma sürecini</w:t>
            </w:r>
          </w:p>
          <w:p>
            <w:pPr>
              <w:spacing w:after="0"/>
            </w:pPr>
            <w:r>
              <w:rPr>
                <w:b w:val="0"/>
                <w:sz w:val="19"/>
              </w:rPr>
              <w:t>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(TDE2.4. “Bir Diyeceğim Var!” temasında ele alınan metinlerden hareketle okuma sürecini)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Sözlü iletişim</w:t>
            </w:r>
          </w:p>
          <w:p>
            <w:pPr>
              <w:spacing w:after="0"/>
            </w:pPr>
            <w:r>
              <w:rPr>
                <w:b w:val="0"/>
                <w:sz w:val="19"/>
              </w:rPr>
              <w:t>engellerini konu</w:t>
            </w:r>
          </w:p>
          <w:p>
            <w:pPr>
              <w:spacing w:after="0"/>
            </w:pPr>
            <w:r>
              <w:rPr>
                <w:b w:val="0"/>
                <w:sz w:val="19"/>
              </w:rPr>
              <w:t>alan bir drama</w:t>
            </w:r>
          </w:p>
          <w:p>
            <w:pPr>
              <w:spacing w:after="0"/>
            </w:pPr>
            <w:r>
              <w:rPr>
                <w:b w:val="0"/>
                <w:sz w:val="19"/>
              </w:rPr>
              <w:t>sergileyebilme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TDE3.1. Günlük yaşamda karşılaşabileceği iletişim engellerini konu alan konuşmasını yönetebilme</w:t>
            </w:r>
          </w:p>
          <w:p>
            <w:pPr>
              <w:spacing w:after="0"/>
            </w:pPr>
            <w:r>
              <w:rPr>
                <w:b w:val="0"/>
                <w:sz w:val="19"/>
              </w:rPr>
              <w:t>TDE3.2. İletişim engellerinin nedenlerini, sonuçlarını ve çözümlerini yansıtacağı konuşması</w:t>
            </w:r>
          </w:p>
          <w:p>
            <w:pPr>
              <w:spacing w:after="0"/>
            </w:pPr>
            <w:r>
              <w:rPr>
                <w:b w:val="0"/>
                <w:sz w:val="19"/>
              </w:rPr>
              <w:t>için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w:t>
            </w:r>
          </w:p>
          <w:p>
            <w:pPr>
              <w:spacing w:after="0"/>
            </w:pPr>
            <w:r>
              <w:rPr>
                <w:b w:val="0"/>
                <w:sz w:val="19"/>
              </w:rPr>
              <w:t>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(TDE3.1. Günlük yaşamda karşılaşabileceği iletişim engellerini konu alan konuşmasını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Sözlü iletişim</w:t>
            </w:r>
          </w:p>
          <w:p>
            <w:pPr>
              <w:spacing w:after="0"/>
            </w:pPr>
            <w:r>
              <w:rPr>
                <w:b w:val="0"/>
                <w:sz w:val="19"/>
              </w:rPr>
              <w:t>engellerini konu</w:t>
            </w:r>
          </w:p>
          <w:p>
            <w:pPr>
              <w:spacing w:after="0"/>
            </w:pPr>
            <w:r>
              <w:rPr>
                <w:b w:val="0"/>
                <w:sz w:val="19"/>
              </w:rPr>
              <w:t>alan bir drama</w:t>
            </w:r>
          </w:p>
          <w:p>
            <w:pPr>
              <w:spacing w:after="0"/>
            </w:pPr>
            <w:r>
              <w:rPr>
                <w:b w:val="0"/>
                <w:sz w:val="19"/>
              </w:rPr>
              <w:t>sergileyebilme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TDE3.3. Sözlü iletişim engellerine ilişkin farklı bakış açılarını deneyimlediği konuşmasında</w:t>
            </w:r>
          </w:p>
          <w:p>
            <w:pPr>
              <w:spacing w:after="0"/>
            </w:pPr>
            <w:r>
              <w:rPr>
                <w:b w:val="0"/>
                <w:sz w:val="19"/>
              </w:rPr>
              <w:t>kural uygulayabilme</w:t>
            </w:r>
          </w:p>
          <w:p>
            <w:pPr>
              <w:spacing w:after="0"/>
            </w:pPr>
            <w:r>
              <w:rPr>
                <w:b w:val="0"/>
                <w:sz w:val="19"/>
              </w:rPr>
              <w:t>TDE3.4. Günlük hayatta karşılaşılan sözlü iletişim engellerine yönelik gerçekleştirdiği</w:t>
            </w:r>
          </w:p>
          <w:p>
            <w:pPr>
              <w:spacing w:after="0"/>
            </w:pPr>
            <w:r>
              <w:rPr>
                <w:b w:val="0"/>
                <w:sz w:val="19"/>
              </w:rPr>
              <w:t>konuşmasında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(TDE3.3. Sözlü iletişim engellerine ilişkin farklı bakış açılarını deneyimlediği konuşmasında)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DİNLEME/İZLEME </w:t>
            </w:r>
          </w:p>
          <w:p>
            <w:pPr>
              <w:spacing w:after="0"/>
            </w:pPr>
            <w:r>
              <w:rPr>
                <w:b w:val="0"/>
                <w:sz w:val="19"/>
              </w:rPr>
              <w:t>• Tema içeriğine</w:t>
            </w:r>
          </w:p>
          <w:p>
            <w:pPr>
              <w:spacing w:after="0"/>
            </w:pPr>
            <w:r>
              <w:rPr>
                <w:b w:val="0"/>
                <w:sz w:val="19"/>
              </w:rPr>
              <w:t>uygun çok modlu</w:t>
            </w:r>
          </w:p>
          <w:p>
            <w:pPr>
              <w:spacing w:after="0"/>
            </w:pPr>
            <w:r>
              <w:rPr>
                <w:b w:val="0"/>
                <w:sz w:val="19"/>
              </w:rPr>
              <w:t>metin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TDE1.1. “Bir Diyeceğim Var!” temasında ele alınan metinlerde dinlemeyi/izlemeyi yönetebilme</w:t>
            </w:r>
          </w:p>
          <w:p>
            <w:pPr>
              <w:spacing w:after="0"/>
            </w:pPr>
            <w:r>
              <w:rPr>
                <w:b w:val="0"/>
                <w:sz w:val="19"/>
              </w:rPr>
              <w:t>TDE1.2. “Bir Diyeceğim Var!”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w:t>
            </w:r>
          </w:p>
          <w:p>
            <w:pPr>
              <w:spacing w:after="0"/>
            </w:pPr>
            <w:r>
              <w:rPr>
                <w:b w:val="0"/>
                <w:sz w:val="19"/>
              </w:rPr>
              <w:t>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w:t>
            </w:r>
          </w:p>
          <w:p>
            <w:pPr>
              <w:spacing w:after="0"/>
            </w:pPr>
            <w:r>
              <w:rPr>
                <w:b w:val="0"/>
                <w:sz w:val="19"/>
              </w:rPr>
              <w:t>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(TDE1.1. “Bir Diyeceğim Var!” temasında ele alınan metinlerde dinlemeyi/izlemeyi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DİNLEME/İZLEME </w:t>
            </w:r>
          </w:p>
          <w:p>
            <w:pPr>
              <w:spacing w:after="0"/>
            </w:pPr>
            <w:r>
              <w:rPr>
                <w:b w:val="0"/>
                <w:sz w:val="19"/>
              </w:rPr>
              <w:t>• Tema içeriğine</w:t>
            </w:r>
          </w:p>
          <w:p>
            <w:pPr>
              <w:spacing w:after="0"/>
            </w:pPr>
            <w:r>
              <w:rPr>
                <w:b w:val="0"/>
                <w:sz w:val="19"/>
              </w:rPr>
              <w:t>uygun çok modlu</w:t>
            </w:r>
          </w:p>
          <w:p>
            <w:pPr>
              <w:spacing w:after="0"/>
            </w:pPr>
            <w:r>
              <w:rPr>
                <w:b w:val="0"/>
                <w:sz w:val="19"/>
              </w:rPr>
              <w:t>metin</w:t>
            </w:r>
          </w:p>
          <w:p>
            <w:pPr>
              <w:spacing w:after="0"/>
            </w:pPr>
            <w:r>
              <w:rPr>
                <w:b w:val="0"/>
                <w:sz w:val="19"/>
              </w:rPr>
              <w:t>YAZMA</w:t>
            </w:r>
          </w:p>
          <w:p>
            <w:pPr>
              <w:spacing w:after="0"/>
            </w:pPr>
            <w:r>
              <w:rPr>
                <w:b w:val="0"/>
                <w:sz w:val="19"/>
              </w:rPr>
              <w:t>• e-posta 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TDE1.3. “Bir Diyeceğim Var!” temasında ele alınan metinleri çözümleyebilme</w:t>
            </w:r>
          </w:p>
          <w:p>
            <w:pPr>
              <w:spacing w:after="0"/>
            </w:pPr>
            <w:r>
              <w:rPr>
                <w:b w:val="0"/>
                <w:sz w:val="19"/>
              </w:rPr>
              <w:t>TDE1.4.“Bir Diyeceğim Var!” temasında ele alınan metinlerde dinleme/izleme sürecini</w:t>
            </w:r>
          </w:p>
          <w:p>
            <w:pPr>
              <w:spacing w:after="0"/>
            </w:pPr>
            <w:r>
              <w:rPr>
                <w:b w:val="0"/>
                <w:sz w:val="19"/>
              </w:rPr>
              <w:t>değerlendirebilme</w:t>
            </w:r>
          </w:p>
          <w:p>
            <w:pPr>
              <w:spacing w:after="0"/>
            </w:pPr>
            <w:r>
              <w:rPr>
                <w:b w:val="0"/>
                <w:sz w:val="19"/>
              </w:rPr>
              <w:t>TDE4.1. Duygu, düşünce ve isteklerini etkili bir şekilde ileteceği yazısını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w:t>
            </w:r>
          </w:p>
          <w:p>
            <w:pPr>
              <w:spacing w:after="0"/>
            </w:pPr>
            <w:r>
              <w:rPr>
                <w:b w:val="0"/>
                <w:sz w:val="19"/>
              </w:rPr>
              <w:t>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w:t>
            </w:r>
          </w:p>
          <w:p>
            <w:pPr>
              <w:spacing w:after="0"/>
            </w:pPr>
            <w:r>
              <w:rPr>
                <w:b w:val="0"/>
                <w:sz w:val="19"/>
              </w:rPr>
              <w:t>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(TDE1.3. “Bir Diyeceğim Var!”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e-posta 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TDE4.2. Günlük hayatta karşılaşılan durumlara ilişkin duygu ve düşüncelerini etkili kullanacağı</w:t>
            </w:r>
          </w:p>
          <w:p>
            <w:pPr>
              <w:spacing w:after="0"/>
            </w:pPr>
            <w:r>
              <w:rPr>
                <w:b w:val="0"/>
                <w:sz w:val="19"/>
              </w:rPr>
              <w:t>yazısı için içerik oluşturabilme</w:t>
            </w:r>
          </w:p>
          <w:p>
            <w:pPr>
              <w:spacing w:after="0"/>
            </w:pPr>
            <w:r>
              <w:rPr>
                <w:b w:val="0"/>
                <w:sz w:val="19"/>
              </w:rPr>
              <w:t>TDE4.3. Günlük hayatta karşılaşılan durumlara ilişkin duygu ve düşüncelerini etkili kullanacağı</w:t>
            </w:r>
          </w:p>
          <w:p>
            <w:pPr>
              <w:spacing w:after="0"/>
            </w:pPr>
            <w:r>
              <w:rPr>
                <w:b w:val="0"/>
                <w:sz w:val="19"/>
              </w:rPr>
              <w:t>yazısı için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(TDE4.2. Günlük hayatta karşılaşılan durumlara ilişkin duygu ve düşüncelerini etkili kullanacağı)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e-posta 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TDE4.4. Günlük hayatta duygu, düşünce ve isteklerini ifade ettiği yazısında yazma sürecini</w:t>
            </w:r>
          </w:p>
          <w:p>
            <w:pPr>
              <w:spacing w:after="0"/>
            </w:pPr>
            <w:r>
              <w:rPr>
                <w:b w:val="0"/>
                <w:sz w:val="19"/>
              </w:rPr>
              <w:t>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(TDE4.4. Günlük hayatta duygu, düşünce ve isteklerini ifade ettiği yazısında yazma sürecini)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hikâye (Türk dünyası)</w:t>
            </w:r>
          </w:p>
          <w:p>
            <w:pPr>
              <w:spacing w:after="0"/>
            </w:pPr>
            <w:r>
              <w:rPr>
                <w:b w:val="0"/>
                <w:sz w:val="19"/>
              </w:rPr>
              <w:t>• Ara Metin: Tema</w:t>
            </w:r>
          </w:p>
          <w:p>
            <w:pPr>
              <w:spacing w:after="0"/>
            </w:pPr>
            <w:r>
              <w:rPr>
                <w:b w:val="0"/>
                <w:sz w:val="19"/>
              </w:rPr>
              <w:t>içeriğine uygun bir anı</w:t>
            </w:r>
          </w:p>
          <w:p>
            <w:pPr>
              <w:spacing w:after="0"/>
            </w:pPr>
            <w:r>
              <w:rPr>
                <w:b w:val="0"/>
                <w:sz w:val="19"/>
              </w:rPr>
              <w:t>• Orhun Abideleri</w:t>
            </w:r>
          </w:p>
          <w:p>
            <w:pPr>
              <w:spacing w:after="0"/>
            </w:pPr>
            <w:r>
              <w:rPr>
                <w:b w:val="0"/>
                <w:sz w:val="19"/>
              </w:rPr>
              <w:t>• Ara Metin:</w:t>
            </w:r>
          </w:p>
          <w:p>
            <w:pPr>
              <w:spacing w:after="0"/>
            </w:pPr>
            <w:r>
              <w:rPr>
                <w:b w:val="0"/>
                <w:sz w:val="19"/>
              </w:rPr>
              <w:t>Dîvânu Lugâti’t-Türk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TDE2.1. “Kültür Yolculuğu” temasında ele alınan metinlerde okumayı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w:t>
            </w:r>
          </w:p>
          <w:p>
            <w:pPr>
              <w:spacing w:after="0"/>
            </w:pPr>
            <w:r>
              <w:rPr>
                <w:b w:val="0"/>
                <w:sz w:val="19"/>
              </w:rPr>
              <w:t>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(TDE2.1. “Kültür Yolculuğu” temasında ele alınan metinlerde okumayı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hikâye (Türk dünyası)</w:t>
            </w:r>
          </w:p>
          <w:p>
            <w:pPr>
              <w:spacing w:after="0"/>
            </w:pPr>
            <w:r>
              <w:rPr>
                <w:b w:val="0"/>
                <w:sz w:val="19"/>
              </w:rPr>
              <w:t>• Ara Metin: Tema</w:t>
            </w:r>
          </w:p>
          <w:p>
            <w:pPr>
              <w:spacing w:after="0"/>
            </w:pPr>
            <w:r>
              <w:rPr>
                <w:b w:val="0"/>
                <w:sz w:val="19"/>
              </w:rPr>
              <w:t>içeriğine uygun bir anı</w:t>
            </w:r>
          </w:p>
          <w:p>
            <w:pPr>
              <w:spacing w:after="0"/>
            </w:pPr>
            <w:r>
              <w:rPr>
                <w:b w:val="0"/>
                <w:sz w:val="19"/>
              </w:rPr>
              <w:t>• Orhun Abideleri</w:t>
            </w:r>
          </w:p>
          <w:p>
            <w:pPr>
              <w:spacing w:after="0"/>
            </w:pPr>
            <w:r>
              <w:rPr>
                <w:b w:val="0"/>
                <w:sz w:val="19"/>
              </w:rPr>
              <w:t>• Ara Metin:</w:t>
            </w:r>
          </w:p>
          <w:p>
            <w:pPr>
              <w:spacing w:after="0"/>
            </w:pPr>
            <w:r>
              <w:rPr>
                <w:b w:val="0"/>
                <w:sz w:val="19"/>
              </w:rPr>
              <w:t>Dîvânu Lugâti’t-Türk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TDE2.2. “Kültür Yolculuğu” temasında ele alınan metinlerde anlam oluşturabilme</w:t>
            </w:r>
          </w:p>
          <w:p>
            <w:pPr>
              <w:spacing w:after="0"/>
            </w:pPr>
            <w:r>
              <w:rPr>
                <w:b w:val="0"/>
                <w:sz w:val="19"/>
              </w:rPr>
              <w:t>TDE2.3. “Kültür Yolculuğu”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p>
            <w:pPr>
              <w:spacing w:after="0"/>
            </w:pP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w:t>
            </w:r>
          </w:p>
          <w:p>
            <w:pPr>
              <w:spacing w:after="0"/>
            </w:pPr>
            <w:r>
              <w:rPr>
                <w:b w:val="0"/>
                <w:sz w:val="19"/>
              </w:rPr>
              <w:t>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(TDE2.2. “Kültür Yolculuğu” temasında ele alınan metinlerde anlam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hikâye (Türk dünyası)</w:t>
            </w:r>
          </w:p>
          <w:p>
            <w:pPr>
              <w:spacing w:after="0"/>
            </w:pPr>
            <w:r>
              <w:rPr>
                <w:b w:val="0"/>
                <w:sz w:val="19"/>
              </w:rPr>
              <w:t>• Ara Metin: Tema</w:t>
            </w:r>
          </w:p>
          <w:p>
            <w:pPr>
              <w:spacing w:after="0"/>
            </w:pPr>
            <w:r>
              <w:rPr>
                <w:b w:val="0"/>
                <w:sz w:val="19"/>
              </w:rPr>
              <w:t>içeriğine uygun bir anı</w:t>
            </w:r>
          </w:p>
          <w:p>
            <w:pPr>
              <w:spacing w:after="0"/>
            </w:pPr>
            <w:r>
              <w:rPr>
                <w:b w:val="0"/>
                <w:sz w:val="19"/>
              </w:rPr>
              <w:t>• Orhun Abideleri</w:t>
            </w:r>
          </w:p>
          <w:p>
            <w:pPr>
              <w:spacing w:after="0"/>
            </w:pPr>
            <w:r>
              <w:rPr>
                <w:b w:val="0"/>
                <w:sz w:val="19"/>
              </w:rPr>
              <w:t>• Ara Metin:</w:t>
            </w:r>
          </w:p>
          <w:p>
            <w:pPr>
              <w:spacing w:after="0"/>
            </w:pPr>
            <w:r>
              <w:rPr>
                <w:b w:val="0"/>
                <w:sz w:val="19"/>
              </w:rPr>
              <w:t>Dîvânu Lugâti’t-Türk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TDE2.4. “Kültür Yolculuğu” temasında ele alınan metinlerde okuma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(TDE2.4. “Kültür Yolculuğu” temasında ele alınan metinlerde okuma sürecini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Türk dünyasına ait</w:t>
            </w:r>
          </w:p>
          <w:p>
            <w:pPr>
              <w:spacing w:after="0"/>
            </w:pPr>
            <w:r>
              <w:rPr>
                <w:b w:val="0"/>
                <w:sz w:val="19"/>
              </w:rPr>
              <w:t>görsellerden hareketle</w:t>
            </w:r>
          </w:p>
          <w:p>
            <w:pPr>
              <w:spacing w:after="0"/>
            </w:pPr>
            <w:r>
              <w:rPr>
                <w:b w:val="0"/>
                <w:sz w:val="19"/>
              </w:rPr>
              <w:t>Türk kültürünün</w:t>
            </w:r>
          </w:p>
          <w:p>
            <w:pPr>
              <w:spacing w:after="0"/>
            </w:pPr>
            <w:r>
              <w:rPr>
                <w:b w:val="0"/>
                <w:sz w:val="19"/>
              </w:rPr>
              <w:t>özelliklerini yansıtan bir</w:t>
            </w:r>
          </w:p>
          <w:p>
            <w:pPr>
              <w:spacing w:after="0"/>
            </w:pPr>
            <w:r>
              <w:rPr>
                <w:b w:val="0"/>
                <w:sz w:val="19"/>
              </w:rPr>
              <w:t>konuşma yapabilme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TDE3.1. Türk dünyasının ortak kültürünü (dil, din, coğrafya, sanat) yansıtan konuşmasını</w:t>
            </w:r>
          </w:p>
          <w:p>
            <w:pPr>
              <w:spacing w:after="0"/>
            </w:pPr>
            <w:r>
              <w:rPr>
                <w:b w:val="0"/>
                <w:sz w:val="19"/>
              </w:rPr>
              <w:t>yönetebilme</w:t>
            </w:r>
          </w:p>
          <w:p>
            <w:pPr>
              <w:spacing w:after="0"/>
            </w:pPr>
            <w:r>
              <w:rPr>
                <w:b w:val="0"/>
                <w:sz w:val="19"/>
              </w:rPr>
              <w:t>TDE3.2. Kültürel çeşitliliği konu edeceği konuşması için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w:t>
            </w:r>
          </w:p>
          <w:p>
            <w:pPr>
              <w:spacing w:after="0"/>
            </w:pPr>
            <w:r>
              <w:rPr>
                <w:b w:val="0"/>
                <w:sz w:val="19"/>
              </w:rPr>
              <w:t>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(TDE3.1. Türk dünyasının ortak kültürünü (dil, din, coğrafya, sanat) yansıtan konuşmasını)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Türk dünyasına ait</w:t>
            </w:r>
          </w:p>
          <w:p>
            <w:pPr>
              <w:spacing w:after="0"/>
            </w:pPr>
            <w:r>
              <w:rPr>
                <w:b w:val="0"/>
                <w:sz w:val="19"/>
              </w:rPr>
              <w:t>görsellerden hareketle</w:t>
            </w:r>
          </w:p>
          <w:p>
            <w:pPr>
              <w:spacing w:after="0"/>
            </w:pPr>
            <w:r>
              <w:rPr>
                <w:b w:val="0"/>
                <w:sz w:val="19"/>
              </w:rPr>
              <w:t>Türk kültürünün</w:t>
            </w:r>
          </w:p>
          <w:p>
            <w:pPr>
              <w:spacing w:after="0"/>
            </w:pPr>
            <w:r>
              <w:rPr>
                <w:b w:val="0"/>
                <w:sz w:val="19"/>
              </w:rPr>
              <w:t>özelliklerini yansıtan bir</w:t>
            </w:r>
          </w:p>
          <w:p>
            <w:pPr>
              <w:spacing w:after="0"/>
            </w:pPr>
            <w:r>
              <w:rPr>
                <w:b w:val="0"/>
                <w:sz w:val="19"/>
              </w:rPr>
              <w:t>konuşma yapabilme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TDE3.3. Kültürel çeşitliliği konu edeceği konuşması için kural uygulayabilme</w:t>
            </w:r>
          </w:p>
          <w:p>
            <w:pPr>
              <w:spacing w:after="0"/>
            </w:pPr>
            <w:r>
              <w:rPr>
                <w:b w:val="0"/>
                <w:sz w:val="19"/>
              </w:rPr>
              <w:t>TDE3.4. Türk dünyasının ortak kültürüne (dil, din, coğrafya, sanat) yönelik konuşmasıyla</w:t>
            </w:r>
          </w:p>
          <w:p>
            <w:pPr>
              <w:spacing w:after="0"/>
            </w:pPr>
            <w:r>
              <w:rPr>
                <w:b w:val="0"/>
                <w:sz w:val="19"/>
              </w:rPr>
              <w:t>ilgili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(TDE3.3. Kültürel çeşitliliği konu edeceği konuşması için kural uygulayabilme)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w:t>
            </w:r>
          </w:p>
          <w:p>
            <w:pPr>
              <w:spacing w:after="0"/>
            </w:pPr>
            <w:r>
              <w:rPr>
                <w:b w:val="0"/>
                <w:sz w:val="19"/>
              </w:rPr>
              <w:t>• Tema içeriğine uygun</w:t>
            </w:r>
          </w:p>
          <w:p>
            <w:pPr>
              <w:spacing w:after="0"/>
            </w:pPr>
            <w:r>
              <w:rPr>
                <w:b w:val="0"/>
                <w:sz w:val="19"/>
              </w:rPr>
              <w:t>çok modlu metin (Âşık</w:t>
            </w:r>
          </w:p>
          <w:p>
            <w:pPr>
              <w:spacing w:after="0"/>
            </w:pPr>
            <w:r>
              <w:rPr>
                <w:b w:val="0"/>
                <w:sz w:val="19"/>
              </w:rPr>
              <w:t>atışması)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TDE1.1. “Kültür Yolculuğu” temasında ele alınan metinlerde dinlemeyi/izlemeyi yönetebilme</w:t>
            </w:r>
          </w:p>
          <w:p>
            <w:pPr>
              <w:spacing w:after="0"/>
            </w:pPr>
            <w:r>
              <w:rPr>
                <w:b w:val="0"/>
                <w:sz w:val="19"/>
              </w:rPr>
              <w:t>TDE1.2. “Kültür Yolculuğu”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w:t>
            </w:r>
          </w:p>
          <w:p>
            <w:pPr>
              <w:spacing w:after="0"/>
            </w:pPr>
            <w:r>
              <w:rPr>
                <w:b w:val="0"/>
                <w:sz w:val="19"/>
              </w:rPr>
              <w:t>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w:t>
            </w:r>
          </w:p>
          <w:p>
            <w:pPr>
              <w:spacing w:after="0"/>
            </w:pPr>
            <w:r>
              <w:rPr>
                <w:b w:val="0"/>
                <w:sz w:val="19"/>
              </w:rPr>
              <w:t>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(TDE1.1. “Kültür Yolculuğu” temasında ele alınan metinlerde dinlemeyi/izlemeyi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w:t>
            </w:r>
          </w:p>
          <w:p>
            <w:pPr>
              <w:spacing w:after="0"/>
            </w:pPr>
            <w:r>
              <w:rPr>
                <w:b w:val="0"/>
                <w:sz w:val="19"/>
              </w:rPr>
              <w:t>• Tema içeriğine uygun</w:t>
            </w:r>
          </w:p>
          <w:p>
            <w:pPr>
              <w:spacing w:after="0"/>
            </w:pPr>
            <w:r>
              <w:rPr>
                <w:b w:val="0"/>
                <w:sz w:val="19"/>
              </w:rPr>
              <w:t>çok modlu metin (Âşık</w:t>
            </w:r>
          </w:p>
          <w:p>
            <w:pPr>
              <w:spacing w:after="0"/>
            </w:pPr>
            <w:r>
              <w:rPr>
                <w:b w:val="0"/>
                <w:sz w:val="19"/>
              </w:rPr>
              <w:t>atışması)</w:t>
            </w:r>
          </w:p>
          <w:p>
            <w:pPr>
              <w:spacing w:after="0"/>
            </w:pPr>
            <w:r>
              <w:rPr>
                <w:b w:val="0"/>
                <w:sz w:val="19"/>
              </w:rPr>
              <w:t>YAZMA</w:t>
            </w:r>
          </w:p>
          <w:p>
            <w:pPr>
              <w:spacing w:after="0"/>
            </w:pPr>
            <w:r>
              <w:rPr>
                <w:b w:val="0"/>
                <w:sz w:val="19"/>
              </w:rPr>
              <w:t>• Çevrim içi müze gezisi</w:t>
            </w:r>
          </w:p>
          <w:p>
            <w:pPr>
              <w:spacing w:after="0"/>
            </w:pPr>
            <w:r>
              <w:rPr>
                <w:b w:val="0"/>
                <w:sz w:val="19"/>
              </w:rPr>
              <w:t>yapıp izlenimlerini</w:t>
            </w:r>
          </w:p>
          <w:p>
            <w:pPr>
              <w:spacing w:after="0"/>
            </w:pPr>
            <w:r>
              <w:rPr>
                <w:b w:val="0"/>
                <w:sz w:val="19"/>
              </w:rPr>
              <w:t>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TDE1.3. “Kültür Yolculuğu” temasında ele alınan metinleri çözümleyebilme</w:t>
            </w:r>
          </w:p>
          <w:p>
            <w:pPr>
              <w:spacing w:after="0"/>
            </w:pPr>
            <w:r>
              <w:rPr>
                <w:b w:val="0"/>
                <w:sz w:val="19"/>
              </w:rPr>
              <w:t>TDE1.4. “Kültür Yolculuğu” temasında ele alınan metinlere yönelik dinleme/izleme sürecini</w:t>
            </w:r>
          </w:p>
          <w:p>
            <w:pPr>
              <w:spacing w:after="0"/>
            </w:pPr>
            <w:r>
              <w:rPr>
                <w:b w:val="0"/>
                <w:sz w:val="19"/>
              </w:rPr>
              <w:t>değerlendirebilme</w:t>
            </w:r>
          </w:p>
          <w:p>
            <w:pPr>
              <w:spacing w:after="0"/>
            </w:pPr>
            <w:r>
              <w:rPr>
                <w:b w:val="0"/>
                <w:sz w:val="19"/>
              </w:rPr>
              <w:t>TDE4.1. Kültürel miraslara yönelik gözlemlerini ve incelemelerini yansıtacağı yazısını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w:t>
            </w:r>
          </w:p>
          <w:p>
            <w:pPr>
              <w:spacing w:after="0"/>
            </w:pPr>
            <w:r>
              <w:rPr>
                <w:b w:val="0"/>
                <w:sz w:val="19"/>
              </w:rPr>
              <w:t>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w:t>
            </w:r>
          </w:p>
          <w:p>
            <w:pPr>
              <w:spacing w:after="0"/>
            </w:pPr>
            <w:r>
              <w:rPr>
                <w:b w:val="0"/>
                <w:sz w:val="19"/>
              </w:rPr>
              <w:t>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(TDE1.3. “Kültür Yolculuğu”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Çevrim içi müze gezisi</w:t>
            </w:r>
          </w:p>
          <w:p>
            <w:pPr>
              <w:spacing w:after="0"/>
            </w:pPr>
            <w:r>
              <w:rPr>
                <w:b w:val="0"/>
                <w:sz w:val="19"/>
              </w:rPr>
              <w:t>yapıp izlenimlerini</w:t>
            </w:r>
          </w:p>
          <w:p>
            <w:pPr>
              <w:spacing w:after="0"/>
            </w:pPr>
            <w:r>
              <w:rPr>
                <w:b w:val="0"/>
                <w:sz w:val="19"/>
              </w:rPr>
              <w:t>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TDE4.2. Kültürel unsurlara ilişkin gözlemlerini benzerlik ve farklılıklarıyla ortaya koyacağı</w:t>
            </w:r>
          </w:p>
          <w:p>
            <w:pPr>
              <w:spacing w:after="0"/>
            </w:pPr>
            <w:r>
              <w:rPr>
                <w:b w:val="0"/>
                <w:sz w:val="19"/>
              </w:rPr>
              <w:t>yazısı için içerik oluşturabilme</w:t>
            </w:r>
          </w:p>
          <w:p>
            <w:pPr>
              <w:spacing w:after="0"/>
            </w:pPr>
            <w:r>
              <w:rPr>
                <w:b w:val="0"/>
                <w:sz w:val="19"/>
              </w:rPr>
              <w:t>TDE4.3. Kültürel unsurlara ilişkin gözlemlerini benzerlik ve farklılıklarıyla ortaya koyacağı</w:t>
            </w:r>
          </w:p>
          <w:p>
            <w:pPr>
              <w:spacing w:after="0"/>
            </w:pPr>
            <w:r>
              <w:rPr>
                <w:b w:val="0"/>
                <w:sz w:val="19"/>
              </w:rPr>
              <w:t>yazısı için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(TDE4.2. Kültürel unsurlara ilişkin gözlemlerini benzerlik ve farklılıklarıyla ortaya koyacağı)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Çevrim içi müze gezisi</w:t>
            </w:r>
          </w:p>
          <w:p>
            <w:pPr>
              <w:spacing w:after="0"/>
            </w:pPr>
            <w:r>
              <w:rPr>
                <w:b w:val="0"/>
                <w:sz w:val="19"/>
              </w:rPr>
              <w:t>yapıp izlenimlerini</w:t>
            </w:r>
          </w:p>
          <w:p>
            <w:pPr>
              <w:spacing w:after="0"/>
            </w:pPr>
            <w:r>
              <w:rPr>
                <w:b w:val="0"/>
                <w:sz w:val="19"/>
              </w:rPr>
              <w:t>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TDE4.4. Kültürel miraslara yönelik gözlemlerini ve incelemelerini anlattığı yazısıyla ilgili</w:t>
            </w:r>
          </w:p>
          <w:p>
            <w:pPr>
              <w:spacing w:after="0"/>
            </w:pPr>
            <w:r>
              <w:rPr>
                <w:b w:val="0"/>
                <w:sz w:val="19"/>
              </w:rPr>
              <w:t>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(TDE4.4. Kültürel miraslara yönelik gözlemlerini ve incelemelerini anlattığı yazısıyla ilgili)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roman</w:t>
            </w:r>
          </w:p>
          <w:p>
            <w:pPr>
              <w:spacing w:after="0"/>
            </w:pPr>
            <w:r>
              <w:rPr>
                <w:b w:val="0"/>
                <w:sz w:val="19"/>
              </w:rPr>
              <w:t>• Tema içeriğine uygun</w:t>
            </w:r>
          </w:p>
          <w:p>
            <w:pPr>
              <w:spacing w:after="0"/>
            </w:pPr>
            <w:r>
              <w:rPr>
                <w:b w:val="0"/>
                <w:sz w:val="19"/>
              </w:rPr>
              <w:t>bir biyografi</w:t>
            </w:r>
          </w:p>
          <w:p>
            <w:pPr>
              <w:spacing w:after="0"/>
            </w:pPr>
            <w:r>
              <w:rPr>
                <w:b w:val="0"/>
                <w:sz w:val="19"/>
              </w:rPr>
              <w:t>• Ara Metin: Tema</w:t>
            </w:r>
          </w:p>
          <w:p>
            <w:pPr>
              <w:spacing w:after="0"/>
            </w:pPr>
            <w:r>
              <w:rPr>
                <w:b w:val="0"/>
                <w:sz w:val="19"/>
              </w:rPr>
              <w:t>içeriğine uygun bir</w:t>
            </w:r>
          </w:p>
          <w:p>
            <w:pPr>
              <w:spacing w:after="0"/>
            </w:pPr>
            <w:r>
              <w:rPr>
                <w:b w:val="0"/>
                <w:sz w:val="19"/>
              </w:rPr>
              <w:t>tezkire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TDE2.1. “Yaşamın İzinde” temasında ele alınan metinlerde okumayı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w:t>
            </w:r>
          </w:p>
          <w:p>
            <w:pPr>
              <w:spacing w:after="0"/>
            </w:pPr>
            <w:r>
              <w:rPr>
                <w:b w:val="0"/>
                <w:sz w:val="19"/>
              </w:rPr>
              <w:t>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 SDB2.1. İletişim, SDB2.2. İş Birliği</w:t>
            </w:r>
          </w:p>
          <w:p>
            <w:pPr>
              <w:spacing w:after="0"/>
            </w:pPr>
            <w:r>
              <w:rPr>
                <w:b w:val="0"/>
                <w:sz w:val="19"/>
              </w:rPr>
              <w:t>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(TDE2.1. “Yaşamın İzinde” temasında ele alınan metinlerde okumayı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roman</w:t>
            </w:r>
          </w:p>
          <w:p>
            <w:pPr>
              <w:spacing w:after="0"/>
            </w:pPr>
            <w:r>
              <w:rPr>
                <w:b w:val="0"/>
                <w:sz w:val="19"/>
              </w:rPr>
              <w:t>• Tema içeriğine uygun</w:t>
            </w:r>
          </w:p>
          <w:p>
            <w:pPr>
              <w:spacing w:after="0"/>
            </w:pPr>
            <w:r>
              <w:rPr>
                <w:b w:val="0"/>
                <w:sz w:val="19"/>
              </w:rPr>
              <w:t>bir biyografi</w:t>
            </w:r>
          </w:p>
          <w:p>
            <w:pPr>
              <w:spacing w:after="0"/>
            </w:pPr>
            <w:r>
              <w:rPr>
                <w:b w:val="0"/>
                <w:sz w:val="19"/>
              </w:rPr>
              <w:t>• Ara Metin: Tema</w:t>
            </w:r>
          </w:p>
          <w:p>
            <w:pPr>
              <w:spacing w:after="0"/>
            </w:pPr>
            <w:r>
              <w:rPr>
                <w:b w:val="0"/>
                <w:sz w:val="19"/>
              </w:rPr>
              <w:t>içeriğine uygun bir</w:t>
            </w:r>
          </w:p>
          <w:p>
            <w:pPr>
              <w:spacing w:after="0"/>
            </w:pPr>
            <w:r>
              <w:rPr>
                <w:b w:val="0"/>
                <w:sz w:val="19"/>
              </w:rPr>
              <w:t>tezkire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TDE2.2. “Yaşamın İzinde” temasında ele alınan metinlerde anlam oluşturabilme</w:t>
            </w:r>
          </w:p>
          <w:p>
            <w:pPr>
              <w:spacing w:after="0"/>
            </w:pPr>
            <w:r>
              <w:rPr>
                <w:b w:val="0"/>
                <w:sz w:val="19"/>
              </w:rPr>
              <w:t>TDE2.3. “Yaşamın İzinde”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p>
            <w:pPr>
              <w:spacing w:after="0"/>
            </w:pP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w:t>
            </w:r>
          </w:p>
          <w:p>
            <w:pPr>
              <w:spacing w:after="0"/>
            </w:pPr>
            <w:r>
              <w:rPr>
                <w:b w:val="0"/>
                <w:sz w:val="19"/>
              </w:rPr>
              <w:t>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 SDB2.1. İletişim, SDB2.2. İş Birliği</w:t>
            </w:r>
          </w:p>
          <w:p>
            <w:pPr>
              <w:spacing w:after="0"/>
            </w:pPr>
            <w:r>
              <w:rPr>
                <w:b w:val="0"/>
                <w:sz w:val="19"/>
              </w:rPr>
              <w:t>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(TDE2.2. “Yaşamın İzinde” temasında ele alınan metinlerde anlam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roman</w:t>
            </w:r>
          </w:p>
          <w:p>
            <w:pPr>
              <w:spacing w:after="0"/>
            </w:pPr>
            <w:r>
              <w:rPr>
                <w:b w:val="0"/>
                <w:sz w:val="19"/>
              </w:rPr>
              <w:t>• Tema içeriğine uygun</w:t>
            </w:r>
          </w:p>
          <w:p>
            <w:pPr>
              <w:spacing w:after="0"/>
            </w:pPr>
            <w:r>
              <w:rPr>
                <w:b w:val="0"/>
                <w:sz w:val="19"/>
              </w:rPr>
              <w:t>bir biyografi</w:t>
            </w:r>
          </w:p>
          <w:p>
            <w:pPr>
              <w:spacing w:after="0"/>
            </w:pPr>
            <w:r>
              <w:rPr>
                <w:b w:val="0"/>
                <w:sz w:val="19"/>
              </w:rPr>
              <w:t>• Ara Metin: Tema</w:t>
            </w:r>
          </w:p>
          <w:p>
            <w:pPr>
              <w:spacing w:after="0"/>
            </w:pPr>
            <w:r>
              <w:rPr>
                <w:b w:val="0"/>
                <w:sz w:val="19"/>
              </w:rPr>
              <w:t>içeriğine uygun bir</w:t>
            </w:r>
          </w:p>
          <w:p>
            <w:pPr>
              <w:spacing w:after="0"/>
            </w:pPr>
            <w:r>
              <w:rPr>
                <w:b w:val="0"/>
                <w:sz w:val="19"/>
              </w:rPr>
              <w:t>tezkire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TDE2.4. “Yaşamın İzinde” temasında ele alınan metinlerden hareketle günlük yaşamın ve</w:t>
            </w:r>
          </w:p>
          <w:p>
            <w:pPr>
              <w:spacing w:after="0"/>
            </w:pPr>
            <w:r>
              <w:rPr>
                <w:b w:val="0"/>
                <w:sz w:val="19"/>
              </w:rPr>
              <w:t>sanatçının hayatının edebiyata yansımasına 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 SDB2.1. İletişim, SDB2.2. İş Birliği</w:t>
            </w:r>
          </w:p>
          <w:p>
            <w:pPr>
              <w:spacing w:after="0"/>
            </w:pPr>
            <w:r>
              <w:rPr>
                <w:b w:val="0"/>
                <w:sz w:val="19"/>
              </w:rPr>
              <w:t>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(TDE2.4. “Yaşamın İzinde” temasında ele alınan metinlerden hareketle günlük yaşamın ve)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Mülakat yapabilme</w:t>
            </w:r>
          </w:p>
          <w:p>
            <w:pPr>
              <w:spacing w:after="0"/>
            </w:pPr>
            <w:r>
              <w:rPr>
                <w:b w:val="0"/>
                <w:sz w:val="19"/>
              </w:rPr>
              <w:t>(Okunan romandaki</w:t>
            </w:r>
          </w:p>
          <w:p>
            <w:pPr>
              <w:spacing w:after="0"/>
            </w:pPr>
            <w:r>
              <w:rPr>
                <w:b w:val="0"/>
                <w:sz w:val="19"/>
              </w:rPr>
              <w:t>bir karakterle)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TDE3.1. Edebiyat ve sanatın yaşamdaki yansımalarını etkileşimli bir biçimde ele aldığı</w:t>
            </w:r>
          </w:p>
          <w:p>
            <w:pPr>
              <w:spacing w:after="0"/>
            </w:pPr>
            <w:r>
              <w:rPr>
                <w:b w:val="0"/>
                <w:sz w:val="19"/>
              </w:rPr>
              <w:t>konuşmasını yönetebilme</w:t>
            </w:r>
          </w:p>
          <w:p>
            <w:pPr>
              <w:spacing w:after="0"/>
            </w:pPr>
            <w:r>
              <w:rPr>
                <w:b w:val="0"/>
                <w:sz w:val="19"/>
              </w:rPr>
              <w:t>TDE3.2. Sanatçının ve eserden seçtiği karakterin yaşamındaki izlenimlerini yaratıcılığı ile</w:t>
            </w:r>
          </w:p>
          <w:p>
            <w:pPr>
              <w:spacing w:after="0"/>
            </w:pPr>
            <w:r>
              <w:rPr>
                <w:b w:val="0"/>
                <w:sz w:val="19"/>
              </w:rPr>
              <w:t>bütünleştirdiği bir konuşma içeriği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w:t>
            </w:r>
          </w:p>
          <w:p>
            <w:pPr>
              <w:spacing w:after="0"/>
            </w:pPr>
            <w:r>
              <w:rPr>
                <w:b w:val="0"/>
                <w:sz w:val="19"/>
              </w:rPr>
              <w:t>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 SDB2.1. İletişim, SDB2.2. İş Birliği</w:t>
            </w:r>
          </w:p>
          <w:p>
            <w:pPr>
              <w:spacing w:after="0"/>
            </w:pPr>
            <w:r>
              <w:rPr>
                <w:b w:val="0"/>
                <w:sz w:val="19"/>
              </w:rPr>
              <w:t>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(TDE3.1. Edebiyat ve sanatın yaşamdaki yansımalarını etkileşimli bir biçimde ele aldığı)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Mülakat yapabilme</w:t>
            </w:r>
          </w:p>
          <w:p>
            <w:pPr>
              <w:spacing w:after="0"/>
            </w:pPr>
            <w:r>
              <w:rPr>
                <w:b w:val="0"/>
                <w:sz w:val="19"/>
              </w:rPr>
              <w:t>(Okunan romandaki</w:t>
            </w:r>
          </w:p>
          <w:p>
            <w:pPr>
              <w:spacing w:after="0"/>
            </w:pPr>
            <w:r>
              <w:rPr>
                <w:b w:val="0"/>
                <w:sz w:val="19"/>
              </w:rPr>
              <w:t>bir karakterle)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TDE3.3. Sanatçının ve eserden seçtiği karakterin yaşamındaki izlenimlerini yaratıcılığı ile</w:t>
            </w:r>
          </w:p>
          <w:p>
            <w:pPr>
              <w:spacing w:after="0"/>
            </w:pPr>
            <w:r>
              <w:rPr>
                <w:b w:val="0"/>
                <w:sz w:val="19"/>
              </w:rPr>
              <w:t>bütünleştirdiği konuşmasında kural uygulayabilme</w:t>
            </w:r>
          </w:p>
          <w:p>
            <w:pPr>
              <w:spacing w:after="0"/>
            </w:pPr>
            <w:r>
              <w:rPr>
                <w:b w:val="0"/>
                <w:sz w:val="19"/>
              </w:rPr>
              <w:t>TDE3.4. Yaşamdan izler taşıyan karakterlerle kurduğu etkileşimi yansıtan konuşmasına</w:t>
            </w:r>
          </w:p>
          <w:p>
            <w:pPr>
              <w:spacing w:after="0"/>
            </w:pPr>
            <w:r>
              <w:rPr>
                <w:b w:val="0"/>
                <w:sz w:val="19"/>
              </w:rPr>
              <w:t>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(TDE3.3. Sanatçının ve eserden seçtiği karakterin yaşamındaki izlenimlerini yaratıcılığı ile)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Şehitler Haftası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w:t>
            </w:r>
          </w:p>
          <w:p>
            <w:pPr>
              <w:spacing w:after="0"/>
            </w:pPr>
            <w:r>
              <w:rPr>
                <w:b w:val="0"/>
                <w:sz w:val="19"/>
              </w:rPr>
              <w:t>• Tema içeriğine uygun</w:t>
            </w:r>
          </w:p>
          <w:p>
            <w:pPr>
              <w:spacing w:after="0"/>
            </w:pPr>
            <w:r>
              <w:rPr>
                <w:b w:val="0"/>
                <w:sz w:val="19"/>
              </w:rPr>
              <w:t>çok modlu metin</w:t>
            </w:r>
          </w:p>
          <w:p>
            <w:pPr>
              <w:spacing w:after="0"/>
            </w:pPr>
            <w:r>
              <w:rPr>
                <w:b w:val="0"/>
                <w:sz w:val="19"/>
              </w:rPr>
              <w:t>(Radyo tiyatrosu)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TDE1.1. “Yaşamın İzinde” temasında ele alınan metinlerde dinlemeyi/izlemeyi yönetebilme</w:t>
            </w:r>
          </w:p>
          <w:p>
            <w:pPr>
              <w:spacing w:after="0"/>
            </w:pPr>
            <w:r>
              <w:rPr>
                <w:b w:val="0"/>
                <w:sz w:val="19"/>
              </w:rPr>
              <w:t>TDE1.2. “Yaşamın İzinde”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w:t>
            </w:r>
          </w:p>
          <w:p>
            <w:pPr>
              <w:spacing w:after="0"/>
            </w:pPr>
            <w:r>
              <w:rPr>
                <w:b w:val="0"/>
                <w:sz w:val="19"/>
              </w:rPr>
              <w:t>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w:t>
            </w:r>
          </w:p>
          <w:p>
            <w:pPr>
              <w:spacing w:after="0"/>
            </w:pPr>
            <w:r>
              <w:rPr>
                <w:b w:val="0"/>
                <w:sz w:val="19"/>
              </w:rPr>
              <w:t>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(TDE1.1. “Yaşamın İzinde” temasında ele alınan metinlerde dinlemeyi/izlemeyi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w:t>
            </w:r>
          </w:p>
          <w:p>
            <w:pPr>
              <w:spacing w:after="0"/>
            </w:pPr>
            <w:r>
              <w:rPr>
                <w:b w:val="0"/>
                <w:sz w:val="19"/>
              </w:rPr>
              <w:t>• Tema içeriğine uygun</w:t>
            </w:r>
          </w:p>
          <w:p>
            <w:pPr>
              <w:spacing w:after="0"/>
            </w:pPr>
            <w:r>
              <w:rPr>
                <w:b w:val="0"/>
                <w:sz w:val="19"/>
              </w:rPr>
              <w:t>çok modlu metin</w:t>
            </w:r>
          </w:p>
          <w:p>
            <w:pPr>
              <w:spacing w:after="0"/>
            </w:pPr>
            <w:r>
              <w:rPr>
                <w:b w:val="0"/>
                <w:sz w:val="19"/>
              </w:rPr>
              <w:t>(Radyo tiyatrosu)</w:t>
            </w:r>
          </w:p>
          <w:p>
            <w:pPr>
              <w:spacing w:after="0"/>
            </w:pPr>
            <w:r>
              <w:rPr>
                <w:b w:val="0"/>
                <w:sz w:val="19"/>
              </w:rPr>
              <w:t>YAZMA</w:t>
            </w:r>
          </w:p>
          <w:p>
            <w:pPr>
              <w:spacing w:after="0"/>
            </w:pPr>
            <w:r>
              <w:rPr>
                <w:b w:val="0"/>
                <w:sz w:val="19"/>
              </w:rPr>
              <w:t>• Metinde etkilendiği</w:t>
            </w:r>
          </w:p>
          <w:p>
            <w:pPr>
              <w:spacing w:after="0"/>
            </w:pPr>
            <w:r>
              <w:rPr>
                <w:b w:val="0"/>
                <w:sz w:val="19"/>
              </w:rPr>
              <w:t>bir diyaloğu yeniden</w:t>
            </w:r>
          </w:p>
          <w:p>
            <w:pPr>
              <w:spacing w:after="0"/>
            </w:pPr>
            <w:r>
              <w:rPr>
                <w:b w:val="0"/>
                <w:sz w:val="19"/>
              </w:rPr>
              <w:t>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TDE1.3. “Yaşamın İzinde” temasında ele alınan metinleri çözümleyebilme</w:t>
            </w:r>
          </w:p>
          <w:p>
            <w:pPr>
              <w:spacing w:after="0"/>
            </w:pPr>
            <w:r>
              <w:rPr>
                <w:b w:val="0"/>
                <w:sz w:val="19"/>
              </w:rPr>
              <w:t>TDE1.4. “Yaşamın İzinde” temasında ele alınan metinlere ilişkin dinleme/izleme sürecini</w:t>
            </w:r>
          </w:p>
          <w:p>
            <w:pPr>
              <w:spacing w:after="0"/>
            </w:pPr>
            <w:r>
              <w:rPr>
                <w:b w:val="0"/>
                <w:sz w:val="19"/>
              </w:rPr>
              <w:t>değerlendirebilme</w:t>
            </w:r>
          </w:p>
          <w:p>
            <w:pPr>
              <w:spacing w:after="0"/>
            </w:pPr>
            <w:r>
              <w:rPr>
                <w:b w:val="0"/>
                <w:sz w:val="19"/>
              </w:rPr>
              <w:t>TDE4.1. Edebiyat ve sanatın yaşamdaki yansımalarını kendi kurgusuyla oluşturacağı</w:t>
            </w:r>
          </w:p>
          <w:p>
            <w:pPr>
              <w:spacing w:after="0"/>
            </w:pPr>
            <w:r>
              <w:rPr>
                <w:b w:val="0"/>
                <w:sz w:val="19"/>
              </w:rPr>
              <w:t>yazısını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w:t>
            </w:r>
          </w:p>
          <w:p>
            <w:pPr>
              <w:spacing w:after="0"/>
            </w:pPr>
            <w:r>
              <w:rPr>
                <w:b w:val="0"/>
                <w:sz w:val="19"/>
              </w:rPr>
              <w:t>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w:t>
            </w:r>
          </w:p>
          <w:p>
            <w:pPr>
              <w:spacing w:after="0"/>
            </w:pPr>
            <w:r>
              <w:rPr>
                <w:b w:val="0"/>
                <w:sz w:val="19"/>
              </w:rPr>
              <w:t>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(TDE1.3. “Yaşamın İzinde”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Metinde etkilendiği</w:t>
            </w:r>
          </w:p>
          <w:p>
            <w:pPr>
              <w:spacing w:after="0"/>
            </w:pPr>
            <w:r>
              <w:rPr>
                <w:b w:val="0"/>
                <w:sz w:val="19"/>
              </w:rPr>
              <w:t>bir diyaloğu yeniden</w:t>
            </w:r>
          </w:p>
          <w:p>
            <w:pPr>
              <w:spacing w:after="0"/>
            </w:pPr>
            <w:r>
              <w:rPr>
                <w:b w:val="0"/>
                <w:sz w:val="19"/>
              </w:rPr>
              <w:t>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TDE4.2. Kendi yaşamını, ilgi alanını veya beğenilerini bağlama uygun bir şekilde</w:t>
            </w:r>
          </w:p>
          <w:p>
            <w:pPr>
              <w:spacing w:after="0"/>
            </w:pPr>
            <w:r>
              <w:rPr>
                <w:b w:val="0"/>
                <w:sz w:val="19"/>
              </w:rPr>
              <w:t>kurguladığı yazısı için içerik oluşturabilme</w:t>
            </w:r>
          </w:p>
          <w:p>
            <w:pPr>
              <w:spacing w:after="0"/>
            </w:pPr>
            <w:r>
              <w:rPr>
                <w:b w:val="0"/>
                <w:sz w:val="19"/>
              </w:rPr>
              <w:t>TDE4.3. Kendi yaşamını, ilgi alanı veya beğenilerini bağlama uygun bir şekilde kurguladığı</w:t>
            </w:r>
          </w:p>
          <w:p>
            <w:pPr>
              <w:spacing w:after="0"/>
            </w:pPr>
            <w:r>
              <w:rPr>
                <w:b w:val="0"/>
                <w:sz w:val="19"/>
              </w:rPr>
              <w:t>yazısı için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(TDE4.2. Kendi yaşamını, ilgi alanını veya beğenilerini bağlama uygun bir şekilde)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Metinde etkilendiği</w:t>
            </w:r>
          </w:p>
          <w:p>
            <w:pPr>
              <w:spacing w:after="0"/>
            </w:pPr>
            <w:r>
              <w:rPr>
                <w:b w:val="0"/>
                <w:sz w:val="19"/>
              </w:rPr>
              <w:t>bir diyaloğu yeniden</w:t>
            </w:r>
          </w:p>
          <w:p>
            <w:pPr>
              <w:spacing w:after="0"/>
            </w:pPr>
            <w:r>
              <w:rPr>
                <w:b w:val="0"/>
                <w:sz w:val="19"/>
              </w:rPr>
              <w:t>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TDE4.4. Edebiyat ve sanatın yaşamdaki izlerine yönelik görüşlerini anlattığı yazısında</w:t>
            </w:r>
          </w:p>
          <w:p>
            <w:pPr>
              <w:spacing w:after="0"/>
            </w:pPr>
            <w:r>
              <w:rPr>
                <w:b w:val="0"/>
                <w:sz w:val="19"/>
              </w:rPr>
              <w:t>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(TDE4.4. Edebiyat ve sanatın yaşamdaki izlerine yönelik görüşlerini anlattığı yazısında)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w:t>
            </w:r>
          </w:p>
          <w:p>
            <w:pPr>
              <w:spacing w:after="0"/>
            </w:pPr>
            <w:r>
              <w:rPr>
                <w:b w:val="0"/>
                <w:sz w:val="19"/>
              </w:rPr>
              <w:t>uygun bir tiyatro</w:t>
            </w:r>
          </w:p>
          <w:p>
            <w:pPr>
              <w:spacing w:after="0"/>
            </w:pPr>
            <w:r>
              <w:rPr>
                <w:b w:val="0"/>
                <w:sz w:val="19"/>
              </w:rPr>
              <w:t>• Küçürek hikâye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TDE2.1. “Hayatın Aynası” temasında ele alınan metinlerde okumayı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w:t>
            </w:r>
          </w:p>
          <w:p>
            <w:pPr>
              <w:spacing w:after="0"/>
            </w:pPr>
            <w:r>
              <w:rPr>
                <w:b w:val="0"/>
                <w:sz w:val="19"/>
              </w:rPr>
              <w:t>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(TDE2.1. “Hayatın Aynası” temasında ele alınan metinlerde okumayı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w:t>
            </w:r>
          </w:p>
          <w:p>
            <w:pPr>
              <w:spacing w:after="0"/>
            </w:pPr>
            <w:r>
              <w:rPr>
                <w:b w:val="0"/>
                <w:sz w:val="19"/>
              </w:rPr>
              <w:t>uygun bir tiyatro</w:t>
            </w:r>
          </w:p>
          <w:p>
            <w:pPr>
              <w:spacing w:after="0"/>
            </w:pPr>
            <w:r>
              <w:rPr>
                <w:b w:val="0"/>
                <w:sz w:val="19"/>
              </w:rPr>
              <w:t>• Küçürek hikâye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TDE2.2. “Hayatın Aynası” temasında ele alınan metinlerde anlam oluşturabilme</w:t>
            </w:r>
          </w:p>
          <w:p>
            <w:pPr>
              <w:spacing w:after="0"/>
            </w:pPr>
            <w:r>
              <w:rPr>
                <w:b w:val="0"/>
                <w:sz w:val="19"/>
              </w:rPr>
              <w:t>TDE2.3. “Hayatın Aynası”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p>
            <w:pPr>
              <w:spacing w:after="0"/>
            </w:pP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w:t>
            </w:r>
          </w:p>
          <w:p>
            <w:pPr>
              <w:spacing w:after="0"/>
            </w:pPr>
            <w:r>
              <w:rPr>
                <w:b w:val="0"/>
                <w:sz w:val="19"/>
              </w:rPr>
              <w:t>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(TDE2.2. “Hayatın Aynası” temasında ele alınan metinlerde anlam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w:t>
            </w:r>
          </w:p>
          <w:p>
            <w:pPr>
              <w:spacing w:after="0"/>
            </w:pPr>
            <w:r>
              <w:rPr>
                <w:b w:val="0"/>
                <w:sz w:val="19"/>
              </w:rPr>
              <w:t>uygun bir tiyatro</w:t>
            </w:r>
          </w:p>
          <w:p>
            <w:pPr>
              <w:spacing w:after="0"/>
            </w:pPr>
            <w:r>
              <w:rPr>
                <w:b w:val="0"/>
                <w:sz w:val="19"/>
              </w:rPr>
              <w:t>• Küçürek hikâye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TDE2.4. “Hayatın Aynası” temasında ele alınan metinlerde okuma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(TDE2.4. “Hayatın Aynası” temasında ele alınan metinlerde okuma sürecini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Okuduğu tiyatroyu</w:t>
            </w:r>
          </w:p>
          <w:p>
            <w:pPr>
              <w:spacing w:after="0"/>
            </w:pPr>
            <w:r>
              <w:rPr>
                <w:b w:val="0"/>
                <w:sz w:val="19"/>
              </w:rPr>
              <w:t>dramatize edebilme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TDE3.1. Sosyal hayata dair gözlemleri yansıtan metinlerden hareketle sergileyeceği konuşmayı</w:t>
            </w:r>
          </w:p>
          <w:p>
            <w:pPr>
              <w:spacing w:after="0"/>
            </w:pPr>
            <w:r>
              <w:rPr>
                <w:b w:val="0"/>
                <w:sz w:val="19"/>
              </w:rPr>
              <w:t>yönetebilme</w:t>
            </w:r>
          </w:p>
          <w:p>
            <w:pPr>
              <w:spacing w:after="0"/>
            </w:pPr>
            <w:r>
              <w:rPr>
                <w:b w:val="0"/>
                <w:sz w:val="19"/>
              </w:rPr>
              <w:t>TDE3.2. Günlük hayatta karşılaşılabilecek olay ya da durumu etkileyici ve inandırıcı biçimde</w:t>
            </w:r>
          </w:p>
          <w:p>
            <w:pPr>
              <w:spacing w:after="0"/>
            </w:pPr>
            <w:r>
              <w:rPr>
                <w:b w:val="0"/>
                <w:sz w:val="19"/>
              </w:rPr>
              <w:t>canlandırmak için konuşmasının içeriğini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w:t>
            </w:r>
          </w:p>
          <w:p>
            <w:pPr>
              <w:spacing w:after="0"/>
            </w:pPr>
            <w:r>
              <w:rPr>
                <w:b w:val="0"/>
                <w:sz w:val="19"/>
              </w:rPr>
              <w:t>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(TDE3.1. Sosyal hayata dair gözlemleri yansıtan metinlerden hareketle sergileyeceği konuşmayı)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Okuduğu tiyatroyu</w:t>
            </w:r>
          </w:p>
          <w:p>
            <w:pPr>
              <w:spacing w:after="0"/>
            </w:pPr>
            <w:r>
              <w:rPr>
                <w:b w:val="0"/>
                <w:sz w:val="19"/>
              </w:rPr>
              <w:t>dramatize edebilme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TDE3.3. Günlük hayatta karşılaşılabilecek olay ya da durumu etkileyici ve inandırıcı biçimde</w:t>
            </w:r>
          </w:p>
          <w:p>
            <w:pPr>
              <w:spacing w:after="0"/>
            </w:pPr>
            <w:r>
              <w:rPr>
                <w:b w:val="0"/>
                <w:sz w:val="19"/>
              </w:rPr>
              <w:t>canlandırmak için konuşmasında kural uygulayabilme</w:t>
            </w:r>
          </w:p>
          <w:p>
            <w:pPr>
              <w:spacing w:after="0"/>
            </w:pPr>
            <w:r>
              <w:rPr>
                <w:b w:val="0"/>
                <w:sz w:val="19"/>
              </w:rPr>
              <w:t>TDE3.4. Hayata ayna tutan içeriği sahnelediği konuşması için konuşma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(TDE3.3. Günlük hayatta karşılaşılabilecek olay ya da durumu etkileyici ve inandırıcı biçimde)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w:t>
            </w:r>
          </w:p>
          <w:p>
            <w:pPr>
              <w:spacing w:after="0"/>
            </w:pPr>
            <w:r>
              <w:rPr>
                <w:b w:val="0"/>
                <w:sz w:val="19"/>
              </w:rPr>
              <w:t>• Tema içeriğine</w:t>
            </w:r>
          </w:p>
          <w:p>
            <w:pPr>
              <w:spacing w:after="0"/>
            </w:pPr>
            <w:r>
              <w:rPr>
                <w:b w:val="0"/>
                <w:sz w:val="19"/>
              </w:rPr>
              <w:t>uygun çok modlu</w:t>
            </w:r>
          </w:p>
          <w:p>
            <w:pPr>
              <w:spacing w:after="0"/>
            </w:pPr>
            <w:r>
              <w:rPr>
                <w:b w:val="0"/>
                <w:sz w:val="19"/>
              </w:rPr>
              <w:t>metin (Belgesel)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TDE1.1. “Hayatın Aynası” temasında ele alınan metinlerde dinlemeyi/izlemeyi yönetebilme</w:t>
            </w:r>
          </w:p>
          <w:p>
            <w:pPr>
              <w:spacing w:after="0"/>
            </w:pPr>
            <w:r>
              <w:rPr>
                <w:b w:val="0"/>
                <w:sz w:val="19"/>
              </w:rPr>
              <w:t>TDE1.2. “Hayatın Aynası”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w:t>
            </w:r>
          </w:p>
          <w:p>
            <w:pPr>
              <w:spacing w:after="0"/>
            </w:pPr>
            <w:r>
              <w:rPr>
                <w:b w:val="0"/>
                <w:sz w:val="19"/>
              </w:rPr>
              <w:t>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w:t>
            </w:r>
          </w:p>
          <w:p>
            <w:pPr>
              <w:spacing w:after="0"/>
            </w:pPr>
            <w:r>
              <w:rPr>
                <w:b w:val="0"/>
                <w:sz w:val="19"/>
              </w:rPr>
              <w:t>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(TDE1.1. “Hayatın Aynası” temasında ele alınan metinlerde dinlemeyi/izlemeyi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w:t>
            </w:r>
          </w:p>
          <w:p>
            <w:pPr>
              <w:spacing w:after="0"/>
            </w:pPr>
            <w:r>
              <w:rPr>
                <w:b w:val="0"/>
                <w:sz w:val="19"/>
              </w:rPr>
              <w:t>• Tema içeriğine</w:t>
            </w:r>
          </w:p>
          <w:p>
            <w:pPr>
              <w:spacing w:after="0"/>
            </w:pPr>
            <w:r>
              <w:rPr>
                <w:b w:val="0"/>
                <w:sz w:val="19"/>
              </w:rPr>
              <w:t>uygun çok modlu</w:t>
            </w:r>
          </w:p>
          <w:p>
            <w:pPr>
              <w:spacing w:after="0"/>
            </w:pPr>
            <w:r>
              <w:rPr>
                <w:b w:val="0"/>
                <w:sz w:val="19"/>
              </w:rPr>
              <w:t>metin (Belgesel)</w:t>
            </w:r>
          </w:p>
          <w:p>
            <w:pPr>
              <w:spacing w:after="0"/>
            </w:pPr>
            <w:r>
              <w:rPr>
                <w:b w:val="0"/>
                <w:sz w:val="19"/>
              </w:rPr>
              <w:t>YAZMA</w:t>
            </w:r>
          </w:p>
          <w:p>
            <w:pPr>
              <w:spacing w:after="0"/>
            </w:pPr>
            <w:r>
              <w:rPr>
                <w:b w:val="0"/>
                <w:sz w:val="19"/>
              </w:rPr>
              <w:t>• Dinlenen/izlenen</w:t>
            </w:r>
          </w:p>
          <w:p>
            <w:pPr>
              <w:spacing w:after="0"/>
            </w:pPr>
            <w:r>
              <w:rPr>
                <w:b w:val="0"/>
                <w:sz w:val="19"/>
              </w:rPr>
              <w:t>belgesele afiş</w:t>
            </w:r>
          </w:p>
          <w:p>
            <w:pPr>
              <w:spacing w:after="0"/>
            </w:pPr>
            <w:r>
              <w:rPr>
                <w:b w:val="0"/>
                <w:sz w:val="19"/>
              </w:rPr>
              <w:t>hazırlayabilme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TDE1.3. “Hayatın Aynası” temasında ele alınan metinleri çözümleyebilme</w:t>
            </w:r>
          </w:p>
          <w:p>
            <w:pPr>
              <w:spacing w:after="0"/>
            </w:pPr>
            <w:r>
              <w:rPr>
                <w:b w:val="0"/>
                <w:sz w:val="19"/>
              </w:rPr>
              <w:t>TDE1.4. “Hayatın Aynası” temasında ele alınan metinlerden hareketle günlük hayatta karşılaşabileceği</w:t>
            </w:r>
          </w:p>
          <w:p>
            <w:pPr>
              <w:spacing w:after="0"/>
            </w:pPr>
            <w:r>
              <w:rPr>
                <w:b w:val="0"/>
                <w:sz w:val="19"/>
              </w:rPr>
              <w:t>olay ve durumlarla ilgili görüşlerini paylaştığı süreci değerlendirebilme</w:t>
            </w:r>
          </w:p>
          <w:p>
            <w:pPr>
              <w:spacing w:after="0"/>
            </w:pPr>
            <w:r>
              <w:rPr>
                <w:b w:val="0"/>
                <w:sz w:val="19"/>
              </w:rPr>
              <w:t>TDE4.1. Günlük hayatta karşılaşılabilecek olay ve durumları etkili bir şekilde aktaracağı</w:t>
            </w:r>
          </w:p>
          <w:p>
            <w:pPr>
              <w:spacing w:after="0"/>
            </w:pPr>
            <w:r>
              <w:rPr>
                <w:b w:val="0"/>
                <w:sz w:val="19"/>
              </w:rPr>
              <w:t>yazısını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w:t>
            </w:r>
          </w:p>
          <w:p>
            <w:pPr>
              <w:spacing w:after="0"/>
            </w:pPr>
            <w:r>
              <w:rPr>
                <w:b w:val="0"/>
                <w:sz w:val="19"/>
              </w:rPr>
              <w:t>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w:t>
            </w:r>
          </w:p>
          <w:p>
            <w:pPr>
              <w:spacing w:after="0"/>
            </w:pPr>
            <w:r>
              <w:rPr>
                <w:b w:val="0"/>
                <w:sz w:val="19"/>
              </w:rPr>
              <w:t>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(TDE1.3. “Hayatın Aynası”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Dinlenen/izlenen</w:t>
            </w:r>
          </w:p>
          <w:p>
            <w:pPr>
              <w:spacing w:after="0"/>
            </w:pPr>
            <w:r>
              <w:rPr>
                <w:b w:val="0"/>
                <w:sz w:val="19"/>
              </w:rPr>
              <w:t>belgesele afiş</w:t>
            </w:r>
          </w:p>
          <w:p>
            <w:pPr>
              <w:spacing w:after="0"/>
            </w:pPr>
            <w:r>
              <w:rPr>
                <w:b w:val="0"/>
                <w:sz w:val="19"/>
              </w:rPr>
              <w:t>hazırlayabilme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TDE4.2. Farklı bakış açılarını, günlük deneyimleri ve sosyal yaşamı yansıttığı yazısı için</w:t>
            </w:r>
          </w:p>
          <w:p>
            <w:pPr>
              <w:spacing w:after="0"/>
            </w:pPr>
            <w:r>
              <w:rPr>
                <w:b w:val="0"/>
                <w:sz w:val="19"/>
              </w:rPr>
              <w:t>içerik oluşturabilme</w:t>
            </w:r>
          </w:p>
          <w:p>
            <w:pPr>
              <w:spacing w:after="0"/>
            </w:pPr>
            <w:r>
              <w:rPr>
                <w:b w:val="0"/>
                <w:sz w:val="19"/>
              </w:rPr>
              <w:t>TDE4.3. Farklı bakış açılarını, günlük deneyimleri ve sosyal yaşamı yansıttığı yazısı için</w:t>
            </w:r>
          </w:p>
          <w:p>
            <w:pPr>
              <w:spacing w:after="0"/>
            </w:pPr>
            <w:r>
              <w:rPr>
                <w:b w:val="0"/>
                <w:sz w:val="19"/>
              </w:rPr>
              <w:t>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(TDE4.2. Farklı bakış açılarını, günlük deneyimleri ve sosyal yaşamı yansıttığı yazısı için)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Dinlenen/izlenen</w:t>
            </w:r>
          </w:p>
          <w:p>
            <w:pPr>
              <w:spacing w:after="0"/>
            </w:pPr>
            <w:r>
              <w:rPr>
                <w:b w:val="0"/>
                <w:sz w:val="19"/>
              </w:rPr>
              <w:t>belgesele afiş</w:t>
            </w:r>
          </w:p>
          <w:p>
            <w:pPr>
              <w:spacing w:after="0"/>
            </w:pPr>
            <w:r>
              <w:rPr>
                <w:b w:val="0"/>
                <w:sz w:val="19"/>
              </w:rPr>
              <w:t>hazırlayabilme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TDE4.4. Günlük hayatta karşılaşılabilecek olay ve durumları etkili bir şekilde aktardığı</w:t>
            </w:r>
          </w:p>
          <w:p>
            <w:pPr>
              <w:spacing w:after="0"/>
            </w:pPr>
            <w:r>
              <w:rPr>
                <w:b w:val="0"/>
                <w:sz w:val="19"/>
              </w:rPr>
              <w:t>yazılı anlatımına yönelik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(TDE4.4. Günlük hayatta karşılaşılabilecek olay ve durumları etkili bir şekilde aktardığı)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Türk Dili ve Edebiyatı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