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Okuma ile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KK.7.1.1. Kur’an-ı Kerim’i okuma ile ilgili kavramları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okuma ile ilgili kavramları öğretmen rehberliğinde belirler.</w:t>
            </w:r>
          </w:p>
          <w:p>
            <w:pPr>
              <w:spacing w:after="0"/>
            </w:pPr>
            <w:r>
              <w:rPr>
                <w:b w:val="0"/>
                <w:sz w:val="19"/>
              </w:rPr>
              <w:t>b) Kur’an-ı Kerim’i okuma ile ilgili kavramlar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(KK.7.1.1. Kur’an-ı Kerim’i okuma ile ilgili kavramları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Durakları Öğreniyorum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KK.7.1.2. Durakları Kur’an-ı Kerim’den bulabilme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(KK.7.1.2. Durakları Kur’an-ı Kerim’den bulabilme)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Boğaz Harfleri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KK.7.1.3. Boğaz harflerini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Boğaz harflerinin telaffuz özelliklerini algılar.</w:t>
            </w:r>
          </w:p>
          <w:p>
            <w:pPr>
              <w:spacing w:after="0"/>
            </w:pPr>
            <w:r>
              <w:rPr>
                <w:b w:val="0"/>
                <w:sz w:val="19"/>
              </w:rPr>
              <w:t>b) Boğaz harflerinin telaffuz özelliklerini belirler.</w:t>
            </w:r>
          </w:p>
          <w:p>
            <w:pPr>
              <w:spacing w:after="0"/>
            </w:pPr>
            <w:r>
              <w:rPr>
                <w:b w:val="0"/>
                <w:sz w:val="19"/>
              </w:rPr>
              <w:t>c) Boğaz harflerini telaffuz özelliklerine göre tekrarlar.</w:t>
            </w:r>
          </w:p>
          <w:p>
            <w:pPr>
              <w:spacing w:after="0"/>
            </w:pPr>
            <w:r>
              <w:rPr>
                <w:b w:val="0"/>
                <w:sz w:val="19"/>
              </w:rPr>
              <w:t>ç) Boğaz harflerini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(KK.7.1.3. Boğaz harflerini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164-186.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KK.7.1.4. Bakara suresinin 164-186.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164-186. ayetlerinin harflerini mahreçlerine uygun olarak telaffuz eder.</w:t>
            </w:r>
          </w:p>
          <w:p>
            <w:pPr>
              <w:spacing w:after="0"/>
            </w:pPr>
            <w:r>
              <w:rPr>
                <w:b w:val="0"/>
                <w:sz w:val="19"/>
              </w:rPr>
              <w:t>b) Bakara suresinin 164-186. ayetlerinin tecvit kurallarını açıklar.</w:t>
            </w:r>
          </w:p>
          <w:p>
            <w:pPr>
              <w:spacing w:after="0"/>
            </w:pPr>
            <w:r>
              <w:rPr>
                <w:b w:val="0"/>
                <w:sz w:val="19"/>
              </w:rPr>
              <w:t>c) Bakara suresinin 164-186. ayetlerinin tecvit kurallarını metin içinde fark eder.</w:t>
            </w:r>
          </w:p>
          <w:p>
            <w:pPr>
              <w:spacing w:after="0"/>
            </w:pPr>
            <w:r>
              <w:rPr>
                <w:b w:val="0"/>
                <w:sz w:val="19"/>
              </w:rPr>
              <w:t>ç) Bakara suresinin 164-186.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(KK.7.1.4. Bakara suresinin 164-186.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164-186.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KK.7.1.4. Bakara suresinin 164-186.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164-186. ayetlerinin harflerini mahreçlerine uygun olarak telaffuz eder.</w:t>
            </w:r>
          </w:p>
          <w:p>
            <w:pPr>
              <w:spacing w:after="0"/>
            </w:pPr>
            <w:r>
              <w:rPr>
                <w:b w:val="0"/>
                <w:sz w:val="19"/>
              </w:rPr>
              <w:t>b) Bakara suresinin 164-186. ayetlerinin tecvit kurallarını açıklar.</w:t>
            </w:r>
          </w:p>
          <w:p>
            <w:pPr>
              <w:spacing w:after="0"/>
            </w:pPr>
            <w:r>
              <w:rPr>
                <w:b w:val="0"/>
                <w:sz w:val="19"/>
              </w:rPr>
              <w:t>c) Bakara suresinin 164-186. ayetlerinin tecvit kurallarını metin içinde fark eder.</w:t>
            </w:r>
          </w:p>
          <w:p>
            <w:pPr>
              <w:spacing w:after="0"/>
            </w:pPr>
            <w:r>
              <w:rPr>
                <w:b w:val="0"/>
                <w:sz w:val="19"/>
              </w:rPr>
              <w:t>ç) Bakara suresinin 164-186.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(KK.7.1.4. Bakara suresinin 164-186.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Kunut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KK.7.1.5. Kunut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dualarının anlamlarını inceler.</w:t>
            </w:r>
          </w:p>
          <w:p>
            <w:pPr>
              <w:spacing w:after="0"/>
            </w:pPr>
            <w:r>
              <w:rPr>
                <w:b w:val="0"/>
                <w:sz w:val="19"/>
              </w:rPr>
              <w:t>b) Kunut dualarını kendi hayatı için anlamlı hâle getirir.</w:t>
            </w:r>
          </w:p>
          <w:p>
            <w:pPr>
              <w:spacing w:after="0"/>
            </w:pPr>
            <w:r>
              <w:rPr>
                <w:b w:val="0"/>
                <w:sz w:val="19"/>
              </w:rPr>
              <w:t>c) Kunut dualarını anlamlarını değiştirmeyecek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(KK.7.1.5. Kunut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Kunut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KK.7.1.6. Kunut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 okur.</w:t>
            </w:r>
          </w:p>
          <w:p>
            <w:pPr>
              <w:spacing w:after="0"/>
            </w:pPr>
            <w:r>
              <w:rPr>
                <w:b w:val="0"/>
                <w:sz w:val="19"/>
              </w:rPr>
              <w:t>b) Okuduğu bölümleri tekrar eder.</w:t>
            </w:r>
          </w:p>
          <w:p>
            <w:pPr>
              <w:spacing w:after="0"/>
            </w:pPr>
            <w:r>
              <w:rPr>
                <w:b w:val="0"/>
                <w:sz w:val="19"/>
              </w:rPr>
              <w:t>c) Kunut dualarını tecvit kurallarına göre ezberden okur.</w:t>
            </w:r>
          </w:p>
          <w:p>
            <w:pPr>
              <w:spacing w:after="0"/>
            </w:pPr>
            <w:r>
              <w:rPr>
                <w:b w:val="0"/>
                <w:sz w:val="19"/>
              </w:rPr>
              <w:t>ç) Kunut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(KK.7.1.6. Kunut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Kunut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hafız, hatim, mukabele, secavent, şükür,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KK.7.1.6. Kunut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 okur.</w:t>
            </w:r>
          </w:p>
          <w:p>
            <w:pPr>
              <w:spacing w:after="0"/>
            </w:pPr>
            <w:r>
              <w:rPr>
                <w:b w:val="0"/>
                <w:sz w:val="19"/>
              </w:rPr>
              <w:t>b) Okuduğu bölümleri tekrar eder.</w:t>
            </w:r>
          </w:p>
          <w:p>
            <w:pPr>
              <w:spacing w:after="0"/>
            </w:pPr>
            <w:r>
              <w:rPr>
                <w:b w:val="0"/>
                <w:sz w:val="19"/>
              </w:rPr>
              <w:t>c) Kunut dualarını tecvit kurallarına göre ezberden okur.</w:t>
            </w:r>
          </w:p>
          <w:p>
            <w:pPr>
              <w:spacing w:after="0"/>
            </w:pPr>
            <w:r>
              <w:rPr>
                <w:b w:val="0"/>
                <w:sz w:val="19"/>
              </w:rPr>
              <w:t>ç) Kunut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(KK.7.1.6. Kunut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soru kutusu, anlam çözümleme tablosu, yapılandırılmış grid, eşleştirme soruları, gelişim günlükleri, öz değerlendirme formu, dereceli puanlama anahtarı, kontrol listesi, çalışma yaprağı, tanılayıcı dallanmış ağaç, açık</w:t>
            </w:r>
          </w:p>
          <w:p>
            <w:pPr>
              <w:spacing w:after="0"/>
            </w:pPr>
            <w:r>
              <w:rPr>
                <w:b w:val="0"/>
                <w:sz w:val="19"/>
              </w:rPr>
              <w:t>uçlu sorular ve performans görevi kullanılarak değerlendirilebilir.</w:t>
            </w:r>
          </w:p>
          <w:p>
            <w:pPr>
              <w:spacing w:after="0"/>
            </w:pPr>
            <w:r>
              <w:rPr>
                <w:b w:val="0"/>
                <w:sz w:val="19"/>
              </w:rPr>
              <w:t>Öğrencilerden performans görevi olarak durak işaretleri ile ilgili poster hazırlamaları istenebilir. Yapılan çalışmalar; bilgi toplama, bilimsel gerçeklik, düzen ve görsel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 Misleyn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KK.7.2.1. İdgam misleyni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misleyni öğretmen rehberliğinde belirler.</w:t>
            </w:r>
          </w:p>
          <w:p>
            <w:pPr>
              <w:spacing w:after="0"/>
            </w:pPr>
            <w:r>
              <w:rPr>
                <w:b w:val="0"/>
                <w:sz w:val="19"/>
              </w:rPr>
              <w:t>b) Mahreç ve sıfatlarının aynı olduğu harfleri ayrıştırır.</w:t>
            </w:r>
          </w:p>
          <w:p>
            <w:pPr>
              <w:spacing w:after="0"/>
            </w:pPr>
            <w:r>
              <w:rPr>
                <w:b w:val="0"/>
                <w:sz w:val="19"/>
              </w:rPr>
              <w:t>c) İdgam misleyni tasnif eder.</w:t>
            </w:r>
          </w:p>
          <w:p>
            <w:pPr>
              <w:spacing w:after="0"/>
            </w:pPr>
            <w:r>
              <w:rPr>
                <w:b w:val="0"/>
                <w:sz w:val="19"/>
              </w:rPr>
              <w:t>ç) Kur’an-ı Kerim’de okuduğu bölümlerden idgam misleyni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(KK.7.2.1. İdgam misleyni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Sakin Mimin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KK.7.2.2. Sakin mimi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Sakin mimi öğretmen rehberliğinde belirler.</w:t>
            </w:r>
          </w:p>
          <w:p>
            <w:pPr>
              <w:spacing w:after="0"/>
            </w:pPr>
            <w:r>
              <w:rPr>
                <w:b w:val="0"/>
                <w:sz w:val="19"/>
              </w:rPr>
              <w:t>b) Sakin mimden sonra gelen harfleri ayrıştırır.</w:t>
            </w:r>
          </w:p>
          <w:p>
            <w:pPr>
              <w:spacing w:after="0"/>
            </w:pPr>
            <w:r>
              <w:rPr>
                <w:b w:val="0"/>
                <w:sz w:val="19"/>
              </w:rPr>
              <w:t>c) Sakin mimden sonra gelen harfleri tasnif eder.</w:t>
            </w:r>
          </w:p>
          <w:p>
            <w:pPr>
              <w:spacing w:after="0"/>
            </w:pPr>
            <w:r>
              <w:rPr>
                <w:b w:val="0"/>
                <w:sz w:val="19"/>
              </w:rPr>
              <w:t>ç) Kur’an-ı Kerim’de okuduğu bölümlerden sakin mimi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(KK.7.2.2. Sakin mimi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187-210.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KK.7.2.3. Bakara suresinin 187-210.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187-210. ayetlerinin harflerini mahreçlerine uygun olarak telaffuz eder.</w:t>
            </w:r>
          </w:p>
          <w:p>
            <w:pPr>
              <w:spacing w:after="0"/>
            </w:pPr>
            <w:r>
              <w:rPr>
                <w:b w:val="0"/>
                <w:sz w:val="19"/>
              </w:rPr>
              <w:t>b) Bakara suresinin 187-210. ayetlerinin tecvit kurallarını açıklar.</w:t>
            </w:r>
          </w:p>
          <w:p>
            <w:pPr>
              <w:spacing w:after="0"/>
            </w:pPr>
            <w:r>
              <w:rPr>
                <w:b w:val="0"/>
                <w:sz w:val="19"/>
              </w:rPr>
              <w:t>c) Bakara suresinin 187-210. ayetlerinin tecvit kurallarını metin içinde fark eder.</w:t>
            </w:r>
          </w:p>
          <w:p>
            <w:pPr>
              <w:spacing w:after="0"/>
            </w:pPr>
            <w:r>
              <w:rPr>
                <w:b w:val="0"/>
                <w:sz w:val="19"/>
              </w:rPr>
              <w:t>ç) Bakara suresinin 187-210.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(KK.7.2.3. Bakara suresinin 187-210.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187-210.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KK.7.2.3. Bakara suresinin 187-210.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187-210. ayetlerinin harflerini mahreçlerine uygun olarak telaffuz eder.</w:t>
            </w:r>
          </w:p>
          <w:p>
            <w:pPr>
              <w:spacing w:after="0"/>
            </w:pPr>
            <w:r>
              <w:rPr>
                <w:b w:val="0"/>
                <w:sz w:val="19"/>
              </w:rPr>
              <w:t>b) Bakara suresinin 187-210. ayetlerinin tecvit kurallarını açıklar.</w:t>
            </w:r>
          </w:p>
          <w:p>
            <w:pPr>
              <w:spacing w:after="0"/>
            </w:pPr>
            <w:r>
              <w:rPr>
                <w:b w:val="0"/>
                <w:sz w:val="19"/>
              </w:rPr>
              <w:t>c) Bakara suresinin 187-210. ayetlerinin tecvit kurallarını metin içinde fark eder.</w:t>
            </w:r>
          </w:p>
          <w:p>
            <w:pPr>
              <w:spacing w:after="0"/>
            </w:pPr>
            <w:r>
              <w:rPr>
                <w:b w:val="0"/>
                <w:sz w:val="19"/>
              </w:rPr>
              <w:t>ç) Bakara suresinin 187-210.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(KK.7.2.3. Bakara suresinin 187-210.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Yeniden Dirilme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KK.7.2.4. Yeniden dirilme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Yeniden dirilme kıssasında geçen olayları belirler.</w:t>
            </w:r>
          </w:p>
          <w:p>
            <w:pPr>
              <w:spacing w:after="0"/>
            </w:pPr>
            <w:r>
              <w:rPr>
                <w:b w:val="0"/>
                <w:sz w:val="19"/>
              </w:rPr>
              <w:t>b) Yeniden dirilme kıssasında geçen olaylar arasında ilişki kurar.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(KK.7.2.4. Yeniden dirilme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Yeniden Dirilme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KK.7.2.4. Yeniden dirilme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Yeniden dirilme kıssasında geçen olayları belirler.</w:t>
            </w:r>
          </w:p>
          <w:p>
            <w:pPr>
              <w:spacing w:after="0"/>
            </w:pPr>
            <w:r>
              <w:rPr>
                <w:b w:val="0"/>
                <w:sz w:val="19"/>
              </w:rPr>
              <w:t>b) Yeniden dirilme kıssasında geçen olaylar arasında ilişki kurar.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(KK.7.2.4. Yeniden dirilme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KK.7.2.5. Fil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suresinin mealini bulur.</w:t>
            </w:r>
          </w:p>
          <w:p>
            <w:pPr>
              <w:spacing w:after="0"/>
            </w:pPr>
            <w:r>
              <w:rPr>
                <w:b w:val="0"/>
                <w:sz w:val="19"/>
              </w:rPr>
              <w:t>b) Fil suresinde geçen konuları belirler.</w:t>
            </w:r>
          </w:p>
          <w:p>
            <w:pPr>
              <w:spacing w:after="0"/>
            </w:pPr>
            <w:r>
              <w:rPr>
                <w:b w:val="0"/>
                <w:sz w:val="19"/>
              </w:rPr>
              <w:t>c) Fil suresinin ayetlerini içeriklerine göre sınıflandırır.</w:t>
            </w:r>
          </w:p>
          <w:p>
            <w:pPr>
              <w:spacing w:after="0"/>
            </w:pPr>
            <w:r>
              <w:rPr>
                <w:b w:val="0"/>
                <w:sz w:val="19"/>
              </w:rPr>
              <w:t>ç) Fil suresinin meali doğrultusunda konularla ilgili çıkarım yapar.</w:t>
            </w:r>
          </w:p>
          <w:p>
            <w:pPr>
              <w:spacing w:after="0"/>
            </w:pPr>
            <w:r>
              <w:rPr>
                <w:b w:val="0"/>
                <w:sz w:val="19"/>
              </w:rPr>
              <w:t>d) Fil suresiyle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(KK.7.2.5. Fil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KK.7.2.6. Fil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 doğru bir şekilde telaffuz eder.</w:t>
            </w:r>
          </w:p>
          <w:p>
            <w:pPr>
              <w:spacing w:after="0"/>
            </w:pPr>
            <w:r>
              <w:rPr>
                <w:b w:val="0"/>
                <w:sz w:val="19"/>
              </w:rPr>
              <w:t>b) Fil suresini usulüne uygun yüzünden okur.</w:t>
            </w:r>
          </w:p>
          <w:p>
            <w:pPr>
              <w:spacing w:after="0"/>
            </w:pPr>
            <w:r>
              <w:rPr>
                <w:b w:val="0"/>
                <w:sz w:val="19"/>
              </w:rPr>
              <w:t>c) Fil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(KK.7.2.6. Fil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baas, idgam misleyn, sakin mim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KK.7.2.6. Fil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 doğru bir şekilde telaffuz eder.</w:t>
            </w:r>
          </w:p>
          <w:p>
            <w:pPr>
              <w:spacing w:after="0"/>
            </w:pPr>
            <w:r>
              <w:rPr>
                <w:b w:val="0"/>
                <w:sz w:val="19"/>
              </w:rPr>
              <w:t>b) Fil suresini usulüne uygun yüzünden okur.</w:t>
            </w:r>
          </w:p>
          <w:p>
            <w:pPr>
              <w:spacing w:after="0"/>
            </w:pPr>
            <w:r>
              <w:rPr>
                <w:b w:val="0"/>
                <w:sz w:val="19"/>
              </w:rPr>
              <w:t>c) Fil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(KK.7.2.6. Fil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kontrol listesi, gözlem formu, 3-2-1 kartı, yapılandırılmış grid, kısa cevaplı, açık uçlu ve</w:t>
            </w:r>
          </w:p>
          <w:p>
            <w:pPr>
              <w:spacing w:after="0"/>
            </w:pPr>
            <w:r>
              <w:rPr>
                <w:b w:val="0"/>
                <w:sz w:val="19"/>
              </w:rPr>
              <w:t>çoktan seçmeli sorular, doğru-yanlış ve eşleştirme soruları, Frayer modeli ve performans görevi kullanılarak değerlendirilebilir.</w:t>
            </w:r>
          </w:p>
          <w:p>
            <w:pPr>
              <w:spacing w:after="0"/>
            </w:pPr>
            <w:r>
              <w:rPr>
                <w:b w:val="0"/>
                <w:sz w:val="19"/>
              </w:rPr>
              <w:t>Öğrencilerden performans görevi olarak idgam misleyn ile sakin mimin hâllerini içeren</w:t>
            </w:r>
          </w:p>
          <w:p>
            <w:pPr>
              <w:spacing w:after="0"/>
            </w:pPr>
            <w:r>
              <w:rPr>
                <w:b w:val="0"/>
                <w:sz w:val="19"/>
              </w:rPr>
              <w:t>bilgi görseli hazırlamaları ve sunmaları istenebilir. Yapılan çalışmalar; veri toplama, verileri kaydetme, sınıflandırma ve sunma ölçütleri bulunan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 Mütecaniseyn ve İdgam Mütekaribeyn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KK.7.3.1. İdgam mütecaniseyn ve idgam mütekaribeyni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mütecaniseyn ve idgam mütekaribeyni öğretmen rehberliğinde belirler.</w:t>
            </w:r>
          </w:p>
          <w:p>
            <w:pPr>
              <w:spacing w:after="0"/>
            </w:pPr>
            <w:r>
              <w:rPr>
                <w:b w:val="0"/>
                <w:sz w:val="19"/>
              </w:rPr>
              <w:t>b) İdgam mütecaniseyn ve idgam mütekaribeyni ayrıştırır.</w:t>
            </w:r>
          </w:p>
          <w:p>
            <w:pPr>
              <w:spacing w:after="0"/>
            </w:pPr>
            <w:r>
              <w:rPr>
                <w:b w:val="0"/>
                <w:sz w:val="19"/>
              </w:rPr>
              <w:t>c) İdgam mütecaniseyn ve idgam mütekaribeyni tasnif eder.</w:t>
            </w:r>
          </w:p>
          <w:p>
            <w:pPr>
              <w:spacing w:after="0"/>
            </w:pPr>
            <w:r>
              <w:rPr>
                <w:b w:val="0"/>
                <w:sz w:val="19"/>
              </w:rPr>
              <w:t>ç) Kur’an-ı Kerim’de okuduğu bölümlerden idgam mütecaniseyn ve idgam mütekaribeyni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(KK.7.3.1. İdgam mütecaniseyn ve idgam mütekaribeyni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211-230.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KK.7.3.2. Bakara suresinin 211-230.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211-230. ayetlerinin harflerini mahreçlerine uygun olarak telaffuz eder.</w:t>
            </w:r>
          </w:p>
          <w:p>
            <w:pPr>
              <w:spacing w:after="0"/>
            </w:pPr>
            <w:r>
              <w:rPr>
                <w:b w:val="0"/>
                <w:sz w:val="19"/>
              </w:rPr>
              <w:t>b) Bakara suresinin 211-230. ayetlerinin tecvit kurallarını açıklar.</w:t>
            </w:r>
          </w:p>
          <w:p>
            <w:pPr>
              <w:spacing w:after="0"/>
            </w:pPr>
            <w:r>
              <w:rPr>
                <w:b w:val="0"/>
                <w:sz w:val="19"/>
              </w:rPr>
              <w:t>c) Bakara suresinin 211-230. ayetlerinin tecvit kurallarını metin içinde fark eder.</w:t>
            </w:r>
          </w:p>
          <w:p>
            <w:pPr>
              <w:spacing w:after="0"/>
            </w:pPr>
            <w:r>
              <w:rPr>
                <w:b w:val="0"/>
                <w:sz w:val="19"/>
              </w:rPr>
              <w:t>ç) Bakara suresinin 211-230.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(KK.7.3.2. Bakara suresinin 211-230.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211-230.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KK.7.3.2. Bakara suresinin 211-230.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211-230. ayetlerinin harflerini mahreçlerine uygun olarak telaffuz eder.</w:t>
            </w:r>
          </w:p>
          <w:p>
            <w:pPr>
              <w:spacing w:after="0"/>
            </w:pPr>
            <w:r>
              <w:rPr>
                <w:b w:val="0"/>
                <w:sz w:val="19"/>
              </w:rPr>
              <w:t>b) Bakara suresinin 211-230. ayetlerinin tecvit kurallarını açıklar.</w:t>
            </w:r>
          </w:p>
          <w:p>
            <w:pPr>
              <w:spacing w:after="0"/>
            </w:pPr>
            <w:r>
              <w:rPr>
                <w:b w:val="0"/>
                <w:sz w:val="19"/>
              </w:rPr>
              <w:t>c) Bakara suresinin 211-230. ayetlerinin tecvit kurallarını metin içinde fark eder.</w:t>
            </w:r>
          </w:p>
          <w:p>
            <w:pPr>
              <w:spacing w:after="0"/>
            </w:pPr>
            <w:r>
              <w:rPr>
                <w:b w:val="0"/>
                <w:sz w:val="19"/>
              </w:rPr>
              <w:t>ç) Bakara suresinin 211-230.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(KK.7.3.2. Bakara suresinin 211-230.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211-230.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KK.7.3.2. Bakara suresinin 211-230.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211-230. ayetlerinin harflerini mahreçlerine uygun olarak telaffuz eder.</w:t>
            </w:r>
          </w:p>
          <w:p>
            <w:pPr>
              <w:spacing w:after="0"/>
            </w:pPr>
            <w:r>
              <w:rPr>
                <w:b w:val="0"/>
                <w:sz w:val="19"/>
              </w:rPr>
              <w:t>b) Bakara suresinin 211-230. ayetlerinin tecvit kurallarını açıklar.</w:t>
            </w:r>
          </w:p>
          <w:p>
            <w:pPr>
              <w:spacing w:after="0"/>
            </w:pPr>
            <w:r>
              <w:rPr>
                <w:b w:val="0"/>
                <w:sz w:val="19"/>
              </w:rPr>
              <w:t>c) Bakara suresinin 211-230. ayetlerinin tecvit kurallarını metin içinde fark eder.</w:t>
            </w:r>
          </w:p>
          <w:p>
            <w:pPr>
              <w:spacing w:after="0"/>
            </w:pPr>
            <w:r>
              <w:rPr>
                <w:b w:val="0"/>
                <w:sz w:val="19"/>
              </w:rPr>
              <w:t>ç) Bakara suresinin 211-230.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(KK.7.3.2. Bakara suresinin 211-230.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Nahl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KK.7.3.3.Nahl suresinin 68-69. ayetleriyle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Nahl suresinin 68-69. ayetleriyle ilgili bilgi toplayacağı araçları araştırır.</w:t>
            </w:r>
          </w:p>
          <w:p>
            <w:pPr>
              <w:spacing w:after="0"/>
            </w:pPr>
            <w:r>
              <w:rPr>
                <w:b w:val="0"/>
                <w:sz w:val="19"/>
              </w:rPr>
              <w:t>b) Nahl suresinin 68-69. ayetleriyle ilgili bilgileri bulur.</w:t>
            </w:r>
          </w:p>
          <w:p>
            <w:pPr>
              <w:spacing w:after="0"/>
            </w:pPr>
            <w:r>
              <w:rPr>
                <w:b w:val="0"/>
                <w:sz w:val="19"/>
              </w:rPr>
              <w:t>c) Nahl suresinin 68-69. ayetleriyle ilgili ulaşılan bilgileri doğrular.</w:t>
            </w:r>
          </w:p>
          <w:p>
            <w:pPr>
              <w:spacing w:after="0"/>
            </w:pPr>
            <w:r>
              <w:rPr>
                <w:b w:val="0"/>
                <w:sz w:val="19"/>
              </w:rPr>
              <w:t>ç) Nahl suresinin 68-69. ayetleriyle ilgili ulaşılan bilgileri kaydeder</w:t>
            </w:r>
          </w:p>
          <w:p>
            <w:pPr>
              <w:spacing w:after="0"/>
            </w:pPr>
            <w:r>
              <w:rPr>
                <w:b w:val="0"/>
                <w:sz w:val="19"/>
              </w:rPr>
              <w:t>.</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(KK.7.3.3.Nahl suresinin 68-69. ayetleriyle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Nahl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KK.7.3.3.Nahl suresinin 68-69. ayetleriyle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Nahl suresinin 68-69. ayetleriyle ilgili bilgi toplayacağı araçları araştırır.</w:t>
            </w:r>
          </w:p>
          <w:p>
            <w:pPr>
              <w:spacing w:after="0"/>
            </w:pPr>
            <w:r>
              <w:rPr>
                <w:b w:val="0"/>
                <w:sz w:val="19"/>
              </w:rPr>
              <w:t>b) Nahl suresinin 68-69. ayetleriyle ilgili bilgileri bulur.</w:t>
            </w:r>
          </w:p>
          <w:p>
            <w:pPr>
              <w:spacing w:after="0"/>
            </w:pPr>
            <w:r>
              <w:rPr>
                <w:b w:val="0"/>
                <w:sz w:val="19"/>
              </w:rPr>
              <w:t>c) Nahl suresinin 68-69. ayetleriyle ilgili ulaşılan bilgileri doğrular.</w:t>
            </w:r>
          </w:p>
          <w:p>
            <w:pPr>
              <w:spacing w:after="0"/>
            </w:pPr>
            <w:r>
              <w:rPr>
                <w:b w:val="0"/>
                <w:sz w:val="19"/>
              </w:rPr>
              <w:t>ç) Nahl suresinin 68-69. ayetleriyle ilgili ulaşılan bilgileri kaydeder</w:t>
            </w:r>
          </w:p>
          <w:p>
            <w:pPr>
              <w:spacing w:after="0"/>
            </w:pPr>
            <w:r>
              <w:rPr>
                <w:b w:val="0"/>
                <w:sz w:val="19"/>
              </w:rPr>
              <w:t>.</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(KK.7.3.3.Nahl suresinin 68-69. ayetleriyle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KK.7.3.4. Nasr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suresinin mealini bulur.</w:t>
            </w:r>
          </w:p>
          <w:p>
            <w:pPr>
              <w:spacing w:after="0"/>
            </w:pPr>
            <w:r>
              <w:rPr>
                <w:b w:val="0"/>
                <w:sz w:val="19"/>
              </w:rPr>
              <w:t>b) Nasr suresinde geçen konuları belirler.</w:t>
            </w:r>
          </w:p>
          <w:p>
            <w:pPr>
              <w:spacing w:after="0"/>
            </w:pPr>
            <w:r>
              <w:rPr>
                <w:b w:val="0"/>
                <w:sz w:val="19"/>
              </w:rPr>
              <w:t>c) Nasr suresinin ayetlerini içeriklerine göre sınıflandırır.</w:t>
            </w:r>
          </w:p>
          <w:p>
            <w:pPr>
              <w:spacing w:after="0"/>
            </w:pPr>
            <w:r>
              <w:rPr>
                <w:b w:val="0"/>
                <w:sz w:val="19"/>
              </w:rPr>
              <w:t>ç) Nasr suresinin meali doğrultusunda konularla ilgili çıkarım yapar.</w:t>
            </w:r>
          </w:p>
          <w:p>
            <w:pPr>
              <w:spacing w:after="0"/>
            </w:pPr>
            <w:r>
              <w:rPr>
                <w:b w:val="0"/>
                <w:sz w:val="19"/>
              </w:rPr>
              <w:t>d) Nasr suresiyle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(KK.7.3.4. Nasr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KK.7.3.5. Nasr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doğru bir şekilde telaffuz eder.</w:t>
            </w:r>
          </w:p>
          <w:p>
            <w:pPr>
              <w:spacing w:after="0"/>
            </w:pPr>
            <w:r>
              <w:rPr>
                <w:b w:val="0"/>
                <w:sz w:val="19"/>
              </w:rPr>
              <w:t>b) Nasr suresini usulüne uygun yüzünden okur.</w:t>
            </w:r>
          </w:p>
          <w:p>
            <w:pPr>
              <w:spacing w:after="0"/>
            </w:pPr>
            <w:r>
              <w:rPr>
                <w:b w:val="0"/>
                <w:sz w:val="19"/>
              </w:rPr>
              <w:t>c) Nasr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(KK.7.3.5. Nasr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fetih, idgam mütecaniseyn, idgam mütekaribeyn, nasr,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KK.7.3.5. Nasr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doğru bir şekilde telaffuz eder.</w:t>
            </w:r>
          </w:p>
          <w:p>
            <w:pPr>
              <w:spacing w:after="0"/>
            </w:pPr>
            <w:r>
              <w:rPr>
                <w:b w:val="0"/>
                <w:sz w:val="19"/>
              </w:rPr>
              <w:t>b) Nasr suresini usulüne uygun yüzünden okur.</w:t>
            </w:r>
          </w:p>
          <w:p>
            <w:pPr>
              <w:spacing w:after="0"/>
            </w:pPr>
            <w:r>
              <w:rPr>
                <w:b w:val="0"/>
                <w:sz w:val="19"/>
              </w:rPr>
              <w:t>c) Nasr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(KK.7.3.5. Nasr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 puanlama anahtarı, kontrol listesi, gözlem formu, dereceleme ölçeği, 3-2-1 kartı, kavram</w:t>
            </w:r>
          </w:p>
          <w:p>
            <w:pPr>
              <w:spacing w:after="0"/>
            </w:pPr>
            <w:r>
              <w:rPr>
                <w:b w:val="0"/>
                <w:sz w:val="19"/>
              </w:rPr>
              <w:t>kartı, kelime ilişkilendirme testi, tanılayıcı dallanmış ağaç, eşleştirme soruları, açık uçlu</w:t>
            </w:r>
          </w:p>
          <w:p>
            <w:pPr>
              <w:spacing w:after="0"/>
            </w:pPr>
            <w:r>
              <w:rPr>
                <w:b w:val="0"/>
                <w:sz w:val="19"/>
              </w:rPr>
              <w:t>sorular ve performans görevi kullanılarak değerlendirilebilir.</w:t>
            </w:r>
          </w:p>
          <w:p>
            <w:pPr>
              <w:spacing w:after="0"/>
            </w:pPr>
            <w:r>
              <w:rPr>
                <w:b w:val="0"/>
                <w:sz w:val="19"/>
              </w:rPr>
              <w:t>Öğrencilerden performans görevi olarak seçilen sureler üzerinden idgam mütecaniseyn</w:t>
            </w:r>
          </w:p>
          <w:p>
            <w:pPr>
              <w:spacing w:after="0"/>
            </w:pPr>
            <w:r>
              <w:rPr>
                <w:b w:val="0"/>
                <w:sz w:val="19"/>
              </w:rPr>
              <w:t>ve idgam mütekaribeyni bulup sunmaları istenebilir. Yapılan çalışmalar; veri toplama, verileri kaydetme, sınıflandırma, içeriğin doğruluğu, görsel sunum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Kalkale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 4.1. Kalkaleyi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Kalkalenin telaffuz özelliklerini algılar.</w:t>
            </w:r>
          </w:p>
          <w:p>
            <w:pPr>
              <w:spacing w:after="0"/>
            </w:pPr>
            <w:r>
              <w:rPr>
                <w:b w:val="0"/>
                <w:sz w:val="19"/>
              </w:rPr>
              <w:t>b) Kalkalenin telaffuz özelliklerini belirler.</w:t>
            </w:r>
          </w:p>
          <w:p>
            <w:pPr>
              <w:spacing w:after="0"/>
            </w:pPr>
            <w:r>
              <w:rPr>
                <w:b w:val="0"/>
                <w:sz w:val="19"/>
              </w:rPr>
              <w:t>c) Kalkaleyi telaffuz özelliklerine göre tekrarlar.</w:t>
            </w:r>
          </w:p>
          <w:p>
            <w:pPr>
              <w:spacing w:after="0"/>
            </w:pPr>
            <w:r>
              <w:rPr>
                <w:b w:val="0"/>
                <w:sz w:val="19"/>
              </w:rPr>
              <w:t>ç) Kalkaleyi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 4.1. Kalkaleyi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Duha-Hümeze Dâhil Sureler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KK.7.4.2. Duha-Hümeze dâhil sureleri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Duha-Hümeze dâhil surelerin ayetlerindeki harfleri mahreçlerine uygun olarak telaffuz eder. </w:t>
            </w:r>
          </w:p>
          <w:p>
            <w:pPr>
              <w:spacing w:after="0"/>
            </w:pPr>
            <w:r>
              <w:rPr>
                <w:b w:val="0"/>
                <w:sz w:val="19"/>
              </w:rPr>
              <w:t>b) Duha-Hümeze dâhil surelerin tecvit kurallarını açıklar.</w:t>
            </w:r>
          </w:p>
          <w:p>
            <w:pPr>
              <w:spacing w:after="0"/>
            </w:pPr>
            <w:r>
              <w:rPr>
                <w:b w:val="0"/>
                <w:sz w:val="19"/>
              </w:rPr>
              <w:t>c) Duha-Hümeze dâhil surelerin tecvit kurallarını metin içinde fark eder.</w:t>
            </w:r>
          </w:p>
          <w:p>
            <w:pPr>
              <w:spacing w:after="0"/>
            </w:pPr>
            <w:r>
              <w:rPr>
                <w:b w:val="0"/>
                <w:sz w:val="19"/>
              </w:rPr>
              <w:t>ç) Duha-Hümeze dâhil surelerin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(KK.7.4.2. Duha-Hümeze dâhil sureleri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Duha-Hümeze Dâhil Sureler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KK.7.4.2. Duha-Hümeze dâhil sureleri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Duha-Hümeze dâhil surelerin ayetlerindeki harfleri mahreçlerine uygun olarak telaffuz eder. </w:t>
            </w:r>
          </w:p>
          <w:p>
            <w:pPr>
              <w:spacing w:after="0"/>
            </w:pPr>
            <w:r>
              <w:rPr>
                <w:b w:val="0"/>
                <w:sz w:val="19"/>
              </w:rPr>
              <w:t>b) Duha-Hümeze dâhil surelerin tecvit kurallarını açıklar.</w:t>
            </w:r>
          </w:p>
          <w:p>
            <w:pPr>
              <w:spacing w:after="0"/>
            </w:pPr>
            <w:r>
              <w:rPr>
                <w:b w:val="0"/>
                <w:sz w:val="19"/>
              </w:rPr>
              <w:t>c) Duha-Hümeze dâhil surelerin tecvit kurallarını metin içinde fark eder.</w:t>
            </w:r>
          </w:p>
          <w:p>
            <w:pPr>
              <w:spacing w:after="0"/>
            </w:pPr>
            <w:r>
              <w:rPr>
                <w:b w:val="0"/>
                <w:sz w:val="19"/>
              </w:rPr>
              <w:t>ç) Duha-Hümeze dâhil surelerin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(KK.7.4.2. Duha-Hümeze dâhil sureleri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Duha-Hümeze Dâhil Sureler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KK.7.4.2. Duha-Hümeze dâhil sureleri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Duha-Hümeze dâhil surelerin ayetlerindeki harfleri mahreçlerine uygun olarak telaffuz eder. </w:t>
            </w:r>
          </w:p>
          <w:p>
            <w:pPr>
              <w:spacing w:after="0"/>
            </w:pPr>
            <w:r>
              <w:rPr>
                <w:b w:val="0"/>
                <w:sz w:val="19"/>
              </w:rPr>
              <w:t>b) Duha-Hümeze dâhil surelerin tecvit kurallarını açıklar.</w:t>
            </w:r>
          </w:p>
          <w:p>
            <w:pPr>
              <w:spacing w:after="0"/>
            </w:pPr>
            <w:r>
              <w:rPr>
                <w:b w:val="0"/>
                <w:sz w:val="19"/>
              </w:rPr>
              <w:t>c) Duha-Hümeze dâhil surelerin tecvit kurallarını metin içinde fark eder.</w:t>
            </w:r>
          </w:p>
          <w:p>
            <w:pPr>
              <w:spacing w:after="0"/>
            </w:pPr>
            <w:r>
              <w:rPr>
                <w:b w:val="0"/>
                <w:sz w:val="19"/>
              </w:rPr>
              <w:t>ç) Duha-Hümeze dâhil surelerin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(KK.7.4.2. Duha-Hümeze dâhil sureleri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 Duaları: Taha Suresinin 25-35.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KK.7.4.3. Taha suresinin 25-35.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Taha suresinin 25-35. ayetlerinin mealini bulur.</w:t>
            </w:r>
          </w:p>
          <w:p>
            <w:pPr>
              <w:spacing w:after="0"/>
            </w:pPr>
            <w:r>
              <w:rPr>
                <w:b w:val="0"/>
                <w:sz w:val="19"/>
              </w:rPr>
              <w:t>b) Taha suresinin 25-35. ayetlerinde geçen konuları belirler.</w:t>
            </w:r>
          </w:p>
          <w:p>
            <w:pPr>
              <w:spacing w:after="0"/>
            </w:pPr>
            <w:r>
              <w:rPr>
                <w:b w:val="0"/>
                <w:sz w:val="19"/>
              </w:rPr>
              <w:t>c) Taha suresinin 25-35. ayetlerini içeriklerine göre sınıflandırır.</w:t>
            </w:r>
          </w:p>
          <w:p>
            <w:pPr>
              <w:spacing w:after="0"/>
            </w:pPr>
            <w:r>
              <w:rPr>
                <w:b w:val="0"/>
                <w:sz w:val="19"/>
              </w:rPr>
              <w:t>ç) Taha suresinin 25-35. ayet meali doğrultusunda konularla ilgili çıkarım yapar.</w:t>
            </w:r>
          </w:p>
          <w:p>
            <w:pPr>
              <w:spacing w:after="0"/>
            </w:pPr>
            <w:r>
              <w:rPr>
                <w:b w:val="0"/>
                <w:sz w:val="19"/>
              </w:rPr>
              <w:t>d) Taha suresinin 25-35. ayetleri ile ilgili yaptığı çıkarımlara 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(KK.7.4.3. Taha suresinin 25-35.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9.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 Duaları: Taha Suresinin 25-35.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KK.7.4.3. Taha suresinin 25-35.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Taha suresinin 25-35. ayetlerinin mealini bulur.</w:t>
            </w:r>
          </w:p>
          <w:p>
            <w:pPr>
              <w:spacing w:after="0"/>
            </w:pPr>
            <w:r>
              <w:rPr>
                <w:b w:val="0"/>
                <w:sz w:val="19"/>
              </w:rPr>
              <w:t>b) Taha suresinin 25-35. ayetlerinde geçen konuları belirler.</w:t>
            </w:r>
          </w:p>
          <w:p>
            <w:pPr>
              <w:spacing w:after="0"/>
            </w:pPr>
            <w:r>
              <w:rPr>
                <w:b w:val="0"/>
                <w:sz w:val="19"/>
              </w:rPr>
              <w:t>c) Taha suresinin 25-35. ayetlerini içeriklerine göre sınıflandırır.</w:t>
            </w:r>
          </w:p>
          <w:p>
            <w:pPr>
              <w:spacing w:after="0"/>
            </w:pPr>
            <w:r>
              <w:rPr>
                <w:b w:val="0"/>
                <w:sz w:val="19"/>
              </w:rPr>
              <w:t>ç) Taha suresinin 25-35. ayet meali doğrultusunda konularla ilgili çıkarım yapar.</w:t>
            </w:r>
          </w:p>
          <w:p>
            <w:pPr>
              <w:spacing w:after="0"/>
            </w:pPr>
            <w:r>
              <w:rPr>
                <w:b w:val="0"/>
                <w:sz w:val="19"/>
              </w:rPr>
              <w:t>d) Taha suresinin 25-35. ayetleri ile ilgili yaptığı çıkarımlara 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(KK.7.4.3. Taha suresinin 25-35.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10.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Tebbet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KK.7.4.4. Tebbet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suresinin mealini bulur.</w:t>
            </w:r>
          </w:p>
          <w:p>
            <w:pPr>
              <w:spacing w:after="0"/>
            </w:pPr>
            <w:r>
              <w:rPr>
                <w:b w:val="0"/>
                <w:sz w:val="19"/>
              </w:rPr>
              <w:t>b) Tebbet suresinde geçen konuları belirler.</w:t>
            </w:r>
          </w:p>
          <w:p>
            <w:pPr>
              <w:spacing w:after="0"/>
            </w:pPr>
            <w:r>
              <w:rPr>
                <w:b w:val="0"/>
                <w:sz w:val="19"/>
              </w:rPr>
              <w:t>c) Tebbet suresinin ayetlerini içeriklerine göre sınıflandırır.</w:t>
            </w:r>
          </w:p>
          <w:p>
            <w:pPr>
              <w:spacing w:after="0"/>
            </w:pPr>
            <w:r>
              <w:rPr>
                <w:b w:val="0"/>
                <w:sz w:val="19"/>
              </w:rPr>
              <w:t>ç) Tebbet suresinin meali doğrultusunda konularla ilgili çıkarım yapa</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(KK.7.4.4. Tebbet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11.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Tebbet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tevekkül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KK.7.4.5. Tebbet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suresini doğru bir şekilde telaffuz eder.</w:t>
            </w:r>
          </w:p>
          <w:p>
            <w:pPr>
              <w:spacing w:after="0"/>
            </w:pPr>
            <w:r>
              <w:rPr>
                <w:b w:val="0"/>
                <w:sz w:val="19"/>
              </w:rPr>
              <w:t>b) Tebbet suresini usulüne uygun yüzünden okur.</w:t>
            </w:r>
          </w:p>
          <w:p>
            <w:pPr>
              <w:spacing w:after="0"/>
            </w:pPr>
            <w:r>
              <w:rPr>
                <w:b w:val="0"/>
                <w:sz w:val="19"/>
              </w:rPr>
              <w:t>c) Tebbet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(KK.7.4.5. Tebbet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çalışma yaprağı, dereceli puanlama anahtarı, öz değerlendirme formu, kavram haritası, dereceleme ölçeği, açık uçlu sorular, eşleştirme ve doğru-yanlış soruları, kontrol listesi ve performans görevi kullanılarak değerlendirilebilir.</w:t>
            </w:r>
          </w:p>
          <w:p>
            <w:pPr>
              <w:spacing w:after="0"/>
            </w:pPr>
            <w:r>
              <w:rPr>
                <w:b w:val="0"/>
                <w:sz w:val="19"/>
              </w:rPr>
              <w:t>Öğrencilerden performans görevi olarak Hz. Musa’nın duasında öne çıkan mesajlarla ilgili</w:t>
            </w:r>
          </w:p>
          <w:p>
            <w:pPr>
              <w:spacing w:after="0"/>
            </w:pPr>
            <w:r>
              <w:rPr>
                <w:b w:val="0"/>
                <w:sz w:val="19"/>
              </w:rPr>
              <w:t>bir poster hazırlamaları ve sunmaları istenebilir. Yapılan çalışmalar; görsel tasarım, açıklık, anlaşılırlık, hedef kitleye uygunluk ve özgünlük ölçütleri bulunan dereceli puanlama</w:t>
            </w:r>
          </w:p>
          <w:p>
            <w:pPr>
              <w:spacing w:after="0"/>
            </w:pPr>
            <w:r>
              <w:rPr>
                <w:b w:val="0"/>
                <w:sz w:val="19"/>
              </w:rPr>
              <w:t>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Kur'an-ı Kerim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