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 Okumanın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KK.9.1.1. Kur’an-ı Kerim okumanın önemi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 okumanın önemi ile ilgili bilgiye ulaşmak için kullanacağı araçları öğretmen ile belirler.</w:t>
            </w:r>
          </w:p>
          <w:p>
            <w:pPr>
              <w:spacing w:after="0"/>
            </w:pPr>
            <w:r>
              <w:rPr>
                <w:b w:val="0"/>
                <w:sz w:val="19"/>
              </w:rPr>
              <w:t>b) Belirlediği aracı kullanarak Kur’an-ı Kerim okumanın önemi ile ilgili bilgileri bulur.</w:t>
            </w:r>
          </w:p>
          <w:p>
            <w:pPr>
              <w:spacing w:after="0"/>
            </w:pPr>
            <w:r>
              <w:rPr>
                <w:b w:val="0"/>
                <w:sz w:val="19"/>
              </w:rPr>
              <w:t>c) Kur’an-ı Kerim okumanın önemi ile ilgili bilgileri doğrular.</w:t>
            </w:r>
          </w:p>
          <w:p>
            <w:pPr>
              <w:spacing w:after="0"/>
            </w:pPr>
            <w:r>
              <w:rPr>
                <w:b w:val="0"/>
                <w:sz w:val="19"/>
              </w:rPr>
              <w:t>ç) Kur’an-ı Kerim okumanın önemi ile ilgili ulaşılan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(KK.9.1.1. Kur’an-ı Kerim okumanın önemi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 Okumanın Adabı ve Kültürümüzdeki Yeri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KK.9.1.2. Kur’an-ı Kerim okumanın adabını ve kültürümüzdeki yerini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 okumanın adabını ve kültürümüzdeki yerini çözümler.</w:t>
            </w:r>
          </w:p>
          <w:p>
            <w:pPr>
              <w:spacing w:after="0"/>
            </w:pPr>
            <w:r>
              <w:rPr>
                <w:b w:val="0"/>
                <w:sz w:val="19"/>
              </w:rPr>
              <w:t>b) Kur’an-ı Kerim okumanın adabını ve kültürümüzdeki yerini sınıflandırır.</w:t>
            </w:r>
          </w:p>
          <w:p>
            <w:pPr>
              <w:spacing w:after="0"/>
            </w:pPr>
            <w:r>
              <w:rPr>
                <w:b w:val="0"/>
                <w:sz w:val="19"/>
              </w:rPr>
              <w:t>c) Kur’an-ı Kerim okumanın adabını ve kültürümüzdeki yerini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(KK.9.1.2. Kur’an-ı Kerim okumanın adabını ve kültürümüzdeki yerini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KK.9.1.3. Kur’an-ı Kerim’de geçen ilah ve ihlas kavramlarını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Kerim’de geçen ilah ve ihlas kavramlarını tespit eder.</w:t>
            </w:r>
          </w:p>
          <w:p>
            <w:pPr>
              <w:spacing w:after="0"/>
            </w:pPr>
            <w:r>
              <w:rPr>
                <w:b w:val="0"/>
                <w:sz w:val="19"/>
              </w:rPr>
              <w:t>b) Kur’an-ı Kerim’de geçen ilah ve ihlas kavramlarının dinî ilimlerdeki yeri ve önemini araştırır.</w:t>
            </w:r>
          </w:p>
          <w:p>
            <w:pPr>
              <w:spacing w:after="0"/>
            </w:pPr>
            <w:r>
              <w:rPr>
                <w:b w:val="0"/>
                <w:sz w:val="19"/>
              </w:rPr>
              <w:t>c) Kur’an-ı Kerim’de geçen ilah ve ihlas kavramlarını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(KK.9.1.3. Kur’an-ı Kerim’de geçen ilah ve ihlas kavramlarını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Bir Dua: İbrahim Suresinin 40-41.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KK.9.1.4. İbrahim suresinin 40-41. ayetlerinde yer alan duaları anlamada Kur’an-ı Kerim</w:t>
            </w:r>
          </w:p>
          <w:p>
            <w:pPr>
              <w:spacing w:after="0"/>
            </w:pPr>
            <w:r>
              <w:rPr>
                <w:b w:val="0"/>
                <w:sz w:val="19"/>
              </w:rPr>
              <w:t>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İbrahim suresinin 40-41. ayetlerinin meallerini bulur.</w:t>
            </w:r>
          </w:p>
          <w:p>
            <w:pPr>
              <w:spacing w:after="0"/>
            </w:pPr>
            <w:r>
              <w:rPr>
                <w:b w:val="0"/>
                <w:sz w:val="19"/>
              </w:rPr>
              <w:t>b) İbrahim suresinin 40-41. ayetlerindeki konuları belirler.</w:t>
            </w:r>
          </w:p>
          <w:p>
            <w:pPr>
              <w:spacing w:after="0"/>
            </w:pPr>
            <w:r>
              <w:rPr>
                <w:b w:val="0"/>
                <w:sz w:val="19"/>
              </w:rPr>
              <w:t>c) İbrahim suresinin 40-41. ayetlerini içeriklerine göre sınıflandırır.</w:t>
            </w:r>
          </w:p>
          <w:p>
            <w:pPr>
              <w:spacing w:after="0"/>
            </w:pPr>
            <w:r>
              <w:rPr>
                <w:b w:val="0"/>
                <w:sz w:val="19"/>
              </w:rPr>
              <w:t>ç) İbrahim suresinin 40-41. ayetlerindeki konulara ilişkin çıkarım yapar.</w:t>
            </w:r>
          </w:p>
          <w:p>
            <w:pPr>
              <w:spacing w:after="0"/>
            </w:pPr>
            <w:r>
              <w:rPr>
                <w:b w:val="0"/>
                <w:sz w:val="19"/>
              </w:rPr>
              <w:t>d) İbrahim suresinin 40-41.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(KK.9.1.4. İbrahim suresinin 40-41. ayetlerinde yer alan duaları anlamada Kur’an-ı Kerim)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w:t>
            </w:r>
          </w:p>
          <w:p>
            <w:pPr>
              <w:spacing w:after="0"/>
            </w:pPr>
            <w:r>
              <w:rPr>
                <w:b w:val="0"/>
                <w:sz w:val="19"/>
              </w:rPr>
              <w:t>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w:t>
            </w:r>
          </w:p>
          <w:p>
            <w:pPr>
              <w:spacing w:after="0"/>
            </w:pPr>
            <w:r>
              <w:rPr>
                <w:b w:val="0"/>
                <w:sz w:val="19"/>
              </w:rPr>
              <w:t>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w:t>
            </w:r>
          </w:p>
          <w:p>
            <w:pPr>
              <w:spacing w:after="0"/>
            </w:pPr>
            <w:r>
              <w:rPr>
                <w:b w:val="0"/>
                <w:sz w:val="19"/>
              </w:rPr>
              <w:t>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Okunuşu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harekeler, cezim, şedde, tenvin ve med harfleri ile telaffuz özelliklerini algılar.</w:t>
            </w:r>
          </w:p>
          <w:p>
            <w:pPr>
              <w:spacing w:after="0"/>
            </w:pPr>
            <w:r>
              <w:rPr>
                <w:b w:val="0"/>
                <w:sz w:val="19"/>
              </w:rPr>
              <w:t>b) Harflerin harekeler, cezim, şedde, tenvin ve med harfleri ile telaffuz özelliklerini belirler.</w:t>
            </w:r>
          </w:p>
          <w:p>
            <w:pPr>
              <w:spacing w:after="0"/>
            </w:pPr>
            <w:r>
              <w:rPr>
                <w:b w:val="0"/>
                <w:sz w:val="19"/>
              </w:rPr>
              <w:t>c) Harfleri harekeler, cezim, şedde, tenvin ve med harfleri ile telaffuz özelliklerine göre tekrarlar.</w:t>
            </w:r>
          </w:p>
          <w:p>
            <w:pPr>
              <w:spacing w:after="0"/>
            </w:pPr>
            <w:r>
              <w:rPr>
                <w:b w:val="0"/>
                <w:sz w:val="19"/>
              </w:rPr>
              <w:t>ç) Harfleri harekeler, cezim, şedde, tenvin ve med harfleri ile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Okunuşu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harekeler, cezim, şedde, tenvin ve med harfleri ile telaffuz özelliklerini algılar.</w:t>
            </w:r>
          </w:p>
          <w:p>
            <w:pPr>
              <w:spacing w:after="0"/>
            </w:pPr>
            <w:r>
              <w:rPr>
                <w:b w:val="0"/>
                <w:sz w:val="19"/>
              </w:rPr>
              <w:t>b) Harflerin harekeler, cezim, şedde, tenvin ve med harfleri ile telaffuz özelliklerini belirler.</w:t>
            </w:r>
          </w:p>
          <w:p>
            <w:pPr>
              <w:spacing w:after="0"/>
            </w:pPr>
            <w:r>
              <w:rPr>
                <w:b w:val="0"/>
                <w:sz w:val="19"/>
              </w:rPr>
              <w:t>c) Harfleri harekeler, cezim, şedde, tenvin ve med harfleri ile telaffuz özelliklerine göre tekrarlar.</w:t>
            </w:r>
          </w:p>
          <w:p>
            <w:pPr>
              <w:spacing w:after="0"/>
            </w:pPr>
            <w:r>
              <w:rPr>
                <w:b w:val="0"/>
                <w:sz w:val="19"/>
              </w:rPr>
              <w:t>ç) Harfleri harekeler, cezim, şedde, tenvin ve med harfleri ile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Okunuşu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harekeler, cezim, şedde, tenvin ve med harfleri ile telaffuz özelliklerini algılar.</w:t>
            </w:r>
          </w:p>
          <w:p>
            <w:pPr>
              <w:spacing w:after="0"/>
            </w:pPr>
            <w:r>
              <w:rPr>
                <w:b w:val="0"/>
                <w:sz w:val="19"/>
              </w:rPr>
              <w:t>b) Harflerin harekeler, cezim, şedde, tenvin ve med harfleri ile telaffuz özelliklerini belirler.</w:t>
            </w:r>
          </w:p>
          <w:p>
            <w:pPr>
              <w:spacing w:after="0"/>
            </w:pPr>
            <w:r>
              <w:rPr>
                <w:b w:val="0"/>
                <w:sz w:val="19"/>
              </w:rPr>
              <w:t>c) Harfleri harekeler, cezim, şedde, tenvin ve med harfleri ile telaffuz özelliklerine göre tekrarlar.</w:t>
            </w:r>
          </w:p>
          <w:p>
            <w:pPr>
              <w:spacing w:after="0"/>
            </w:pPr>
            <w:r>
              <w:rPr>
                <w:b w:val="0"/>
                <w:sz w:val="19"/>
              </w:rPr>
              <w:t>ç) Harfleri harekeler, cezim, şedde, tenvin ve med harfleri ile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(uzatma) çeşitlerinin telaffuz özelliklerini algılar.</w:t>
            </w:r>
          </w:p>
          <w:p>
            <w:pPr>
              <w:spacing w:after="0"/>
            </w:pPr>
            <w:r>
              <w:rPr>
                <w:b w:val="0"/>
                <w:sz w:val="19"/>
              </w:rPr>
              <w:t>b) Med (uzatma) çeşitlerinin telaffuz özelliklerini belirler.</w:t>
            </w:r>
          </w:p>
          <w:p>
            <w:pPr>
              <w:spacing w:after="0"/>
            </w:pPr>
            <w:r>
              <w:rPr>
                <w:b w:val="0"/>
                <w:sz w:val="19"/>
              </w:rPr>
              <w:t>c) Med (uzatma) çeşitlerini telaffuz özelliklerine göre tekrarlar.</w:t>
            </w:r>
          </w:p>
          <w:p>
            <w:pPr>
              <w:spacing w:after="0"/>
            </w:pPr>
            <w:r>
              <w:rPr>
                <w:b w:val="0"/>
                <w:sz w:val="19"/>
              </w:rPr>
              <w:t>ç) Med (uzatma)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(uzatma) çeşitlerinin telaffuz özelliklerini algılar.</w:t>
            </w:r>
          </w:p>
          <w:p>
            <w:pPr>
              <w:spacing w:after="0"/>
            </w:pPr>
            <w:r>
              <w:rPr>
                <w:b w:val="0"/>
                <w:sz w:val="19"/>
              </w:rPr>
              <w:t>b) Med (uzatma) çeşitlerinin telaffuz özelliklerini belirler.</w:t>
            </w:r>
          </w:p>
          <w:p>
            <w:pPr>
              <w:spacing w:after="0"/>
            </w:pPr>
            <w:r>
              <w:rPr>
                <w:b w:val="0"/>
                <w:sz w:val="19"/>
              </w:rPr>
              <w:t>c) Med (uzatma) çeşitlerini telaffuz özelliklerine göre tekrarlar.</w:t>
            </w:r>
          </w:p>
          <w:p>
            <w:pPr>
              <w:spacing w:after="0"/>
            </w:pPr>
            <w:r>
              <w:rPr>
                <w:b w:val="0"/>
                <w:sz w:val="19"/>
              </w:rPr>
              <w:t>ç) Med (uzatma)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(uzatma) çeşitlerinin telaffuz özelliklerini algılar.</w:t>
            </w:r>
          </w:p>
          <w:p>
            <w:pPr>
              <w:spacing w:after="0"/>
            </w:pPr>
            <w:r>
              <w:rPr>
                <w:b w:val="0"/>
                <w:sz w:val="19"/>
              </w:rPr>
              <w:t>b) Med (uzatma) çeşitlerinin telaffuz özelliklerini belirler.</w:t>
            </w:r>
          </w:p>
          <w:p>
            <w:pPr>
              <w:spacing w:after="0"/>
            </w:pPr>
            <w:r>
              <w:rPr>
                <w:b w:val="0"/>
                <w:sz w:val="19"/>
              </w:rPr>
              <w:t>c) Med (uzatma) çeşitlerini telaffuz özelliklerine göre tekrarlar.</w:t>
            </w:r>
          </w:p>
          <w:p>
            <w:pPr>
              <w:spacing w:after="0"/>
            </w:pPr>
            <w:r>
              <w:rPr>
                <w:b w:val="0"/>
                <w:sz w:val="19"/>
              </w:rPr>
              <w:t>ç) Med (uzatma)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Kevser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İhlas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Kur'an-ı Kerim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