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Enerji:</w:t>
            </w:r>
          </w:p>
          <w:p>
            <w:pPr>
              <w:spacing w:after="0"/>
            </w:pPr>
            <w:r>
              <w:rPr>
                <w:b w:val="0"/>
                <w:sz w:val="19"/>
              </w:rPr>
              <w:t>Tepkimelerde Meydana Gelen Enerji Değişimi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KİM.11.1.1. Fiziksel ve kimyasal olaylardaki enerji değişimine ilişkin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Fiziksel ve kimyasal olaylardaki enerji değişimini gözlemlemek amacıyla deney tasarlar ve tasarladığı deneyi gerçekleştirir.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 xml:space="preserve">SDB2.2. İş Birliği Becerisi </w:t>
            </w:r>
          </w:p>
          <w:p>
            <w:pPr>
              <w:spacing w:after="0"/>
            </w:pPr>
            <w:r>
              <w:rPr>
                <w:b w:val="0"/>
                <w:sz w:val="19"/>
              </w:rPr>
              <w:t xml:space="preserve">SDB1.2. Kendini Düzenleme (Öz Düzenleme Becerisi) </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D3.2. Planlı olmak D10.3. İnsan ilişkilerinde yapıcı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Tepkimelerde Meydana Gelen Enerji Değişimi</w:t>
            </w:r>
          </w:p>
          <w:p>
            <w:pPr>
              <w:spacing w:after="0"/>
            </w:pPr>
            <w:r>
              <w:rPr>
                <w:b w:val="0"/>
                <w:sz w:val="19"/>
              </w:rPr>
              <w:t>Maddelerin Enerji Kaynağı Olma Potansiyeli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KİM.11.1.1. Fiziksel ve kimyasal olaylardaki enerji değişimine ilişkin deney yapabilme</w:t>
            </w:r>
          </w:p>
          <w:p>
            <w:pPr>
              <w:spacing w:after="0"/>
            </w:pPr>
            <w:r>
              <w:rPr>
                <w:b w:val="0"/>
                <w:sz w:val="19"/>
              </w:rPr>
              <w:t>KİM.11.1.2. Maddelerin enerji kaynağı olma potansiyeline ilişkin hipotezler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Fiziksel ve kimyasal olaylardaki enerji değişimine ilişkin elde ettiği sonuçları günlük hayattaki olayları açıklamak için kullanır.</w:t>
            </w:r>
          </w:p>
          <w:p>
            <w:pPr>
              <w:spacing w:after="0"/>
            </w:pPr>
            <w:r>
              <w:rPr>
                <w:b w:val="0"/>
                <w:sz w:val="19"/>
              </w:rPr>
              <w:t>a) Yanma tepkimeleri temelinde maddelerin enerji kaynağı olma potansiyeline ilişkin problemleri tanımlar.</w:t>
            </w:r>
          </w:p>
          <w:p>
            <w:pPr>
              <w:spacing w:after="0"/>
            </w:pPr>
            <w:r>
              <w:rPr>
                <w:b w:val="0"/>
                <w:sz w:val="19"/>
              </w:rPr>
              <w:t>b) Yanma tepkimeleri temelinde maddelerin enerji kaynağı olma potansiyeline ilişkin neden-sonuç ilişkilerini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 xml:space="preserve">SDB2.2. İş Birliği Becerisi </w:t>
            </w:r>
          </w:p>
          <w:p>
            <w:pPr>
              <w:spacing w:after="0"/>
            </w:pPr>
            <w:r>
              <w:rPr>
                <w:b w:val="0"/>
                <w:sz w:val="19"/>
              </w:rPr>
              <w:t xml:space="preserve">SDB1.2. Kendini Düzenleme (Öz Düzenleme Becerisi) </w:t>
            </w:r>
          </w:p>
          <w:p>
            <w:pPr>
              <w:spacing w:after="0"/>
            </w:pPr>
            <w:r>
              <w:rPr>
                <w:b w:val="0"/>
                <w:sz w:val="19"/>
              </w:rPr>
              <w:t>SDB1.3. Kendine Uyarlama (Öz Yansıtma Becerisi)</w:t>
            </w:r>
          </w:p>
          <w:p>
            <w:pPr>
              <w:spacing w:after="0"/>
            </w:pPr>
            <w:r>
              <w:rPr>
                <w:b w:val="0"/>
                <w:sz w:val="19"/>
              </w:rPr>
              <w:t>SDB2.3.Sosyal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D3.2. Planlı olmak D10.3. İnsan ilişkilerinde yapıcı olmak</w:t>
            </w:r>
          </w:p>
          <w:p>
            <w:pPr>
              <w:spacing w:after="0"/>
            </w:pPr>
            <w:r>
              <w:rPr>
                <w:b w:val="0"/>
                <w:sz w:val="19"/>
              </w:rPr>
              <w:t>D3.3. Araştırmacı ve sorgulayıcı olmak</w:t>
            </w:r>
          </w:p>
          <w:p>
            <w:pPr>
              <w:spacing w:after="0"/>
            </w:pPr>
            <w:r>
              <w:rPr>
                <w:b w:val="0"/>
                <w:sz w:val="19"/>
              </w:rPr>
              <w:t xml:space="preserve">D3.2. Planlı olmak </w:t>
            </w:r>
          </w:p>
          <w:p>
            <w:pPr>
              <w:spacing w:after="0"/>
            </w:pPr>
            <w:r>
              <w:rPr>
                <w:b w:val="0"/>
                <w:sz w:val="19"/>
              </w:rPr>
              <w:t>D13.1.Yeterli, dengeli ve sağlıklı beslenmek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Maddelerin Enerji Kaynağı Olma Potansiyeli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KİM.11.1.2. Maddelerin enerji kaynağı olma potansiyeline ilişkin hipotezler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Maddelerin enerji kaynağı olma potansiyellerinin tespitine yönelik oluşturduğu neden- sonuç ilişkileri temelinde bağımlı-bağımsız değişkenleri ve kontrol değişkenlerini belirler.</w:t>
            </w:r>
          </w:p>
          <w:p>
            <w:pPr>
              <w:spacing w:after="0"/>
            </w:pPr>
            <w:r>
              <w:rPr>
                <w:b w:val="0"/>
                <w:sz w:val="19"/>
              </w:rPr>
              <w:t>ç) Değişkenler arasındaki ilişkiyi belirlemek üzere deneyler yapar.</w:t>
            </w:r>
          </w:p>
          <w:p>
            <w:pPr>
              <w:spacing w:after="0"/>
            </w:pPr>
            <w:r>
              <w:rPr>
                <w:b w:val="0"/>
                <w:sz w:val="19"/>
              </w:rPr>
              <w:t>d) Deneyler sonucunda yakıtların veya canlılara enerji veren maddelerin enerji kaynağı olma potansiyeline ilişkin önermelerini bilimsel veriler temelinde geliştirir.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SDB2.3.Sosyal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 xml:space="preserve">D3.2. Planlı olmak </w:t>
            </w:r>
          </w:p>
          <w:p>
            <w:pPr>
              <w:spacing w:after="0"/>
            </w:pPr>
            <w:r>
              <w:rPr>
                <w:b w:val="0"/>
                <w:sz w:val="19"/>
              </w:rPr>
              <w:t>D13.1.Yeterli, dengeli ve sağlıklı beslenmek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Bağ Enerjileriyle Tepkime Entalpisinin Hesaplanması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KİM.11.1.3. Bağ enerjileri temelinde tepkimelerin entalpi değişimine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tepkimelerde kırılan ve oluşan bağların enerjileri ile tepkimelerin entalpi değişimi arasında keşfettiği örüntüyü matematiksel olarak modeller.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Bağ Enerjileriyle Tepkime Entalpisinin Hesaplanması</w:t>
            </w:r>
          </w:p>
          <w:p>
            <w:pPr>
              <w:spacing w:after="0"/>
            </w:pPr>
            <w:r>
              <w:rPr>
                <w:b w:val="0"/>
                <w:sz w:val="19"/>
              </w:rPr>
              <w:t>Standart Oluşum Entalpileriyle</w:t>
            </w:r>
          </w:p>
          <w:p>
            <w:pPr>
              <w:spacing w:after="0"/>
            </w:pPr>
            <w:r>
              <w:rPr>
                <w:b w:val="0"/>
                <w:sz w:val="19"/>
              </w:rPr>
              <w:t>Tepkime Entalpisinin Hesaplanması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KİM.11.1.3. Bağ enerjileri temelinde tepkimelerin entalpi değişimine ilişkin tümevarımsal akıl yürütebilme</w:t>
            </w:r>
          </w:p>
          <w:p>
            <w:pPr>
              <w:spacing w:after="0"/>
            </w:pPr>
            <w:r>
              <w:rPr>
                <w:b w:val="0"/>
                <w:sz w:val="19"/>
              </w:rPr>
              <w:t>KİM.11.1.4. Kimyasal tepkimelerin standart tepkime entalpilerini standart oluşum entalpi verilerini kullanarak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Matematiksel modelini kullanarak bir tepkimenin endotermik ya da ekzotermik olma durumuna ilişkin genellemeler yapar.</w:t>
            </w:r>
          </w:p>
          <w:p>
            <w:pPr>
              <w:spacing w:after="0"/>
            </w:pPr>
            <w:r>
              <w:rPr>
                <w:b w:val="0"/>
                <w:sz w:val="19"/>
              </w:rPr>
              <w:t>a) Standart oluşum entalpi verileri üzerinden kimyasal tepkimelerin standart tepkime entalpilerinin hesaplanmasına ilişkin önermeler oluşturur.</w:t>
            </w:r>
          </w:p>
          <w:p>
            <w:pPr>
              <w:spacing w:after="0"/>
            </w:pPr>
            <w:r>
              <w:rPr>
                <w:b w:val="0"/>
                <w:sz w:val="19"/>
              </w:rPr>
              <w:t>b) Entalpi değişimine ilişkin veriye dayalı olan ve olmayan önermeleri karşılaştırır.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Standart Oluşum Entalpileriyle</w:t>
            </w:r>
          </w:p>
          <w:p>
            <w:pPr>
              <w:spacing w:after="0"/>
            </w:pPr>
            <w:r>
              <w:rPr>
                <w:b w:val="0"/>
                <w:sz w:val="19"/>
              </w:rPr>
              <w:t>Tepkime Entalpisinin Hesaplanması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KİM.11.1.4. Kimyasal tepkimelerin standart tepkime entalpilerini standart oluşum entalpi verilerini kullanarak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Standart oluşum entalpi verileriyle farklı tepkimelerin standart tepkime entalpilerini hesaplar.</w:t>
            </w:r>
          </w:p>
          <w:p>
            <w:pPr>
              <w:spacing w:after="0"/>
            </w:pPr>
            <w:r>
              <w:rPr>
                <w:b w:val="0"/>
                <w:sz w:val="19"/>
              </w:rPr>
              <w:t>ç) Standart tepkime entalpi hesaplamalarının sonuçlarını önermelerinin geçerliliğini sorgulamak için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Tepkimelerde Hız: Kimyasal Tepkimelerin Gerçekleşmesi İçin Gerekli Şartlar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KİM.11.1.5. Kimyasal tepkimelerin gerçekleşme şartlarını açıklamak için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Kimyasal tepkimelerin gerçekleşmesi için gerekli şartları belirlemeye yönelik ölçütler (gerekli enerji ve uygun doğrultuda çarpışma) oluşturur.</w:t>
            </w:r>
          </w:p>
          <w:p>
            <w:pPr>
              <w:spacing w:after="0"/>
            </w:pPr>
            <w:r>
              <w:rPr>
                <w:b w:val="0"/>
                <w:sz w:val="19"/>
              </w:rPr>
              <w:t>b) Kimyasal tepkimelerin oluşum sürecine ilişkin alt mikro seviyedeki gösterimlerden seçtiği verilerden örüntüler oluşturur.</w:t>
            </w:r>
          </w:p>
          <w:p>
            <w:pPr>
              <w:spacing w:after="0"/>
            </w:pPr>
            <w:r>
              <w:rPr>
                <w:b w:val="0"/>
                <w:sz w:val="19"/>
              </w:rPr>
              <w:t>c) Kimyasal tepkimelerin gerçekleşme şartlarına yönelik iddialarını veriye dayalı olarak açıklayarak bu açıklamalarını desteklemek için çarpışma teorisi ile sembolik modelleri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SDB2.1.İletişim Becerisi</w:t>
            </w:r>
          </w:p>
          <w:p>
            <w:pPr>
              <w:spacing w:after="0"/>
            </w:pPr>
            <w:r>
              <w:rPr>
                <w:b w:val="0"/>
                <w:sz w:val="19"/>
              </w:rPr>
              <w:t>SDB3.3. Sorumlu Karar Verme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Tepken ve Ürün Derişimleriyle Ortalama Tepkime Hızlarının Hesaplanması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KİM.11.1.6. Tepkime hızının zamanla değişimini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Bir kimyasal tepkimede tepken ve ürünlerin derişimlerinin zamanla değişimi ile ilgili hazır verileri kullanarak tepkime hızının zamanla değişimine ilişkin önermeler oluşturur.</w:t>
            </w:r>
          </w:p>
          <w:p>
            <w:pPr>
              <w:spacing w:after="0"/>
            </w:pPr>
            <w:r>
              <w:rPr>
                <w:b w:val="0"/>
                <w:sz w:val="19"/>
              </w:rPr>
              <w:t>b) Tepkime hızının zamanla değişimine ilişkin veriye dayalı olan ve olmayan önermeleri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Tepken ve Ürün Derişimleriyle Ortalama Tepkime Hızlarının Hesaplanması</w:t>
            </w:r>
          </w:p>
          <w:p>
            <w:pPr>
              <w:spacing w:after="0"/>
            </w:pPr>
            <w:r>
              <w:rPr>
                <w:b w:val="0"/>
                <w:sz w:val="19"/>
              </w:rPr>
              <w:t>Tepkime Hızına</w:t>
            </w:r>
          </w:p>
          <w:p>
            <w:pPr>
              <w:spacing w:after="0"/>
            </w:pPr>
            <w:r>
              <w:rPr>
                <w:b w:val="0"/>
                <w:sz w:val="19"/>
              </w:rPr>
              <w:t>Etki Eden Faktörler (Tepken Cinsi, Maddelerin Fiziksel Hâlleri, Derişim, Sıcaklık, Katı Tepkenin</w:t>
            </w:r>
          </w:p>
          <w:p>
            <w:pPr>
              <w:spacing w:after="0"/>
            </w:pPr>
            <w:r>
              <w:rPr>
                <w:b w:val="0"/>
                <w:sz w:val="19"/>
              </w:rPr>
              <w:t>Temas Yüzeyi ve Katalizör)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KİM.11.1.6. Tepkime hızının zamanla değişimini bilimsel veriye dayalı tahmin edebilme</w:t>
            </w:r>
          </w:p>
          <w:p>
            <w:pPr>
              <w:spacing w:after="0"/>
            </w:pPr>
            <w:r>
              <w:rPr>
                <w:b w:val="0"/>
                <w:sz w:val="19"/>
              </w:rPr>
              <w:t>KİM.11.1.7. Tepkime hızına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Bir tepkimenin farklı zaman aralıklarındaki ortalama hızlarına ilişkin hesaplamalar yapar.</w:t>
            </w:r>
          </w:p>
          <w:p>
            <w:pPr>
              <w:spacing w:after="0"/>
            </w:pPr>
            <w:r>
              <w:rPr>
                <w:b w:val="0"/>
                <w:sz w:val="19"/>
              </w:rPr>
              <w:t>ç) Tepkime hızının zamanla değişimine ilişkin çıkarımlarının geçerliliğini çarpışma teorisi temelinde sorgular.</w:t>
            </w:r>
          </w:p>
          <w:p>
            <w:pPr>
              <w:spacing w:after="0"/>
            </w:pPr>
            <w:r>
              <w:rPr>
                <w:b w:val="0"/>
                <w:sz w:val="19"/>
              </w:rPr>
              <w:t>a) Tepken cinsinin, fiziksel hâlin, tepken derişiminin, sıcaklığın, katı tepkenin temas yüzeyinin ve katalizörün tepkime hızına etkisine ilişkin araştırılabilir sorular oluşturur.</w:t>
            </w:r>
          </w:p>
          <w:p>
            <w:pPr>
              <w:spacing w:after="0"/>
            </w:pPr>
            <w:r>
              <w:rPr>
                <w:b w:val="0"/>
                <w:sz w:val="19"/>
              </w:rPr>
              <w:t>b) İlgili değişkenlerin tepkime hızına etkisini belirlemek üzere hipotezler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SDB2.1.İletişim Becerisi</w:t>
            </w:r>
          </w:p>
          <w:p>
            <w:pPr>
              <w:spacing w:after="0"/>
            </w:pPr>
            <w:r>
              <w:rPr>
                <w:b w:val="0"/>
                <w:sz w:val="19"/>
              </w:rPr>
              <w:t xml:space="preserve">SDB2.2. İş Birliği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 D14.1. Nezaketli olmak</w:t>
            </w:r>
          </w:p>
          <w:p>
            <w:pPr>
              <w:spacing w:after="0"/>
            </w:pPr>
            <w:r>
              <w:rPr>
                <w:b w:val="0"/>
                <w:sz w:val="19"/>
              </w:rPr>
              <w:t>D3.3. Araştırmacı ve sorgulayıcı olmak D4.1. Arkadaşlarına destek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p>
            <w:pPr>
              <w:spacing w:after="0"/>
            </w:pP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 Hızına</w:t>
            </w:r>
          </w:p>
          <w:p>
            <w:pPr>
              <w:spacing w:after="0"/>
            </w:pPr>
            <w:r>
              <w:rPr>
                <w:b w:val="0"/>
                <w:sz w:val="19"/>
              </w:rPr>
              <w:t>Etki Eden Faktörler (Tepken Cinsi, Maddelerin Fiziksel Hâlleri, Derişim, Sıcaklık, Katı Tepkenin</w:t>
            </w:r>
          </w:p>
          <w:p>
            <w:pPr>
              <w:spacing w:after="0"/>
            </w:pPr>
            <w:r>
              <w:rPr>
                <w:b w:val="0"/>
                <w:sz w:val="19"/>
              </w:rPr>
              <w:t>Temas Yüzeyi ve Katalizör)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KİM.11.1.7. Tepkime hızına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Tepken cinsinin, fiziksel hâlinin ve derişiminin, sıcaklığın, katı tepkenin temas yüzeyinin ve katalizörün tepkime hızına etkisine ilişkin bir deney planlar ve deneyi gerçekleştirir.</w:t>
            </w:r>
          </w:p>
          <w:p>
            <w:pPr>
              <w:spacing w:after="0"/>
            </w:pPr>
            <w:r>
              <w:rPr>
                <w:b w:val="0"/>
                <w:sz w:val="19"/>
              </w:rPr>
              <w:t>ç) Deney verilerini analiz ederek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SDB2.2. İş Birliği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 D4.1. Arkadaşlarına destek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 Hızına</w:t>
            </w:r>
          </w:p>
          <w:p>
            <w:pPr>
              <w:spacing w:after="0"/>
            </w:pPr>
            <w:r>
              <w:rPr>
                <w:b w:val="0"/>
                <w:sz w:val="19"/>
              </w:rPr>
              <w:t>Etki Eden Faktörler (Tepken Cinsi, Maddelerin Fiziksel Hâlleri, Derişim, Sıcaklık, Katı Tepkenin</w:t>
            </w:r>
          </w:p>
          <w:p>
            <w:pPr>
              <w:spacing w:after="0"/>
            </w:pPr>
            <w:r>
              <w:rPr>
                <w:b w:val="0"/>
                <w:sz w:val="19"/>
              </w:rPr>
              <w:t>Temas Yüzeyi ve Katalizör)</w:t>
            </w:r>
          </w:p>
          <w:p>
            <w:pPr>
              <w:spacing w:after="0"/>
            </w:pPr>
            <w:r>
              <w:rPr>
                <w:b w:val="0"/>
                <w:sz w:val="19"/>
              </w:rPr>
              <w:t>Tek Basamaklı Kimyasal Tepkimelerin Hız Denkleminin</w:t>
            </w:r>
          </w:p>
          <w:p>
            <w:pPr>
              <w:spacing w:after="0"/>
            </w:pPr>
            <w:r>
              <w:rPr>
                <w:b w:val="0"/>
                <w:sz w:val="19"/>
              </w:rPr>
              <w:t>Deneysel Veriler Yardımıyla Belirlenmesi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KİM.11.1.7. Tepkime hızına etki eden faktörleri bilimsel sorgulayabilme</w:t>
            </w:r>
          </w:p>
          <w:p>
            <w:pPr>
              <w:spacing w:after="0"/>
            </w:pPr>
            <w:r>
              <w:rPr>
                <w:b w:val="0"/>
                <w:sz w:val="19"/>
              </w:rPr>
              <w:t>KİM.11.1.8. Kimyasal tepkimelerin hız denklemini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Deney sonuçlarını kullanarak her bir değişkenin tepkime hızına etkisini alt mikro seviyede açıklar.</w:t>
            </w:r>
          </w:p>
          <w:p>
            <w:pPr>
              <w:spacing w:after="0"/>
            </w:pPr>
            <w:r>
              <w:rPr>
                <w:b w:val="0"/>
                <w:sz w:val="19"/>
              </w:rPr>
              <w:t>e) Tepkime hızına etki eden faktörleri çarpışma teorisi ile ilişkilendirir.</w:t>
            </w:r>
          </w:p>
          <w:p>
            <w:pPr>
              <w:spacing w:after="0"/>
            </w:pPr>
            <w:r>
              <w:rPr>
                <w:b w:val="0"/>
                <w:sz w:val="19"/>
              </w:rPr>
              <w:t>a) Bir tepkimenin tepken derişimlerine ve başlangıç hızlarına ait hazır veri seti kullanarak tepken derişiminin tepkime hızına etkisine ilişkin önermeler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SDB2.2. İş Birliği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 D4.1. Arkadaşlarına destek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Tek Basamaklı Kimyasal Tepkimelerin Hız Denkleminin</w:t>
            </w:r>
          </w:p>
          <w:p>
            <w:pPr>
              <w:spacing w:after="0"/>
            </w:pPr>
            <w:r>
              <w:rPr>
                <w:b w:val="0"/>
                <w:sz w:val="19"/>
              </w:rPr>
              <w:t>Deneysel Veriler Yardımıyla Belirlenmesi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KİM.11.1.8. Kimyasal tepkimelerin hız denklemini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Tepken derişiminin tepkime hızına etkisine ilişkin veriye dayalı olan ve olmayan önermeleri karşılaştırır.</w:t>
            </w:r>
          </w:p>
          <w:p>
            <w:pPr>
              <w:spacing w:after="0"/>
            </w:pPr>
            <w:r>
              <w:rPr>
                <w:b w:val="0"/>
                <w:sz w:val="19"/>
              </w:rPr>
              <w:t>c) Veri setini kullanarak belirlediği tepkimenin hız denkleminden hareketle tepken derişiminin tepkime hızına etkisine ilişkin tahminlerde bulunur.</w:t>
            </w:r>
          </w:p>
          <w:p>
            <w:pPr>
              <w:spacing w:after="0"/>
            </w:pPr>
            <w:r>
              <w:rPr>
                <w:b w:val="0"/>
                <w:sz w:val="19"/>
              </w:rPr>
              <w:t>ç) Kimyasal tepkimelerin hız denklemine ilişkin tahminlerinin geçerliliğini sorgular.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sınıf içi tartışma, performans görevi ve deney raporu kullanılabilir.</w:t>
            </w:r>
          </w:p>
          <w:p>
            <w:pPr>
              <w:spacing w:after="0"/>
            </w:pPr>
            <w:r>
              <w:rPr>
                <w:b w:val="0"/>
                <w:sz w:val="19"/>
              </w:rPr>
              <w:t>Öğrenciler performans görevi çerçevesinde tepkenlerin cinsini ve fiziksel hâlini; derişim, sıcaklık, temas yüzeyi ve katalizörün tepkime hızına etkisini araştırmak için neden-sonuç ilişkisini ortaya koyacağı bir deneyi tasarlayabilir; uygulayabilir ve raporlayabilir. Performans görevi “araştırma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Öğrenciler çeşitli malzemelerin enerji kaynağı olma potansiyelini araştırmak amacıyla bir deneyi tasarlayabilir, uygulayabilir ve raporlayabilir. Sürecin bütünü “deney tasarım adımlarının takip edilerek çeşitli malzemelerin enerji kaynağı olma potansiyelinin belirlenebilmesi”</w:t>
            </w:r>
          </w:p>
          <w:p>
            <w:pPr>
              <w:spacing w:after="0"/>
            </w:pPr>
            <w:r>
              <w:rPr>
                <w:b w:val="0"/>
                <w:sz w:val="19"/>
              </w:rPr>
              <w:t>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 Tersinir Tepkimelerin Özellikleri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KİM.11.2.1. Tepkimelerin tersinir olabileceğine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Tersinir tepkimelerin oluşumuna kanıt oluşturacak gözlemlenebilir nitelikler belirler.</w:t>
            </w:r>
          </w:p>
          <w:p>
            <w:pPr>
              <w:spacing w:after="0"/>
            </w:pPr>
            <w:r>
              <w:rPr>
                <w:b w:val="0"/>
                <w:sz w:val="19"/>
              </w:rPr>
              <w:t>b) Tersinir tepkimelerde gözlemlenebilir niteliklere ilişkin veri toplar ve topladığı verileri kaydeder.</w:t>
            </w:r>
          </w:p>
          <w:p>
            <w:pPr>
              <w:spacing w:after="0"/>
            </w:pPr>
            <w:r>
              <w:rPr>
                <w:b w:val="0"/>
                <w:sz w:val="19"/>
              </w:rPr>
              <w:t>c) Tepkimelerin tersinir olabileceğini verilere dayalı olarak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Fiziksel ve Kimyasal Değişimlerde Denge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KİM.11.2.2. Tepkimelerdeki denge sürecine ilişkin bilimsel gözleme dayalı tahminde bulunabilme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Denge sürecine ilişkin önermeler oluşturur.</w:t>
            </w:r>
          </w:p>
          <w:p>
            <w:pPr>
              <w:spacing w:after="0"/>
            </w:pPr>
            <w:r>
              <w:rPr>
                <w:b w:val="0"/>
                <w:sz w:val="19"/>
              </w:rPr>
              <w:t>b) Denge sürecine ilişkin gözleme dayalı olan ve olmayan önermeleri karşılaştırır.</w:t>
            </w:r>
          </w:p>
          <w:p>
            <w:pPr>
              <w:spacing w:after="0"/>
            </w:pPr>
            <w:r>
              <w:rPr>
                <w:b w:val="0"/>
                <w:sz w:val="19"/>
              </w:rPr>
              <w:t>c) Denge sürecine ilişkin önermelerini temellendirmek için gözlem verilerinden hareketle sonuç çıkarır.</w:t>
            </w:r>
          </w:p>
          <w:p>
            <w:pPr>
              <w:spacing w:after="0"/>
            </w:pPr>
            <w:r>
              <w:rPr>
                <w:b w:val="0"/>
                <w:sz w:val="19"/>
              </w:rPr>
              <w:t>ç) İleri ve geri tepkime hızlarının eşitliğine ilişkin tahminlerde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Fiziksel ve Kimyasal Değişimlerde Denge</w:t>
            </w:r>
          </w:p>
          <w:p>
            <w:pPr>
              <w:spacing w:after="0"/>
            </w:pPr>
            <w:r>
              <w:rPr>
                <w:b w:val="0"/>
                <w:sz w:val="19"/>
              </w:rPr>
              <w:t>Denge</w:t>
            </w:r>
          </w:p>
          <w:p>
            <w:pPr>
              <w:spacing w:after="0"/>
            </w:pPr>
            <w:r>
              <w:rPr>
                <w:b w:val="0"/>
                <w:sz w:val="19"/>
              </w:rPr>
              <w:t>Sabiti İfadesinin Yazılması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KİM.11.2.2. Tepkimelerdeki denge sürecine ilişkin bilimsel gözleme dayalı tahminde bulunabilme</w:t>
            </w:r>
          </w:p>
          <w:p>
            <w:pPr>
              <w:spacing w:after="0"/>
            </w:pPr>
            <w:r>
              <w:rPr>
                <w:b w:val="0"/>
                <w:sz w:val="19"/>
              </w:rPr>
              <w:t>KİM.11.2.3. Denge sabiti ifadesinin oluşturulmasına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Bilimsel verilerden hareketle tahminlerinin geçerliliğini sorgular.</w:t>
            </w:r>
          </w:p>
          <w:p>
            <w:pPr>
              <w:spacing w:after="0"/>
            </w:pPr>
            <w:r>
              <w:rPr>
                <w:b w:val="0"/>
                <w:sz w:val="19"/>
              </w:rPr>
              <w:t>a) Homojen ve heterojen denge tepkimelerinin denge sabiti ifadelerinde keşfettiği örüntüyü matematiksel olarak modeller.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p>
            <w:pPr>
              <w:spacing w:after="0"/>
            </w:pP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D3.3. Araştırmacı ve sorgulayıcı olmak</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w:t>
            </w:r>
          </w:p>
          <w:p>
            <w:pPr>
              <w:spacing w:after="0"/>
            </w:pPr>
            <w:r>
              <w:rPr>
                <w:b w:val="0"/>
                <w:sz w:val="19"/>
              </w:rPr>
              <w:t>Sabiti İfadesinin Yazılması</w:t>
            </w:r>
          </w:p>
          <w:p>
            <w:pPr>
              <w:spacing w:after="0"/>
            </w:pPr>
            <w:r>
              <w:rPr>
                <w:b w:val="0"/>
                <w:sz w:val="19"/>
              </w:rPr>
              <w:t>Tepkime Oranı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KİM.11.2.3. Denge sabiti ifadesinin oluşturulmasına ilişkin tümevarımsal akıl yürütebilme</w:t>
            </w:r>
          </w:p>
          <w:p>
            <w:pPr>
              <w:spacing w:after="0"/>
            </w:pPr>
            <w:r>
              <w:rPr>
                <w:b w:val="0"/>
                <w:sz w:val="19"/>
              </w:rPr>
              <w:t>KİM.11.2.4. Tersinir tepkimelerin dengeye ulaşıp ulaşmadığını bilimsel veriye dayalı tahmin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Denge sabiti ifadesinin matematiksel modelini geneller.</w:t>
            </w:r>
          </w:p>
          <w:p>
            <w:pPr>
              <w:spacing w:after="0"/>
            </w:pPr>
            <w:r>
              <w:rPr>
                <w:b w:val="0"/>
                <w:sz w:val="19"/>
              </w:rPr>
              <w:t>a) Tersinir tepkimelerin dengeye ulaşıp ulaşmadığına ilişkin önermeler oluşturur.</w:t>
            </w:r>
          </w:p>
          <w:p>
            <w:pPr>
              <w:spacing w:after="0"/>
            </w:pPr>
            <w:r>
              <w:rPr>
                <w:b w:val="0"/>
                <w:sz w:val="19"/>
              </w:rPr>
              <w:t>b) Tersinir tepkimelere ilişkin veriye dayalı olan ve olmayan önermeleri karşılaştırır.</w:t>
            </w:r>
          </w:p>
          <w:p>
            <w:pPr>
              <w:spacing w:after="0"/>
            </w:pPr>
            <w:r>
              <w:rPr>
                <w:b w:val="0"/>
                <w:sz w:val="19"/>
              </w:rPr>
              <w:t>c) Tepkime oranını hesaplayarak denge durumuna ilişkin tahminde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Tepkime Oranı</w:t>
            </w:r>
          </w:p>
          <w:p>
            <w:pPr>
              <w:spacing w:after="0"/>
            </w:pPr>
            <w:r>
              <w:rPr>
                <w:b w:val="0"/>
                <w:sz w:val="19"/>
              </w:rPr>
              <w:t>Dengeyi Etkileyen Faktörler (Derişim, Hacim, Basınç, Sıcaklık ve Katalizör)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KİM.11.2.4. Tersinir tepkimelerin dengeye ulaşıp ulaşmadığını bilimsel veriye dayalı tahmin edebilme</w:t>
            </w:r>
          </w:p>
          <w:p>
            <w:pPr>
              <w:spacing w:after="0"/>
            </w:pPr>
            <w:r>
              <w:rPr>
                <w:b w:val="0"/>
                <w:sz w:val="19"/>
              </w:rPr>
              <w:t>KİM.11.2.5. Dengeye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Tahminlerinin geçerliliğini sorgular.</w:t>
            </w:r>
          </w:p>
          <w:p>
            <w:pPr>
              <w:spacing w:after="0"/>
            </w:pPr>
            <w:r>
              <w:rPr>
                <w:b w:val="0"/>
                <w:sz w:val="19"/>
              </w:rPr>
              <w:t>a) Derişim, hacim, basınç, sıcaklık ve katalizör değişkenlerinin dengeye etkisine ilişkin araştırılabilir sorular oluşturur.</w:t>
            </w:r>
          </w:p>
          <w:p>
            <w:pPr>
              <w:spacing w:after="0"/>
            </w:pPr>
            <w:r>
              <w:rPr>
                <w:b w:val="0"/>
                <w:sz w:val="19"/>
              </w:rPr>
              <w:t>b) Değişkenlerin dengeye etkisini belirlemek üzere hipotezler kurar.</w:t>
            </w:r>
          </w:p>
          <w:p>
            <w:pPr>
              <w:spacing w:after="0"/>
            </w:pPr>
            <w:r>
              <w:rPr>
                <w:b w:val="0"/>
                <w:sz w:val="19"/>
              </w:rPr>
              <w:t>c) Derişim, hacim, basınç, sıcaklık ve katalizör değişkenlerinin dengeye etkisine yönelik deney gerçekleştirir.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D3.3. Araştırmacı ve sorgulayıcı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 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Dengeyi Etkileyen Faktörler (Derişim, Hacim, Basınç, Sıcaklık ve Katalizör)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KİM.11.2.5. Dengeye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Deneyden elde ettiği verileri analiz ederek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Dengeyi Etkileyen Faktörler (Derişim, Hacim, Basınç, Sıcaklık ve Katalizör)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KİM.11.2.5. Dengeye etki eden faktörleri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 Deney sonuçlarını çarpışma kuramını kullanarak açıklar.</w:t>
            </w:r>
          </w:p>
          <w:p>
            <w:pPr>
              <w:spacing w:after="0"/>
            </w:pPr>
            <w:r>
              <w:rPr>
                <w:b w:val="0"/>
                <w:sz w:val="19"/>
              </w:rPr>
              <w:t>e) Dengeye etki eden faktörleri Le Chatelier ilkesi ile ilişkilendirir.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 ve Baz Çözeltilerinde Denge:</w:t>
            </w:r>
          </w:p>
          <w:p>
            <w:pPr>
              <w:spacing w:after="0"/>
            </w:pPr>
            <w:r>
              <w:rPr>
                <w:b w:val="0"/>
                <w:sz w:val="19"/>
              </w:rPr>
              <w:t>Suyun Otoiyonizasyonu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KİM.11.2.6. Saf suyun otoiyonizasyonuna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Saf suyun otoiyonizasyonunu gözlemleyebileceği nitelikleri tanımlar.</w:t>
            </w:r>
          </w:p>
          <w:p>
            <w:pPr>
              <w:spacing w:after="0"/>
            </w:pPr>
            <w:r>
              <w:rPr>
                <w:b w:val="0"/>
                <w:sz w:val="19"/>
              </w:rPr>
              <w:t>b) Saf suyun otoiyonizasyonuna ilişkin gözlem yoluyla veri toplar ve kaydeder.</w:t>
            </w:r>
          </w:p>
          <w:p>
            <w:pPr>
              <w:spacing w:after="0"/>
            </w:pPr>
            <w:r>
              <w:rPr>
                <w:b w:val="0"/>
                <w:sz w:val="19"/>
              </w:rPr>
              <w:t>c) Saf suyun otoiyonizasyonunu suyun iyonlaşma sabitini kullanarak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 Baz Teorilerinin Karşılaştırılması</w:t>
            </w:r>
          </w:p>
          <w:p>
            <w:pPr>
              <w:spacing w:after="0"/>
            </w:pPr>
            <w:r>
              <w:rPr>
                <w:b w:val="0"/>
                <w:sz w:val="19"/>
              </w:rPr>
              <w:t>Asitlerin ve Bazların Kuvveti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KİM.11.2.7. Asit ve baz teorilerini karşılaştırabilme</w:t>
            </w:r>
          </w:p>
          <w:p>
            <w:pPr>
              <w:spacing w:after="0"/>
            </w:pPr>
            <w:r>
              <w:rPr>
                <w:b w:val="0"/>
                <w:sz w:val="19"/>
              </w:rPr>
              <w:t>KİM.11.2.8. Asitlerin ve bazların kuvvetlerine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Arrhenius ve Brønsted-Lowry asit ve baz teorilerinin varsayımlarına ilişkin özellikleri belirler.</w:t>
            </w:r>
          </w:p>
          <w:p>
            <w:pPr>
              <w:spacing w:after="0"/>
            </w:pPr>
            <w:r>
              <w:rPr>
                <w:b w:val="0"/>
                <w:sz w:val="19"/>
              </w:rPr>
              <w:t>b) Belirlediği özelliklerin benzerliklerini listeler.</w:t>
            </w:r>
          </w:p>
          <w:p>
            <w:pPr>
              <w:spacing w:after="0"/>
            </w:pPr>
            <w:r>
              <w:rPr>
                <w:b w:val="0"/>
                <w:sz w:val="19"/>
              </w:rPr>
              <w:t>c) Belirlediği özelliklerdeki farklılıkları listeler.</w:t>
            </w:r>
          </w:p>
          <w:p>
            <w:pPr>
              <w:spacing w:after="0"/>
            </w:pPr>
            <w:r>
              <w:rPr>
                <w:b w:val="0"/>
                <w:sz w:val="19"/>
              </w:rPr>
              <w:t>a) Asitlerin ve bazların kuvvetlerine ilişkin araştırma soruları oluşturur.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OB1. Bilgi Okuryazarlığı</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Asitlerin ve Bazların Kuvveti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KİM.11.2.8. Asitlerin ve bazların kuvvetlerine ilişkin bilimsel sorgulama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Asitlerin ve bazların kuvvetlerine ilişkin sembolik ve alt mikro seviyede modeller geliştirir.</w:t>
            </w:r>
          </w:p>
          <w:p>
            <w:pPr>
              <w:spacing w:after="0"/>
            </w:pPr>
            <w:r>
              <w:rPr>
                <w:b w:val="0"/>
                <w:sz w:val="19"/>
              </w:rPr>
              <w:t>c) Farklı asitlerin ve bazların kuvvetlerini karşılaştırmak üzere araştırma gerçekleştirir. ç) Araştırma verilerini asitlerin ve bazların saf suda iyonlaşma yüzdelerini kullanarak yorumlar.</w:t>
            </w:r>
          </w:p>
          <w:p>
            <w:pPr>
              <w:spacing w:after="0"/>
            </w:pPr>
            <w:r>
              <w:rPr>
                <w:b w:val="0"/>
                <w:sz w:val="19"/>
              </w:rPr>
              <w:t>d) Açıklamalarında alt mikro ve sembolik seviyede gösterimler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Asitlerin ve Bazların Kuvveti</w:t>
            </w:r>
          </w:p>
          <w:p>
            <w:pPr>
              <w:spacing w:after="0"/>
            </w:pPr>
            <w:r>
              <w:rPr>
                <w:b w:val="0"/>
                <w:sz w:val="19"/>
              </w:rPr>
              <w:t>Kuvvetli Asit-Zayıf Asit ve Kuvvetli Baz-Zayıf Baz Sulu</w:t>
            </w:r>
          </w:p>
          <w:p>
            <w:pPr>
              <w:spacing w:after="0"/>
            </w:pPr>
            <w:r>
              <w:rPr>
                <w:b w:val="0"/>
                <w:sz w:val="19"/>
              </w:rPr>
              <w:t>Çözeltilerindeki pH Hesaplamaları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KİM.11.2.8. Asitlerin ve bazların kuvvetlerine ilişkin bilimsel sorgulama yapabilme</w:t>
            </w:r>
          </w:p>
          <w:p>
            <w:pPr>
              <w:spacing w:after="0"/>
            </w:pPr>
            <w:r>
              <w:rPr>
                <w:b w:val="0"/>
                <w:sz w:val="19"/>
              </w:rPr>
              <w:t>KİM.11.2.9. Kuvvetli asit-zayıf asit ve kuvvetli baz-zayıf baz sulu çözeltilerindeki pH hesaplamalarını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 Açıklamalarını bilimsel bilgiler ile değerlendirir.</w:t>
            </w:r>
          </w:p>
          <w:p>
            <w:pPr>
              <w:spacing w:after="0"/>
            </w:pPr>
            <w:r>
              <w:rPr>
                <w:b w:val="0"/>
                <w:sz w:val="19"/>
              </w:rPr>
              <w:t>a) Derişimleri aynı olan kuvvetli asit-zayıf asit ve kuvvetli baz-zayıf baz sulu çözeltilerinin pH değerine ilişkin özellikleri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Asit-Zayıf Asit ve Kuvvetli Baz-Zayıf Baz Sulu</w:t>
            </w:r>
          </w:p>
          <w:p>
            <w:pPr>
              <w:spacing w:after="0"/>
            </w:pPr>
            <w:r>
              <w:rPr>
                <w:b w:val="0"/>
                <w:sz w:val="19"/>
              </w:rPr>
              <w:t>Çözeltilerindeki pH Hesaplamaları</w:t>
            </w:r>
          </w:p>
          <w:p>
            <w:pPr>
              <w:spacing w:after="0"/>
            </w:pPr>
            <w:r>
              <w:rPr>
                <w:b w:val="0"/>
                <w:sz w:val="19"/>
              </w:rPr>
              <w:t>Kuvvetli Asit ve Kuvvetli Bazların Nötralleşme Tepkimeleri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KİM.11.2.9. Kuvvetli asit-zayıf asit ve kuvvetli baz-zayıf baz sulu çözeltilerindeki pH hesaplamalarını karşılaştırabilme</w:t>
            </w:r>
          </w:p>
          <w:p>
            <w:pPr>
              <w:spacing w:after="0"/>
            </w:pPr>
            <w:r>
              <w:rPr>
                <w:b w:val="0"/>
                <w:sz w:val="19"/>
              </w:rPr>
              <w:t>KİM.11.2.10. Nötralleşme olayını operasyonel tanımlayabilme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Kuvvetli asit-zayıf asit ve kuvvetli baz-zayıf baz çözeltilerinin pH hesaplamalarına ilişkin benzerlikleri listeler.</w:t>
            </w:r>
          </w:p>
          <w:p>
            <w:pPr>
              <w:spacing w:after="0"/>
            </w:pPr>
            <w:r>
              <w:rPr>
                <w:b w:val="0"/>
                <w:sz w:val="19"/>
              </w:rPr>
              <w:t>c) Kuvvetli asit-zayıf asit ve kuvvetli baz-zayıf baz çözeltilerindeki pH hesaplamalarına ilişkin farklılıkları listeler.</w:t>
            </w:r>
          </w:p>
          <w:p>
            <w:pPr>
              <w:spacing w:after="0"/>
            </w:pPr>
            <w:r>
              <w:rPr>
                <w:b w:val="0"/>
                <w:sz w:val="19"/>
              </w:rPr>
              <w:t>a) Kuvvetli asit ve kuvvetli baz sulu çözeltileri arasında gerçekleşen nötralleşme tepkimelerini gözlemleyebilmek için ölçütler (iletkenlik, pH değişimi ve indikatörün renk değişimi)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 ve Kuvvetli Bazların Nötralleşme Tepkimeleri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KİM.11.2.10. Nötralleşme olayını operasyonel tanımlayabilme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Nötralleşme olayına ilişkin belirlediği ölçütleri test eder.</w:t>
            </w:r>
          </w:p>
          <w:p>
            <w:pPr>
              <w:spacing w:after="0"/>
            </w:pPr>
            <w:r>
              <w:rPr>
                <w:b w:val="0"/>
                <w:sz w:val="19"/>
              </w:rPr>
              <w:t>c) Nötralleşme olayına ilişkin matematiksel ilişkiler içeren tanımlar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Asit-Kuvvetli Baz Titrasyonları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KİM.11.2.11. Kuvvetli asit ve kuvvetli baz çözeltilerinin derişimlerini titrasyon yöntemiyle belirlemeye yönelik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Derişimi bilinmeyen kuvvetli asit ya da kuvvetli baz çözeltilerinin derişimlerini belirlemeye ilişkin deney planlar.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SDB2.2.İş Birliği Becerisi</w:t>
            </w:r>
          </w:p>
          <w:p>
            <w:pPr>
              <w:spacing w:after="0"/>
            </w:pP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D14.1. Nezaketli olmak</w:t>
            </w:r>
          </w:p>
          <w:p>
            <w:pPr>
              <w:spacing w:after="0"/>
            </w:pPr>
            <w:r>
              <w:rPr>
                <w:b w:val="0"/>
                <w:sz w:val="19"/>
              </w:rPr>
              <w:t>D3.2. Planlı olmak D3.4. Çalışmalarda aktif rol almak D4.1. Arkadaşlarına destek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Kuvvetli Asit-Kuvvetli Baz Titrasyonları</w:t>
            </w:r>
          </w:p>
          <w:p>
            <w:pPr>
              <w:spacing w:after="0"/>
            </w:pPr>
            <w:r>
              <w:rPr>
                <w:b w:val="0"/>
                <w:sz w:val="19"/>
              </w:rPr>
              <w:t>Asidik ve Bazik Ürünlerin Seçiminde Dikkat</w:t>
            </w:r>
          </w:p>
          <w:p>
            <w:pPr>
              <w:spacing w:after="0"/>
            </w:pPr>
            <w:r>
              <w:rPr>
                <w:b w:val="0"/>
                <w:sz w:val="19"/>
              </w:rPr>
              <w:t>Edilmesi Gerekenler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KİM.11.2.11. Kuvvetli asit ve kuvvetli baz çözeltilerinin derişimlerini titrasyon yöntemiyle belirlemeye yönelik deney yapabilme</w:t>
            </w:r>
          </w:p>
          <w:p>
            <w:pPr>
              <w:spacing w:after="0"/>
            </w:pPr>
            <w:r>
              <w:rPr>
                <w:b w:val="0"/>
                <w:sz w:val="19"/>
              </w:rPr>
              <w:t>KİM.11.2.12. Asidik ya da bazik ürünlerin en uygun olanına karar verebilme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Derişimi bilinmeyen kuvvetli asit ya da kuvvetli baz çözeltisinin derişimini belirler.</w:t>
            </w:r>
          </w:p>
          <w:p>
            <w:pPr>
              <w:spacing w:after="0"/>
            </w:pPr>
            <w:r>
              <w:rPr>
                <w:b w:val="0"/>
                <w:sz w:val="19"/>
              </w:rPr>
              <w:t>a) Mide, ağız, diş ve cilt sağlığı için kullanılan asidik ya da bazik özellik gösteren ürünlerin seçimine yönelik amaç belirler.</w:t>
            </w:r>
          </w:p>
          <w:p>
            <w:pPr>
              <w:spacing w:after="0"/>
            </w:pPr>
            <w:r>
              <w:rPr>
                <w:b w:val="0"/>
                <w:sz w:val="19"/>
              </w:rPr>
              <w:t>b) Amaçlarına yönelik deneyler gerçekleştirerek bilgi elde eder.</w:t>
            </w:r>
          </w:p>
          <w:p>
            <w:pPr>
              <w:spacing w:after="0"/>
            </w:pPr>
            <w:r>
              <w:rPr>
                <w:b w:val="0"/>
                <w:sz w:val="19"/>
              </w:rPr>
              <w:t>c) Deneydeki gözlemlerine dayanarak asit-baz tepkimelerinin sonucuna ilişkin önermeler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SDB2.2.İş Birliği Becerisi</w:t>
            </w:r>
          </w:p>
          <w:p>
            <w:pPr>
              <w:spacing w:after="0"/>
            </w:pPr>
            <w:r>
              <w:rPr>
                <w:b w:val="0"/>
                <w:sz w:val="19"/>
              </w:rPr>
              <w:t>SDB1.1. Kendini Tanıma (Öz Farkındalık Becerisi)</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SDB2.1. İletişim Becerisi</w:t>
            </w:r>
          </w:p>
          <w:p>
            <w:pPr>
              <w:spacing w:after="0"/>
            </w:pPr>
            <w:r>
              <w:rPr>
                <w:b w:val="0"/>
                <w:sz w:val="19"/>
              </w:rPr>
              <w:t xml:space="preserve">SDB2.2. İş Birliği Becerisi </w:t>
            </w:r>
          </w:p>
          <w:p>
            <w:pPr>
              <w:spacing w:after="0"/>
            </w:pPr>
            <w:r>
              <w:rPr>
                <w:b w:val="0"/>
                <w:sz w:val="19"/>
              </w:rPr>
              <w:t>SDB1.1. Kendini Tanıma (Öz Farkındalık Becerisi)</w:t>
            </w:r>
          </w:p>
          <w:p>
            <w:pPr>
              <w:spacing w:after="0"/>
            </w:pPr>
            <w:r>
              <w:rPr>
                <w:b w:val="0"/>
                <w:sz w:val="19"/>
              </w:rPr>
              <w:t>SDB3.3. Sorumlu Karar Verme Becerisi</w:t>
            </w:r>
          </w:p>
          <w:p>
            <w:pPr>
              <w:spacing w:after="0"/>
            </w:pPr>
            <w:r>
              <w:rPr>
                <w:b w:val="0"/>
                <w:sz w:val="19"/>
              </w:rPr>
              <w:t xml:space="preserve">SDB1.2. Kendini Düzenleme (Öz Düzenleme Becerisi) SDB2.1. İletişim Becerisi </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D14.1. Nezaketli olmak</w:t>
            </w:r>
          </w:p>
          <w:p>
            <w:pPr>
              <w:spacing w:after="0"/>
            </w:pPr>
            <w:r>
              <w:rPr>
                <w:b w:val="0"/>
                <w:sz w:val="19"/>
              </w:rPr>
              <w:t>D3.2. Planlı olmak D3.4. Çalışmalarda aktif rol almak D4.1. Arkadaşlarına destek olmak</w:t>
            </w:r>
          </w:p>
          <w:p>
            <w:pPr>
              <w:spacing w:after="0"/>
            </w:pPr>
            <w:r>
              <w:rPr>
                <w:b w:val="0"/>
                <w:sz w:val="19"/>
              </w:rPr>
              <w:t>DD13.4. İnsan sağlığını önemsemek</w:t>
            </w:r>
          </w:p>
          <w:p>
            <w:pPr>
              <w:spacing w:after="0"/>
            </w:pPr>
            <w:r>
              <w:rPr>
                <w:b w:val="0"/>
                <w:sz w:val="19"/>
              </w:rPr>
              <w:t>D3.3. Araştırmacı ve sorgulayıcı olmak 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OB7. Veri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Asidik ve Bazik Ürünlerin Seçiminde Dikkat</w:t>
            </w:r>
          </w:p>
          <w:p>
            <w:pPr>
              <w:spacing w:after="0"/>
            </w:pPr>
            <w:r>
              <w:rPr>
                <w:b w:val="0"/>
                <w:sz w:val="19"/>
              </w:rPr>
              <w:t>Edilmesi Gerekenler</w:t>
            </w:r>
          </w:p>
          <w:p>
            <w:pPr>
              <w:spacing w:after="0"/>
            </w:pPr>
            <w:r>
              <w:rPr>
                <w:b w:val="0"/>
                <w:sz w:val="19"/>
              </w:rPr>
              <w:t>Çözünürlük Dengesi: Suda Az Çözünen Tuzların Molar Çözünürlükleri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KİM.11.2.12. Asidik ya da bazik ürünlerin en uygun olanına karar verebilme</w:t>
            </w:r>
          </w:p>
          <w:p>
            <w:pPr>
              <w:spacing w:after="0"/>
            </w:pPr>
            <w:r>
              <w:rPr>
                <w:b w:val="0"/>
                <w:sz w:val="19"/>
              </w:rPr>
              <w:t>KİM.11.2.13. Suda az çözünen tuzların çözünürlüğüne ilişkin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Oluşturduğu önermeler üzerinde mantıksal denetleme yapar.</w:t>
            </w:r>
          </w:p>
          <w:p>
            <w:pPr>
              <w:spacing w:after="0"/>
            </w:pPr>
            <w:r>
              <w:rPr>
                <w:b w:val="0"/>
                <w:sz w:val="19"/>
              </w:rPr>
              <w:t>d) Mide, ağız, diş ve cilt sağlığı açısından asidik ya da bazik özellik gösteren uygun ürünleri seçer.</w:t>
            </w:r>
          </w:p>
          <w:p>
            <w:pPr>
              <w:spacing w:after="0"/>
            </w:pPr>
            <w:r>
              <w:rPr>
                <w:b w:val="0"/>
                <w:sz w:val="19"/>
              </w:rPr>
              <w:t>e) Mide, ağız, diş ve cilt sağlığı için seçtiği ürünlerin sağlık açısından etkisine yönelik yansıtma yapar.</w:t>
            </w:r>
          </w:p>
          <w:p>
            <w:pPr>
              <w:spacing w:after="0"/>
            </w:pPr>
            <w:r>
              <w:rPr>
                <w:b w:val="0"/>
                <w:sz w:val="19"/>
              </w:rPr>
              <w:t>a) Suda az çözünen tuzların çözünürlüğünü açıklamak için model önerir.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 xml:space="preserve">SDB2.2. İş Birliği Becerisi </w:t>
            </w:r>
          </w:p>
          <w:p>
            <w:pPr>
              <w:spacing w:after="0"/>
            </w:pPr>
            <w:r>
              <w:rPr>
                <w:b w:val="0"/>
                <w:sz w:val="19"/>
              </w:rPr>
              <w:t>SDB1.1. Kendini Tanıma (Öz Farkındalık Becerisi)</w:t>
            </w:r>
          </w:p>
          <w:p>
            <w:pPr>
              <w:spacing w:after="0"/>
            </w:pPr>
            <w:r>
              <w:rPr>
                <w:b w:val="0"/>
                <w:sz w:val="19"/>
              </w:rPr>
              <w:t>SDB3.3. Sorumlu Karar Verme Becerisi</w:t>
            </w:r>
          </w:p>
          <w:p>
            <w:pPr>
              <w:spacing w:after="0"/>
            </w:pPr>
            <w:r>
              <w:rPr>
                <w:b w:val="0"/>
                <w:sz w:val="19"/>
              </w:rPr>
              <w:t xml:space="preserve">SDB1.2. Kendini Düzenleme (Öz Düzenleme Becerisi) SDB2.1. İletişim Becerisi </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DD13.4. İnsan sağlığını önemsemek</w:t>
            </w:r>
          </w:p>
          <w:p>
            <w:pPr>
              <w:spacing w:after="0"/>
            </w:pPr>
            <w:r>
              <w:rPr>
                <w:b w:val="0"/>
                <w:sz w:val="19"/>
              </w:rPr>
              <w:t>D3.3. Araştırmacı ve sorgulayıcı olmak 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OB1. Bilgi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Çözünürlük Dengesi: Suda Az Çözünen Tuzların Molar Çözünürlükleri</w:t>
            </w:r>
          </w:p>
          <w:p>
            <w:pPr>
              <w:spacing w:after="0"/>
            </w:pPr>
            <w:r>
              <w:rPr>
                <w:b w:val="0"/>
                <w:sz w:val="19"/>
              </w:rPr>
              <w:t>Çözünürlük Çarpımı</w:t>
            </w:r>
          </w:p>
          <w:p>
            <w:pPr>
              <w:spacing w:after="0"/>
            </w:pPr>
            <w:r>
              <w:rPr>
                <w:b w:val="0"/>
                <w:sz w:val="19"/>
              </w:rPr>
              <w:t>(Kçç), Tuzların Çözünürlüğüne Etki Eden Faktörler (Sıcaklık ve Ortak İyon)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KİM.11.2.13. Suda az çözünen tuzların çözünürlüğüne ilişkin bilimsel model oluşturabilme</w:t>
            </w:r>
          </w:p>
          <w:p>
            <w:pPr>
              <w:spacing w:after="0"/>
            </w:pPr>
            <w:r>
              <w:rPr>
                <w:b w:val="0"/>
                <w:sz w:val="19"/>
              </w:rPr>
              <w:t>KİM.11.2.14. Suda az çözünen tuzların çözünürlüğüne etki eden faktörlere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Modelini bilim insanlarının modelleriyle karşılaştırır</w:t>
            </w:r>
          </w:p>
          <w:p>
            <w:pPr>
              <w:spacing w:after="0"/>
            </w:pPr>
            <w:r>
              <w:rPr>
                <w:b w:val="0"/>
                <w:sz w:val="19"/>
              </w:rPr>
              <w:t>a) Suda az çözünen tuzların çözünürlüğüne etki eden faktörlere ilişkin farklı gözlem ortamları oluşturur.</w:t>
            </w:r>
          </w:p>
          <w:p>
            <w:pPr>
              <w:spacing w:after="0"/>
            </w:pPr>
            <w:r>
              <w:rPr>
                <w:b w:val="0"/>
                <w:sz w:val="19"/>
              </w:rPr>
              <w:t>b) Ortak iyon ve sıcaklığın bir tuzun sudaki çözünürlüğüne etkisini belirlemek için molar çözünürlük ve Kçç değerlerini içeren hazır veri seti kullanır.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Çözünürlük Çarpımı</w:t>
            </w:r>
          </w:p>
          <w:p>
            <w:pPr>
              <w:spacing w:after="0"/>
            </w:pPr>
            <w:r>
              <w:rPr>
                <w:b w:val="0"/>
                <w:sz w:val="19"/>
              </w:rPr>
              <w:t>(Kçç), Tuzların Çözünürlüğüne Etki Eden Faktörler (Sıcaklık ve Ortak İyon)</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KİM.11.2.14. Suda az çözünen tuzların çözünürlüğüne etki eden faktörlere ilişkin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Çıkarımlarını Le Chatelier ilkesi ile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çalışma yaprağı, öz değerlendirme formu, performans görevi, sınıf içi tartışma, çıkış kartı, Venn diyagramı, deney raporu ve yansıtma notu kullanılabilir.</w:t>
            </w:r>
          </w:p>
          <w:p>
            <w:pPr>
              <w:spacing w:after="0"/>
            </w:pPr>
            <w:r>
              <w:rPr>
                <w:b w:val="0"/>
                <w:sz w:val="19"/>
              </w:rPr>
              <w:t>Öğrenciler performans görevi çerçevesinde sıcaklık ve ortak iyonun bir tuzun çözünürlüğüne etkisini araştırmak üzere bir deneyi tasarlayabilir, uygulayabilir ve raporlayabilir.</w:t>
            </w:r>
          </w:p>
          <w:p>
            <w:pPr>
              <w:spacing w:after="0"/>
            </w:pPr>
            <w:r>
              <w:rPr>
                <w:b w:val="0"/>
                <w:sz w:val="19"/>
              </w:rPr>
              <w:t>Performans görevi “farklı gözlem ortamları oluşturabilme, deney verilerini kaydederek çıkarımda bulunabilme, çıkarımlarını Le Chatelier ilkesi ile açıklayabilme”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Nanoteknoloji ve Sürdürülebilirlik: Fermantasyon Yöntemi ile Yeşil Hidrojen Enerjisi ve</w:t>
            </w:r>
          </w:p>
          <w:p>
            <w:pPr>
              <w:spacing w:after="0"/>
            </w:pPr>
            <w:r>
              <w:rPr>
                <w:b w:val="0"/>
                <w:sz w:val="19"/>
              </w:rPr>
              <w:t>Hidrojen Gazı Miktarına Etki Eden Faktörler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KİM.11.3.1. Evsel atıklardan fermantasyon yöntemi ile yeşil hidrojen enerjisi elde etme sürecine yönelik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Evsel atıklardan fermantasyon yöntemi ile yeşil hidrojen enerjisi elde etme sürecini etkileyen faktörlere yönelik araştırma soruları belirler.</w:t>
            </w:r>
          </w:p>
          <w:p>
            <w:pPr>
              <w:spacing w:after="0"/>
            </w:pPr>
            <w:r>
              <w:rPr>
                <w:b w:val="0"/>
                <w:sz w:val="19"/>
              </w:rPr>
              <w:t xml:space="preserve"> b) Yeşil hidrojen enerjisi elde etmek üzere seçilen evsel atık türünün hidrojen gazı miktarının değişimine etkisine yönelik neden-sonuç ilişkilerini belirler.</w:t>
            </w:r>
          </w:p>
          <w:p>
            <w:pPr>
              <w:spacing w:after="0"/>
            </w:pPr>
            <w:r>
              <w:rPr>
                <w:b w:val="0"/>
                <w:sz w:val="19"/>
              </w:rPr>
              <w:t xml:space="preserve"> c) Neden-sonuç ilişkilerini araştırabilmek için yeşil hidrojen gazı eldesine yönelik bağımlı-bağımsız değişkenleri ve kontrol değişkenlerini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Becerisi </w:t>
            </w:r>
          </w:p>
          <w:p>
            <w:pPr>
              <w:spacing w:after="0"/>
            </w:pPr>
            <w:r>
              <w:rPr>
                <w:b w:val="0"/>
                <w:sz w:val="19"/>
              </w:rPr>
              <w:t>SDB2.3.Sosyal Farkındalık Becerisi</w:t>
            </w:r>
          </w:p>
          <w:p>
            <w:pPr>
              <w:spacing w:after="0"/>
            </w:pPr>
            <w:r>
              <w:rPr>
                <w:b w:val="0"/>
                <w:sz w:val="19"/>
              </w:rPr>
              <w:t>SDB2.2.İş Birliği Becerisi</w:t>
            </w:r>
          </w:p>
          <w:p>
            <w:pPr>
              <w:spacing w:after="0"/>
            </w:pPr>
            <w:r>
              <w:rPr>
                <w:b w:val="0"/>
                <w:sz w:val="19"/>
              </w:rPr>
              <w:t>SDB3.3. Sorumlu Karar Verme Becerisi</w:t>
            </w:r>
          </w:p>
          <w:p>
            <w:pPr>
              <w:spacing w:after="0"/>
            </w:pPr>
            <w:r>
              <w:rPr>
                <w:b w:val="0"/>
                <w:sz w:val="19"/>
              </w:rPr>
              <w:t xml:space="preserve">SDB1.1. Kendini Tanıma (Öz Farkındalık Becerisi) </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D5.2. Çevreye ve canlılara değer vermek </w:t>
            </w:r>
          </w:p>
          <w:p>
            <w:pPr>
              <w:spacing w:after="0"/>
            </w:pPr>
            <w:r>
              <w:rPr>
                <w:b w:val="0"/>
                <w:sz w:val="19"/>
              </w:rPr>
              <w:t>D18.3. Çevresel temizliğe ve sürdürülebilirliğe 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OB8. Sürdürülebilirlik Okuryazarlığı</w:t>
            </w:r>
          </w:p>
          <w:p>
            <w:pPr>
              <w:spacing w:after="0"/>
            </w:pPr>
            <w:r>
              <w:rPr>
                <w:b w:val="0"/>
                <w:sz w:val="19"/>
              </w:rPr>
              <w:t>OB3.Finansal Okuryazarlık</w:t>
            </w:r>
          </w:p>
          <w:p>
            <w:pPr>
              <w:spacing w:after="0"/>
            </w:pPr>
            <w:r>
              <w:rPr>
                <w:b w:val="0"/>
                <w:sz w:val="19"/>
              </w:rPr>
              <w:t>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 ve sınıf içi tartışma kullanılabilir.</w:t>
            </w:r>
          </w:p>
          <w:p>
            <w:pPr>
              <w:spacing w:after="0"/>
            </w:pPr>
            <w:r>
              <w:rPr>
                <w:b w:val="0"/>
                <w:sz w:val="19"/>
              </w:rPr>
              <w:t>Öğrenciler, performans görevi çerçevesinde evsel atıklardan fermantasyon ile yeşil hidrojen gazı elde etmeye ilişkin tasarladığı deneyin uygulama basamaklarını gösteren ve yaptıkları deneyin sonuçlarını içeren bir rapor hazırlayabilir. Performans görevi “araştırma sorularını belirleyebilme, neden-sonuç ilişkisi belirleyebilme, bağımlı-bağımsız değişkenleri ve kontrol değişkenlerini belirleyebilme, deney yapabilme ve hidrojen gazı miktarının değişimine neden olan faktörleri belirleyebilme”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Fermantasyon Yöntemi ile Yeşil Hidrojen Enerjisi ve</w:t>
            </w:r>
          </w:p>
          <w:p>
            <w:pPr>
              <w:spacing w:after="0"/>
            </w:pPr>
            <w:r>
              <w:rPr>
                <w:b w:val="0"/>
                <w:sz w:val="19"/>
              </w:rPr>
              <w:t>Hidrojen Gazı Miktarına Etki Eden Faktörler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KİM.11.3.1. Evsel atıklardan fermantasyon yöntemi ile yeşil hidrojen enerjisi elde etme sürecine yönelik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Değişkenler arasındaki ilişkiyi belirlemek üzere deneyler yapar.</w:t>
            </w:r>
          </w:p>
          <w:p>
            <w:pPr>
              <w:spacing w:after="0"/>
            </w:pPr>
            <w:r>
              <w:rPr>
                <w:b w:val="0"/>
                <w:sz w:val="19"/>
              </w:rPr>
              <w:t>d) Hidrojen gazı miktarının değişimine neden olan faktörlere yönelik önermeler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Becerisi </w:t>
            </w:r>
          </w:p>
          <w:p>
            <w:pPr>
              <w:spacing w:after="0"/>
            </w:pPr>
            <w:r>
              <w:rPr>
                <w:b w:val="0"/>
                <w:sz w:val="19"/>
              </w:rPr>
              <w:t>SDB2.3.Sosyal Farkındalık Becerisi</w:t>
            </w:r>
          </w:p>
          <w:p>
            <w:pPr>
              <w:spacing w:after="0"/>
            </w:pPr>
            <w:r>
              <w:rPr>
                <w:b w:val="0"/>
                <w:sz w:val="19"/>
              </w:rPr>
              <w:t>SDB2.2.İş Birliği Becerisi</w:t>
            </w:r>
          </w:p>
          <w:p>
            <w:pPr>
              <w:spacing w:after="0"/>
            </w:pPr>
            <w:r>
              <w:rPr>
                <w:b w:val="0"/>
                <w:sz w:val="19"/>
              </w:rPr>
              <w:t>SDB3.3. Sorumlu Karar Verme Becerisi</w:t>
            </w:r>
          </w:p>
          <w:p>
            <w:pPr>
              <w:spacing w:after="0"/>
            </w:pPr>
            <w:r>
              <w:rPr>
                <w:b w:val="0"/>
                <w:sz w:val="19"/>
              </w:rPr>
              <w:t xml:space="preserve">SDB1.1. Kendini Tanıma (Öz Farkındalık Becerisi) </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D5.2. Çevreye ve canlılara değer vermek </w:t>
            </w:r>
          </w:p>
          <w:p>
            <w:pPr>
              <w:spacing w:after="0"/>
            </w:pPr>
            <w:r>
              <w:rPr>
                <w:b w:val="0"/>
                <w:sz w:val="19"/>
              </w:rPr>
              <w:t>D18.3. Çevresel temizliğe ve sürdürülebilirliğe 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OB4. Görsel Okuryazarlık</w:t>
            </w:r>
          </w:p>
          <w:p>
            <w:pPr>
              <w:spacing w:after="0"/>
            </w:pPr>
            <w:r>
              <w:rPr>
                <w:b w:val="0"/>
                <w:sz w:val="19"/>
              </w:rPr>
              <w:t>OB8. Sürdürülebilirlik Okuryazarlığı</w:t>
            </w:r>
          </w:p>
          <w:p>
            <w:pPr>
              <w:spacing w:after="0"/>
            </w:pPr>
            <w:r>
              <w:rPr>
                <w:b w:val="0"/>
                <w:sz w:val="19"/>
              </w:rPr>
              <w:t>OB3.Finansal Okuryazarlık</w:t>
            </w:r>
          </w:p>
          <w:p>
            <w:pPr>
              <w:spacing w:after="0"/>
            </w:pPr>
            <w:r>
              <w:rPr>
                <w:b w:val="0"/>
                <w:sz w:val="19"/>
              </w:rPr>
              <w:t>OB6.Vatandaşlık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 ve sınıf içi tartışma kullanılabilir.</w:t>
            </w:r>
          </w:p>
          <w:p>
            <w:pPr>
              <w:spacing w:after="0"/>
            </w:pPr>
            <w:r>
              <w:rPr>
                <w:b w:val="0"/>
                <w:sz w:val="19"/>
              </w:rPr>
              <w:t>Öğrenciler, performans görevi çerçevesinde evsel atıklardan fermantasyon ile yeşil hidrojen gazı elde etmeye ilişkin tasarladığı deneyin uygulama basamaklarını gösteren ve yaptıkları deneyin sonuçlarını içeren bir rapor hazırlayabilir. Performans görevi “araştırma sorularını belirleyebilme, neden-sonuç ilişkisi belirleyebilme, bağımlı-bağımsız değişkenleri ve kontrol değişkenlerini belirleyebilme, deney yapabilme ve hidrojen gazı miktarının değişimine neden olan faktörleri belirleyebilme”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Nanoteknolojik Ürünlerin Potansiyel Faydaları ve Olası Zararları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KİM.11.3.2. Nanoteknolojik ürünlerin seçimine yönelik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Nanoteknolojik ürünlerin potansiyel faydalarını ve olası zararlarını sorgular.</w:t>
            </w:r>
          </w:p>
          <w:p>
            <w:pPr>
              <w:spacing w:after="0"/>
            </w:pPr>
            <w:r>
              <w:rPr>
                <w:b w:val="0"/>
                <w:sz w:val="19"/>
              </w:rPr>
              <w:t>b) Sağlık, etik, güvenlik ve sürdürülebilirlik açılarından nanoteknolojik ürünlerin etkileri hakkında akıl yürütür.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Becerisi SDB2.3. Sosyal Farkındalık Becerisi</w:t>
            </w:r>
          </w:p>
          <w:p>
            <w:pPr>
              <w:spacing w:after="0"/>
            </w:pPr>
            <w:r>
              <w:rPr>
                <w:b w:val="0"/>
                <w:sz w:val="19"/>
              </w:rPr>
              <w:t xml:space="preserve">SDB2.1. İletişim Becerisi </w:t>
            </w:r>
          </w:p>
          <w:p>
            <w:pPr>
              <w:spacing w:after="0"/>
            </w:pPr>
            <w:r>
              <w:rPr>
                <w:b w:val="0"/>
                <w:sz w:val="19"/>
              </w:rPr>
              <w:t>SDB3.3. Sorumlu Karar Verme Becerisi</w:t>
            </w:r>
          </w:p>
          <w:p>
            <w:pPr>
              <w:spacing w:after="0"/>
            </w:pP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 xml:space="preserve">D5.2. Çevreye ve canlılara değer vermek </w:t>
            </w:r>
          </w:p>
          <w:p>
            <w:pPr>
              <w:spacing w:after="0"/>
            </w:pPr>
            <w:r>
              <w:rPr>
                <w:b w:val="0"/>
                <w:sz w:val="19"/>
              </w:rPr>
              <w:t>D13.4. İnsan sağlığını önemsemek 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p>
            <w:pPr>
              <w:spacing w:after="0"/>
            </w:pP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 ve sınıf içi tartışma kullanılabilir.</w:t>
            </w:r>
          </w:p>
          <w:p>
            <w:pPr>
              <w:spacing w:after="0"/>
            </w:pPr>
            <w:r>
              <w:rPr>
                <w:b w:val="0"/>
                <w:sz w:val="19"/>
              </w:rPr>
              <w:t>Öğrenciler, performans görevi çerçevesinde evsel atıklardan fermantasyon ile yeşil hidrojen gazı elde etmeye ilişkin tasarladığı deneyin uygulama basamaklarını gösteren ve yaptıkları deneyin sonuçlarını içeren bir rapor hazırlayabilir. Performans görevi “araştırma sorularını belirleyebilme, neden-sonuç ilişkisi belirleyebilme, bağımlı-bağımsız değişkenleri ve kontrol değişkenlerini belirleyebilme, deney yapabilme ve hidrojen gazı miktarının değişimine neden olan faktörleri belirleyebilme”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Nanoteknolojik Ürünlerin Potansiyel Faydaları ve Olası Zararları</w:t>
            </w:r>
          </w:p>
          <w:p>
            <w:pPr>
              <w:spacing w:after="0"/>
            </w:pPr>
            <w:r>
              <w:rPr>
                <w:b w:val="0"/>
                <w:sz w:val="19"/>
              </w:rPr>
              <w:t>Mikroplastik ve Nanoplastiklerin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KİM.11.3.2. Nanoteknolojik ürünlerin seçimine yönelik eleştirel düşünebilme</w:t>
            </w:r>
          </w:p>
          <w:p>
            <w:pPr>
              <w:spacing w:after="0"/>
            </w:pPr>
            <w:r>
              <w:rPr>
                <w:b w:val="0"/>
                <w:sz w:val="19"/>
              </w:rPr>
              <w:t>11.3.3. Mikroplastik ve nanoplastiklerin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Akıl yürütmeyle ulaştığı çıkarımları yansıtır.</w:t>
            </w:r>
          </w:p>
          <w:p>
            <w:pPr>
              <w:spacing w:after="0"/>
            </w:pPr>
            <w:r>
              <w:rPr>
                <w:b w:val="0"/>
                <w:sz w:val="19"/>
              </w:rPr>
              <w:t>a) Mikroplastik ve nanoplastiklerin etkilerine ilişkin merak ettiği konuyu tanımlar.</w:t>
            </w:r>
          </w:p>
          <w:p>
            <w:pPr>
              <w:spacing w:after="0"/>
            </w:pPr>
            <w:r>
              <w:rPr>
                <w:b w:val="0"/>
                <w:sz w:val="19"/>
              </w:rPr>
              <w:t>b) Mikroplastik ve nanoplastiklerin çevre, sağlık, gıda, enerji, malzeme bilimi, kozmetik ve kişisel bakıma etkileri hakkında araştırma soruları sorar.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Becerisi SDB2.3. Sosyal Farkındalık Becerisi</w:t>
            </w:r>
          </w:p>
          <w:p>
            <w:pPr>
              <w:spacing w:after="0"/>
            </w:pPr>
            <w:r>
              <w:rPr>
                <w:b w:val="0"/>
                <w:sz w:val="19"/>
              </w:rPr>
              <w:t xml:space="preserve">SDB2.1. İletişim Becerisi </w:t>
            </w:r>
          </w:p>
          <w:p>
            <w:pPr>
              <w:spacing w:after="0"/>
            </w:pPr>
            <w:r>
              <w:rPr>
                <w:b w:val="0"/>
                <w:sz w:val="19"/>
              </w:rPr>
              <w:t>SDB3.3. Sorumlu Karar Verme Becerisi</w:t>
            </w:r>
          </w:p>
          <w:p>
            <w:pPr>
              <w:spacing w:after="0"/>
            </w:pPr>
            <w:r>
              <w:rPr>
                <w:b w:val="0"/>
                <w:sz w:val="19"/>
              </w:rPr>
              <w:t>SDB1.1. Kendini Tanıma (Öz Farkındalık Becerisi)</w:t>
            </w:r>
          </w:p>
          <w:p>
            <w:pPr>
              <w:spacing w:after="0"/>
            </w:pPr>
            <w:r>
              <w:rPr>
                <w:b w:val="0"/>
                <w:sz w:val="19"/>
              </w:rPr>
              <w:t xml:space="preserve">SDB2.1. İletişim Becerisi </w:t>
            </w:r>
          </w:p>
          <w:p>
            <w:pPr>
              <w:spacing w:after="0"/>
            </w:pPr>
            <w:r>
              <w:rPr>
                <w:b w:val="0"/>
                <w:sz w:val="19"/>
              </w:rPr>
              <w:t>SDB2.2.İş Birliği Becerisi</w:t>
            </w:r>
          </w:p>
          <w:p>
            <w:pPr>
              <w:spacing w:after="0"/>
            </w:pPr>
            <w:r>
              <w:rPr>
                <w:b w:val="0"/>
                <w:sz w:val="19"/>
              </w:rPr>
              <w:t>SDB2.3. Sosyal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p>
            <w:pPr>
              <w:spacing w:after="0"/>
            </w:pPr>
            <w:r>
              <w:rPr>
                <w:b w:val="0"/>
                <w:sz w:val="19"/>
              </w:rPr>
              <w:t>D5.2. Çevreye ve canlılara değer vermek</w:t>
            </w:r>
          </w:p>
          <w:p>
            <w:pPr>
              <w:spacing w:after="0"/>
            </w:pPr>
            <w:r>
              <w:rPr>
                <w:b w:val="0"/>
                <w:sz w:val="19"/>
              </w:rPr>
              <w:t>D13.4. İnsan sağlığını önemsemek</w:t>
            </w:r>
          </w:p>
          <w:p>
            <w:pPr>
              <w:spacing w:after="0"/>
            </w:pPr>
            <w:r>
              <w:rPr>
                <w:b w:val="0"/>
                <w:sz w:val="19"/>
              </w:rPr>
              <w:t>D14.1. Nezaketli olmak</w:t>
            </w:r>
          </w:p>
          <w:p>
            <w:pPr>
              <w:spacing w:after="0"/>
            </w:pPr>
            <w:r>
              <w:rPr>
                <w:b w:val="0"/>
                <w:sz w:val="19"/>
              </w:rPr>
              <w:t>D13.4. İnsan sağlığını önemsemek</w:t>
            </w:r>
          </w:p>
          <w:p>
            <w:pPr>
              <w:spacing w:after="0"/>
            </w:pPr>
            <w:r>
              <w:rPr>
                <w:b w:val="0"/>
                <w:sz w:val="19"/>
              </w:rPr>
              <w:t>D18.3. Çevresel temizliğe ve sürdürülebilirliğe önem vermek</w:t>
            </w:r>
          </w:p>
          <w:p>
            <w:pPr>
              <w:spacing w:after="0"/>
            </w:pPr>
            <w:r>
              <w:rPr>
                <w:b w:val="0"/>
                <w:sz w:val="19"/>
              </w:rPr>
              <w:t>D3.3. Araştırmacı ve sorgulayıcı olmak</w:t>
            </w:r>
          </w:p>
          <w:p>
            <w:pPr>
              <w:spacing w:after="0"/>
            </w:pPr>
            <w:r>
              <w:rPr>
                <w:b w:val="0"/>
                <w:sz w:val="19"/>
              </w:rPr>
              <w:t>D5.2. Çevreye ve canlılara değer vermek</w:t>
            </w:r>
          </w:p>
          <w:p>
            <w:pPr>
              <w:spacing w:after="0"/>
            </w:pPr>
            <w:r>
              <w:rPr>
                <w:b w:val="0"/>
                <w:sz w:val="19"/>
              </w:rPr>
              <w:t>D2.2.Aile içi dayanışma göstermek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 OB7. Veri Okuryazarlığı</w:t>
            </w:r>
          </w:p>
          <w:p>
            <w:pPr>
              <w:spacing w:after="0"/>
            </w:pPr>
            <w:r>
              <w:rPr>
                <w:b w:val="0"/>
                <w:sz w:val="19"/>
              </w:rPr>
              <w:t>OB8. Sürdürülebilirlik Okuryazarlığı</w:t>
            </w:r>
          </w:p>
          <w:p>
            <w:pPr>
              <w:spacing w:after="0"/>
            </w:pPr>
            <w:r>
              <w:rPr>
                <w:b w:val="0"/>
                <w:sz w:val="19"/>
              </w:rPr>
              <w:t>OB8. Sürdürülebilirlik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 ve sınıf içi tartışma kullanılabilir.</w:t>
            </w:r>
          </w:p>
          <w:p>
            <w:pPr>
              <w:spacing w:after="0"/>
            </w:pPr>
            <w:r>
              <w:rPr>
                <w:b w:val="0"/>
                <w:sz w:val="19"/>
              </w:rPr>
              <w:t>Öğrenciler, performans görevi çerçevesinde evsel atıklardan fermantasyon ile yeşil hidrojen gazı elde etmeye ilişkin tasarladığı deneyin uygulama basamaklarını gösteren ve yaptıkları deneyin sonuçlarını içeren bir rapor hazırlayabilir. Performans görevi “araştırma sorularını belirleyebilme, neden-sonuç ilişkisi belirleyebilme, bağımlı-bağımsız değişkenleri ve kontrol değişkenlerini belirleyebilme, deney yapabilme ve hidrojen gazı miktarının değişimine neden olan faktörleri belirleyebilme”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Mikroplastik ve Nanoplastiklerin Etkileri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11.3.3. Mikroplastik ve nanoplastiklerin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Mikroplastik ve nanoplastiklerin çevre, sağlık, gıda, enerji, malzeme bilimi, kozmetik ve kişisel bakıma etkileri hakkında bilgi toplar.</w:t>
            </w:r>
          </w:p>
          <w:p>
            <w:pPr>
              <w:spacing w:after="0"/>
            </w:pPr>
            <w:r>
              <w:rPr>
                <w:b w:val="0"/>
                <w:sz w:val="19"/>
              </w:rPr>
              <w:t>ç) Topladığı bilgilerin doğruluğunu değerlendirir.</w:t>
            </w:r>
          </w:p>
          <w:p>
            <w:pPr>
              <w:spacing w:after="0"/>
            </w:pPr>
            <w:r>
              <w:rPr>
                <w:b w:val="0"/>
                <w:sz w:val="19"/>
              </w:rPr>
              <w:t>d) Topladığı bilgileri kullanarak mikroplastik ve nanoplastiklerin çevre, sağlık, gıda, enerji, malzeme bilimi, kozmetik ve kişisel bakıma etkilerine ilişkin çıkarımlar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SDB2.1. İletişim Becerisi </w:t>
            </w:r>
          </w:p>
          <w:p>
            <w:pPr>
              <w:spacing w:after="0"/>
            </w:pPr>
            <w:r>
              <w:rPr>
                <w:b w:val="0"/>
                <w:sz w:val="19"/>
              </w:rPr>
              <w:t>SDB2.2.İş Birliği Becerisi</w:t>
            </w:r>
          </w:p>
          <w:p>
            <w:pPr>
              <w:spacing w:after="0"/>
            </w:pPr>
            <w:r>
              <w:rPr>
                <w:b w:val="0"/>
                <w:sz w:val="19"/>
              </w:rPr>
              <w:t>SDB2.3. Sosyal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D13.4. İnsan sağlığını önemsemek</w:t>
            </w:r>
          </w:p>
          <w:p>
            <w:pPr>
              <w:spacing w:after="0"/>
            </w:pPr>
            <w:r>
              <w:rPr>
                <w:b w:val="0"/>
                <w:sz w:val="19"/>
              </w:rPr>
              <w:t>D18.3. Çevresel temizliğe ve sürdürülebilirliğe önem vermek</w:t>
            </w:r>
          </w:p>
          <w:p>
            <w:pPr>
              <w:spacing w:after="0"/>
            </w:pPr>
            <w:r>
              <w:rPr>
                <w:b w:val="0"/>
                <w:sz w:val="19"/>
              </w:rPr>
              <w:t>D3.3. Araştırmacı ve sorgulayıcı olmak</w:t>
            </w:r>
          </w:p>
          <w:p>
            <w:pPr>
              <w:spacing w:after="0"/>
            </w:pPr>
            <w:r>
              <w:rPr>
                <w:b w:val="0"/>
                <w:sz w:val="19"/>
              </w:rPr>
              <w:t>D5.2. Çevreye ve canlılara değer vermek</w:t>
            </w:r>
          </w:p>
          <w:p>
            <w:pPr>
              <w:spacing w:after="0"/>
            </w:pPr>
            <w:r>
              <w:rPr>
                <w:b w:val="0"/>
                <w:sz w:val="19"/>
              </w:rPr>
              <w:t>D2.2.Aile içi dayanışma göstermek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öz değerlendirme formu, akran değerlendirme formu, performans görevi, deney raporu ve sınıf içi tartışma kullanılabilir.</w:t>
            </w:r>
          </w:p>
          <w:p>
            <w:pPr>
              <w:spacing w:after="0"/>
            </w:pPr>
            <w:r>
              <w:rPr>
                <w:b w:val="0"/>
                <w:sz w:val="19"/>
              </w:rPr>
              <w:t>Öğrenciler, performans görevi çerçevesinde evsel atıklardan fermantasyon ile yeşil hidrojen gazı elde etmeye ilişkin tasarladığı deneyin uygulama basamaklarını gösteren ve yaptıkları deneyin sonuçlarını içeren bir rapor hazırlayabilir. Performans görevi “araştırma sorularını belirleyebilme, neden-sonuç ilişkisi belirleyebilme, bağımlı-bağımsız değişkenleri ve kontrol değişkenlerini belirleyebilme, deney yapabilme ve hidrojen gazı miktarının değişimine neden olan faktörleri belirleyebilme”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KİMYA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Kimya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Kimya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Kimya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