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EKSTREM DOĞA OLAYLARI VE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 Doğa olaylarının ekstrem durumlarını ve etkilerini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Milli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EKSTREM DOĞA OLAYLARI VE ETKİLERİ</w:t>
            </w:r>
          </w:p>
          <w:p>
            <w:pPr>
              <w:spacing w:after="0"/>
            </w:pPr>
            <w:r>
              <w:rPr>
                <w:b w:val="0"/>
                <w:sz w:val="19"/>
              </w:rPr>
              <w:t>DOĞA OLAYLARININ GELECEĞİ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 Doğa olaylarının ekstrem durumlarını ve etkilerini açıklar.</w:t>
            </w:r>
          </w:p>
          <w:p>
            <w:pPr>
              <w:spacing w:after="0"/>
            </w:pPr>
            <w:r>
              <w:rPr>
                <w:b w:val="0"/>
                <w:sz w:val="19"/>
              </w:rPr>
              <w:t>12.1.2. Doğal sistemlerdeki değişimlerle ilgili geleceğe yönelik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Gelecekte, doğal sistemlerdeki değişimlerin canlı yaşamı üzerindeki olası sonuçlarına vurgu yapılır.</w:t>
            </w:r>
          </w:p>
          <w:p>
            <w:pPr>
              <w:spacing w:after="0"/>
            </w:pPr>
            <w:r>
              <w:rPr>
                <w:b w:val="0"/>
                <w:sz w:val="19"/>
              </w:rPr>
              <w:t xml:space="preserve">b) Çölleşme ve çölleşmeye karşı alınması gereken önlemler üzerinde durulur. </w:t>
            </w:r>
          </w:p>
          <w:p>
            <w:pPr>
              <w:spacing w:after="0"/>
            </w:pPr>
            <w:r>
              <w:rPr>
                <w:b w:val="0"/>
                <w:sz w:val="19"/>
              </w:rPr>
              <w:t>c) Kyoto Protokolü’ne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DOĞA OLAYLARININ GELECEĞİ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 Doğal sistemlerdeki değişimlerle ilgili geleceğe yönelik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Gelecekte, doğal sistemlerdeki değişimlerin canlı yaşamı üzerindeki olası sonuçlarına vurgu yapılır.</w:t>
            </w:r>
          </w:p>
          <w:p>
            <w:pPr>
              <w:spacing w:after="0"/>
            </w:pPr>
            <w:r>
              <w:rPr>
                <w:b w:val="0"/>
                <w:sz w:val="19"/>
              </w:rPr>
              <w:t xml:space="preserve">b) Çölleşme ve çölleşmeye karşı alınması gereken önlemler üzerinde durulur. </w:t>
            </w:r>
          </w:p>
          <w:p>
            <w:pPr>
              <w:spacing w:after="0"/>
            </w:pPr>
            <w:r>
              <w:rPr>
                <w:b w:val="0"/>
                <w:sz w:val="19"/>
              </w:rPr>
              <w:t>c) Kyoto Protokolü’ne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EKONOMİK FAALİYETLERİN SOSYAL VE KÜLTÜREL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12.2.1.Bir bölgedeki baskın ekonomik faaliyet türünü sosyal ve kültürel hayata etkileri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Tarım, sanayi, hizmet gibi ekonomik faaliyetlerin, sosyal ve kültürel hayata olan etkilerine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ŞEHİRLEŞME, SANAYİ VE GÖÇ İLİŞKİSİNİN TOPLUMSAL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12.2.2. Şehirleşme, göç ve sanayileşme ilişkisini toplumsal etkileri açısından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Şehir hayatı içerisinde, birlikte yaşamanın gereği olarak öz denetimin önemi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GELECEKTE ŞEHİR VE EKONOMİ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12.2.3. Nüfus, yerleşme ve ekonomik faaliyetlerde gelecekte olabilecek değişimlerle ilgili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Teknolojik değişimler ve doğa ilişkisine ait örneklerden yararlanılarak doğa ve uzayın kullanımına ait değerlendirmelere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İŞLEVSEL BÖLGELERİ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12.2.4. Ülkemizdeki işlevsel bölgeleri özelliklerine göre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İşlevsel bölgenin tanımına ve hangi kriterlere göre belirlendiğine yer verilir. </w:t>
            </w:r>
          </w:p>
          <w:p>
            <w:pPr>
              <w:spacing w:after="0"/>
            </w:pPr>
            <w:r>
              <w:rPr>
                <w:b w:val="0"/>
                <w:sz w:val="19"/>
              </w:rPr>
              <w:t xml:space="preserve">b) İşlevsel bölgelerin oluşturulma gerekçelerine yer verilir. </w:t>
            </w:r>
          </w:p>
          <w:p>
            <w:pPr>
              <w:spacing w:after="0"/>
            </w:pPr>
            <w:r>
              <w:rPr>
                <w:b w:val="0"/>
                <w:sz w:val="19"/>
              </w:rPr>
              <w:t>c) Türkiye İstatistik Kurumu, Karayolları Genel Müdürlüğü, Devlet Su İşleri Genel Müdürlüğü, Devlet Meteoroloji İşleri Genel Müdürlüğü, Orman Genel Müdürlüklerine ait işlevsel bölge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İŞLEVSEL BÖLGELERİ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12.2.4. Ülkemizdeki işlevsel bölgeleri özelliklerine göre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İşlevsel bölgenin tanımına ve hangi kriterlere göre belirlendiğine yer verilir. </w:t>
            </w:r>
          </w:p>
          <w:p>
            <w:pPr>
              <w:spacing w:after="0"/>
            </w:pPr>
            <w:r>
              <w:rPr>
                <w:b w:val="0"/>
                <w:sz w:val="19"/>
              </w:rPr>
              <w:t xml:space="preserve">b) İşlevsel bölgelerin oluşturulma gerekçelerine yer verilir. </w:t>
            </w:r>
          </w:p>
          <w:p>
            <w:pPr>
              <w:spacing w:after="0"/>
            </w:pPr>
            <w:r>
              <w:rPr>
                <w:b w:val="0"/>
                <w:sz w:val="19"/>
              </w:rPr>
              <w:t>c) Türkiye İstatistik Kurumu, Karayolları Genel Müdürlüğü, Devlet Su İşleri Genel Müdürlüğü, Devlet Meteoroloji İşleri Genel Müdürlüğü, Orman Genel Müdürlüklerine ait işlevsel bölge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BÖLGESEL KALKINMA PROJELERİ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12.2.5. Türkiye’deki bölgesel kalkınma projelerini ekonomik, sosyal ve kültürel etkileri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Kalkınma projelerinin gerekçeleri üzerinde durulur.</w:t>
            </w:r>
          </w:p>
          <w:p>
            <w:pPr>
              <w:spacing w:after="0"/>
            </w:pPr>
            <w:r>
              <w:rPr>
                <w:b w:val="0"/>
                <w:sz w:val="19"/>
              </w:rPr>
              <w:t>1. DÖNEM ARA TATİLİ: 16-20 Kasım 2026</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 EKONOMİSİNDE HİZMET SEKTÖRÜ</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12.2.6. Hizmet sektörünün Türkiye’nin ekonomik kalkınmasıyla olan ilişkisini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Ulaşım, ticaret ve turizm sektörlerine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2_11"/>
      <w:bookmarkEnd w:id="110"/>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ULAŞIMI ETKİLEYEN FAKTÖRLER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12.2.7. Ulaşım sisteminin gelişiminde etkili olan faktörleri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ULAŞIM SİSTEMLERİNİN YERLEŞMELERE VE EKONOMİK FAALİYETLERE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12.2.8. Ulaşım ağları ile yerleşme ve ekonomik faaliyetler arasında ilişki kurar.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 ULAŞIM SİSTEMLERİNİN GELİŞİMİ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12.2.9. Türkiye’deki ulaşım sisteminin gelişim sürecini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İstatistiki veriler ve grafiklerden yararlanarak ulaşım sistemindeki gelişmelerin ülkemiz için önemine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DÜNYADA TİCARET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12.2.10. Dünya ticaret merkezleri ve ağlarını küresel ekonomideki yerleri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Avrupa Birliği, Kuzey Amerika Serbest Ticaret Bölgesi, Güney Ortak Pazarı ve Uzak Doğu Ticaret Bölgesi’ne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 TİCARET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12.2.11. Türkiye’deki ticaret merkezlerinin ticarete konu olan ürünlere ve akış yönlerine etkilerini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Ticaret uygulamalarına yer verilerek e-ticarette siber güvenliğin önemine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TARİHÎ TİCARET YOLLARI VE TÜRKİYE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12.2.12. Tarihî ticaret yollarını Türkiye'nin konumu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İpek ve baharat yollarına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 DIŞ TİCARET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12.2.13. Türkiye’nin dış ticaretini ve dünya pazarlarındaki yerini ticarete konu olan ürünler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Ticarete konu olan ürünler ve ticaretin Türkiye ekonomisindeki önemi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 DIŞ TİCARET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12.2.13. Türkiye’nin dış ticaretini ve dünya pazarlarındaki yerini ticarete konu olan ürünler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Ticarete konu olan ürünler ve ticaretin Türkiye ekonomisindeki önemi vurgulanır.</w:t>
            </w:r>
          </w:p>
          <w:p>
            <w:pPr>
              <w:spacing w:after="0"/>
            </w:pPr>
            <w:r>
              <w:rPr>
                <w:b w:val="0"/>
                <w:sz w:val="19"/>
              </w:rPr>
              <w:t>YARIYIL TATİLİ:25 Ocak-5 Şubat 2027</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TÜRKİYE’DEKİ DOĞAL VE KÜLTÜREL SEMBOLLER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12.2.14. Türkiye'deki doğal ve kültürel sembollerin mekânla ilişkisini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Türkiye'deki doğal ve kültürel sembollerin mekân algısına olan etkisine yer verilir. </w:t>
            </w:r>
          </w:p>
          <w:p>
            <w:pPr>
              <w:spacing w:after="0"/>
            </w:pPr>
            <w:r>
              <w:rPr>
                <w:b w:val="0"/>
                <w:sz w:val="19"/>
              </w:rPr>
              <w:t xml:space="preserve">b) Türkiye’nin dünya miras listesinde yer alan doğal varlıklar ile şehirleri sembolize eden doğal ve kültürel değerlere yer verilir. </w:t>
            </w:r>
          </w:p>
          <w:p>
            <w:pPr>
              <w:spacing w:after="0"/>
            </w:pPr>
            <w:r>
              <w:rPr>
                <w:b w:val="0"/>
                <w:sz w:val="19"/>
              </w:rPr>
              <w:t>c) Coğrafi işaret kavramı ve Türkiye’deki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TÜRKİYE’DEKİ DOĞAL VE KÜLTÜREL SEMBOLLER</w:t>
            </w:r>
          </w:p>
          <w:p>
            <w:pPr>
              <w:spacing w:after="0"/>
            </w:pPr>
            <w:r>
              <w:rPr>
                <w:b w:val="0"/>
                <w:sz w:val="19"/>
              </w:rPr>
              <w:t>TÜRKİYE’NİN TURİZM POTANSİYELİ VE VARLIKLARI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12.2.14. Türkiye'deki doğal ve kültürel sembollerin mekânla ilişkisini açıklar.</w:t>
            </w:r>
          </w:p>
          <w:p>
            <w:pPr>
              <w:spacing w:after="0"/>
            </w:pPr>
            <w:r>
              <w:rPr>
                <w:b w:val="0"/>
                <w:sz w:val="19"/>
              </w:rPr>
              <w:t>12.2.15. Türkiye’nin turizm potansiyelini ve varlıklarını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Türkiye'deki doğal ve kültürel sembollerin mekân algısına olan etkisine yer verilir. </w:t>
            </w:r>
          </w:p>
          <w:p>
            <w:pPr>
              <w:spacing w:after="0"/>
            </w:pPr>
            <w:r>
              <w:rPr>
                <w:b w:val="0"/>
                <w:sz w:val="19"/>
              </w:rPr>
              <w:t xml:space="preserve">b) Türkiye’nin dünya miras listesinde yer alan doğal varlıklar ile şehirleri sembolize eden doğal ve kültürel değerlere yer verilir. </w:t>
            </w:r>
          </w:p>
          <w:p>
            <w:pPr>
              <w:spacing w:after="0"/>
            </w:pPr>
            <w:r>
              <w:rPr>
                <w:b w:val="0"/>
                <w:sz w:val="19"/>
              </w:rPr>
              <w:t>c) Coğrafi işaret kavramı ve Türkiye’deki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TURİZM POTANSİYELİ VE VARLIKLARI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12.2.15. Türkiye’nin turizm potansiyelini ve varlıklarını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 TURİZM POLİTİKALARI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12.2.16.Türkiye’nin turizm politikalarını çevresel, kültürel ve ekonomik etkileri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DÖNEM ARA TATİLİ: 8-12 Mart 2027</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TURİZMİN TÜRKİYE EKONOMİSİNDEKİ YERİ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12.2.17. Turizmin Türkiye ekonomisindeki yerini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Türkiye’nin turizmdeki yeri diğer ülkelerle karşılaştırılarak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KITA VE OKYANUSLARIN KONUMSAL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 Kıtaların ve okyanusların konumsal önemindeki değişimi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Tarihsel süreçte kıtaların ve okyanusların konumsal önemini etkileyen faktörlere ve değişimine yer verilir. </w:t>
            </w:r>
          </w:p>
          <w:p>
            <w:pPr>
              <w:spacing w:after="0"/>
            </w:pPr>
            <w:r>
              <w:rPr>
                <w:b w:val="0"/>
                <w:sz w:val="19"/>
              </w:rPr>
              <w:t>b) Coğrafi keşiflerle birlikte sömürgeciliğe de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ÜLKELERİN KONUMUNUN KÜRESEL VE BÖLGESEL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12.3.2. Ülkelerin konumunun bölgesel ve küresel etkilerini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JEOPOLİTİK KONUMU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12.3.3. Tarihsel süreçte Türkiye’nin jeopolitik konumunu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Kıbrıs’ın, Türkiye’nin jeopolitik konumuna olan etkisine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JEOPOLİTİK KONUMUNUN BÖLGESEL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12.3.4. Türkiye’nin içinde yer aldığı jeopolitik bölgelerle olan ilişkisini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Ülkemizin bölgesel ve küresel bağlantılar açısından önemli bir ulaşım merkezi olduğu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 KÜLTÜR HAVZASI</w:t>
            </w:r>
          </w:p>
          <w:p>
            <w:pPr>
              <w:spacing w:after="0"/>
            </w:pPr>
            <w:r>
              <w:rPr>
                <w:b w:val="0"/>
                <w:sz w:val="19"/>
              </w:rPr>
              <w:t>TEKNOLOJİK GELİŞMELERİN KÜLTÜREL VE EKONOMİK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12.3.5. Türk kültür bölgeleri ile ülkemiz arasındaki tarihî ve kültürel bağları açıklar.</w:t>
            </w:r>
          </w:p>
          <w:p>
            <w:pPr>
              <w:spacing w:after="0"/>
            </w:pPr>
            <w:r>
              <w:rPr>
                <w:b w:val="0"/>
                <w:sz w:val="19"/>
              </w:rPr>
              <w:t>12.3.6. Teknolojik gelişmelerin, bölgeler ve ülkeler arası kültürel ve ekonomik etkileşimdeki rolünü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Kültür havzamızı oluşturan Türkistan, Kafkasya, Balkanlar, Ortadoğu ve Kuzey Afrika ile ülkemiz arasındaki tarihî ve kültürel etkileşime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ve Çocuk Bayramı (23 Nisan)</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GELİŞMİŞLİK SEVİYESİNİN BELİRLENMESİNDE ETKİLİ OLAN FAKTÖRLER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12.3.7. Ülkelerin gelişmişlik seviyelerinin belirlenmesinde etkili olan faktörleri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Ülkelerin gelişiminde inovasyon, girişimcilik ve dijitalleşmenin önemine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GELİŞMİŞ VE GELİŞMEKTE OLAN ÜLKELERİN EKONOMİK ÖZELLİKLERİ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12.3.8. Gelişmiş ve gelişmekte olan ülkelerin ekonomik özelliklerini karşılaştırır.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Gelişmiş ve gelişmekte olan ülkelerin farklı gelişmişliklerinin nedenleri üzerinde durulur. </w:t>
            </w:r>
          </w:p>
          <w:p>
            <w:pPr>
              <w:spacing w:after="0"/>
            </w:pPr>
            <w:r>
              <w:rPr>
                <w:b w:val="0"/>
                <w:sz w:val="19"/>
              </w:rPr>
              <w:t>b) Gayrisafi Millî Hasıla ve İnsani Gelişme Endeksi (İGE) gibi gelişmişlik ölçütlerinden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ÜLKELERİN BÖLGESEL VE KÜRESEL ÖLÇEKTE DOĞAL KAYNAK POTANSİYELİ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12.3.9. Ülkelerin bölgesel ve küresel ilişkilerini doğal kaynak potansiyeli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Doğal kaynaklar üzerinde, küresel güçlerin ekonomik ve siyasi etkilerine de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ENERJİ GÜZERGÂHLARI VE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12.3.10. Dünyadaki başlıca enerji nakil hatlarının bölge ve ülkelere etkisini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Türkiye’nin enerji koridoru olma özelliğine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ÇATIŞMA BÖLGELERİ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12.3.11.Ülkeler arasında sorun oluşturan mekânsal unsurları günümüz çatışma alanlarıyla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Sınır aşan sular sorunu dünyadan ve Türkiye’den örneklerle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8_34"/>
      <w:bookmarkEnd w:id="133"/>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ÇEVRE VE TOPLUM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DOĞAL ÇEVRENİN SINIRLILIĞI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12.4.1. Doğal çevrenin sınırlılığını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Beslenme halkası ve taşıma kapasitesi kavramları üzerinde durulur. </w:t>
            </w:r>
          </w:p>
          <w:p>
            <w:pPr>
              <w:spacing w:after="0"/>
            </w:pPr>
            <w:r>
              <w:rPr>
                <w:b w:val="0"/>
                <w:sz w:val="19"/>
              </w:rPr>
              <w:t>b) Sınırlı kaynak, tükenebilirlik, aşırı baskı, çevre sorunu ve doğayla uyumlu kalkınma (sürdürülebilir kalkınma) kavramlarının ilişkilendirilmesi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ÇEVRE VE TOPLUM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ÇEVRE SORUNLARININ ÖNLENMESİNE YÖNELİK POLİTİKA VE UYGULAMALAR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12.4.2. Farklı gelişmişlik düzeyine sahip ülkelerin çevre sorunlarının önlenmesine yönelik politika ve uygulamalarını karşılaştırır.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Çevre sorunlarının önlenmesinde insana düşen sorumluluğa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ÇEVRE VE TOPLUM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DOĞAL ÇEVRENİN YÖNETİLMESİNDE VE KORUNMASINDA ÖRGÜTLENME VE ANLAŞMALARIN ETKİLERİ</w:t>
            </w:r>
          </w:p>
          <w:p>
            <w:pPr>
              <w:spacing w:after="0"/>
            </w:pPr>
            <w:r>
              <w:rPr>
                <w:b w:val="0"/>
                <w:sz w:val="19"/>
              </w:rPr>
              <w:t>ORTAK DOĞAL VE KÜLTÜREL MİRASA YÖNELİK TEHDİTLER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12.4.3. Çevresel örgüt ve anlaşmaların çevre yönetimi ve korunmasına etkilerini açıklar.</w:t>
            </w:r>
          </w:p>
          <w:p>
            <w:pPr>
              <w:spacing w:after="0"/>
            </w:pPr>
            <w:r>
              <w:rPr>
                <w:b w:val="0"/>
                <w:sz w:val="19"/>
              </w:rPr>
              <w:t>12.4.4. Ortak doğal ve kültürel mirasa yönelik tehditleri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Doğal ve kültürel mirasa yönelik tehditlere karşı duyarlı olmanın önemine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12. SINIF COĞRAFYA (4 SAATLİK)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Coğrafya (4 saatlik)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12. Sınıf Coğrafya (4 saatlik)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Sınıf Coğrafya (4 saatlik)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