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5-7. SINIFLAR TEMEL DİNÎ BİLGİLER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DİNİMİZ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 ve Sünnetin Hayatımdaki Yeri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iman, İslam, mümin,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TDB.1.1.1. Kur’an ve sünnetin hayatındaki yerini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 ve sünnetin hayatındaki yeriyle ilgili çözümleme yapar.</w:t>
            </w:r>
          </w:p>
          <w:p>
            <w:pPr>
              <w:spacing w:after="0"/>
            </w:pPr>
            <w:r>
              <w:rPr>
                <w:b w:val="0"/>
                <w:sz w:val="19"/>
              </w:rPr>
              <w:t>b) Kur’an ve sünnetin hayatındaki yerini sınıflandırır.</w:t>
            </w:r>
          </w:p>
          <w:p>
            <w:pPr>
              <w:spacing w:after="0"/>
            </w:pPr>
            <w:r>
              <w:rPr>
                <w:b w:val="0"/>
                <w:sz w:val="19"/>
              </w:rPr>
              <w:t>c) Kur’an ve sünnetin hayatındaki yerini kendi ifadeleriyle yorumlar.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D6. Dürüstlük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(TDB.1.1.1. Kur’an ve sünnetin hayatındaki yerini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boşluk doldurma ve doğru yanlış soruları, çıkış kartı, yapılandırılmış grid, kavram haritası, sınıflandırma tablosu, eşleştirme soruları, açık uçlu ve kısa cevaplı sorular kullanılabilir.</w:t>
            </w:r>
          </w:p>
          <w:p>
            <w:pPr>
              <w:spacing w:after="0"/>
            </w:pPr>
            <w:r>
              <w:rPr>
                <w:b w:val="0"/>
                <w:sz w:val="19"/>
              </w:rPr>
              <w:t xml:space="preserve">Performans Görevi: Öğrencilerden Kur’an ve sünnetin hayatla ilişkisini, niçin iman ettiklerine dair çıkarımlarını ve mümin kimliğine dair gözlemlerini ele alacakları bir konuşma metni hazırlamaları istenebilir.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w:t>
            </w:r>
          </w:p>
          <w:p>
            <w:pPr>
              <w:spacing w:after="0"/>
            </w:pPr>
            <w:r>
              <w:rPr>
                <w:b w:val="0"/>
                <w:sz w:val="19"/>
              </w:rPr>
              <w:t>öğrencilerin değerlendirme sürecine aktif katılımı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DİNİMİZ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 ve Sünnetin Hayatımdaki Yeri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iman, İslam, mümin,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TDB.1.1.1. Kur’an ve sünnetin hayatındaki yerini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 ve sünnetin hayatındaki yeriyle ilgili çözümleme yapar.</w:t>
            </w:r>
          </w:p>
          <w:p>
            <w:pPr>
              <w:spacing w:after="0"/>
            </w:pPr>
            <w:r>
              <w:rPr>
                <w:b w:val="0"/>
                <w:sz w:val="19"/>
              </w:rPr>
              <w:t>b) Kur’an ve sünnetin hayatındaki yerini sınıflandırır.</w:t>
            </w:r>
          </w:p>
          <w:p>
            <w:pPr>
              <w:spacing w:after="0"/>
            </w:pPr>
            <w:r>
              <w:rPr>
                <w:b w:val="0"/>
                <w:sz w:val="19"/>
              </w:rPr>
              <w:t>c) Kur’an ve sünnetin hayatındaki yerini kendi ifadeleriyle yorumlar.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D6. Dürüstlük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(TDB.1.1.1. Kur’an ve sünnetin hayatındaki yerini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boşluk doldurma ve doğru yanlış soruları, çıkış kartı, yapılandırılmış grid, kavram haritası, sınıflandırma tablosu, eşleştirme soruları, açık uçlu ve kısa cevaplı sorular kullanılabilir.</w:t>
            </w:r>
          </w:p>
          <w:p>
            <w:pPr>
              <w:spacing w:after="0"/>
            </w:pPr>
            <w:r>
              <w:rPr>
                <w:b w:val="0"/>
                <w:sz w:val="19"/>
              </w:rPr>
              <w:t xml:space="preserve">Performans Görevi: Öğrencilerden Kur’an ve sünnetin hayatla ilişkisini, niçin iman ettiklerine dair çıkarımlarını ve mümin kimliğine dair gözlemlerini ele alacakları bir konuşma metni hazırlamaları istenebilir.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w:t>
            </w:r>
          </w:p>
          <w:p>
            <w:pPr>
              <w:spacing w:after="0"/>
            </w:pPr>
            <w:r>
              <w:rPr>
                <w:b w:val="0"/>
                <w:sz w:val="19"/>
              </w:rPr>
              <w:t>öğrencilerin değerlendirme sürecine aktif katılımı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DİNİMİZ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Niçin İnanıyorum?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iman, İslam, mümin,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TDB.1.1.2. Niçin inandığıyla ilgili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 konusuyla ilgili aradığı ayetlerin meallerini bulur.</w:t>
            </w:r>
          </w:p>
          <w:p>
            <w:pPr>
              <w:spacing w:after="0"/>
            </w:pPr>
            <w:r>
              <w:rPr>
                <w:b w:val="0"/>
                <w:sz w:val="19"/>
              </w:rPr>
              <w:t>b) Ayetlerde geçen konuları belirler.</w:t>
            </w:r>
          </w:p>
          <w:p>
            <w:pPr>
              <w:spacing w:after="0"/>
            </w:pPr>
            <w:r>
              <w:rPr>
                <w:b w:val="0"/>
                <w:sz w:val="19"/>
              </w:rPr>
              <w:t>c) Ayetleri içeriklerine göre sınıflandırır.</w:t>
            </w:r>
          </w:p>
          <w:p>
            <w:pPr>
              <w:spacing w:after="0"/>
            </w:pPr>
            <w:r>
              <w:rPr>
                <w:b w:val="0"/>
                <w:sz w:val="19"/>
              </w:rPr>
              <w:t>ç) Ayet mealleri doğrultusunda “Niçin inanıyorum?” sorusuyla ilgili çıkarım yapar.</w:t>
            </w:r>
          </w:p>
          <w:p>
            <w:pPr>
              <w:spacing w:after="0"/>
            </w:pPr>
            <w:r>
              <w:rPr>
                <w:b w:val="0"/>
                <w:sz w:val="19"/>
              </w:rPr>
              <w:t>d) Ayetlerle ilgili yaptığı çıkarımlara konulara uygun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(TDB.1.1.2. Niçin inandığıyla ilgili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boşluk doldurma ve doğru yanlış soruları, çıkış kartı, yapılandırılmış grid, kavram haritası, sınıflandırma tablosu, eşleştirme soruları, açık uçlu ve kısa cevaplı sorular kullanılabilir.</w:t>
            </w:r>
          </w:p>
          <w:p>
            <w:pPr>
              <w:spacing w:after="0"/>
            </w:pPr>
            <w:r>
              <w:rPr>
                <w:b w:val="0"/>
                <w:sz w:val="19"/>
              </w:rPr>
              <w:t xml:space="preserve">Performans Görevi: Öğrencilerden Kur’an ve sünnetin hayatla ilişkisini, niçin iman ettiklerine dair çıkarımlarını ve mümin kimliğine dair gözlemlerini ele alacakları bir konuşma metni hazırlamaları istenebilir.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w:t>
            </w:r>
          </w:p>
          <w:p>
            <w:pPr>
              <w:spacing w:after="0"/>
            </w:pPr>
            <w:r>
              <w:rPr>
                <w:b w:val="0"/>
                <w:sz w:val="19"/>
              </w:rPr>
              <w:t>öğrencilerin değerlendirme sürecine aktif katılımı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Hayvanları Koruma Günü</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DİNİMİZ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Niçin İnanıyorum?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iman, İslam, mümin,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TDB.1.1.2. Niçin inandığıyla ilgili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 konusuyla ilgili aradığı ayetlerin meallerini bulur.</w:t>
            </w:r>
          </w:p>
          <w:p>
            <w:pPr>
              <w:spacing w:after="0"/>
            </w:pPr>
            <w:r>
              <w:rPr>
                <w:b w:val="0"/>
                <w:sz w:val="19"/>
              </w:rPr>
              <w:t>b) Ayetlerde geçen konuları belirler.</w:t>
            </w:r>
          </w:p>
          <w:p>
            <w:pPr>
              <w:spacing w:after="0"/>
            </w:pPr>
            <w:r>
              <w:rPr>
                <w:b w:val="0"/>
                <w:sz w:val="19"/>
              </w:rPr>
              <w:t>c) Ayetleri içeriklerine göre sınıflandırır.</w:t>
            </w:r>
          </w:p>
          <w:p>
            <w:pPr>
              <w:spacing w:after="0"/>
            </w:pPr>
            <w:r>
              <w:rPr>
                <w:b w:val="0"/>
                <w:sz w:val="19"/>
              </w:rPr>
              <w:t>ç) Ayet mealleri doğrultusunda “Niçin inanıyorum?” sorusuyla ilgili çıkarım yapar.</w:t>
            </w:r>
          </w:p>
          <w:p>
            <w:pPr>
              <w:spacing w:after="0"/>
            </w:pPr>
            <w:r>
              <w:rPr>
                <w:b w:val="0"/>
                <w:sz w:val="19"/>
              </w:rPr>
              <w:t>d) Ayetlerle ilgili yaptığı çıkarımlara konulara uygun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(TDB.1.1.2. Niçin inandığıyla ilgili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boşluk doldurma ve doğru yanlış soruları, çıkış kartı, yapılandırılmış grid, kavram haritası, sınıflandırma tablosu, eşleştirme soruları, açık uçlu ve kısa cevaplı sorular kullanılabilir.</w:t>
            </w:r>
          </w:p>
          <w:p>
            <w:pPr>
              <w:spacing w:after="0"/>
            </w:pPr>
            <w:r>
              <w:rPr>
                <w:b w:val="0"/>
                <w:sz w:val="19"/>
              </w:rPr>
              <w:t xml:space="preserve">Performans Görevi: Öğrencilerden Kur’an ve sünnetin hayatla ilişkisini, niçin iman ettiklerine dair çıkarımlarını ve mümin kimliğine dair gözlemlerini ele alacakları bir konuşma metni hazırlamaları istenebilir.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w:t>
            </w:r>
          </w:p>
          <w:p>
            <w:pPr>
              <w:spacing w:after="0"/>
            </w:pPr>
            <w:r>
              <w:rPr>
                <w:b w:val="0"/>
                <w:sz w:val="19"/>
              </w:rPr>
              <w:t>öğrencilerin değerlendirme sürecine aktif katılımı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DİNİMİZ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Mümin Kimliğim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iman, İslam, mümin,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TDB.1.1.3. Mümin kimliği hakkında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Mümin kimliği hakkında merak ettiği meseleleri belirler.</w:t>
            </w:r>
          </w:p>
          <w:p>
            <w:pPr>
              <w:spacing w:after="0"/>
            </w:pPr>
            <w:r>
              <w:rPr>
                <w:b w:val="0"/>
                <w:sz w:val="19"/>
              </w:rPr>
              <w:t>b) Belirlediği meseleler hakkında soru sorar.</w:t>
            </w:r>
          </w:p>
          <w:p>
            <w:pPr>
              <w:spacing w:after="0"/>
            </w:pPr>
            <w:r>
              <w:rPr>
                <w:b w:val="0"/>
                <w:sz w:val="19"/>
              </w:rPr>
              <w:t>c) Mümin kimliği hakkında merak ettiği meseleleri inceler.</w:t>
            </w:r>
          </w:p>
          <w:p>
            <w:pPr>
              <w:spacing w:after="0"/>
            </w:pPr>
            <w:r>
              <w:rPr>
                <w:b w:val="0"/>
                <w:sz w:val="19"/>
              </w:rPr>
              <w:t>ç)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 xml:space="preserve">D14. Saygı </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(TDB.1.1.3. Mümin kimliği hakkında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boşluk doldurma ve doğru yanlış soruları, çıkış kartı, yapılandırılmış grid, kavram haritası, sınıflandırma tablosu, eşleştirme soruları, açık uçlu ve kısa cevaplı sorular kullanılabilir.</w:t>
            </w:r>
          </w:p>
          <w:p>
            <w:pPr>
              <w:spacing w:after="0"/>
            </w:pPr>
            <w:r>
              <w:rPr>
                <w:b w:val="0"/>
                <w:sz w:val="19"/>
              </w:rPr>
              <w:t xml:space="preserve">Performans Görevi: Öğrencilerden Kur’an ve sünnetin hayatla ilişkisini, niçin iman ettiklerine dair çıkarımlarını ve mümin kimliğine dair gözlemlerini ele alacakları bir konuşma metni hazırlamaları istenebilir.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w:t>
            </w:r>
          </w:p>
          <w:p>
            <w:pPr>
              <w:spacing w:after="0"/>
            </w:pPr>
            <w:r>
              <w:rPr>
                <w:b w:val="0"/>
                <w:sz w:val="19"/>
              </w:rPr>
              <w:t>öğrencilerin değerlendirme sürecine aktif katılımı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DİNİMİZ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Mümin Kimliğim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iman, İslam, mümin,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TDB.1.1.3. Mümin kimliği hakkında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Mümin kimliği hakkında merak ettiği meseleleri belirler.</w:t>
            </w:r>
          </w:p>
          <w:p>
            <w:pPr>
              <w:spacing w:after="0"/>
            </w:pPr>
            <w:r>
              <w:rPr>
                <w:b w:val="0"/>
                <w:sz w:val="19"/>
              </w:rPr>
              <w:t>b) Belirlediği meseleler hakkında soru sorar.</w:t>
            </w:r>
          </w:p>
          <w:p>
            <w:pPr>
              <w:spacing w:after="0"/>
            </w:pPr>
            <w:r>
              <w:rPr>
                <w:b w:val="0"/>
                <w:sz w:val="19"/>
              </w:rPr>
              <w:t>c) Mümin kimliği hakkında merak ettiği meseleleri inceler.</w:t>
            </w:r>
          </w:p>
          <w:p>
            <w:pPr>
              <w:spacing w:after="0"/>
            </w:pPr>
            <w:r>
              <w:rPr>
                <w:b w:val="0"/>
                <w:sz w:val="19"/>
              </w:rPr>
              <w:t>ç)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 xml:space="preserve">D14. Saygı </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(TDB.1.1.3. Mümin kimliği hakkında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boşluk doldurma ve doğru yanlış soruları, çıkış kartı, yapılandırılmış grid, kavram haritası, sınıflandırma tablosu, eşleştirme soruları, açık uçlu ve kısa cevaplı sorular kullanılabilir.</w:t>
            </w:r>
          </w:p>
          <w:p>
            <w:pPr>
              <w:spacing w:after="0"/>
            </w:pPr>
            <w:r>
              <w:rPr>
                <w:b w:val="0"/>
                <w:sz w:val="19"/>
              </w:rPr>
              <w:t xml:space="preserve">Performans Görevi: Öğrencilerden Kur’an ve sünnetin hayatla ilişkisini, niçin iman ettiklerine dair çıkarımlarını ve mümin kimliğine dair gözlemlerini ele alacakları bir konuşma metni hazırlamaları istenebilir.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w:t>
            </w:r>
          </w:p>
          <w:p>
            <w:pPr>
              <w:spacing w:after="0"/>
            </w:pPr>
            <w:r>
              <w:rPr>
                <w:b w:val="0"/>
                <w:sz w:val="19"/>
              </w:rPr>
              <w:t>öğrencilerin değerlendirme sürecine aktif katılımı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DİNİMİZ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Güzel İsimleri: Hâdi, Selam, Vekîl</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iman, İslam, mümin,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TDB.1.1.4. Allah’ın (cc) güzel isimlerini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Metinlerde geçen Allah’ın (cc) güzel isimlerini tespit eder.</w:t>
            </w:r>
          </w:p>
          <w:p>
            <w:pPr>
              <w:spacing w:after="0"/>
            </w:pPr>
            <w:r>
              <w:rPr>
                <w:b w:val="0"/>
                <w:sz w:val="19"/>
              </w:rPr>
              <w:t>b) Metinlerde geçen Allah’ın (cc) güzel isimlerinin İslam’daki yeri ve önemini araştırır.</w:t>
            </w:r>
          </w:p>
          <w:p>
            <w:pPr>
              <w:spacing w:after="0"/>
            </w:pPr>
            <w:r>
              <w:rPr>
                <w:b w:val="0"/>
                <w:sz w:val="19"/>
              </w:rPr>
              <w:t>c) Allah’ın (cc) güzel isimlerini ilişkili olduğu alana göre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(TDB.1.1.4. Allah’ın (cc) güzel isimlerini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boşluk doldurma ve doğru yanlış soruları, çıkış kartı, yapılandırılmış grid, kavram haritası, sınıflandırma tablosu, eşleştirme soruları, açık uçlu ve kısa cevaplı sorular kullanılabilir.</w:t>
            </w:r>
          </w:p>
          <w:p>
            <w:pPr>
              <w:spacing w:after="0"/>
            </w:pPr>
            <w:r>
              <w:rPr>
                <w:b w:val="0"/>
                <w:sz w:val="19"/>
              </w:rPr>
              <w:t xml:space="preserve">Performans Görevi: Öğrencilerden Kur’an ve sünnetin hayatla ilişkisini, niçin iman ettiklerine dair çıkarımlarını ve mümin kimliğine dair gözlemlerini ele alacakları bir konuşma metni hazırlamaları istenebilir.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w:t>
            </w:r>
          </w:p>
          <w:p>
            <w:pPr>
              <w:spacing w:after="0"/>
            </w:pPr>
            <w:r>
              <w:rPr>
                <w:b w:val="0"/>
                <w:sz w:val="19"/>
              </w:rPr>
              <w:t>öğrencilerin değerlendirme sürecine aktif katılımı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DİNİMİZ İSLAM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Güzel İsimleri: Hâdi, Selam, Vekîl</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iman, İslam, mümin, sünnet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TDB.1.1.4. Allah’ın (cc) güzel isimlerini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Metinlerde geçen Allah’ın (cc) güzel isimlerini tespit eder.</w:t>
            </w:r>
          </w:p>
          <w:p>
            <w:pPr>
              <w:spacing w:after="0"/>
            </w:pPr>
            <w:r>
              <w:rPr>
                <w:b w:val="0"/>
                <w:sz w:val="19"/>
              </w:rPr>
              <w:t>b) Metinlerde geçen Allah’ın (cc) güzel isimlerinin İslam’daki yeri ve önemini araştırır.</w:t>
            </w:r>
          </w:p>
          <w:p>
            <w:pPr>
              <w:spacing w:after="0"/>
            </w:pPr>
            <w:r>
              <w:rPr>
                <w:b w:val="0"/>
                <w:sz w:val="19"/>
              </w:rPr>
              <w:t>c) Allah’ın (cc) güzel isimlerini ilişkili olduğu alana göre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(TDB.1.1.4. Allah’ın (cc) güzel isimlerini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anlam çözümleme tablosu, boşluk doldurma ve doğru yanlış soruları, çıkış kartı, yapılandırılmış grid, kavram haritası, sınıflandırma tablosu, eşleştirme soruları, açık uçlu ve kısa cevaplı sorular kullanılabilir.</w:t>
            </w:r>
          </w:p>
          <w:p>
            <w:pPr>
              <w:spacing w:after="0"/>
            </w:pPr>
            <w:r>
              <w:rPr>
                <w:b w:val="0"/>
                <w:sz w:val="19"/>
              </w:rPr>
              <w:t xml:space="preserve">Performans Görevi: Öğrencilerden Kur’an ve sünnetin hayatla ilişkisini, niçin iman ettiklerine dair çıkarımlarını ve mümin kimliğine dair gözlemlerini ele alacakları bir konuşma metni hazırlamaları istenebilir.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w:t>
            </w:r>
          </w:p>
          <w:p>
            <w:pPr>
              <w:spacing w:after="0"/>
            </w:pPr>
            <w:r>
              <w:rPr>
                <w:b w:val="0"/>
                <w:sz w:val="19"/>
              </w:rPr>
              <w:t>öğrencilerin değerlendirme sürecine aktif katılımı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HAYATIMIZ 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Allah’a Yaklaşmanın Yolu: İbadet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TDB.1.2.1. İbadetle ilgili öğrendiklerini kendi hayatına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İbadetle ilgili öğrendiklerini gözden geçirir.</w:t>
            </w:r>
          </w:p>
          <w:p>
            <w:pPr>
              <w:spacing w:after="0"/>
            </w:pPr>
            <w:r>
              <w:rPr>
                <w:b w:val="0"/>
                <w:sz w:val="19"/>
              </w:rPr>
              <w:t>b) İbadetle ilgili öğrendiklerine dayalı çıkarım yapar.</w:t>
            </w:r>
          </w:p>
          <w:p>
            <w:pPr>
              <w:spacing w:after="0"/>
            </w:pPr>
            <w:r>
              <w:rPr>
                <w:b w:val="0"/>
                <w:sz w:val="19"/>
              </w:rPr>
              <w:t>c) İbadetle ilgili öğrendikleri hakkında ulaştığı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(TDB.1.2.1. İbadetle ilgili öğrendiklerini kendi hayatına yansıtabilme)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HAYATIMIZ 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Allah’a Yaklaşmanın Yolu: İbadet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ihlas, mükellef, salih amel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TDB.1.2.1. İbadetle ilgili öğrendiklerini kendi hayatına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İbadetle ilgili öğrendiklerini gözden geçirir.</w:t>
            </w:r>
          </w:p>
          <w:p>
            <w:pPr>
              <w:spacing w:after="0"/>
            </w:pPr>
            <w:r>
              <w:rPr>
                <w:b w:val="0"/>
                <w:sz w:val="19"/>
              </w:rPr>
              <w:t>b) İbadetle ilgili öğrendiklerine dayalı çıkarım yapar.</w:t>
            </w:r>
          </w:p>
          <w:p>
            <w:pPr>
              <w:spacing w:after="0"/>
            </w:pPr>
            <w:r>
              <w:rPr>
                <w:b w:val="0"/>
                <w:sz w:val="19"/>
              </w:rPr>
              <w:t>c) İbadetle ilgili öğrendikleri hakkında ulaştığı çıkarımları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(TDB.1.2.1. İbadetle ilgili öğrendiklerini kendi hayatına yansıtabilme)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sorular, yansıtıcı öğrenme günlüğü, bilgi haritaları, gerekçeli doğru yanlış soruları, Venn şeması, tanılayıcı dallanmış ağaç, anlam çözümleme tablosu, eşleştirme soruları ve yapılandırılmış grid kullanılabilir.</w:t>
            </w:r>
          </w:p>
          <w:p>
            <w:pPr>
              <w:spacing w:after="0"/>
            </w:pPr>
            <w:r>
              <w:rPr>
                <w:b w:val="0"/>
                <w:sz w:val="19"/>
              </w:rPr>
              <w:t>Performans Görevi: İbadetle ilgili çıkarımların, ibadetin temel ilkelerinin ve hükümlerinin</w:t>
            </w:r>
          </w:p>
          <w:p>
            <w:pPr>
              <w:spacing w:after="0"/>
            </w:pPr>
            <w:r>
              <w:rPr>
                <w:b w:val="0"/>
                <w:sz w:val="19"/>
              </w:rPr>
              <w:t xml:space="preserve">yer aldığı bir broşür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w:t>
            </w:r>
          </w:p>
          <w:p>
            <w:pPr>
              <w:spacing w:after="0"/>
            </w:pPr>
            <w:r>
              <w:rPr>
                <w:b w:val="0"/>
                <w:sz w:val="19"/>
              </w:rPr>
              <w:t>öğrencilerin değerlendirme sürecine aktif katılımı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HAYATIMIZ 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Allah’a Yaklaşmanın Yolu: İbadet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ihlas, mükellef, salih amel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TDB.1.2.1. İbadetle ilgili öğrendiklerini kendi hayatına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İbadetle ilgili öğrendiklerini gözden geçirir.</w:t>
            </w:r>
          </w:p>
          <w:p>
            <w:pPr>
              <w:spacing w:after="0"/>
            </w:pPr>
            <w:r>
              <w:rPr>
                <w:b w:val="0"/>
                <w:sz w:val="19"/>
              </w:rPr>
              <w:t>b) İbadetle ilgili öğrendiklerine dayalı çıkarım yapar.</w:t>
            </w:r>
          </w:p>
          <w:p>
            <w:pPr>
              <w:spacing w:after="0"/>
            </w:pPr>
            <w:r>
              <w:rPr>
                <w:b w:val="0"/>
                <w:sz w:val="19"/>
              </w:rPr>
              <w:t>c) İbadetle ilgili öğrendikleri hakkında ulaştığı çıkarımları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(TDB.1.2.1. İbadetle ilgili öğrendiklerini kendi hayatına yansıtabilme)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sorular, yansıtıcı öğrenme günlüğü, bilgi haritaları, gerekçeli doğru yanlış soruları, Venn şeması, tanılayıcı dallanmış ağaç, anlam çözümleme tablosu, eşleştirme soruları ve yapılandırılmış grid kullanılabilir.</w:t>
            </w:r>
          </w:p>
          <w:p>
            <w:pPr>
              <w:spacing w:after="0"/>
            </w:pPr>
            <w:r>
              <w:rPr>
                <w:b w:val="0"/>
                <w:sz w:val="19"/>
              </w:rPr>
              <w:t>Performans Görevi: İbadetle ilgili çıkarımların, ibadetin temel ilkelerinin ve hükümlerinin</w:t>
            </w:r>
          </w:p>
          <w:p>
            <w:pPr>
              <w:spacing w:after="0"/>
            </w:pPr>
            <w:r>
              <w:rPr>
                <w:b w:val="0"/>
                <w:sz w:val="19"/>
              </w:rPr>
              <w:t xml:space="preserve">yer aldığı bir broşür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w:t>
            </w:r>
          </w:p>
          <w:p>
            <w:pPr>
              <w:spacing w:after="0"/>
            </w:pPr>
            <w:r>
              <w:rPr>
                <w:b w:val="0"/>
                <w:sz w:val="19"/>
              </w:rPr>
              <w:t>öğrencilerin değerlendirme sürecine aktif katılımı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3 Aralık </w:t>
            </w:r>
          </w:p>
          <w:p>
            <w:pPr>
              <w:spacing w:after="0"/>
            </w:pPr>
            <w:r>
              <w:rPr>
                <w:b w:val="0"/>
                <w:sz w:val="19"/>
              </w:rPr>
              <w:t>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HAYATIMIZ 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İbadetin Temel İlkeleri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ihlas, mükellef, salih amel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TDB.1.2.2. İbadetin temel ilkeleri konusunda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İbadetin temel ilkeleri arasında ilişki kurar.</w:t>
            </w:r>
          </w:p>
          <w:p>
            <w:pPr>
              <w:spacing w:after="0"/>
            </w:pPr>
            <w:r>
              <w:rPr>
                <w:b w:val="0"/>
                <w:sz w:val="19"/>
              </w:rPr>
              <w:t>b) İbadetin temel ilkeleri arasında kurduğu ilişkiyle ilgili akıl yürütür.</w:t>
            </w:r>
          </w:p>
          <w:p>
            <w:pPr>
              <w:spacing w:after="0"/>
            </w:pPr>
            <w:r>
              <w:rPr>
                <w:b w:val="0"/>
                <w:sz w:val="19"/>
              </w:rPr>
              <w:t>c) Akıl yürütme ile ulaştığı çıkarımları tartışır.</w:t>
            </w:r>
          </w:p>
          <w:p>
            <w:pPr>
              <w:spacing w:after="0"/>
            </w:pPr>
            <w:r>
              <w:rPr>
                <w:b w:val="0"/>
                <w:sz w:val="19"/>
              </w:rPr>
              <w:t>ç) İbadetin temel ilkelerine uymanın gerekliliğini gerekçeleriyle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(TDB.1.2.2. İbadetin temel ilkeleri konusunda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sorular, yansıtıcı öğrenme günlüğü, bilgi haritaları, gerekçeli doğru yanlış soruları, Venn şeması, tanılayıcı dallanmış ağaç, anlam çözümleme tablosu, eşleştirme soruları ve yapılandırılmış grid kullanılabilir.</w:t>
            </w:r>
          </w:p>
          <w:p>
            <w:pPr>
              <w:spacing w:after="0"/>
            </w:pPr>
            <w:r>
              <w:rPr>
                <w:b w:val="0"/>
                <w:sz w:val="19"/>
              </w:rPr>
              <w:t>Performans Görevi: İbadetle ilgili çıkarımların, ibadetin temel ilkelerinin ve hükümlerinin</w:t>
            </w:r>
          </w:p>
          <w:p>
            <w:pPr>
              <w:spacing w:after="0"/>
            </w:pPr>
            <w:r>
              <w:rPr>
                <w:b w:val="0"/>
                <w:sz w:val="19"/>
              </w:rPr>
              <w:t xml:space="preserve">yer aldığı bir broşür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w:t>
            </w:r>
          </w:p>
          <w:p>
            <w:pPr>
              <w:spacing w:after="0"/>
            </w:pPr>
            <w:r>
              <w:rPr>
                <w:b w:val="0"/>
                <w:sz w:val="19"/>
              </w:rPr>
              <w:t>öğrencilerin değerlendirme sürecine aktif katılımı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HAYATIMIZ 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İbadetin Temel İlkeleri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ihlas, mükellef, salih amel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TDB.1.2.2. İbadetin temel ilkeleri konusunda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İbadetin temel ilkeleri arasında ilişki kurar.</w:t>
            </w:r>
          </w:p>
          <w:p>
            <w:pPr>
              <w:spacing w:after="0"/>
            </w:pPr>
            <w:r>
              <w:rPr>
                <w:b w:val="0"/>
                <w:sz w:val="19"/>
              </w:rPr>
              <w:t>b) İbadetin temel ilkeleri arasında kurduğu ilişkiyle ilgili akıl yürütür.</w:t>
            </w:r>
          </w:p>
          <w:p>
            <w:pPr>
              <w:spacing w:after="0"/>
            </w:pPr>
            <w:r>
              <w:rPr>
                <w:b w:val="0"/>
                <w:sz w:val="19"/>
              </w:rPr>
              <w:t>c) Akıl yürütme ile ulaştığı çıkarımları tartışır.</w:t>
            </w:r>
          </w:p>
          <w:p>
            <w:pPr>
              <w:spacing w:after="0"/>
            </w:pPr>
            <w:r>
              <w:rPr>
                <w:b w:val="0"/>
                <w:sz w:val="19"/>
              </w:rPr>
              <w:t>ç) İbadetin temel ilkelerine uymanın gerekliliğini gerekçeleriyle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(TDB.1.2.2. İbadetin temel ilkeleri konusunda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sorular, yansıtıcı öğrenme günlüğü, bilgi haritaları, gerekçeli doğru yanlış soruları, Venn şeması, tanılayıcı dallanmış ağaç, anlam çözümleme tablosu, eşleştirme soruları ve yapılandırılmış grid kullanılabilir.</w:t>
            </w:r>
          </w:p>
          <w:p>
            <w:pPr>
              <w:spacing w:after="0"/>
            </w:pPr>
            <w:r>
              <w:rPr>
                <w:b w:val="0"/>
                <w:sz w:val="19"/>
              </w:rPr>
              <w:t>Performans Görevi: İbadetle ilgili çıkarımların, ibadetin temel ilkelerinin ve hükümlerinin</w:t>
            </w:r>
          </w:p>
          <w:p>
            <w:pPr>
              <w:spacing w:after="0"/>
            </w:pPr>
            <w:r>
              <w:rPr>
                <w:b w:val="0"/>
                <w:sz w:val="19"/>
              </w:rPr>
              <w:t xml:space="preserve">yer aldığı bir broşür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w:t>
            </w:r>
          </w:p>
          <w:p>
            <w:pPr>
              <w:spacing w:after="0"/>
            </w:pPr>
            <w:r>
              <w:rPr>
                <w:b w:val="0"/>
                <w:sz w:val="19"/>
              </w:rPr>
              <w:t>öğrencilerin değerlendirme sürecine aktif katılımı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HAYATIMIZ 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Hükümlerine Göre İbadetler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ihlas, mükellef, salih amel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TDB.1.2.3. İbadetlerin hükümlerini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İbadetlerin hükümlerine ilişkin özellikleri belirler.</w:t>
            </w:r>
          </w:p>
          <w:p>
            <w:pPr>
              <w:spacing w:after="0"/>
            </w:pPr>
            <w:r>
              <w:rPr>
                <w:b w:val="0"/>
                <w:sz w:val="19"/>
              </w:rPr>
              <w:t>b) Belirlenen özelliklere ilişkin benzerlikleri ortaya koyar.</w:t>
            </w:r>
          </w:p>
          <w:p>
            <w:pPr>
              <w:spacing w:after="0"/>
            </w:pPr>
            <w:r>
              <w:rPr>
                <w:b w:val="0"/>
                <w:sz w:val="19"/>
              </w:rPr>
              <w:t>c) Belirlenen özelliklere ilişkin farklılıkları ortaya koyar.</w:t>
            </w:r>
          </w:p>
          <w:p>
            <w:pPr>
              <w:spacing w:after="0"/>
            </w:pPr>
            <w:r>
              <w:rPr>
                <w:b w:val="0"/>
                <w:sz w:val="19"/>
              </w:rPr>
              <w:t>ç) Belirlenen özellikler arasında ilişki kurar.</w:t>
            </w:r>
          </w:p>
          <w:p>
            <w:pPr>
              <w:spacing w:after="0"/>
            </w:pPr>
            <w:r>
              <w:rPr>
                <w:b w:val="0"/>
                <w:sz w:val="19"/>
              </w:rPr>
              <w:t>d) Ortaya konan benzerlik ve farklılıklara dayalı olarak ibadetlerin hükümleri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(TDB.1.2.3. İbadetlerin hükümlerini mukayese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sorular, yansıtıcı öğrenme günlüğü, bilgi haritaları, gerekçeli doğru yanlış soruları, Venn şeması, tanılayıcı dallanmış ağaç, anlam çözümleme tablosu, eşleştirme soruları ve yapılandırılmış grid kullanılabilir.</w:t>
            </w:r>
          </w:p>
          <w:p>
            <w:pPr>
              <w:spacing w:after="0"/>
            </w:pPr>
            <w:r>
              <w:rPr>
                <w:b w:val="0"/>
                <w:sz w:val="19"/>
              </w:rPr>
              <w:t>Performans Görevi: İbadetle ilgili çıkarımların, ibadetin temel ilkelerinin ve hükümlerinin</w:t>
            </w:r>
          </w:p>
          <w:p>
            <w:pPr>
              <w:spacing w:after="0"/>
            </w:pPr>
            <w:r>
              <w:rPr>
                <w:b w:val="0"/>
                <w:sz w:val="19"/>
              </w:rPr>
              <w:t xml:space="preserve">yer aldığı bir broşür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w:t>
            </w:r>
          </w:p>
          <w:p>
            <w:pPr>
              <w:spacing w:after="0"/>
            </w:pPr>
            <w:r>
              <w:rPr>
                <w:b w:val="0"/>
                <w:sz w:val="19"/>
              </w:rPr>
              <w:t>öğrencilerin değerlendirme sürecine aktif katılımı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HAYATIMIZ 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Hükümlerine Göre İbadetler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ihlas, mükellef, salih amel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TDB.1.2.3. İbadetlerin hükümlerini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İbadetlerin hükümlerine ilişkin özellikleri belirler.</w:t>
            </w:r>
          </w:p>
          <w:p>
            <w:pPr>
              <w:spacing w:after="0"/>
            </w:pPr>
            <w:r>
              <w:rPr>
                <w:b w:val="0"/>
                <w:sz w:val="19"/>
              </w:rPr>
              <w:t>b) Belirlenen özelliklere ilişkin benzerlikleri ortaya koyar.</w:t>
            </w:r>
          </w:p>
          <w:p>
            <w:pPr>
              <w:spacing w:after="0"/>
            </w:pPr>
            <w:r>
              <w:rPr>
                <w:b w:val="0"/>
                <w:sz w:val="19"/>
              </w:rPr>
              <w:t>c) Belirlenen özelliklere ilişkin farklılıkları ortaya koyar.</w:t>
            </w:r>
          </w:p>
          <w:p>
            <w:pPr>
              <w:spacing w:after="0"/>
            </w:pPr>
            <w:r>
              <w:rPr>
                <w:b w:val="0"/>
                <w:sz w:val="19"/>
              </w:rPr>
              <w:t>ç) Belirlenen özellikler arasında ilişki kurar.</w:t>
            </w:r>
          </w:p>
          <w:p>
            <w:pPr>
              <w:spacing w:after="0"/>
            </w:pPr>
            <w:r>
              <w:rPr>
                <w:b w:val="0"/>
                <w:sz w:val="19"/>
              </w:rPr>
              <w:t>d) Ortaya konan benzerlik ve farklılıklara dayalı olarak ibadetlerin hükümleri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(TDB.1.2.3. İbadetlerin hükümlerini mukayese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sorular, yansıtıcı öğrenme günlüğü, bilgi haritaları, gerekçeli doğru yanlış soruları, Venn şeması, tanılayıcı dallanmış ağaç, anlam çözümleme tablosu, eşleştirme soruları ve yapılandırılmış grid kullanılabilir.</w:t>
            </w:r>
          </w:p>
          <w:p>
            <w:pPr>
              <w:spacing w:after="0"/>
            </w:pPr>
            <w:r>
              <w:rPr>
                <w:b w:val="0"/>
                <w:sz w:val="19"/>
              </w:rPr>
              <w:t>Performans Görevi: İbadetle ilgili çıkarımların, ibadetin temel ilkelerinin ve hükümlerinin</w:t>
            </w:r>
          </w:p>
          <w:p>
            <w:pPr>
              <w:spacing w:after="0"/>
            </w:pPr>
            <w:r>
              <w:rPr>
                <w:b w:val="0"/>
                <w:sz w:val="19"/>
              </w:rPr>
              <w:t xml:space="preserve">yer aldığı bir broşür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w:t>
            </w:r>
          </w:p>
          <w:p>
            <w:pPr>
              <w:spacing w:after="0"/>
            </w:pPr>
            <w:r>
              <w:rPr>
                <w:b w:val="0"/>
                <w:sz w:val="19"/>
              </w:rPr>
              <w:t>öğrencilerin değerlendirme sürecine aktif katılımı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HAYATIMIZ 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Güzel İsimleri: Rakib, Şekur, Hamid</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ihlas, mükellef, salih amel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TDB.1.2.4. Allah’ın (cc) güzel isimlerini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Metinlerde geçen Allah’ın (cc) güzel isimlerini tespit eder.</w:t>
            </w:r>
          </w:p>
          <w:p>
            <w:pPr>
              <w:spacing w:after="0"/>
            </w:pPr>
            <w:r>
              <w:rPr>
                <w:b w:val="0"/>
                <w:sz w:val="19"/>
              </w:rPr>
              <w:t>b) Metinlerde geçen Allah’ın (cc) güzel isimlerinin İslam’daki yeri ve önemini araştırır.</w:t>
            </w:r>
          </w:p>
          <w:p>
            <w:pPr>
              <w:spacing w:after="0"/>
            </w:pPr>
            <w:r>
              <w:rPr>
                <w:b w:val="0"/>
                <w:sz w:val="19"/>
              </w:rPr>
              <w:t>c) Allah’ın (cc) güzel isimlerini ilişkili olduğu alana göre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(TDB.1.2.4. Allah’ın (cc) güzel isimlerini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sorular, yansıtıcı öğrenme günlüğü, bilgi haritaları, gerekçeli doğru yanlış soruları, Venn şeması, tanılayıcı dallanmış ağaç, anlam çözümleme tablosu, eşleştirme soruları ve yapılandırılmış grid kullanılabilir.</w:t>
            </w:r>
          </w:p>
          <w:p>
            <w:pPr>
              <w:spacing w:after="0"/>
            </w:pPr>
            <w:r>
              <w:rPr>
                <w:b w:val="0"/>
                <w:sz w:val="19"/>
              </w:rPr>
              <w:t>Performans Görevi: İbadetle ilgili çıkarımların, ibadetin temel ilkelerinin ve hükümlerinin</w:t>
            </w:r>
          </w:p>
          <w:p>
            <w:pPr>
              <w:spacing w:after="0"/>
            </w:pPr>
            <w:r>
              <w:rPr>
                <w:b w:val="0"/>
                <w:sz w:val="19"/>
              </w:rPr>
              <w:t xml:space="preserve">yer aldığı bir broşür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w:t>
            </w:r>
          </w:p>
          <w:p>
            <w:pPr>
              <w:spacing w:after="0"/>
            </w:pPr>
            <w:r>
              <w:rPr>
                <w:b w:val="0"/>
                <w:sz w:val="19"/>
              </w:rPr>
              <w:t>öğrencilerin değerlendirme sürecine aktif katılımı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HAYATIMIZ 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Güzel İsimleri: Rakib, Şekur, Hamid</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ihlas, mükellef, salih amel</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TDB.1.2.4. Allah’ın (cc) güzel isimlerini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Metinlerde geçen Allah’ın (cc) güzel isimlerini tespit eder.</w:t>
            </w:r>
          </w:p>
          <w:p>
            <w:pPr>
              <w:spacing w:after="0"/>
            </w:pPr>
            <w:r>
              <w:rPr>
                <w:b w:val="0"/>
                <w:sz w:val="19"/>
              </w:rPr>
              <w:t>b) Metinlerde geçen Allah’ın (cc) güzel isimlerinin İslam’daki yeri ve önemini araştırır.</w:t>
            </w:r>
          </w:p>
          <w:p>
            <w:pPr>
              <w:spacing w:after="0"/>
            </w:pPr>
            <w:r>
              <w:rPr>
                <w:b w:val="0"/>
                <w:sz w:val="19"/>
              </w:rPr>
              <w:t>c) Allah’ın (cc) güzel isimlerini ilişkili olduğu alana göre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(TDB.1.2.4. Allah’ın (cc) güzel isimlerini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açık uçlu sorular, yansıtıcı öğrenme günlüğü, bilgi haritaları, gerekçeli doğru yanlış soruları, Venn şeması, tanılayıcı dallanmış ağaç, anlam çözümleme tablosu, eşleştirme soruları ve yapılandırılmış grid kullanılabilir.</w:t>
            </w:r>
          </w:p>
          <w:p>
            <w:pPr>
              <w:spacing w:after="0"/>
            </w:pPr>
            <w:r>
              <w:rPr>
                <w:b w:val="0"/>
                <w:sz w:val="19"/>
              </w:rPr>
              <w:t>Performans Görevi: İbadetle ilgili çıkarımların, ibadetin temel ilkelerinin ve hükümlerinin</w:t>
            </w:r>
          </w:p>
          <w:p>
            <w:pPr>
              <w:spacing w:after="0"/>
            </w:pPr>
            <w:r>
              <w:rPr>
                <w:b w:val="0"/>
                <w:sz w:val="19"/>
              </w:rPr>
              <w:t xml:space="preserve">yer aldığı bir broşür hazırlanabilir.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w:t>
            </w:r>
          </w:p>
          <w:p>
            <w:pPr>
              <w:spacing w:after="0"/>
            </w:pPr>
            <w:r>
              <w:rPr>
                <w:b w:val="0"/>
                <w:sz w:val="19"/>
              </w:rPr>
              <w:t>öğrencilerin değerlendirme sürecine aktif katılımı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ÖLÇÜLÜ OLMAMIZI İSTER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Mahremiyette Ölçümüz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itidal, kanaat, tesettür, ümmet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TDB.1.3.1 Mahremiyette ölçümüzü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Mahremiyette ölçü hakkında merak ettiği konuları belirler.</w:t>
            </w:r>
          </w:p>
          <w:p>
            <w:pPr>
              <w:spacing w:after="0"/>
            </w:pPr>
            <w:r>
              <w:rPr>
                <w:b w:val="0"/>
                <w:sz w:val="19"/>
              </w:rPr>
              <w:t>b) Belirlediği konular hakkında sorular sorar.</w:t>
            </w:r>
          </w:p>
          <w:p>
            <w:pPr>
              <w:spacing w:after="0"/>
            </w:pPr>
            <w:r>
              <w:rPr>
                <w:b w:val="0"/>
                <w:sz w:val="19"/>
              </w:rPr>
              <w:t>c) Mahremiyette ölçü hakkında merak ettiği konuları inceler.</w:t>
            </w:r>
          </w:p>
          <w:p>
            <w:pPr>
              <w:spacing w:after="0"/>
            </w:pPr>
            <w:r>
              <w:rPr>
                <w:b w:val="0"/>
                <w:sz w:val="19"/>
              </w:rPr>
              <w:t>ç) İnceleme sonuçları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(TDB.1.3.1 Mahremiyette ölçümüzü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Ramazanın Başlangıcı </w:t>
            </w:r>
          </w:p>
          <w:p>
            <w:pPr>
              <w:spacing w:after="0"/>
            </w:pPr>
            <w:r>
              <w:rPr>
                <w:b w:val="0"/>
                <w:sz w:val="19"/>
              </w:rPr>
              <w:t>(8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ÖLÇÜLÜ OLMAMIZI İSTER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Mahremiyette Ölçümüz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itidal, kanaat, tesettür, ümmet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TDB.1.3.1 Mahremiyette ölçümüzü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Mahremiyette ölçü hakkında merak ettiği konuları belirler.</w:t>
            </w:r>
          </w:p>
          <w:p>
            <w:pPr>
              <w:spacing w:after="0"/>
            </w:pPr>
            <w:r>
              <w:rPr>
                <w:b w:val="0"/>
                <w:sz w:val="19"/>
              </w:rPr>
              <w:t>b) Belirlediği konular hakkında sorular sorar.</w:t>
            </w:r>
          </w:p>
          <w:p>
            <w:pPr>
              <w:spacing w:after="0"/>
            </w:pPr>
            <w:r>
              <w:rPr>
                <w:b w:val="0"/>
                <w:sz w:val="19"/>
              </w:rPr>
              <w:t>c) Mahremiyette ölçü hakkında merak ettiği konuları inceler.</w:t>
            </w:r>
          </w:p>
          <w:p>
            <w:pPr>
              <w:spacing w:after="0"/>
            </w:pPr>
            <w:r>
              <w:rPr>
                <w:b w:val="0"/>
                <w:sz w:val="19"/>
              </w:rPr>
              <w:t>ç) İnceleme sonuçları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(TDB.1.3.1 Mahremiyette ölçümüzü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ÖLÇÜLÜ OLMAMIZI İSTER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Kardeşlikte Ölçümüz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itidal, kanaat, tesettür, ümmet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TDB.1.3.2. Kardeşlikte ölçümüzü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Müslümanlar arasındaki kardeşlikle ilgili tefekkür sürecini gözden geçirir.</w:t>
            </w:r>
          </w:p>
          <w:p>
            <w:pPr>
              <w:spacing w:after="0"/>
            </w:pPr>
            <w:r>
              <w:rPr>
                <w:b w:val="0"/>
                <w:sz w:val="19"/>
              </w:rPr>
              <w:t>b) Kardeşlikte ölçü konusuyla ilgili tefekkür sürecine dayalı çıkarım yapar.</w:t>
            </w:r>
          </w:p>
          <w:p>
            <w:pPr>
              <w:spacing w:after="0"/>
            </w:pPr>
            <w:r>
              <w:rPr>
                <w:b w:val="0"/>
                <w:sz w:val="19"/>
              </w:rPr>
              <w:t>c) Kardeşlikte ölçü konusuyla ilgili ulaşılan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SDB3.3. Sorumlu</w:t>
            </w:r>
          </w:p>
          <w:p>
            <w:pPr>
              <w:spacing w:after="0"/>
            </w:pPr>
            <w:r>
              <w:rPr>
                <w:b w:val="0"/>
                <w:sz w:val="19"/>
              </w:rPr>
              <w:t>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D5. Duyarlılık</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(TDB.1.3.2. Kardeşlikte ölçümüzü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ÖLÇÜLÜ OLMAMIZI İSTER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Kardeşlikte Ölçümüz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itidal, kanaat, tesettür, ümmet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TDB.1.3.2. Kardeşlikte ölçümüzü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Müslümanlar arasındaki kardeşlikle ilgili tefekkür sürecini gözden geçirir.</w:t>
            </w:r>
          </w:p>
          <w:p>
            <w:pPr>
              <w:spacing w:after="0"/>
            </w:pPr>
            <w:r>
              <w:rPr>
                <w:b w:val="0"/>
                <w:sz w:val="19"/>
              </w:rPr>
              <w:t>b) Kardeşlikte ölçü konusuyla ilgili tefekkür sürecine dayalı çıkarım yapar.</w:t>
            </w:r>
          </w:p>
          <w:p>
            <w:pPr>
              <w:spacing w:after="0"/>
            </w:pPr>
            <w:r>
              <w:rPr>
                <w:b w:val="0"/>
                <w:sz w:val="19"/>
              </w:rPr>
              <w:t>c) Kardeşlikte ölçü konusuyla ilgili ulaşılan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SDB3.3. Sorumlu</w:t>
            </w:r>
          </w:p>
          <w:p>
            <w:pPr>
              <w:spacing w:after="0"/>
            </w:pPr>
            <w:r>
              <w:rPr>
                <w:b w:val="0"/>
                <w:sz w:val="19"/>
              </w:rPr>
              <w:t>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D5. Duyarlılık</w:t>
            </w:r>
          </w:p>
          <w:p>
            <w:pPr>
              <w:spacing w:after="0"/>
            </w:pP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(TDB.1.3.2. Kardeşlikte ölçümüzü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ÖLÇÜLÜ OLMAMIZI İSTER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Kardeşlikte Ölçümüz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itidal, kanaat, tesettür, ümmet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TDB.1.3.2. Kardeşlikte ölçümüzü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Müslümanlar arasındaki kardeşlikle ilgili tefekkür sürecini gözden geçirir.</w:t>
            </w:r>
          </w:p>
          <w:p>
            <w:pPr>
              <w:spacing w:after="0"/>
            </w:pPr>
            <w:r>
              <w:rPr>
                <w:b w:val="0"/>
                <w:sz w:val="19"/>
              </w:rPr>
              <w:t>b) Kardeşlikte ölçü konusuyla ilgili tefekkür sürecine dayalı çıkarım yapar.</w:t>
            </w:r>
          </w:p>
          <w:p>
            <w:pPr>
              <w:spacing w:after="0"/>
            </w:pPr>
            <w:r>
              <w:rPr>
                <w:b w:val="0"/>
                <w:sz w:val="19"/>
              </w:rPr>
              <w:t>c) Kardeşlikte ölçü konusuyla ilgili ulaşılan çıkarımları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(TDB.1.3.2. Kardeşlikte ölçümüzü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çıkış kartları, sınıflandırma tablosu, yansıtıcı öğrenme günlüğü ile gerekçeli doğru yanlış, eşleştirme, boşluk doldurma, açık uçlu ve kısa cevaplı soru tipleri kullanılabilir.</w:t>
            </w:r>
          </w:p>
          <w:p>
            <w:pPr>
              <w:spacing w:after="0"/>
            </w:pPr>
            <w:r>
              <w:rPr>
                <w:b w:val="0"/>
                <w:sz w:val="19"/>
              </w:rPr>
              <w:t>Performans Görevi: İslam’a göre mahremiyette, kardeşlikte ve tasarrufta ölçülü olmak</w:t>
            </w:r>
          </w:p>
          <w:p>
            <w:pPr>
              <w:spacing w:after="0"/>
            </w:pPr>
            <w:r>
              <w:rPr>
                <w:b w:val="0"/>
                <w:sz w:val="19"/>
              </w:rPr>
              <w:t>konulu bir poster hazırlamaları istenebilir. Bu posterde, konuyla ilgili ayet ve hadislere yer</w:t>
            </w:r>
          </w:p>
          <w:p>
            <w:pPr>
              <w:spacing w:after="0"/>
            </w:pPr>
            <w:r>
              <w:rPr>
                <w:b w:val="0"/>
                <w:sz w:val="19"/>
              </w:rPr>
              <w:t xml:space="preserve">verilmesi ve günlük hayattan örnekler sunulması beklenir.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 xml:space="preserve">18 Mart </w:t>
            </w:r>
          </w:p>
          <w:p>
            <w:pPr>
              <w:spacing w:after="0"/>
            </w:pPr>
            <w:r>
              <w:rPr>
                <w:b w:val="0"/>
                <w:sz w:val="19"/>
              </w:rPr>
              <w:t>Çanakkale Zaferi</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ÖLÇÜLÜ OLMAMIZI İSTER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Tasarrufta Ölçümüz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itidal, kanaat, tesettür, ümmet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TDB.1.3.3. Tasarrufta ölçümüzle ilgili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Tasarrufta ölçüyle ilgili ayetlerin meallerini bulur.</w:t>
            </w:r>
          </w:p>
          <w:p>
            <w:pPr>
              <w:spacing w:after="0"/>
            </w:pPr>
            <w:r>
              <w:rPr>
                <w:b w:val="0"/>
                <w:sz w:val="19"/>
              </w:rPr>
              <w:t>b) Tasarrufta ölçüyle ilgili ayetlerde geçen kavramları belirler.</w:t>
            </w:r>
          </w:p>
          <w:p>
            <w:pPr>
              <w:spacing w:after="0"/>
            </w:pPr>
            <w:r>
              <w:rPr>
                <w:b w:val="0"/>
                <w:sz w:val="19"/>
              </w:rPr>
              <w:t>c) Tasarrufta ölçüyle ilgili ayetleri içeriklerine göre sınıflandırır.</w:t>
            </w:r>
          </w:p>
          <w:p>
            <w:pPr>
              <w:spacing w:after="0"/>
            </w:pPr>
            <w:r>
              <w:rPr>
                <w:b w:val="0"/>
                <w:sz w:val="19"/>
              </w:rPr>
              <w:t>ç) Tasarrufta ölçüyle ilgili ayet mealleri doğrultusunda konuyla ilgili çıkarım yapar.</w:t>
            </w:r>
          </w:p>
          <w:p>
            <w:pPr>
              <w:spacing w:after="0"/>
            </w:pPr>
            <w:r>
              <w:rPr>
                <w:b w:val="0"/>
                <w:sz w:val="19"/>
              </w:rPr>
              <w:t>d) Tasarrufta ölçüyle ilgili yaptığı çıkarımlara günlük hayatında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D.16. Sorumluluk </w:t>
            </w:r>
          </w:p>
          <w:p>
            <w:pPr>
              <w:spacing w:after="0"/>
            </w:pPr>
            <w:r>
              <w:rPr>
                <w:b w:val="0"/>
                <w:sz w:val="19"/>
              </w:rPr>
              <w:t>D17. Tasarruf</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(TDB.1.3.3. Tasarrufta ölçümüzle ilgili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çıkış kartları, sınıflandırma tablosu, yansıtıcı öğrenme günlüğü ile gerekçeli doğru yanlış, eşleştirme, boşluk doldurma, açık uçlu ve kısa cevaplı soru tipleri kullanılabilir.</w:t>
            </w:r>
          </w:p>
          <w:p>
            <w:pPr>
              <w:spacing w:after="0"/>
            </w:pPr>
            <w:r>
              <w:rPr>
                <w:b w:val="0"/>
                <w:sz w:val="19"/>
              </w:rPr>
              <w:t>Performans Görevi: İslam’a göre mahremiyette, kardeşlikte ve tasarrufta ölçülü olmak</w:t>
            </w:r>
          </w:p>
          <w:p>
            <w:pPr>
              <w:spacing w:after="0"/>
            </w:pPr>
            <w:r>
              <w:rPr>
                <w:b w:val="0"/>
                <w:sz w:val="19"/>
              </w:rPr>
              <w:t>konulu bir poster hazırlamaları istenebilir. Bu posterde, konuyla ilgili ayet ve hadislere yer</w:t>
            </w:r>
          </w:p>
          <w:p>
            <w:pPr>
              <w:spacing w:after="0"/>
            </w:pPr>
            <w:r>
              <w:rPr>
                <w:b w:val="0"/>
                <w:sz w:val="19"/>
              </w:rPr>
              <w:t xml:space="preserve">verilmesi ve günlük hayattan örnekler sunulması beklenir.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ÖLÇÜLÜ OLMAMIZI İSTER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Tasarrufta Ölçümüz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itidal, kanaat, tesettür, ümmet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TDB.1.3.3. Tasarrufta ölçümüzle ilgili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Tasarrufta ölçüyle ilgili ayetlerin meallerini bulur.</w:t>
            </w:r>
          </w:p>
          <w:p>
            <w:pPr>
              <w:spacing w:after="0"/>
            </w:pPr>
            <w:r>
              <w:rPr>
                <w:b w:val="0"/>
                <w:sz w:val="19"/>
              </w:rPr>
              <w:t>b) Tasarrufta ölçüyle ilgili ayetlerde geçen kavramları belirler.</w:t>
            </w:r>
          </w:p>
          <w:p>
            <w:pPr>
              <w:spacing w:after="0"/>
            </w:pPr>
            <w:r>
              <w:rPr>
                <w:b w:val="0"/>
                <w:sz w:val="19"/>
              </w:rPr>
              <w:t>c) Tasarrufta ölçüyle ilgili ayetleri içeriklerine göre sınıflandırır.</w:t>
            </w:r>
          </w:p>
          <w:p>
            <w:pPr>
              <w:spacing w:after="0"/>
            </w:pPr>
            <w:r>
              <w:rPr>
                <w:b w:val="0"/>
                <w:sz w:val="19"/>
              </w:rPr>
              <w:t>ç) Tasarrufta ölçüyle ilgili ayet mealleri doğrultusunda konuyla ilgili çıkarım yapar.</w:t>
            </w:r>
          </w:p>
          <w:p>
            <w:pPr>
              <w:spacing w:after="0"/>
            </w:pPr>
            <w:r>
              <w:rPr>
                <w:b w:val="0"/>
                <w:sz w:val="19"/>
              </w:rPr>
              <w:t>d) Tasarrufta ölçüyle ilgili yaptığı çıkarımlara günlük hayatında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D.16. Sorumluluk </w:t>
            </w:r>
          </w:p>
          <w:p>
            <w:pPr>
              <w:spacing w:after="0"/>
            </w:pPr>
            <w:r>
              <w:rPr>
                <w:b w:val="0"/>
                <w:sz w:val="19"/>
              </w:rPr>
              <w:t>D17. Tasarruf</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(TDB.1.3.3. Tasarrufta ölçümüzle ilgili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çıkış kartları, sınıflandırma tablosu, yansıtıcı öğrenme günlüğü ile gerekçeli doğru yanlış, eşleştirme, boşluk doldurma, açık uçlu ve kısa cevaplı soru tipleri kullanılabilir.</w:t>
            </w:r>
          </w:p>
          <w:p>
            <w:pPr>
              <w:spacing w:after="0"/>
            </w:pPr>
            <w:r>
              <w:rPr>
                <w:b w:val="0"/>
                <w:sz w:val="19"/>
              </w:rPr>
              <w:t>Performans Görevi: İslam’a göre mahremiyette, kardeşlikte ve tasarrufta ölçülü olmak</w:t>
            </w:r>
          </w:p>
          <w:p>
            <w:pPr>
              <w:spacing w:after="0"/>
            </w:pPr>
            <w:r>
              <w:rPr>
                <w:b w:val="0"/>
                <w:sz w:val="19"/>
              </w:rPr>
              <w:t>konulu bir poster hazırlamaları istenebilir. Bu posterde, konuyla ilgili ayet ve hadislere yer</w:t>
            </w:r>
          </w:p>
          <w:p>
            <w:pPr>
              <w:spacing w:after="0"/>
            </w:pPr>
            <w:r>
              <w:rPr>
                <w:b w:val="0"/>
                <w:sz w:val="19"/>
              </w:rPr>
              <w:t xml:space="preserve">verilmesi ve günlük hayattan örnekler sunulması beklenir.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ÖLÇÜLÜ OLMAMIZI İSTER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Güzel İsimleri: Hafiz, Vedud, Kerim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itidal, kanaat, tesettür, ümmet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TDB.1.3.4. Allah’ın (cc) güzel isimlerini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Metinlerde geçen Allah’ın (cc) güzel isimlerini tespit eder.</w:t>
            </w:r>
          </w:p>
          <w:p>
            <w:pPr>
              <w:spacing w:after="0"/>
            </w:pPr>
            <w:r>
              <w:rPr>
                <w:b w:val="0"/>
                <w:sz w:val="19"/>
              </w:rPr>
              <w:t>b) Metinlerde geçen Allah’ın (cc) güzel isimlerinin İslam’daki yeri ve önemini araştırır.</w:t>
            </w:r>
          </w:p>
          <w:p>
            <w:pPr>
              <w:spacing w:after="0"/>
            </w:pPr>
            <w:r>
              <w:rPr>
                <w:b w:val="0"/>
                <w:sz w:val="19"/>
              </w:rPr>
              <w:t>c) Allah’ın (cc) güzel isimlerini ilişkili olduğu alana göre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(TDB.1.3.4. Allah’ın (cc) güzel isimlerini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çıkış kartları, sınıflandırma tablosu, yansıtıcı öğrenme günlüğü ile gerekçeli doğru yanlış, eşleştirme, boşluk doldurma, açık uçlu ve kısa cevaplı soru tipleri kullanılabilir.</w:t>
            </w:r>
          </w:p>
          <w:p>
            <w:pPr>
              <w:spacing w:after="0"/>
            </w:pPr>
            <w:r>
              <w:rPr>
                <w:b w:val="0"/>
                <w:sz w:val="19"/>
              </w:rPr>
              <w:t>Performans Görevi: İslam’a göre mahremiyette, kardeşlikte ve tasarrufta ölçülü olmak</w:t>
            </w:r>
          </w:p>
          <w:p>
            <w:pPr>
              <w:spacing w:after="0"/>
            </w:pPr>
            <w:r>
              <w:rPr>
                <w:b w:val="0"/>
                <w:sz w:val="19"/>
              </w:rPr>
              <w:t>konulu bir poster hazırlamaları istenebilir. Bu posterde, konuyla ilgili ayet ve hadislere yer</w:t>
            </w:r>
          </w:p>
          <w:p>
            <w:pPr>
              <w:spacing w:after="0"/>
            </w:pPr>
            <w:r>
              <w:rPr>
                <w:b w:val="0"/>
                <w:sz w:val="19"/>
              </w:rPr>
              <w:t xml:space="preserve">verilmesi ve günlük hayattan örnekler sunulması beklenir.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İSLAM ÖLÇÜLÜ OLMAMIZI İSTER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Güzel İsimleri: Hafiz, Vedud, Kerim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israf, itidal, kanaat, tesettür, ümmet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TDB.1.3.4. Allah’ın (cc) güzel isimlerini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Metinlerde geçen Allah’ın (cc) güzel isimlerini tespit eder.</w:t>
            </w:r>
          </w:p>
          <w:p>
            <w:pPr>
              <w:spacing w:after="0"/>
            </w:pPr>
            <w:r>
              <w:rPr>
                <w:b w:val="0"/>
                <w:sz w:val="19"/>
              </w:rPr>
              <w:t>b) Metinlerde geçen Allah’ın (cc) güzel isimlerinin İslam’daki yeri ve önemini araştırır.</w:t>
            </w:r>
          </w:p>
          <w:p>
            <w:pPr>
              <w:spacing w:after="0"/>
            </w:pPr>
            <w:r>
              <w:rPr>
                <w:b w:val="0"/>
                <w:sz w:val="19"/>
              </w:rPr>
              <w:t>c) Allah’ın (cc) güzel isimlerini ilişkili olduğu alana göre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(TDB.1.3.4. Allah’ın (cc) güzel isimlerini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çıkış kartları, sınıflandırma tablosu, yansıtıcı öğrenme günlüğü ile gerekçeli doğru yanlış, eşleştirme, boşluk doldurma, açık uçlu ve kısa cevaplı soru tipleri kullanılabilir.</w:t>
            </w:r>
          </w:p>
          <w:p>
            <w:pPr>
              <w:spacing w:after="0"/>
            </w:pPr>
            <w:r>
              <w:rPr>
                <w:b w:val="0"/>
                <w:sz w:val="19"/>
              </w:rPr>
              <w:t>Performans Görevi: İslam’a göre mahremiyette, kardeşlikte ve tasarrufta ölçülü olmak</w:t>
            </w:r>
          </w:p>
          <w:p>
            <w:pPr>
              <w:spacing w:after="0"/>
            </w:pPr>
            <w:r>
              <w:rPr>
                <w:b w:val="0"/>
                <w:sz w:val="19"/>
              </w:rPr>
              <w:t>konulu bir poster hazırlamaları istenebilir. Bu posterde, konuyla ilgili ayet ve hadislere yer</w:t>
            </w:r>
          </w:p>
          <w:p>
            <w:pPr>
              <w:spacing w:after="0"/>
            </w:pPr>
            <w:r>
              <w:rPr>
                <w:b w:val="0"/>
                <w:sz w:val="19"/>
              </w:rPr>
              <w:t xml:space="preserve">verilmesi ve günlük hayattan örnekler sunulması beklenir. </w:t>
            </w:r>
          </w:p>
          <w:p>
            <w:pPr>
              <w:spacing w:after="0"/>
            </w:pPr>
            <w:r>
              <w:rPr>
                <w:b w:val="0"/>
                <w:sz w:val="19"/>
              </w:rPr>
              <w:t>Bu ürünün değerlendirilmesinde ölçülmesi amaçlanan öğrenme çıktılarına uygun ölçütlerle hazırlanmış dereceli puanlama anahtarları veya dereceleme ölçekleri kullanılabilir. Öz, akran ya da grup değerlendirme formları kullanılarak öğrencilerin değerlendirme sürecine aktif katılımı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İSLAM'LA DEĞERLENEN HAYATIMIZ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Müslüman İrade Sahibidir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edep, hayâ, ilim, irade, nezaket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TDB.1.4.1. Müslüman’ın iradesine sahip çıkmasını ve onu bilinçli biçimde kullanmasını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Müslüman’ın iradesine sahip çıkması ve onu bilinçli biçimde kullanmasıyla ilgili merak ettiği konuları belirler.</w:t>
            </w:r>
          </w:p>
          <w:p>
            <w:pPr>
              <w:spacing w:after="0"/>
            </w:pPr>
            <w:r>
              <w:rPr>
                <w:b w:val="0"/>
                <w:sz w:val="19"/>
              </w:rPr>
              <w:t>b) Belirlediği konular hakkında soru sorar.</w:t>
            </w:r>
          </w:p>
          <w:p>
            <w:pPr>
              <w:spacing w:after="0"/>
            </w:pPr>
            <w:r>
              <w:rPr>
                <w:b w:val="0"/>
                <w:sz w:val="19"/>
              </w:rPr>
              <w:t>c) Müslüman’ın iradesine sahip çıkması ve onu bilinçli biçimde kullanmasıyla ilgili merak ettiği konuları inceler.</w:t>
            </w:r>
          </w:p>
          <w:p>
            <w:pPr>
              <w:spacing w:after="0"/>
            </w:pPr>
            <w:r>
              <w:rPr>
                <w:b w:val="0"/>
                <w:sz w:val="19"/>
              </w:rPr>
              <w:t>ç) İnceleme sonuçları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D3.Çalışkanlık</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(TDB.1.4.1. Müslüman’ın iradesine sahip çıkmasını ve onu bilinçli biçimde kullanmasını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3-2-1 kartları, gerekçeli doğru yanlış soruları, anlam çözümleme tablosu, çıkış kartı, kavram analizi şeması, yapılandırılmış grid, öğrenme günlüğü, boşluk doldurma ve eşleştirme soruları, kısa cevaplı ve açık uçlu sorular kullanılabilir.</w:t>
            </w:r>
          </w:p>
          <w:p>
            <w:pPr>
              <w:spacing w:after="0"/>
            </w:pPr>
            <w:r>
              <w:rPr>
                <w:b w:val="0"/>
                <w:sz w:val="19"/>
              </w:rPr>
              <w:t xml:space="preserve">Performans Görevi: Öğrencilerden bir hafta boyunca günlük programlarını nasıl planladıklarına dair not almaları istenebilir. Bu notların sınıfta bir gözlem formu hâline getirilmesi sağlanabilir.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değerlendirme formu</w:t>
            </w:r>
          </w:p>
          <w:p>
            <w:pPr>
              <w:spacing w:after="0"/>
            </w:pPr>
            <w:r>
              <w:rPr>
                <w:b w:val="0"/>
                <w:sz w:val="19"/>
              </w:rPr>
              <w:t>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İSLAM'LA DEĞERLENEN HAYATIMIZ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Müslüman İrade Sahibidir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edep, hayâ, ilim, irade, nezaket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TDB.1.4.1. Müslüman’ın iradesine sahip çıkmasını ve onu bilinçli biçimde kullanmasını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Müslüman’ın iradesine sahip çıkması ve onu bilinçli biçimde kullanmasıyla ilgili merak ettiği konuları belirler.</w:t>
            </w:r>
          </w:p>
          <w:p>
            <w:pPr>
              <w:spacing w:after="0"/>
            </w:pPr>
            <w:r>
              <w:rPr>
                <w:b w:val="0"/>
                <w:sz w:val="19"/>
              </w:rPr>
              <w:t>b) Belirlediği konular hakkında soru sorar.</w:t>
            </w:r>
          </w:p>
          <w:p>
            <w:pPr>
              <w:spacing w:after="0"/>
            </w:pPr>
            <w:r>
              <w:rPr>
                <w:b w:val="0"/>
                <w:sz w:val="19"/>
              </w:rPr>
              <w:t>c) Müslüman’ın iradesine sahip çıkması ve onu bilinçli biçimde kullanmasıyla ilgili merak ettiği konuları inceler.</w:t>
            </w:r>
          </w:p>
          <w:p>
            <w:pPr>
              <w:spacing w:after="0"/>
            </w:pPr>
            <w:r>
              <w:rPr>
                <w:b w:val="0"/>
                <w:sz w:val="19"/>
              </w:rPr>
              <w:t>ç) İnceleme sonuçları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D3.Çalışkanlık</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(TDB.1.4.1. Müslüman’ın iradesine sahip çıkmasını ve onu bilinçli biçimde kullanmasını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3-2-1 kartları, gerekçeli doğru yanlış soruları, anlam çözümleme tablosu, çıkış kartı, kavram analizi şeması, yapılandırılmış grid, öğrenme günlüğü, boşluk doldurma ve eşleştirme soruları, kısa cevaplı ve açık uçlu sorular kullanılabilir.</w:t>
            </w:r>
          </w:p>
          <w:p>
            <w:pPr>
              <w:spacing w:after="0"/>
            </w:pPr>
            <w:r>
              <w:rPr>
                <w:b w:val="0"/>
                <w:sz w:val="19"/>
              </w:rPr>
              <w:t xml:space="preserve">Performans Görevi: Öğrencilerden bir hafta boyunca günlük programlarını nasıl planladıklarına dair not almaları istenebilir. Bu notların sınıfta bir gözlem formu hâline getirilmesi sağlanabilir.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değerlendirme formu</w:t>
            </w:r>
          </w:p>
          <w:p>
            <w:pPr>
              <w:spacing w:after="0"/>
            </w:pPr>
            <w:r>
              <w:rPr>
                <w:b w:val="0"/>
                <w:sz w:val="19"/>
              </w:rPr>
              <w:t>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İSLAM'LA DEĞERLENEN HAYATIMIZ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Müslüman İlim ile Yücelir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edep, hayâ, ilim, irade, nezaket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TDB.1.4.2. Müslüman’ın ilimle yücelmesini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Müslüman’ın ilimle yücelmesi hakkında tefekkür sürecini gözden geçirir.</w:t>
            </w:r>
          </w:p>
          <w:p>
            <w:pPr>
              <w:spacing w:after="0"/>
            </w:pPr>
            <w:r>
              <w:rPr>
                <w:b w:val="0"/>
                <w:sz w:val="19"/>
              </w:rPr>
              <w:t>b) Müslüman’ın ilimle yücelmesi hakkındaki tefekkür sürecine dayalı çıkarım yapar.</w:t>
            </w:r>
          </w:p>
          <w:p>
            <w:pPr>
              <w:spacing w:after="0"/>
            </w:pPr>
            <w:r>
              <w:rPr>
                <w:b w:val="0"/>
                <w:sz w:val="19"/>
              </w:rPr>
              <w:t>c) Ulaşılan çıkarımları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(TDB.1.4.2. Müslüman’ın ilimle yücelmesini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3-2-1 kartları, gerekçeli doğru yanlış soruları, anlam çözümleme tablosu, çıkış kartı, kavram analizi şeması, yapılandırılmış grid, öğrenme günlüğü, boşluk doldurma ve eşleştirme soruları, kısa cevaplı ve açık uçlu sorular kullanılabilir.</w:t>
            </w:r>
          </w:p>
          <w:p>
            <w:pPr>
              <w:spacing w:after="0"/>
            </w:pPr>
            <w:r>
              <w:rPr>
                <w:b w:val="0"/>
                <w:sz w:val="19"/>
              </w:rPr>
              <w:t xml:space="preserve">Performans Görevi: Öğrencilerden bir hafta boyunca günlük programlarını nasıl planladıklarına dair not almaları istenebilir. Bu notların sınıfta bir gözlem formu hâline getirilmesi sağlanabilir.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değerlendirme formu</w:t>
            </w:r>
          </w:p>
          <w:p>
            <w:pPr>
              <w:spacing w:after="0"/>
            </w:pPr>
            <w:r>
              <w:rPr>
                <w:b w:val="0"/>
                <w:sz w:val="19"/>
              </w:rPr>
              <w:t>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İSLAM'LA DEĞERLENEN HAYATIMIZ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Müslüman İlim ile Yücelir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edep, hayâ, ilim, irade, nezaket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TDB.1.4.2. Müslüman’ın ilimle yücelmesini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Müslüman’ın ilimle yücelmesi hakkında tefekkür sürecini gözden geçirir.</w:t>
            </w:r>
          </w:p>
          <w:p>
            <w:pPr>
              <w:spacing w:after="0"/>
            </w:pPr>
            <w:r>
              <w:rPr>
                <w:b w:val="0"/>
                <w:sz w:val="19"/>
              </w:rPr>
              <w:t>b) Müslüman’ın ilimle yücelmesi hakkındaki tefekkür sürecine dayalı çıkarım yapar.</w:t>
            </w:r>
          </w:p>
          <w:p>
            <w:pPr>
              <w:spacing w:after="0"/>
            </w:pPr>
            <w:r>
              <w:rPr>
                <w:b w:val="0"/>
                <w:sz w:val="19"/>
              </w:rPr>
              <w:t>c) Ulaşılan çıkarımları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(TDB.1.4.2. Müslüman’ın ilimle yücelmesini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3-2-1 kartları, gerekçeli doğru yanlış soruları, anlam çözümleme tablosu, çıkış kartı, kavram analizi şeması, yapılandırılmış grid, öğrenme günlüğü, boşluk doldurma ve eşleştirme soruları, kısa cevaplı ve açık uçlu sorular kullanılabilir.</w:t>
            </w:r>
          </w:p>
          <w:p>
            <w:pPr>
              <w:spacing w:after="0"/>
            </w:pPr>
            <w:r>
              <w:rPr>
                <w:b w:val="0"/>
                <w:sz w:val="19"/>
              </w:rPr>
              <w:t xml:space="preserve">Performans Görevi: Öğrencilerden bir hafta boyunca günlük programlarını nasıl planladıklarına dair not almaları istenebilir. Bu notların sınıfta bir gözlem formu hâline getirilmesi sağlanabilir.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değerlendirme formu</w:t>
            </w:r>
          </w:p>
          <w:p>
            <w:pPr>
              <w:spacing w:after="0"/>
            </w:pPr>
            <w:r>
              <w:rPr>
                <w:b w:val="0"/>
                <w:sz w:val="19"/>
              </w:rPr>
              <w:t>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İSLAM'LA DEĞERLENEN HAYATIMIZ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Müslüman Hayâ ile Güzelleşir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edep, hayâ, ilim, irade, nezaket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TDB.1.4.3. Müslüman’ın hayâ ile güzelleşmesini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Hayâ kavramını fark eder.</w:t>
            </w:r>
          </w:p>
          <w:p>
            <w:pPr>
              <w:spacing w:after="0"/>
            </w:pPr>
            <w:r>
              <w:rPr>
                <w:b w:val="0"/>
                <w:sz w:val="19"/>
              </w:rPr>
              <w:t>b) Hayâ kavramını tanımlar.</w:t>
            </w:r>
          </w:p>
          <w:p>
            <w:pPr>
              <w:spacing w:after="0"/>
            </w:pPr>
            <w:r>
              <w:rPr>
                <w:b w:val="0"/>
                <w:sz w:val="19"/>
              </w:rPr>
              <w:t>c) Hayânın Müslüman’a kattığı değerleri sebepleriyle açıklar.</w:t>
            </w:r>
          </w:p>
          <w:p>
            <w:pPr>
              <w:spacing w:after="0"/>
            </w:pPr>
            <w:r>
              <w:rPr>
                <w:b w:val="0"/>
                <w:sz w:val="19"/>
              </w:rPr>
              <w:t>ç) Hayâ kavramının özelliklerini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(TDB.1.4.3. Müslüman’ın hayâ ile güzelleşmesini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3-2-1 kartları, gerekçeli doğru yanlış soruları, anlam çözümleme tablosu, çıkış kartı, kavram analizi şeması, yapılandırılmış grid, öğrenme günlüğü, boşluk doldurma ve eşleştirme soruları, kısa cevaplı ve açık uçlu sorular kullanılabilir.</w:t>
            </w:r>
          </w:p>
          <w:p>
            <w:pPr>
              <w:spacing w:after="0"/>
            </w:pPr>
            <w:r>
              <w:rPr>
                <w:b w:val="0"/>
                <w:sz w:val="19"/>
              </w:rPr>
              <w:t xml:space="preserve">Performans Görevi: Öğrencilerden bir hafta boyunca günlük programlarını nasıl planladıklarına dair not almaları istenebilir. Bu notların sınıfta bir gözlem formu hâline getirilmesi sağlanabilir.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değerlendirme formu</w:t>
            </w:r>
          </w:p>
          <w:p>
            <w:pPr>
              <w:spacing w:after="0"/>
            </w:pPr>
            <w:r>
              <w:rPr>
                <w:b w:val="0"/>
                <w:sz w:val="19"/>
              </w:rPr>
              <w:t>kullanılarak sağlanabilir.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İSLAM'LA DEĞERLENEN HAYATIMIZ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Müslüman Hayâ ile Güzelleşir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edep, hayâ, ilim, irade, nezaket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TDB.1.4.3. Müslüman’ın hayâ ile güzelleşmesini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Hayâ kavramını fark eder.</w:t>
            </w:r>
          </w:p>
          <w:p>
            <w:pPr>
              <w:spacing w:after="0"/>
            </w:pPr>
            <w:r>
              <w:rPr>
                <w:b w:val="0"/>
                <w:sz w:val="19"/>
              </w:rPr>
              <w:t>b) Hayâ kavramını tanımlar.</w:t>
            </w:r>
          </w:p>
          <w:p>
            <w:pPr>
              <w:spacing w:after="0"/>
            </w:pPr>
            <w:r>
              <w:rPr>
                <w:b w:val="0"/>
                <w:sz w:val="19"/>
              </w:rPr>
              <w:t>c) Hayânın Müslüman’a kattığı değerleri sebepleriyle açıklar.</w:t>
            </w:r>
          </w:p>
          <w:p>
            <w:pPr>
              <w:spacing w:after="0"/>
            </w:pPr>
            <w:r>
              <w:rPr>
                <w:b w:val="0"/>
                <w:sz w:val="19"/>
              </w:rPr>
              <w:t>ç) Hayâ kavramının özelliklerini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(TDB.1.4.3. Müslüman’ın hayâ ile güzelleşmesini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3-2-1 kartları, gerekçeli doğru yanlış soruları, anlam çözümleme tablosu, çıkış kartı, kavram analizi şeması, yapılandırılmış grid, öğrenme günlüğü, boşluk doldurma ve eşleştirme soruları, kısa cevaplı ve açık uçlu sorular kullanılabilir.</w:t>
            </w:r>
          </w:p>
          <w:p>
            <w:pPr>
              <w:spacing w:after="0"/>
            </w:pPr>
            <w:r>
              <w:rPr>
                <w:b w:val="0"/>
                <w:sz w:val="19"/>
              </w:rPr>
              <w:t xml:space="preserve">Performans Görevi: Öğrencilerden bir hafta boyunca günlük programlarını nasıl planladıklarına dair not almaları istenebilir. Bu notların sınıfta bir gözlem formu hâline getirilmesi sağlanabilir.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değerlendirme formu</w:t>
            </w:r>
          </w:p>
          <w:p>
            <w:pPr>
              <w:spacing w:after="0"/>
            </w:pPr>
            <w:r>
              <w:rPr>
                <w:b w:val="0"/>
                <w:sz w:val="19"/>
              </w:rPr>
              <w:t>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İSLAM'LA DEĞERLENEN HAYATIMIZ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Güzel İsimleri: Muktedir, Hakim, Cemil</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edep, hayâ, ilim, irade, nezaket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TDB.1.4.4. Allah’ın (cc) güzel isimlerini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Metinlerde geçen Allah’ın (cc) güzel isimlerini tespit eder.</w:t>
            </w:r>
          </w:p>
          <w:p>
            <w:pPr>
              <w:spacing w:after="0"/>
            </w:pPr>
            <w:r>
              <w:rPr>
                <w:b w:val="0"/>
                <w:sz w:val="19"/>
              </w:rPr>
              <w:t>b) Metinlerde geçen Allah’ın (cc) güzel isimlerinin İslam’daki yeri ve önemini araştırır.</w:t>
            </w:r>
          </w:p>
          <w:p>
            <w:pPr>
              <w:spacing w:after="0"/>
            </w:pPr>
            <w:r>
              <w:rPr>
                <w:b w:val="0"/>
                <w:sz w:val="19"/>
              </w:rPr>
              <w:t>c) Allah’ın (cc) güzel isimlerini ilişkili olduğu alana göre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(TDB.1.4.4. Allah’ın (cc) güzel isimlerini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3-2-1 kartları, gerekçeli doğru yanlış soruları, anlam çözümleme tablosu, çıkış kartı, kavram analizi şeması, yapılandırılmış grid, öğrenme günlüğü, boşluk doldurma ve eşleştirme soruları, kısa cevaplı ve açık uçlu sorular kullanılabilir.</w:t>
            </w:r>
          </w:p>
          <w:p>
            <w:pPr>
              <w:spacing w:after="0"/>
            </w:pPr>
            <w:r>
              <w:rPr>
                <w:b w:val="0"/>
                <w:sz w:val="19"/>
              </w:rPr>
              <w:t xml:space="preserve">Performans Görevi: Öğrencilerden bir hafta boyunca günlük programlarını nasıl planladıklarına dair not almaları istenebilir. Bu notların sınıfta bir gözlem formu hâline getirilmesi sağlanabilir.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değerlendirme formu</w:t>
            </w:r>
          </w:p>
          <w:p>
            <w:pPr>
              <w:spacing w:after="0"/>
            </w:pPr>
            <w:r>
              <w:rPr>
                <w:b w:val="0"/>
                <w:sz w:val="19"/>
              </w:rPr>
              <w:t>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İSLAM'LA DEĞERLENEN HAYATIMIZ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Güzel İsimleri: Muktedir, Hakim, Cemil</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edep, hayâ, ilim, irade, nezaket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TDB.1.4.4. Allah’ın (cc) güzel isimlerini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Metinlerde geçen Allah’ın (cc) güzel isimlerini tespit eder.</w:t>
            </w:r>
          </w:p>
          <w:p>
            <w:pPr>
              <w:spacing w:after="0"/>
            </w:pPr>
            <w:r>
              <w:rPr>
                <w:b w:val="0"/>
                <w:sz w:val="19"/>
              </w:rPr>
              <w:t>b) Metinlerde geçen Allah’ın (cc) güzel isimlerinin İslam’daki yeri ve önemini araştırır.</w:t>
            </w:r>
          </w:p>
          <w:p>
            <w:pPr>
              <w:spacing w:after="0"/>
            </w:pPr>
            <w:r>
              <w:rPr>
                <w:b w:val="0"/>
                <w:sz w:val="19"/>
              </w:rPr>
              <w:t>c) Allah’ın (cc) güzel isimlerini ilişkili olduğu alana göre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(TDB.1.4.4. Allah’ın (cc) güzel isimlerini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ünitenin ölçme ve değerlendirme sürecinde 3-2-1 kartları, gerekçeli doğru yanlış soruları, anlam çözümleme tablosu, çıkış kartı, kavram analizi şeması, yapılandırılmış grid, öğrenme günlüğü, boşluk doldurma ve eşleştirme soruları, kısa cevaplı ve açık uçlu sorular kullanılabilir.</w:t>
            </w:r>
          </w:p>
          <w:p>
            <w:pPr>
              <w:spacing w:after="0"/>
            </w:pPr>
            <w:r>
              <w:rPr>
                <w:b w:val="0"/>
                <w:sz w:val="19"/>
              </w:rPr>
              <w:t xml:space="preserve">Performans Görevi: Öğrencilerden bir hafta boyunca günlük programlarını nasıl planladıklarına dair not almaları istenebilir. Bu notların sınıfta bir gözlem formu hâline getirilmesi sağlanabilir. </w:t>
            </w:r>
          </w:p>
          <w:p>
            <w:pPr>
              <w:spacing w:after="0"/>
            </w:pPr>
            <w:r>
              <w:rPr>
                <w:b w:val="0"/>
                <w:sz w:val="19"/>
              </w:rPr>
              <w:t>Bu ürünün değerlendirilmesinde, ölçülmesi amaçlanan öğrenme çıktılarına uygun ölçütlerle hazırlanmış dereceli puanlama anahtarları veya dereceleme ölçekleri kullanılabilir. Öğrencilerin değerlendirme sürecine aktif katılımı öz değerlendirme formu</w:t>
            </w:r>
          </w:p>
          <w:p>
            <w:pPr>
              <w:spacing w:after="0"/>
            </w:pPr>
            <w:r>
              <w:rPr>
                <w:b w:val="0"/>
                <w:sz w:val="19"/>
              </w:rPr>
              <w:t>kullanılarak sağlanabilir.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“Ortaokul ve İmam Hatip Ortaokulu Temel Dinî Bilgiler (İslam 1-2) Dersi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“Ortaokul ve İmam Hatip Ortaokulu Temel Dinî Bilgiler (İslam 1-2) Dersi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“Ortaokul ve İmam Hatip Ortaokulu Temel Dinî Bilgiler (İslam 1-2) Dersi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“Ortaokul ve İmam Hatip Ortaokulu Temel Dinî Bilgiler (İslam 1-2) Dersi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“Ortaokul ve İmam Hatip Ortaokulu Temel Dinî Bilgiler (İslam 1-2) Dersi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“Ortaokul ve İmam Hatip Ortaokulu Temel Dinî Bilgiler (İslam 1-2) Dersi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5-7. SINIFLAR TEMEL DİNÎ BİLGİLER DERSİ GÜNLÜK PLANI</w:t>
      </w:r>
    </w:p>
    <w:p>
      <w:pPr>
        <w:spacing w:after="80"/>
        <w:jc w:val="center"/>
      </w:pPr>
      <w:r>
        <w:rPr>
          <w:sz w:val="20"/>
        </w:rPr>
        <w:t>2026-2027 Eğitim Öğretim Yılı · 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“Ortaokul ve İmam Hatip Ortaokulu Temel Dinî Bilgiler (İslam 1-2) Dersi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5-7. Sınıflar</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“Ortaokul ve İmam Hatip Ortaokulu Temel Dinî Bilgiler (İslam 1-2) Dersi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5-7. Sınıflar Temel Dinî Bilgiler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5-7. Sınıflar Temel Dinî Bilgiler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