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360D" w14:textId="77777777" w:rsidR="00950020" w:rsidRDefault="00950020" w:rsidP="00950020">
      <w:pPr>
        <w:pStyle w:val="Heading1"/>
        <w:ind w:left="0" w:right="0"/>
      </w:pPr>
      <w:r>
        <w:t>ABBREVIATIONS</w:t>
      </w:r>
    </w:p>
    <w:p w14:paraId="27219652" w14:textId="77777777" w:rsidR="00950020" w:rsidRDefault="00950020" w:rsidP="00950020">
      <w:pPr>
        <w:pStyle w:val="Heading1"/>
        <w:ind w:left="0" w:right="0"/>
      </w:pPr>
    </w:p>
    <w:tbl>
      <w:tblPr>
        <w:tblW w:w="8205" w:type="dxa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5680"/>
        <w:gridCol w:w="1557"/>
      </w:tblGrid>
      <w:tr w:rsidR="00950020" w14:paraId="40B3DDF5" w14:textId="77777777" w:rsidTr="00835E71">
        <w:trPr>
          <w:trHeight w:val="437"/>
        </w:trPr>
        <w:tc>
          <w:tcPr>
            <w:tcW w:w="968" w:type="dxa"/>
          </w:tcPr>
          <w:p w14:paraId="4E909C88" w14:textId="77777777" w:rsidR="00950020" w:rsidRDefault="00950020" w:rsidP="00D803C5">
            <w:pPr>
              <w:pStyle w:val="TableParagraph"/>
              <w:spacing w:before="0" w:line="266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5680" w:type="dxa"/>
          </w:tcPr>
          <w:p w14:paraId="1CD1F7F5" w14:textId="77777777" w:rsidR="00950020" w:rsidRDefault="00950020" w:rsidP="00D803C5">
            <w:pPr>
              <w:pStyle w:val="TableParagraph"/>
              <w:spacing w:before="0" w:line="26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Abbreviation</w:t>
            </w:r>
          </w:p>
        </w:tc>
        <w:tc>
          <w:tcPr>
            <w:tcW w:w="1557" w:type="dxa"/>
          </w:tcPr>
          <w:p w14:paraId="3E2230B8" w14:textId="77777777" w:rsidR="00950020" w:rsidRDefault="00950020" w:rsidP="00D803C5">
            <w:pPr>
              <w:pStyle w:val="TableParagraph"/>
              <w:spacing w:before="0" w:line="26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Acronyms</w:t>
            </w:r>
          </w:p>
        </w:tc>
      </w:tr>
      <w:tr w:rsidR="00950020" w14:paraId="17042FD8" w14:textId="77777777" w:rsidTr="00835E71">
        <w:trPr>
          <w:trHeight w:val="609"/>
        </w:trPr>
        <w:tc>
          <w:tcPr>
            <w:tcW w:w="968" w:type="dxa"/>
          </w:tcPr>
          <w:p w14:paraId="4F56D50C" w14:textId="77777777" w:rsidR="00950020" w:rsidRDefault="00950020" w:rsidP="00D803C5">
            <w:pPr>
              <w:pStyle w:val="TableParagraph"/>
              <w:spacing w:before="161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80" w:type="dxa"/>
          </w:tcPr>
          <w:p w14:paraId="51380D6B" w14:textId="77777777" w:rsidR="00950020" w:rsidRDefault="00950020" w:rsidP="00D803C5">
            <w:pPr>
              <w:pStyle w:val="TableParagraph"/>
              <w:spacing w:before="161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Local Binary Patterns Histograms</w:t>
            </w:r>
          </w:p>
        </w:tc>
        <w:tc>
          <w:tcPr>
            <w:tcW w:w="1557" w:type="dxa"/>
          </w:tcPr>
          <w:p w14:paraId="6E679676" w14:textId="77777777" w:rsidR="00950020" w:rsidRDefault="00950020" w:rsidP="00D803C5">
            <w:pPr>
              <w:pStyle w:val="TableParagraph"/>
              <w:spacing w:before="16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LBPH</w:t>
            </w:r>
          </w:p>
        </w:tc>
      </w:tr>
      <w:tr w:rsidR="00950020" w14:paraId="695E790B" w14:textId="77777777" w:rsidTr="00835E71">
        <w:trPr>
          <w:trHeight w:val="612"/>
        </w:trPr>
        <w:tc>
          <w:tcPr>
            <w:tcW w:w="968" w:type="dxa"/>
          </w:tcPr>
          <w:p w14:paraId="16AC386E" w14:textId="77777777" w:rsidR="00950020" w:rsidRDefault="00950020" w:rsidP="00D803C5">
            <w:pPr>
              <w:pStyle w:val="TableParagraph"/>
              <w:spacing w:before="161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80" w:type="dxa"/>
          </w:tcPr>
          <w:p w14:paraId="67FD87F6" w14:textId="77777777" w:rsidR="00950020" w:rsidRDefault="00950020" w:rsidP="00D803C5">
            <w:pPr>
              <w:pStyle w:val="TableParagraph"/>
              <w:spacing w:before="161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Scale Invariant Feature Transform</w:t>
            </w:r>
          </w:p>
        </w:tc>
        <w:tc>
          <w:tcPr>
            <w:tcW w:w="1557" w:type="dxa"/>
          </w:tcPr>
          <w:p w14:paraId="0455C475" w14:textId="77777777" w:rsidR="00950020" w:rsidRDefault="00950020" w:rsidP="00D803C5">
            <w:pPr>
              <w:pStyle w:val="TableParagraph"/>
              <w:spacing w:before="161"/>
              <w:ind w:left="0"/>
              <w:jc w:val="both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SIFT</w:t>
            </w:r>
          </w:p>
        </w:tc>
      </w:tr>
      <w:tr w:rsidR="00950020" w14:paraId="4C618344" w14:textId="77777777" w:rsidTr="00835E71">
        <w:trPr>
          <w:trHeight w:val="614"/>
        </w:trPr>
        <w:tc>
          <w:tcPr>
            <w:tcW w:w="968" w:type="dxa"/>
          </w:tcPr>
          <w:p w14:paraId="68569234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80" w:type="dxa"/>
          </w:tcPr>
          <w:p w14:paraId="5C33D4B8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Speed Up Robust Features</w:t>
            </w:r>
          </w:p>
        </w:tc>
        <w:tc>
          <w:tcPr>
            <w:tcW w:w="1557" w:type="dxa"/>
          </w:tcPr>
          <w:p w14:paraId="4B746C09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SURF</w:t>
            </w:r>
          </w:p>
        </w:tc>
      </w:tr>
      <w:tr w:rsidR="00950020" w14:paraId="381696D1" w14:textId="77777777" w:rsidTr="00835E71">
        <w:trPr>
          <w:trHeight w:val="614"/>
        </w:trPr>
        <w:tc>
          <w:tcPr>
            <w:tcW w:w="968" w:type="dxa"/>
          </w:tcPr>
          <w:p w14:paraId="53F5940E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80" w:type="dxa"/>
          </w:tcPr>
          <w:p w14:paraId="0F3DBA73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Convolution neural network</w:t>
            </w:r>
          </w:p>
        </w:tc>
        <w:tc>
          <w:tcPr>
            <w:tcW w:w="1557" w:type="dxa"/>
          </w:tcPr>
          <w:p w14:paraId="4E268DB1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CNN</w:t>
            </w:r>
          </w:p>
        </w:tc>
      </w:tr>
      <w:tr w:rsidR="00950020" w14:paraId="4B6ABCA6" w14:textId="77777777" w:rsidTr="00835E71">
        <w:trPr>
          <w:trHeight w:val="614"/>
        </w:trPr>
        <w:tc>
          <w:tcPr>
            <w:tcW w:w="968" w:type="dxa"/>
          </w:tcPr>
          <w:p w14:paraId="55A4AFC2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680" w:type="dxa"/>
          </w:tcPr>
          <w:p w14:paraId="29F78B88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>R</w:t>
            </w:r>
            <w:r w:rsidRPr="008923ED">
              <w:rPr>
                <w:sz w:val="24"/>
                <w:szCs w:val="24"/>
              </w:rPr>
              <w:t>ecurrent neural network</w:t>
            </w:r>
          </w:p>
        </w:tc>
        <w:tc>
          <w:tcPr>
            <w:tcW w:w="1557" w:type="dxa"/>
          </w:tcPr>
          <w:p w14:paraId="18B0A305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RNN</w:t>
            </w:r>
          </w:p>
        </w:tc>
      </w:tr>
      <w:tr w:rsidR="00950020" w14:paraId="6BBBA054" w14:textId="77777777" w:rsidTr="00835E71">
        <w:trPr>
          <w:trHeight w:val="614"/>
        </w:trPr>
        <w:tc>
          <w:tcPr>
            <w:tcW w:w="968" w:type="dxa"/>
          </w:tcPr>
          <w:p w14:paraId="58D4113B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80" w:type="dxa"/>
          </w:tcPr>
          <w:p w14:paraId="5AA5F7F9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Application program interface</w:t>
            </w:r>
          </w:p>
        </w:tc>
        <w:tc>
          <w:tcPr>
            <w:tcW w:w="1557" w:type="dxa"/>
          </w:tcPr>
          <w:p w14:paraId="2C26E8BF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</w:tr>
      <w:tr w:rsidR="00950020" w14:paraId="64107BF3" w14:textId="77777777" w:rsidTr="00835E71">
        <w:trPr>
          <w:trHeight w:val="614"/>
        </w:trPr>
        <w:tc>
          <w:tcPr>
            <w:tcW w:w="968" w:type="dxa"/>
          </w:tcPr>
          <w:p w14:paraId="1802B885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80" w:type="dxa"/>
          </w:tcPr>
          <w:p w14:paraId="3B6D7F7D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</w:tc>
        <w:tc>
          <w:tcPr>
            <w:tcW w:w="1557" w:type="dxa"/>
          </w:tcPr>
          <w:p w14:paraId="72C0A896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</w:tr>
      <w:tr w:rsidR="00950020" w14:paraId="04653904" w14:textId="77777777" w:rsidTr="00835E71">
        <w:trPr>
          <w:trHeight w:val="614"/>
        </w:trPr>
        <w:tc>
          <w:tcPr>
            <w:tcW w:w="968" w:type="dxa"/>
          </w:tcPr>
          <w:p w14:paraId="6770040C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680" w:type="dxa"/>
          </w:tcPr>
          <w:p w14:paraId="4F583A58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Histogram of Oriented Gradients</w:t>
            </w:r>
          </w:p>
        </w:tc>
        <w:tc>
          <w:tcPr>
            <w:tcW w:w="1557" w:type="dxa"/>
          </w:tcPr>
          <w:p w14:paraId="06C310B9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HOG</w:t>
            </w:r>
          </w:p>
        </w:tc>
      </w:tr>
      <w:tr w:rsidR="00950020" w14:paraId="02FC097E" w14:textId="77777777" w:rsidTr="00835E71">
        <w:trPr>
          <w:trHeight w:val="614"/>
        </w:trPr>
        <w:tc>
          <w:tcPr>
            <w:tcW w:w="968" w:type="dxa"/>
          </w:tcPr>
          <w:p w14:paraId="3A48FD95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680" w:type="dxa"/>
          </w:tcPr>
          <w:p w14:paraId="1D3520A3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Radio Frequency Identification</w:t>
            </w:r>
          </w:p>
        </w:tc>
        <w:tc>
          <w:tcPr>
            <w:tcW w:w="1557" w:type="dxa"/>
          </w:tcPr>
          <w:p w14:paraId="1A31C916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RFID</w:t>
            </w:r>
          </w:p>
        </w:tc>
      </w:tr>
      <w:tr w:rsidR="00950020" w14:paraId="406B12B0" w14:textId="77777777" w:rsidTr="00835E71">
        <w:trPr>
          <w:trHeight w:val="614"/>
        </w:trPr>
        <w:tc>
          <w:tcPr>
            <w:tcW w:w="968" w:type="dxa"/>
          </w:tcPr>
          <w:p w14:paraId="1A04D89A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680" w:type="dxa"/>
          </w:tcPr>
          <w:p w14:paraId="46F65DC5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  <w:tc>
          <w:tcPr>
            <w:tcW w:w="1557" w:type="dxa"/>
          </w:tcPr>
          <w:p w14:paraId="74782688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</w:tr>
      <w:tr w:rsidR="00950020" w14:paraId="3E4584D4" w14:textId="77777777" w:rsidTr="00835E71">
        <w:trPr>
          <w:trHeight w:val="614"/>
        </w:trPr>
        <w:tc>
          <w:tcPr>
            <w:tcW w:w="968" w:type="dxa"/>
          </w:tcPr>
          <w:p w14:paraId="66B8B756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80" w:type="dxa"/>
          </w:tcPr>
          <w:p w14:paraId="575E506F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</w:p>
        </w:tc>
        <w:tc>
          <w:tcPr>
            <w:tcW w:w="1557" w:type="dxa"/>
          </w:tcPr>
          <w:p w14:paraId="58408545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Wi-Fi</w:t>
            </w:r>
          </w:p>
        </w:tc>
      </w:tr>
      <w:tr w:rsidR="00950020" w14:paraId="61D8847E" w14:textId="77777777" w:rsidTr="00835E71">
        <w:trPr>
          <w:trHeight w:val="614"/>
        </w:trPr>
        <w:tc>
          <w:tcPr>
            <w:tcW w:w="968" w:type="dxa"/>
          </w:tcPr>
          <w:p w14:paraId="0C058DEA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680" w:type="dxa"/>
          </w:tcPr>
          <w:p w14:paraId="4C21F5C4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557" w:type="dxa"/>
          </w:tcPr>
          <w:p w14:paraId="4DDE3D0A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ANN</w:t>
            </w:r>
          </w:p>
        </w:tc>
      </w:tr>
      <w:tr w:rsidR="00950020" w14:paraId="352C3972" w14:textId="77777777" w:rsidTr="00835E71">
        <w:trPr>
          <w:trHeight w:val="614"/>
        </w:trPr>
        <w:tc>
          <w:tcPr>
            <w:tcW w:w="968" w:type="dxa"/>
          </w:tcPr>
          <w:p w14:paraId="4A5FCA23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80" w:type="dxa"/>
          </w:tcPr>
          <w:p w14:paraId="57DA7DED" w14:textId="77777777" w:rsidR="00950020" w:rsidRDefault="00950020" w:rsidP="00D803C5">
            <w:pPr>
              <w:pStyle w:val="TableParagraph"/>
              <w:ind w:left="0"/>
              <w:rPr>
                <w:sz w:val="24"/>
              </w:rPr>
            </w:pPr>
            <w:r w:rsidRPr="008923ED">
              <w:rPr>
                <w:sz w:val="24"/>
                <w:szCs w:val="24"/>
              </w:rPr>
              <w:t>Bluetooth Low Energy</w:t>
            </w:r>
          </w:p>
        </w:tc>
        <w:tc>
          <w:tcPr>
            <w:tcW w:w="1557" w:type="dxa"/>
          </w:tcPr>
          <w:p w14:paraId="741DC56F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BLE</w:t>
            </w:r>
          </w:p>
        </w:tc>
      </w:tr>
      <w:tr w:rsidR="00950020" w14:paraId="40C68736" w14:textId="77777777" w:rsidTr="00835E71">
        <w:trPr>
          <w:trHeight w:val="612"/>
        </w:trPr>
        <w:tc>
          <w:tcPr>
            <w:tcW w:w="968" w:type="dxa"/>
          </w:tcPr>
          <w:p w14:paraId="7CA4A9A5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680" w:type="dxa"/>
          </w:tcPr>
          <w:p w14:paraId="540D19F9" w14:textId="77777777" w:rsidR="00950020" w:rsidRPr="00C045AC" w:rsidRDefault="00950020" w:rsidP="00D803C5">
            <w:pPr>
              <w:pStyle w:val="TableParagraph"/>
              <w:ind w:left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Identity Card</w:t>
            </w:r>
          </w:p>
        </w:tc>
        <w:tc>
          <w:tcPr>
            <w:tcW w:w="1557" w:type="dxa"/>
          </w:tcPr>
          <w:p w14:paraId="15AA4931" w14:textId="77777777" w:rsidR="00950020" w:rsidRDefault="00950020" w:rsidP="00D803C5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950020" w14:paraId="18D6DE04" w14:textId="77777777" w:rsidTr="00835E71">
        <w:trPr>
          <w:trHeight w:val="612"/>
        </w:trPr>
        <w:tc>
          <w:tcPr>
            <w:tcW w:w="968" w:type="dxa"/>
          </w:tcPr>
          <w:p w14:paraId="1B3DF51E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680" w:type="dxa"/>
          </w:tcPr>
          <w:p w14:paraId="32F132DA" w14:textId="77777777" w:rsidR="00950020" w:rsidRPr="00F700B6" w:rsidRDefault="00950020" w:rsidP="00D803C5">
            <w:pPr>
              <w:pStyle w:val="TableParagraph"/>
              <w:spacing w:before="161" w:line="256" w:lineRule="exact"/>
              <w:ind w:left="0"/>
              <w:rPr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8923ED">
              <w:rPr>
                <w:color w:val="333333"/>
                <w:sz w:val="24"/>
                <w:szCs w:val="24"/>
                <w:shd w:val="clear" w:color="auto" w:fill="FFFFFF"/>
              </w:rPr>
              <w:t>Universiti</w:t>
            </w:r>
            <w:proofErr w:type="spellEnd"/>
            <w:r w:rsidRPr="008923ED">
              <w:rPr>
                <w:color w:val="333333"/>
                <w:sz w:val="24"/>
                <w:szCs w:val="24"/>
                <w:shd w:val="clear" w:color="auto" w:fill="FFFFFF"/>
              </w:rPr>
              <w:t xml:space="preserve"> Tenaga Nasional</w:t>
            </w:r>
          </w:p>
        </w:tc>
        <w:tc>
          <w:tcPr>
            <w:tcW w:w="1557" w:type="dxa"/>
          </w:tcPr>
          <w:p w14:paraId="6A389C73" w14:textId="77777777" w:rsidR="00950020" w:rsidRPr="00F700B6" w:rsidRDefault="00950020" w:rsidP="00D803C5">
            <w:pPr>
              <w:pStyle w:val="TableParagraph"/>
              <w:spacing w:before="161" w:line="256" w:lineRule="exact"/>
              <w:ind w:left="0"/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8923ED">
              <w:rPr>
                <w:color w:val="333333"/>
                <w:sz w:val="24"/>
                <w:szCs w:val="24"/>
                <w:shd w:val="clear" w:color="auto" w:fill="FFFFFF"/>
              </w:rPr>
              <w:t>UNITEN</w:t>
            </w:r>
          </w:p>
        </w:tc>
      </w:tr>
      <w:tr w:rsidR="00950020" w14:paraId="726DCB89" w14:textId="77777777" w:rsidTr="00835E71">
        <w:trPr>
          <w:trHeight w:val="612"/>
        </w:trPr>
        <w:tc>
          <w:tcPr>
            <w:tcW w:w="968" w:type="dxa"/>
          </w:tcPr>
          <w:p w14:paraId="06100B0F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680" w:type="dxa"/>
          </w:tcPr>
          <w:p w14:paraId="3084FC7E" w14:textId="77777777" w:rsidR="00950020" w:rsidRPr="00F700B6" w:rsidRDefault="00950020" w:rsidP="00D803C5">
            <w:pPr>
              <w:pStyle w:val="TableParagraph"/>
              <w:spacing w:before="161" w:line="256" w:lineRule="exact"/>
              <w:ind w:left="0"/>
              <w:rPr>
                <w:sz w:val="24"/>
                <w:szCs w:val="24"/>
              </w:rPr>
            </w:pPr>
            <w:r w:rsidRPr="008923ED">
              <w:rPr>
                <w:sz w:val="24"/>
                <w:szCs w:val="24"/>
              </w:rPr>
              <w:t>International Symposium on Electronics and Smart Device</w:t>
            </w:r>
          </w:p>
        </w:tc>
        <w:tc>
          <w:tcPr>
            <w:tcW w:w="1557" w:type="dxa"/>
          </w:tcPr>
          <w:p w14:paraId="78D73088" w14:textId="77777777" w:rsidR="00950020" w:rsidRPr="008923ED" w:rsidRDefault="00950020" w:rsidP="00D803C5">
            <w:pPr>
              <w:pStyle w:val="TableParagraph"/>
              <w:spacing w:before="161" w:line="256" w:lineRule="exact"/>
              <w:ind w:left="0"/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ISESD</w:t>
            </w:r>
          </w:p>
        </w:tc>
      </w:tr>
      <w:tr w:rsidR="00950020" w14:paraId="38CFF856" w14:textId="77777777" w:rsidTr="00835E71">
        <w:trPr>
          <w:trHeight w:val="612"/>
        </w:trPr>
        <w:tc>
          <w:tcPr>
            <w:tcW w:w="968" w:type="dxa"/>
          </w:tcPr>
          <w:p w14:paraId="792649F7" w14:textId="77777777" w:rsidR="00950020" w:rsidRDefault="00950020" w:rsidP="00D803C5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680" w:type="dxa"/>
          </w:tcPr>
          <w:p w14:paraId="4CF08B08" w14:textId="77777777" w:rsidR="00950020" w:rsidRPr="008923ED" w:rsidRDefault="00950020" w:rsidP="00D803C5">
            <w:pPr>
              <w:pStyle w:val="TableParagraph"/>
              <w:spacing w:before="161" w:line="256" w:lineRule="exact"/>
              <w:ind w:left="0"/>
              <w:rPr>
                <w:sz w:val="24"/>
                <w:szCs w:val="24"/>
              </w:rPr>
            </w:pPr>
            <w:r w:rsidRPr="008923ED">
              <w:rPr>
                <w:sz w:val="24"/>
                <w:szCs w:val="24"/>
              </w:rPr>
              <w:t>International Conference on Smart Grid and Electrical Automation</w:t>
            </w:r>
          </w:p>
        </w:tc>
        <w:tc>
          <w:tcPr>
            <w:tcW w:w="1557" w:type="dxa"/>
          </w:tcPr>
          <w:p w14:paraId="431286F3" w14:textId="77777777" w:rsidR="00950020" w:rsidRPr="008E7ED3" w:rsidRDefault="00950020" w:rsidP="00D803C5">
            <w:pPr>
              <w:pStyle w:val="TableParagraph"/>
              <w:spacing w:before="161" w:line="360" w:lineRule="auto"/>
              <w:ind w:left="0"/>
              <w:jc w:val="both"/>
              <w:rPr>
                <w:sz w:val="24"/>
                <w:szCs w:val="24"/>
              </w:rPr>
            </w:pPr>
            <w:r w:rsidRPr="008923ED">
              <w:rPr>
                <w:sz w:val="24"/>
                <w:szCs w:val="24"/>
              </w:rPr>
              <w:t>ICSGEA</w:t>
            </w:r>
          </w:p>
        </w:tc>
      </w:tr>
    </w:tbl>
    <w:p w14:paraId="1D76CFD7" w14:textId="77777777" w:rsidR="00950020" w:rsidRDefault="00950020" w:rsidP="00950020">
      <w:pPr>
        <w:spacing w:line="360" w:lineRule="auto"/>
      </w:pPr>
    </w:p>
    <w:p w14:paraId="7210215A" w14:textId="77777777" w:rsidR="00950020" w:rsidRPr="00950020" w:rsidRDefault="00950020">
      <w:pPr>
        <w:rPr>
          <w:rFonts w:ascii="Times New Roman" w:hAnsi="Times New Roman" w:cs="Times New Roman"/>
          <w:sz w:val="24"/>
          <w:szCs w:val="24"/>
        </w:rPr>
      </w:pPr>
    </w:p>
    <w:sectPr w:rsidR="00950020" w:rsidRPr="00950020" w:rsidSect="00950020">
      <w:footerReference w:type="default" r:id="rId6"/>
      <w:pgSz w:w="11906" w:h="16838"/>
      <w:pgMar w:top="1418" w:right="1418" w:bottom="1134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B101" w14:textId="77777777" w:rsidR="008F38DF" w:rsidRDefault="008F38DF" w:rsidP="00950020">
      <w:pPr>
        <w:spacing w:after="0" w:line="240" w:lineRule="auto"/>
      </w:pPr>
      <w:r>
        <w:separator/>
      </w:r>
    </w:p>
  </w:endnote>
  <w:endnote w:type="continuationSeparator" w:id="0">
    <w:p w14:paraId="3C9E205F" w14:textId="77777777" w:rsidR="008F38DF" w:rsidRDefault="008F38DF" w:rsidP="0095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49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F7AF8" w14:textId="77777777" w:rsidR="00950020" w:rsidRDefault="00950020">
        <w:pPr>
          <w:pStyle w:val="Footer"/>
          <w:jc w:val="center"/>
        </w:pPr>
        <w:r>
          <w:t>VII</w:t>
        </w:r>
      </w:p>
    </w:sdtContent>
  </w:sdt>
  <w:p w14:paraId="693D3D0E" w14:textId="77777777" w:rsidR="00950020" w:rsidRPr="00950020" w:rsidRDefault="00950020" w:rsidP="00950020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F059" w14:textId="77777777" w:rsidR="008F38DF" w:rsidRDefault="008F38DF" w:rsidP="00950020">
      <w:pPr>
        <w:spacing w:after="0" w:line="240" w:lineRule="auto"/>
      </w:pPr>
      <w:r>
        <w:separator/>
      </w:r>
    </w:p>
  </w:footnote>
  <w:footnote w:type="continuationSeparator" w:id="0">
    <w:p w14:paraId="754016CA" w14:textId="77777777" w:rsidR="008F38DF" w:rsidRDefault="008F38DF" w:rsidP="00950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20"/>
    <w:rsid w:val="00835E71"/>
    <w:rsid w:val="008F38DF"/>
    <w:rsid w:val="0095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6312F"/>
  <w15:chartTrackingRefBased/>
  <w15:docId w15:val="{6C0F20B3-E30E-4E78-B594-285A77FB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020"/>
    <w:pPr>
      <w:widowControl w:val="0"/>
      <w:autoSpaceDE w:val="0"/>
      <w:autoSpaceDN w:val="0"/>
      <w:spacing w:before="59" w:after="0" w:line="240" w:lineRule="auto"/>
      <w:ind w:left="557" w:right="47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20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50020"/>
    <w:pPr>
      <w:widowControl w:val="0"/>
      <w:autoSpaceDE w:val="0"/>
      <w:autoSpaceDN w:val="0"/>
      <w:spacing w:before="164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20"/>
  </w:style>
  <w:style w:type="paragraph" w:styleId="Footer">
    <w:name w:val="footer"/>
    <w:basedOn w:val="Normal"/>
    <w:link w:val="FooterChar"/>
    <w:uiPriority w:val="99"/>
    <w:unhideWhenUsed/>
    <w:rsid w:val="0095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KANKANALA</dc:creator>
  <cp:keywords/>
  <dc:description/>
  <cp:lastModifiedBy>MANOHAR REDDY KANKANALA</cp:lastModifiedBy>
  <cp:revision>2</cp:revision>
  <dcterms:created xsi:type="dcterms:W3CDTF">2023-06-20T13:25:00Z</dcterms:created>
  <dcterms:modified xsi:type="dcterms:W3CDTF">2023-06-20T13:30:00Z</dcterms:modified>
</cp:coreProperties>
</file>