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12"/>
        </w:tabs>
        <w:jc w:val="center"/>
        <w:rPr>
          <w:rFonts w:ascii="黑体" w:eastAsia="黑体"/>
          <w:b/>
          <w:bCs/>
          <w:sz w:val="30"/>
        </w:rPr>
      </w:pPr>
      <w:r>
        <w:rPr>
          <w:rFonts w:hint="eastAsia" w:ascii="黑体" w:eastAsia="黑体"/>
          <w:b/>
          <w:bCs/>
          <w:sz w:val="30"/>
        </w:rPr>
        <w:t>浙江工商大学研究生</w:t>
      </w:r>
    </w:p>
    <w:p>
      <w:pPr>
        <w:tabs>
          <w:tab w:val="left" w:pos="5112"/>
        </w:tabs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/>
          <w:b/>
          <w:bCs/>
          <w:sz w:val="30"/>
        </w:rPr>
        <w:t>2020</w:t>
      </w:r>
      <w:r>
        <w:rPr>
          <w:rFonts w:hint="eastAsia" w:ascii="黑体" w:eastAsia="黑体"/>
          <w:b/>
          <w:bCs/>
          <w:sz w:val="30"/>
        </w:rPr>
        <w:t>/202</w:t>
      </w:r>
      <w:r>
        <w:rPr>
          <w:rFonts w:ascii="黑体" w:eastAsia="黑体"/>
          <w:b/>
          <w:bCs/>
          <w:sz w:val="30"/>
        </w:rPr>
        <w:t>1</w:t>
      </w:r>
      <w:r>
        <w:rPr>
          <w:rFonts w:hint="eastAsia" w:ascii="黑体" w:eastAsia="黑体"/>
          <w:b/>
          <w:bCs/>
          <w:sz w:val="30"/>
        </w:rPr>
        <w:t>学年第一 学期考试试卷</w:t>
      </w:r>
    </w:p>
    <w:p>
      <w:pPr>
        <w:tabs>
          <w:tab w:val="center" w:pos="4122"/>
        </w:tabs>
        <w:rPr>
          <w:rFonts w:ascii="黑体" w:eastAsia="黑体"/>
          <w:b/>
          <w:bCs/>
          <w:sz w:val="24"/>
          <w:u w:val="single"/>
        </w:rPr>
      </w:pPr>
      <w:r>
        <w:rPr>
          <w:rFonts w:hint="eastAsia" w:ascii="黑体" w:eastAsia="黑体"/>
          <w:b/>
          <w:bCs/>
          <w:sz w:val="24"/>
        </w:rPr>
        <w:t xml:space="preserve">课程名称  </w:t>
      </w:r>
      <w:r>
        <w:rPr>
          <w:rFonts w:hint="eastAsia" w:ascii="黑体" w:eastAsia="黑体"/>
          <w:sz w:val="24"/>
          <w:u w:val="single"/>
        </w:rPr>
        <w:t xml:space="preserve">  应用多元统计分析  </w:t>
      </w:r>
      <w:r>
        <w:rPr>
          <w:rFonts w:hint="eastAsia" w:ascii="黑体" w:eastAsia="黑体"/>
          <w:b/>
          <w:bCs/>
          <w:sz w:val="24"/>
        </w:rPr>
        <w:t xml:space="preserve">考试方式 </w:t>
      </w:r>
      <w:r>
        <w:rPr>
          <w:rFonts w:hint="eastAsia" w:ascii="黑体" w:eastAsia="黑体"/>
          <w:b/>
          <w:bCs/>
          <w:sz w:val="24"/>
          <w:u w:val="single"/>
        </w:rPr>
        <w:t>上机操作</w:t>
      </w:r>
      <w:r>
        <w:rPr>
          <w:rFonts w:hint="eastAsia" w:ascii="黑体" w:eastAsia="黑体"/>
          <w:b/>
          <w:bCs/>
          <w:sz w:val="24"/>
        </w:rPr>
        <w:t xml:space="preserve"> 完成时限：</w:t>
      </w:r>
      <w:r>
        <w:rPr>
          <w:rFonts w:hint="eastAsia" w:ascii="黑体" w:eastAsia="黑体"/>
          <w:b/>
          <w:bCs/>
          <w:sz w:val="24"/>
          <w:u w:val="single"/>
        </w:rPr>
        <w:t xml:space="preserve">120分钟 </w:t>
      </w:r>
    </w:p>
    <w:p>
      <w:pPr>
        <w:tabs>
          <w:tab w:val="center" w:pos="4122"/>
        </w:tabs>
        <w:rPr>
          <w:rFonts w:ascii="黑体" w:eastAsia="黑体"/>
          <w:b/>
          <w:bCs/>
          <w:sz w:val="24"/>
        </w:rPr>
      </w:pPr>
    </w:p>
    <w:p>
      <w:pPr>
        <w:tabs>
          <w:tab w:val="center" w:pos="4122"/>
        </w:tabs>
        <w:rPr>
          <w:rFonts w:ascii="黑体" w:eastAsia="黑体"/>
          <w:sz w:val="24"/>
          <w:u w:val="single"/>
        </w:rPr>
      </w:pPr>
      <w:r>
        <w:rPr>
          <w:rFonts w:hint="eastAsia" w:ascii="黑体" w:eastAsia="黑体"/>
          <w:b/>
          <w:bCs/>
          <w:sz w:val="24"/>
        </w:rPr>
        <w:t xml:space="preserve">学号 </w:t>
      </w:r>
      <w:r>
        <w:rPr>
          <w:rFonts w:hint="eastAsia" w:ascii="黑体" w:eastAsia="黑体"/>
          <w:b/>
          <w:bCs/>
          <w:sz w:val="24"/>
          <w:lang w:val="en-US" w:eastAsia="zh-CN"/>
        </w:rPr>
        <w:t xml:space="preserve">      </w:t>
      </w:r>
      <w:r>
        <w:rPr>
          <w:rFonts w:hint="eastAsia" w:ascii="黑体" w:eastAsia="黑体"/>
          <w:b/>
          <w:bCs/>
          <w:sz w:val="24"/>
        </w:rPr>
        <w:t xml:space="preserve"> 姓名 </w:t>
      </w:r>
      <w:r>
        <w:rPr>
          <w:rFonts w:hint="eastAsia" w:ascii="黑体" w:eastAsia="黑体"/>
          <w:b/>
          <w:bCs/>
          <w:sz w:val="24"/>
          <w:lang w:val="en-US" w:eastAsia="zh-CN"/>
        </w:rPr>
        <w:t xml:space="preserve">    </w:t>
      </w:r>
      <w:r>
        <w:rPr>
          <w:rFonts w:hint="eastAsia" w:ascii="黑体" w:eastAsia="黑体"/>
          <w:b/>
          <w:bCs/>
          <w:sz w:val="24"/>
        </w:rPr>
        <w:t xml:space="preserve">  得分   </w:t>
      </w:r>
    </w:p>
    <w:p>
      <w:pPr>
        <w:spacing w:beforeLines="50" w:line="360" w:lineRule="auto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根据给定的数据，上机操作进行分析。</w:t>
      </w:r>
    </w:p>
    <w:p>
      <w:pPr>
        <w:spacing w:line="360" w:lineRule="auto"/>
        <w:ind w:firstLine="477" w:firstLineChars="198"/>
        <w:rPr>
          <w:sz w:val="24"/>
        </w:rPr>
      </w:pPr>
      <w:r>
        <w:rPr>
          <w:rFonts w:hint="eastAsia" w:ascii="黑体" w:hAnsi="黑体" w:eastAsia="黑体"/>
          <w:b/>
          <w:sz w:val="24"/>
        </w:rPr>
        <w:t>数据：</w:t>
      </w:r>
      <w:r>
        <w:rPr>
          <w:rFonts w:hint="eastAsia"/>
          <w:sz w:val="24"/>
        </w:rPr>
        <w:t xml:space="preserve"> SAS数据集</w:t>
      </w:r>
      <w:r>
        <w:rPr>
          <w:rFonts w:hint="eastAsia"/>
        </w:rPr>
        <w:t>innovation</w:t>
      </w:r>
      <w:r>
        <w:rPr>
          <w:rFonts w:hint="eastAsia"/>
          <w:sz w:val="24"/>
        </w:rPr>
        <w:t>（或见Excel表：</w:t>
      </w:r>
      <w:r>
        <w:rPr>
          <w:rFonts w:hint="eastAsia"/>
        </w:rPr>
        <w:t>innovation</w:t>
      </w:r>
      <w:r>
        <w:rPr>
          <w:rFonts w:hint="eastAsia"/>
          <w:sz w:val="24"/>
        </w:rPr>
        <w:t>）</w:t>
      </w:r>
    </w:p>
    <w:p>
      <w:pPr>
        <w:pStyle w:val="14"/>
        <w:spacing w:before="156" w:after="156"/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反映我国大陆3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地区（由于西藏部分数据缺失，暂不考虑）创新发展能力的12项指标，请运用因子分析方法、聚类分析、典型相关分析等方法对各地区的创新能力进行分析和评价。要求以表格的形式列出相关结果，加以文字说明和分析。</w:t>
      </w:r>
    </w:p>
    <w:p>
      <w:pPr>
        <w:pStyle w:val="14"/>
        <w:spacing w:before="156" w:after="156"/>
        <w:ind w:firstLine="400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运用合适的旋转方法进行因子分析，保留4个因子，根据旋转后的因子载荷矩阵解释各公共因子的含义；</w:t>
      </w:r>
    </w:p>
    <w:p>
      <w:pPr>
        <w:pStyle w:val="14"/>
        <w:spacing w:before="156" w:after="156"/>
        <w:ind w:firstLine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根据前4个因子得分，计算综合因子得分F，并根据综合因子得分F降序排序，输出结果。</w:t>
      </w:r>
    </w:p>
    <w:p>
      <w:pPr>
        <w:pStyle w:val="14"/>
        <w:spacing w:before="156" w:after="156"/>
        <w:ind w:firstLine="4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根据前4个因子得分，进行聚</w:t>
      </w:r>
      <w:bookmarkStart w:id="0" w:name="_GoBack"/>
      <w:bookmarkEnd w:id="0"/>
      <w:r>
        <w:rPr>
          <w:rFonts w:hint="eastAsia"/>
          <w:sz w:val="24"/>
          <w:szCs w:val="24"/>
        </w:rPr>
        <w:t>类分析。要求运用Ward法进行聚类，画出聚类谱系图。分类后，对每一类进行命名和简要分析。</w:t>
      </w:r>
    </w:p>
    <w:p>
      <w:pPr>
        <w:pStyle w:val="14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4.以反映创新投入的变量X3、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4、X5、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6作为第一组变量，反映创新产出的变量X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、X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、X11、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12为第二组变量，进行典型相关分析。请问保留几对典型相关系数比较合适，并说明理由。</w:t>
      </w:r>
    </w:p>
    <w:p>
      <w:pPr>
        <w:pStyle w:val="14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请解释典型变量的含义，以及典型相关系数的含义。</w:t>
      </w:r>
    </w:p>
    <w:p>
      <w:pPr>
        <w:pStyle w:val="14"/>
        <w:ind w:firstLine="480" w:firstLineChars="200"/>
        <w:rPr>
          <w:rFonts w:hint="eastAsia"/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请进行冗余分析。</w:t>
      </w:r>
    </w:p>
    <w:p>
      <w:pPr>
        <w:pStyle w:val="14"/>
        <w:spacing w:before="156" w:after="156"/>
        <w:ind w:firstLine="422"/>
        <w:jc w:val="center"/>
        <w:rPr>
          <w:rFonts w:hint="eastAsia"/>
          <w:b/>
          <w:sz w:val="21"/>
          <w:szCs w:val="21"/>
        </w:rPr>
      </w:pPr>
    </w:p>
    <w:p>
      <w:pPr>
        <w:pStyle w:val="14"/>
        <w:spacing w:before="156" w:after="156"/>
        <w:ind w:firstLine="422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表1地区创新发展能力评价指标体系</w:t>
      </w:r>
    </w:p>
    <w:tbl>
      <w:tblPr>
        <w:tblStyle w:val="7"/>
        <w:tblpPr w:leftFromText="181" w:rightFromText="181" w:vertAnchor="text" w:horzAnchor="margin" w:tblpY="1"/>
        <w:tblW w:w="8874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395"/>
        <w:gridCol w:w="1842"/>
        <w:gridCol w:w="94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96" w:type="dxa"/>
            <w:noWrap/>
            <w:vAlign w:val="center"/>
          </w:tcPr>
          <w:p>
            <w:pPr>
              <w:pStyle w:val="13"/>
              <w:rPr>
                <w:b/>
              </w:rPr>
            </w:pPr>
            <w:r>
              <w:rPr>
                <w:rFonts w:hint="eastAsia"/>
                <w:b/>
              </w:rPr>
              <w:t>一级指标</w:t>
            </w:r>
          </w:p>
        </w:tc>
        <w:tc>
          <w:tcPr>
            <w:tcW w:w="4395" w:type="dxa"/>
            <w:vAlign w:val="center"/>
          </w:tcPr>
          <w:p>
            <w:pPr>
              <w:pStyle w:val="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二级指标</w:t>
            </w:r>
          </w:p>
        </w:tc>
        <w:tc>
          <w:tcPr>
            <w:tcW w:w="1842" w:type="dxa"/>
            <w:noWrap/>
            <w:vAlign w:val="center"/>
          </w:tcPr>
          <w:p>
            <w:pPr>
              <w:pStyle w:val="13"/>
              <w:rPr>
                <w:b/>
              </w:rPr>
            </w:pPr>
            <w:r>
              <w:rPr>
                <w:rFonts w:hint="eastAsia"/>
                <w:b/>
              </w:rPr>
              <w:t>单位</w:t>
            </w:r>
          </w:p>
        </w:tc>
        <w:tc>
          <w:tcPr>
            <w:tcW w:w="941" w:type="dxa"/>
            <w:noWrap/>
            <w:vAlign w:val="center"/>
          </w:tcPr>
          <w:p>
            <w:pPr>
              <w:pStyle w:val="13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restart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创新环境</w:t>
            </w: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人均地区生产总值</w:t>
            </w:r>
          </w:p>
        </w:tc>
        <w:tc>
          <w:tcPr>
            <w:tcW w:w="1842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元</w:t>
            </w:r>
          </w:p>
        </w:tc>
        <w:tc>
          <w:tcPr>
            <w:tcW w:w="941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noWrap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本科以上学历人数占就业人数的比重</w:t>
            </w:r>
          </w:p>
        </w:tc>
        <w:tc>
          <w:tcPr>
            <w:tcW w:w="1842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%</w:t>
            </w:r>
          </w:p>
        </w:tc>
        <w:tc>
          <w:tcPr>
            <w:tcW w:w="941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restart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创新投入</w:t>
            </w: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cs="Times New Roman"/>
              </w:rPr>
              <w:t>R&amp;D</w:t>
            </w:r>
            <w:r>
              <w:rPr>
                <w:rFonts w:hint="eastAsia"/>
              </w:rPr>
              <w:t>经费支出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亿元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X3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R&amp;D人员全时当量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亿元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X4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cs="Times New Roman"/>
              </w:rPr>
              <w:t>R&amp;D</w:t>
            </w:r>
            <w:r>
              <w:rPr>
                <w:rFonts w:hint="eastAsia"/>
              </w:rPr>
              <w:t>经费支出占GDP比重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%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</w:t>
            </w:r>
            <w:r>
              <w:t>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每万人研究与开发人员数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（人年</w:t>
            </w:r>
            <w:r>
              <w:t>/万人）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</w:t>
            </w:r>
            <w:r>
              <w:t>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restart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创新效率</w:t>
            </w: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每千</w:t>
            </w:r>
            <w:r>
              <w:rPr>
                <w:rFonts w:cs="Times New Roman"/>
              </w:rPr>
              <w:t>R&amp;D</w:t>
            </w:r>
            <w:r>
              <w:rPr>
                <w:rFonts w:hint="eastAsia"/>
              </w:rPr>
              <w:t>人员发明专利申请数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件</w:t>
            </w:r>
            <w:r>
              <w:rPr>
                <w:rFonts w:cs="Calibri"/>
              </w:rPr>
              <w:t>/</w:t>
            </w:r>
            <w:r>
              <w:rPr>
                <w:rFonts w:hint="eastAsia"/>
              </w:rPr>
              <w:t>千人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每千</w:t>
            </w:r>
            <w:r>
              <w:rPr>
                <w:rFonts w:cs="Times New Roman"/>
              </w:rPr>
              <w:t>R&amp;D</w:t>
            </w:r>
            <w:r>
              <w:rPr>
                <w:rFonts w:hint="eastAsia"/>
              </w:rPr>
              <w:t>人员有效发明专利数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件</w:t>
            </w:r>
            <w:r>
              <w:rPr>
                <w:rFonts w:cs="Calibri"/>
              </w:rPr>
              <w:t>/</w:t>
            </w:r>
            <w:r>
              <w:rPr>
                <w:rFonts w:hint="eastAsia"/>
              </w:rPr>
              <w:t>千人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restart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创新成果</w:t>
            </w:r>
          </w:p>
        </w:tc>
        <w:tc>
          <w:tcPr>
            <w:tcW w:w="4395" w:type="dxa"/>
            <w:vAlign w:val="center"/>
          </w:tcPr>
          <w:p>
            <w:pPr>
              <w:pStyle w:val="13"/>
              <w:tabs>
                <w:tab w:val="left" w:pos="728"/>
              </w:tabs>
            </w:pPr>
            <w:r>
              <w:rPr>
                <w:rFonts w:hint="eastAsia"/>
              </w:rPr>
              <w:t>每万人发明专利申请数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件/万人员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</w:t>
            </w:r>
            <w:r>
              <w:t>9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每万人有效发明专利数</w:t>
            </w:r>
          </w:p>
        </w:tc>
        <w:tc>
          <w:tcPr>
            <w:tcW w:w="1842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件/万人员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</w:t>
            </w:r>
            <w:r>
              <w:t>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restart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创新效益</w:t>
            </w:r>
          </w:p>
        </w:tc>
        <w:tc>
          <w:tcPr>
            <w:tcW w:w="4395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新产品销售收入占产品销售收入的比重</w:t>
            </w:r>
          </w:p>
        </w:tc>
        <w:tc>
          <w:tcPr>
            <w:tcW w:w="1842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%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X11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1696" w:type="dxa"/>
            <w:vMerge w:val="continue"/>
            <w:vAlign w:val="center"/>
          </w:tcPr>
          <w:p>
            <w:pPr>
              <w:pStyle w:val="13"/>
            </w:pPr>
          </w:p>
        </w:tc>
        <w:tc>
          <w:tcPr>
            <w:tcW w:w="4395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单位能源创造的</w:t>
            </w:r>
            <w:r>
              <w:t>GDP</w:t>
            </w:r>
          </w:p>
        </w:tc>
        <w:tc>
          <w:tcPr>
            <w:tcW w:w="1842" w:type="dxa"/>
            <w:noWrap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万元</w:t>
            </w:r>
            <w:r>
              <w:t>/吨标准煤</w:t>
            </w:r>
          </w:p>
        </w:tc>
        <w:tc>
          <w:tcPr>
            <w:tcW w:w="941" w:type="dxa"/>
            <w:vAlign w:val="center"/>
          </w:tcPr>
          <w:p>
            <w:pPr>
              <w:pStyle w:val="13"/>
            </w:pPr>
            <w:r>
              <w:rPr>
                <w:rFonts w:hint="eastAsia"/>
              </w:rPr>
              <w:t>X12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YingHei_18030_C-Medium">
    <w:panose1 w:val="020A0304000101010101"/>
    <w:charset w:val="86"/>
    <w:family w:val="roman"/>
    <w:pitch w:val="default"/>
    <w:sig w:usb0="800002BF" w:usb1="38EF7CFA" w:usb2="0000001E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412792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浙江工商大学《应用多元统计分析》研究生课程试卷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37B2"/>
    <w:rsid w:val="000156B4"/>
    <w:rsid w:val="00022109"/>
    <w:rsid w:val="000449DD"/>
    <w:rsid w:val="00063D6F"/>
    <w:rsid w:val="00065E76"/>
    <w:rsid w:val="000A3336"/>
    <w:rsid w:val="00103502"/>
    <w:rsid w:val="00107194"/>
    <w:rsid w:val="00130F3B"/>
    <w:rsid w:val="00144890"/>
    <w:rsid w:val="001923D8"/>
    <w:rsid w:val="001A68BA"/>
    <w:rsid w:val="001D4AB0"/>
    <w:rsid w:val="001E1F5A"/>
    <w:rsid w:val="002100FE"/>
    <w:rsid w:val="00211042"/>
    <w:rsid w:val="00213075"/>
    <w:rsid w:val="002213F4"/>
    <w:rsid w:val="00225289"/>
    <w:rsid w:val="00225D1E"/>
    <w:rsid w:val="00251B0F"/>
    <w:rsid w:val="00255CA6"/>
    <w:rsid w:val="0026626C"/>
    <w:rsid w:val="00276161"/>
    <w:rsid w:val="002A4D23"/>
    <w:rsid w:val="002E045D"/>
    <w:rsid w:val="002F302A"/>
    <w:rsid w:val="002F7EEF"/>
    <w:rsid w:val="00300C51"/>
    <w:rsid w:val="00306C11"/>
    <w:rsid w:val="00323A4D"/>
    <w:rsid w:val="00324BEF"/>
    <w:rsid w:val="00326168"/>
    <w:rsid w:val="00334668"/>
    <w:rsid w:val="00355896"/>
    <w:rsid w:val="003577B2"/>
    <w:rsid w:val="00374CC7"/>
    <w:rsid w:val="00383196"/>
    <w:rsid w:val="0039734A"/>
    <w:rsid w:val="003A7B1C"/>
    <w:rsid w:val="003C3736"/>
    <w:rsid w:val="003E525B"/>
    <w:rsid w:val="003E77ED"/>
    <w:rsid w:val="003F41EB"/>
    <w:rsid w:val="004173C9"/>
    <w:rsid w:val="004325F5"/>
    <w:rsid w:val="00433D71"/>
    <w:rsid w:val="00440160"/>
    <w:rsid w:val="00442D27"/>
    <w:rsid w:val="00444E99"/>
    <w:rsid w:val="0047799B"/>
    <w:rsid w:val="0048310A"/>
    <w:rsid w:val="004B2EAE"/>
    <w:rsid w:val="004B7930"/>
    <w:rsid w:val="004C6A81"/>
    <w:rsid w:val="004F5242"/>
    <w:rsid w:val="005013CE"/>
    <w:rsid w:val="005015E1"/>
    <w:rsid w:val="005155D0"/>
    <w:rsid w:val="00516076"/>
    <w:rsid w:val="00521B8F"/>
    <w:rsid w:val="0055272D"/>
    <w:rsid w:val="00592406"/>
    <w:rsid w:val="005D026F"/>
    <w:rsid w:val="005F2E22"/>
    <w:rsid w:val="00605EF8"/>
    <w:rsid w:val="00606768"/>
    <w:rsid w:val="006646D5"/>
    <w:rsid w:val="00691AFE"/>
    <w:rsid w:val="006B493D"/>
    <w:rsid w:val="006C37B2"/>
    <w:rsid w:val="006C68D6"/>
    <w:rsid w:val="006F401A"/>
    <w:rsid w:val="007269AF"/>
    <w:rsid w:val="00740EE1"/>
    <w:rsid w:val="00747398"/>
    <w:rsid w:val="00775BF3"/>
    <w:rsid w:val="007E3929"/>
    <w:rsid w:val="007F2A04"/>
    <w:rsid w:val="007F6097"/>
    <w:rsid w:val="0080157E"/>
    <w:rsid w:val="008244FD"/>
    <w:rsid w:val="008300A0"/>
    <w:rsid w:val="00841005"/>
    <w:rsid w:val="008421C6"/>
    <w:rsid w:val="00866AA9"/>
    <w:rsid w:val="00870C09"/>
    <w:rsid w:val="00872BE8"/>
    <w:rsid w:val="00893924"/>
    <w:rsid w:val="008A244F"/>
    <w:rsid w:val="008A60A3"/>
    <w:rsid w:val="008E68B0"/>
    <w:rsid w:val="00901079"/>
    <w:rsid w:val="00906A16"/>
    <w:rsid w:val="00924ACC"/>
    <w:rsid w:val="00925629"/>
    <w:rsid w:val="00927AD3"/>
    <w:rsid w:val="0095105E"/>
    <w:rsid w:val="009571BD"/>
    <w:rsid w:val="00960AB1"/>
    <w:rsid w:val="00970154"/>
    <w:rsid w:val="009773DB"/>
    <w:rsid w:val="009C7B31"/>
    <w:rsid w:val="009E4742"/>
    <w:rsid w:val="00A041B2"/>
    <w:rsid w:val="00A32580"/>
    <w:rsid w:val="00A3312D"/>
    <w:rsid w:val="00A5315E"/>
    <w:rsid w:val="00A90692"/>
    <w:rsid w:val="00AB1F14"/>
    <w:rsid w:val="00AD38F1"/>
    <w:rsid w:val="00AF6486"/>
    <w:rsid w:val="00B36C4A"/>
    <w:rsid w:val="00B840F4"/>
    <w:rsid w:val="00B909E0"/>
    <w:rsid w:val="00B93B16"/>
    <w:rsid w:val="00BA4787"/>
    <w:rsid w:val="00BE67B2"/>
    <w:rsid w:val="00BF1517"/>
    <w:rsid w:val="00BF3A19"/>
    <w:rsid w:val="00C30803"/>
    <w:rsid w:val="00C51DB4"/>
    <w:rsid w:val="00C5631D"/>
    <w:rsid w:val="00C61B39"/>
    <w:rsid w:val="00C7086E"/>
    <w:rsid w:val="00C74C07"/>
    <w:rsid w:val="00C83EC8"/>
    <w:rsid w:val="00CA16BE"/>
    <w:rsid w:val="00CA37B2"/>
    <w:rsid w:val="00CD008B"/>
    <w:rsid w:val="00CD6FE9"/>
    <w:rsid w:val="00CF16BD"/>
    <w:rsid w:val="00D00517"/>
    <w:rsid w:val="00D07AD9"/>
    <w:rsid w:val="00D12B9F"/>
    <w:rsid w:val="00D1558A"/>
    <w:rsid w:val="00D20EFE"/>
    <w:rsid w:val="00D36E36"/>
    <w:rsid w:val="00D406B0"/>
    <w:rsid w:val="00D62D93"/>
    <w:rsid w:val="00D63594"/>
    <w:rsid w:val="00D64AFF"/>
    <w:rsid w:val="00D75DA5"/>
    <w:rsid w:val="00D81E88"/>
    <w:rsid w:val="00D8295F"/>
    <w:rsid w:val="00D83AE2"/>
    <w:rsid w:val="00D93053"/>
    <w:rsid w:val="00DC56DB"/>
    <w:rsid w:val="00DD4F96"/>
    <w:rsid w:val="00DE406D"/>
    <w:rsid w:val="00E15723"/>
    <w:rsid w:val="00E173C4"/>
    <w:rsid w:val="00E1779F"/>
    <w:rsid w:val="00E24C30"/>
    <w:rsid w:val="00E614C8"/>
    <w:rsid w:val="00E63861"/>
    <w:rsid w:val="00E82A07"/>
    <w:rsid w:val="00E87D05"/>
    <w:rsid w:val="00EB5908"/>
    <w:rsid w:val="00ED0222"/>
    <w:rsid w:val="00EE36CB"/>
    <w:rsid w:val="00EF50B7"/>
    <w:rsid w:val="00F102DA"/>
    <w:rsid w:val="00F163AC"/>
    <w:rsid w:val="00F21E26"/>
    <w:rsid w:val="00F36D39"/>
    <w:rsid w:val="00F539A6"/>
    <w:rsid w:val="00F555DB"/>
    <w:rsid w:val="00F6378F"/>
    <w:rsid w:val="00F810C1"/>
    <w:rsid w:val="00F91772"/>
    <w:rsid w:val="00FA1F52"/>
    <w:rsid w:val="00FA3AAD"/>
    <w:rsid w:val="00FA7021"/>
    <w:rsid w:val="00FB4F33"/>
    <w:rsid w:val="00FD2AEC"/>
    <w:rsid w:val="00FD3C89"/>
    <w:rsid w:val="00FD7D5F"/>
    <w:rsid w:val="00FF5BA0"/>
    <w:rsid w:val="3244157B"/>
    <w:rsid w:val="39B56C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样式1"/>
    <w:basedOn w:val="1"/>
    <w:qFormat/>
    <w:uiPriority w:val="0"/>
    <w:pPr>
      <w:autoSpaceDE w:val="0"/>
      <w:autoSpaceDN w:val="0"/>
      <w:adjustRightInd w:val="0"/>
      <w:spacing w:line="240" w:lineRule="exact"/>
      <w:jc w:val="left"/>
    </w:pPr>
    <w:rPr>
      <w:rFonts w:ascii="Times New Roman" w:hAnsi="Times New Roman" w:eastAsia="宋体" w:cs="Courier New"/>
      <w:color w:val="000000"/>
      <w:kern w:val="0"/>
      <w:sz w:val="20"/>
      <w:szCs w:val="20"/>
      <w:shd w:val="clear" w:color="auto" w:fill="FFFFFF"/>
    </w:rPr>
  </w:style>
  <w:style w:type="paragraph" w:customStyle="1" w:styleId="14">
    <w:name w:val="样式2"/>
    <w:basedOn w:val="13"/>
    <w:qFormat/>
    <w:uiPriority w:val="0"/>
    <w:pPr>
      <w:spacing w:line="360" w:lineRule="auto"/>
    </w:p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489</Words>
  <Characters>2789</Characters>
  <Lines>23</Lines>
  <Paragraphs>6</Paragraphs>
  <TotalTime>301</TotalTime>
  <ScaleCrop>false</ScaleCrop>
  <LinksUpToDate>false</LinksUpToDate>
  <CharactersWithSpaces>3272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2020-12-25T05:14:00Z</dcterms:created>
  <dc:creator>USER-</dc:creator>
  <cp:lastModifiedBy>tutu</cp:lastModifiedBy>
  <dcterms:modified xsi:type="dcterms:W3CDTF">2023-12-05T13:23:56Z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