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cs="Times New Roman"/>
        </w:rPr>
      </w:pPr>
      <w:r>
        <w:rPr>
          <w:rFonts w:hint="eastAsia" w:cs="Times New Roman"/>
          <w:lang w:val="en-US" w:eastAsia="zh-CN"/>
        </w:rPr>
        <w:t xml:space="preserve">实验七  </w:t>
      </w:r>
      <w:r>
        <w:rPr>
          <w:rFonts w:cs="Times New Roman"/>
        </w:rPr>
        <w:t>维数约简算法实践</w:t>
      </w:r>
    </w:p>
    <w:p>
      <w:pPr>
        <w:ind w:firstLine="0" w:firstLineChars="0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实验目的：</w:t>
      </w:r>
    </w:p>
    <w:p>
      <w:pPr>
        <w:pStyle w:val="5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/>
        </w:rPr>
        <w:t>了解维数约简的概念和目的</w:t>
      </w:r>
    </w:p>
    <w:p>
      <w:pPr>
        <w:pStyle w:val="5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/>
        </w:rPr>
        <w:t>掌握PCA、KPCA以及LLE等算法的原理</w:t>
      </w:r>
    </w:p>
    <w:p>
      <w:pPr>
        <w:pStyle w:val="5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/>
        </w:rPr>
        <w:t>通过模拟数据实验，掌握不同的降维算法反应在数据上的效果，体会维数约简的意义。</w:t>
      </w:r>
    </w:p>
    <w:p>
      <w:pPr>
        <w:pStyle w:val="5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/>
        </w:rPr>
        <w:t>以Breast Cancer数据为例，掌握PCA、KPCA以及LLE算法的使用方法，对比分析PCA和KPC算法的区别和联系，比较原始数据和PCA、KPCA以及LLE算法降维后的性能，理解降维对模型效果的影响。</w:t>
      </w:r>
    </w:p>
    <w:p>
      <w:pPr>
        <w:widowControl/>
        <w:ind w:firstLine="0" w:firstLineChars="0"/>
        <w:jc w:val="left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实验要求：</w:t>
      </w:r>
      <w:bookmarkStart w:id="0" w:name="_GoBack"/>
      <w:bookmarkEnd w:id="0"/>
    </w:p>
    <w:p>
      <w:pPr>
        <w:pStyle w:val="5"/>
        <w:widowControl/>
        <w:ind w:firstLine="0" w:firstLineChars="0"/>
        <w:jc w:val="left"/>
        <w:rPr>
          <w:rFonts w:cs="Times New Roman"/>
          <w:b/>
          <w:bCs/>
          <w:color w:val="000000"/>
          <w:kern w:val="0"/>
          <w:lang w:bidi="ar"/>
        </w:rPr>
      </w:pPr>
      <w:r>
        <w:rPr>
          <w:rFonts w:cs="Times New Roman"/>
          <w:b/>
          <w:bCs/>
          <w:color w:val="000000"/>
          <w:kern w:val="0"/>
          <w:lang w:bidi="ar"/>
        </w:rPr>
        <w:t>一．</w:t>
      </w:r>
      <w:r>
        <w:rPr>
          <w:rFonts w:hint="eastAsia" w:cs="Times New Roman"/>
          <w:b/>
          <w:bCs/>
          <w:color w:val="000000"/>
          <w:kern w:val="0"/>
          <w:lang w:bidi="ar"/>
        </w:rPr>
        <w:t>简单介绍维数约简的概念和PCA、KPCA以及LLE算法的原理</w:t>
      </w:r>
    </w:p>
    <w:p>
      <w:pPr>
        <w:widowControl/>
        <w:ind w:firstLine="0" w:firstLineChars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  <w:kern w:val="0"/>
          <w:lang w:bidi="ar"/>
        </w:rPr>
        <w:t>二．</w:t>
      </w:r>
      <w:r>
        <w:rPr>
          <w:rFonts w:cs="Times New Roman"/>
          <w:b/>
          <w:bCs/>
        </w:rPr>
        <w:t>模拟数据实验</w:t>
      </w:r>
    </w:p>
    <w:p>
      <w:pPr>
        <w:widowControl/>
        <w:ind w:firstLine="480"/>
        <w:jc w:val="left"/>
        <w:rPr>
          <w:rFonts w:cs="Times New Roman"/>
          <w:color w:val="000000"/>
          <w:kern w:val="0"/>
          <w:lang w:bidi="ar"/>
        </w:rPr>
      </w:pPr>
      <w:r>
        <w:rPr>
          <w:rFonts w:cs="Times New Roman"/>
          <w:color w:val="000000"/>
          <w:kern w:val="0"/>
          <w:lang w:bidi="ar"/>
        </w:rPr>
        <w:t>1.</w:t>
      </w:r>
      <w:r>
        <w:rPr>
          <w:rFonts w:cs="Times New Roman"/>
        </w:rPr>
        <w:t>模拟</w:t>
      </w:r>
      <w:r>
        <w:rPr>
          <w:rFonts w:hint="eastAsia" w:cs="Times New Roman"/>
        </w:rPr>
        <w:t>环形数据</w:t>
      </w:r>
    </w:p>
    <w:p>
      <w:pPr>
        <w:widowControl/>
        <w:ind w:firstLine="480"/>
        <w:rPr>
          <w:rFonts w:cs="Times New Roman"/>
          <w:color w:val="000000"/>
          <w:kern w:val="0"/>
          <w:lang w:bidi="ar"/>
        </w:rPr>
      </w:pPr>
      <w:r>
        <w:rPr>
          <w:rFonts w:cs="Times New Roman"/>
          <w:color w:val="000000"/>
          <w:kern w:val="0"/>
          <w:lang w:bidi="ar"/>
        </w:rPr>
        <w:t>2.利用PCA、KPCA和LLE算法分别对模拟数据进行</w:t>
      </w:r>
      <w:r>
        <w:rPr>
          <w:rFonts w:hint="eastAsia" w:cs="Times New Roman"/>
          <w:color w:val="000000"/>
          <w:kern w:val="0"/>
          <w:lang w:bidi="ar"/>
        </w:rPr>
        <w:t>处理</w:t>
      </w:r>
      <w:r>
        <w:rPr>
          <w:rFonts w:cs="Times New Roman"/>
          <w:color w:val="000000"/>
          <w:kern w:val="0"/>
          <w:lang w:bidi="ar"/>
        </w:rPr>
        <w:t>，</w:t>
      </w:r>
      <w:r>
        <w:rPr>
          <w:rFonts w:hint="eastAsia" w:cs="Times New Roman"/>
          <w:color w:val="000000"/>
          <w:kern w:val="0"/>
          <w:lang w:bidi="ar"/>
        </w:rPr>
        <w:t>借助图形可视化，</w:t>
      </w:r>
      <w:r>
        <w:rPr>
          <w:rFonts w:cs="Times New Roman"/>
          <w:color w:val="000000"/>
          <w:kern w:val="0"/>
          <w:lang w:bidi="ar"/>
        </w:rPr>
        <w:t>对比不同降维算法在</w:t>
      </w:r>
      <w:r>
        <w:rPr>
          <w:rFonts w:hint="eastAsia" w:cs="Times New Roman"/>
          <w:color w:val="000000"/>
          <w:kern w:val="0"/>
          <w:lang w:bidi="ar"/>
        </w:rPr>
        <w:t>环形</w:t>
      </w:r>
      <w:r>
        <w:rPr>
          <w:rFonts w:cs="Times New Roman"/>
          <w:color w:val="000000"/>
          <w:kern w:val="0"/>
          <w:lang w:bidi="ar"/>
        </w:rPr>
        <w:t>数据上的效果。</w:t>
      </w:r>
    </w:p>
    <w:p>
      <w:pPr>
        <w:widowControl/>
        <w:ind w:firstLine="0" w:firstLineChars="0"/>
        <w:jc w:val="left"/>
        <w:rPr>
          <w:rFonts w:cs="Times New Roman"/>
          <w:b/>
          <w:bCs/>
          <w:color w:val="000000"/>
          <w:kern w:val="0"/>
          <w:lang w:bidi="ar"/>
        </w:rPr>
      </w:pPr>
      <w:r>
        <w:rPr>
          <w:rFonts w:cs="Times New Roman"/>
          <w:b/>
          <w:bCs/>
          <w:color w:val="000000"/>
          <w:kern w:val="0"/>
          <w:lang w:bidi="ar"/>
        </w:rPr>
        <w:t>三．Breast cancer数据实验</w:t>
      </w:r>
    </w:p>
    <w:p>
      <w:pPr>
        <w:widowControl/>
        <w:ind w:firstLine="480"/>
        <w:jc w:val="left"/>
        <w:rPr>
          <w:rFonts w:cs="Times New Roman"/>
          <w:color w:val="000000"/>
          <w:kern w:val="0"/>
          <w:lang w:bidi="ar"/>
        </w:rPr>
      </w:pPr>
      <w:r>
        <w:rPr>
          <w:rFonts w:cs="Times New Roman"/>
          <w:color w:val="000000"/>
          <w:kern w:val="0"/>
          <w:lang w:bidi="ar"/>
        </w:rPr>
        <w:t>1.Breast</w:t>
      </w:r>
      <w:r>
        <w:rPr>
          <w:rFonts w:hint="eastAsia" w:cs="Times New Roman"/>
          <w:color w:val="000000"/>
          <w:kern w:val="0"/>
          <w:lang w:bidi="ar"/>
        </w:rPr>
        <w:t xml:space="preserve"> Cancer数据</w:t>
      </w:r>
      <w:r>
        <w:rPr>
          <w:rFonts w:cs="Times New Roman"/>
          <w:color w:val="000000"/>
          <w:kern w:val="0"/>
          <w:lang w:bidi="ar"/>
        </w:rPr>
        <w:t>探索性分析</w:t>
      </w:r>
    </w:p>
    <w:p>
      <w:pPr>
        <w:widowControl/>
        <w:ind w:firstLine="480"/>
        <w:jc w:val="left"/>
        <w:rPr>
          <w:rFonts w:cs="Times New Roman"/>
          <w:color w:val="000000"/>
          <w:kern w:val="0"/>
          <w:lang w:bidi="ar"/>
        </w:rPr>
      </w:pPr>
      <w:r>
        <w:rPr>
          <w:rFonts w:cs="Times New Roman"/>
          <w:color w:val="000000"/>
          <w:kern w:val="0"/>
          <w:lang w:bidi="ar"/>
        </w:rPr>
        <w:t>2.分别用PCA、KPCA和LLE算法对Breast的特征进行降维。</w:t>
      </w:r>
    </w:p>
    <w:p>
      <w:r>
        <w:rPr>
          <w:rFonts w:cs="Times New Roman"/>
          <w:color w:val="000000"/>
          <w:kern w:val="0"/>
          <w:lang w:bidi="ar"/>
        </w:rPr>
        <w:t>3.对降维后的数据进行可视化，并对降维处理后的数据和原始数据分别建立SVM模型，对比降维处理后模型性能的变化，理解降维对建模的意义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7D0D"/>
    <w:multiLevelType w:val="multilevel"/>
    <w:tmpl w:val="1B0D7D0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C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30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2020-12-10T10:50:23Z</dcterms:created>
  <dc:creator>doxum</dc:creator>
  <cp:lastModifiedBy>Jimmy</cp:lastModifiedBy>
  <dcterms:modified xsi:type="dcterms:W3CDTF">2020-12-10T10:50:36Z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