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리니어모터 코드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"stm32f1xx_hal.h"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#define BUTTON_PIN GPIO_PIN_2   // 푸시버튼 핀 번호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BUTTON_PORT GPIOA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#define RELAY_PIN GPIO_PIN_3    // 릴레이 핀 번호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RELAY_PORT GPIOA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HAL_Init();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시스템 클럭 설정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SystemClock_Config();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모든 설정된 주변 장치 초기화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MX_GPIO_Init();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while (1)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지문인식 센서 상태를 읽음: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if(지문이 참이면)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{ // 릴레이를 켭니다: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HAL_GPIO_WritePin(RELAY_PORT, RELAY_PIN, GPIO_PIN_SET);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else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릴레이를 끕니다: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HAL_GPIO_WritePin(RELAY_PORT, RELAY_PIN, GPIO_PIN_RESET);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