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UNIVERSIDAD ANDINA DEL CUSCO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FACULTAD DE INGENIERÍA Y ARQUITECTURA</w:t>
      </w:r>
    </w:p>
    <w:p>
      <w:pPr>
        <w:spacing w:after="60" w:before="120"/>
        <w:jc w:val="center"/>
      </w:pPr>
      <w:r>
        <w:drawing>
          <wp:inline distT="0" distB="0" distL="0" distR="0">
            <wp:extent cx="1095375" cy="1066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537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ESCUELA PROFESIONAL DE INGENIERÍA DE SISTEMAS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DESPLIEGUE DE UNA APLICACIÓN PHP + MySQL DESDE GITHUB</w:t>
      </w:r>
    </w:p>
    <w:p>
      <w:pPr>
        <w:spacing w:after="320"/>
        <w:jc w:val="center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Informe de investigación</w:t>
      </w:r>
    </w:p>
    <w:p>
      <w:pPr>
        <w:spacing w:after="60"/>
        <w:jc w:val="center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ASIGNATURA: Plataformas para el Desarrollo de Aplicaciones</w:t>
      </w:r>
    </w:p>
    <w:p>
      <w:pPr>
        <w:spacing w:after="60"/>
        <w:jc w:val="center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DOCENTE: Ramiro Jiménez Mora</w:t>
      </w:r>
    </w:p>
    <w:p>
      <w:pPr>
        <w:spacing w:after="300"/>
        <w:jc w:val="center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INTEGRANTE: Aguirre Bravo Edson Francisco Lino</w:t>
      </w:r>
    </w:p>
    <w:p>
      <w:pPr>
        <w:spacing w:after="40"/>
        <w:jc w:val="center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Cusco - Perú</w:t>
      </w:r>
    </w:p>
    <w:p>
      <w:pPr>
        <w:spacing w:after="0"/>
        <w:jc w:val="center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2026</w:t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Introducción</w:t>
      </w:r>
    </w:p>
    <w:p>
      <w:pPr>
        <w:spacing w:after="140" w:line="290"/>
        <w:jc w:val="both"/>
      </w:pPr>
      <w:r>
        <w:rPr>
          <w:rFonts w:ascii="Arial" w:cs="Arial" w:eastAsia="Arial" w:hAnsi="Arial"/>
          <w:sz w:val="22"/>
          <w:szCs w:val="22"/>
        </w:rPr>
        <w:t xml:space="preserve">El proyecto "Diálogo y Desarrollo Perú" funcionaba solo en mi computadora, con XAMPP. El objetivo de esta práctica fue publicarlo en un servidor real y dejar que las actualizaciones se suban solas desde GitHub.</w:t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Objetivos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Arial" w:cs="Arial" w:eastAsia="Arial" w:hAnsi="Arial"/>
          <w:sz w:val="22"/>
          <w:szCs w:val="22"/>
        </w:rPr>
        <w:t xml:space="preserve">Publicar la aplicación en una dirección pública.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Arial" w:cs="Arial" w:eastAsia="Arial" w:hAnsi="Arial"/>
          <w:sz w:val="22"/>
          <w:szCs w:val="22"/>
        </w:rPr>
        <w:t xml:space="preserve">Migrar la base de datos completa al servidor.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Arial" w:cs="Arial" w:eastAsia="Arial" w:hAnsi="Arial"/>
          <w:sz w:val="22"/>
          <w:szCs w:val="22"/>
        </w:rPr>
        <w:t xml:space="preserve">Automatizar el despliegue desde GitHub.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Arial" w:cs="Arial" w:eastAsia="Arial" w:hAnsi="Arial"/>
          <w:sz w:val="22"/>
          <w:szCs w:val="22"/>
        </w:rPr>
        <w:t xml:space="preserve">No exponer credenciales en el repositorio.</w:t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Marco conceptual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3.1 Qué significa desplegar</w:t>
      </w:r>
    </w:p>
    <w:p>
      <w:pPr>
        <w:spacing w:after="140" w:line="290"/>
        <w:jc w:val="both"/>
      </w:pPr>
      <w:r>
        <w:rPr>
          <w:rFonts w:ascii="Arial" w:cs="Arial" w:eastAsia="Arial" w:hAnsi="Arial"/>
          <w:sz w:val="22"/>
          <w:szCs w:val="22"/>
        </w:rPr>
        <w:t xml:space="preserve">Desplegar es llevar la aplicación a un servidor público. No es solo subir archivos: hay que mover tres cosas.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00"/>
        <w:gridCol w:w="386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33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es</w:t>
            </w:r>
          </w:p>
        </w:tc>
        <w:tc>
          <w:tcPr>
            <w:tcW w:type="dxa" w:w="386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Cómo se mueve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Código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Archivos .php, .css, .js</w:t>
            </w:r>
          </w:p>
        </w:tc>
        <w:tc>
          <w:tcPr>
            <w:tcW w:type="dxa" w:w="38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 sube al servidor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Tablas y registros</w:t>
            </w:r>
          </w:p>
        </w:tc>
        <w:tc>
          <w:tcPr>
            <w:tcW w:type="dxa" w:w="38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 importa el .sql en phpMyAdmin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Configuración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Usuario y clave de MySQL</w:t>
            </w:r>
          </w:p>
        </w:tc>
        <w:tc>
          <w:tcPr>
            <w:tcW w:type="dxa" w:w="38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 escribe en el servidor</w:t>
            </w:r>
          </w:p>
        </w:tc>
      </w:tr>
    </w:tbl>
    <w:p>
      <w:pPr>
        <w:spacing w:after="200"/>
        <w:jc w:val="center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Figura 1. Componentes de un despliegue.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3.2 Los tres entornos</w:t>
      </w:r>
    </w:p>
    <w:p>
      <w:pPr>
        <w:spacing w:after="140" w:line="290"/>
        <w:jc w:val="both"/>
      </w:pPr>
      <w:r>
        <w:rPr>
          <w:rFonts w:ascii="Arial" w:cs="Arial" w:eastAsia="Arial" w:hAnsi="Arial"/>
          <w:sz w:val="22"/>
          <w:szCs w:val="22"/>
        </w:rPr>
        <w:t xml:space="preserve">Desarrollo (mi laptop con XAMPP), pruebas (un espejo del servidor, que aquí omití) y producción (el servidor público). Pasé del primero al tercero.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3.3 Por qué GitHub no alcanza</w:t>
      </w:r>
    </w:p>
    <w:p>
      <w:pPr>
        <w:spacing w:after="140" w:line="290"/>
        <w:jc w:val="both"/>
      </w:pPr>
      <w:r>
        <w:rPr>
          <w:rFonts w:ascii="Arial" w:cs="Arial" w:eastAsia="Arial" w:hAnsi="Arial"/>
          <w:sz w:val="22"/>
          <w:szCs w:val="22"/>
        </w:rPr>
        <w:t xml:space="preserve">Pensé usar GitHub Pages, pero solo entrega archivos estáticos: no ejecuta PHP ni tiene base de datos. El panel no podría guardar nada.</w:t>
      </w:r>
    </w:p>
    <w:p>
      <w:pPr>
        <w:spacing w:after="140" w:line="290"/>
        <w:jc w:val="both"/>
      </w:pPr>
      <w:r>
        <w:rPr>
          <w:rFonts w:ascii="Arial" w:cs="Arial" w:eastAsia="Arial" w:hAnsi="Arial"/>
          <w:sz w:val="22"/>
          <w:szCs w:val="22"/>
        </w:rPr>
        <w:t xml:space="preserve">GitHub guarda el código; el hosting lo ejecuta. Son piezas complementarias.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3.4 Alternativas de alojamiento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00"/>
        <w:gridCol w:w="426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7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Ejemplos</w:t>
            </w:r>
          </w:p>
        </w:tc>
        <w:tc>
          <w:tcPr>
            <w:tcW w:type="dxa" w:w="426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 qué sí o no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Compartido de pago</w:t>
            </w:r>
          </w:p>
        </w:tc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Hostinger, SiteGround</w:t>
            </w:r>
          </w:p>
        </w:tc>
        <w:tc>
          <w:tcPr>
            <w:tcW w:type="dxa" w:w="42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Listo para PHP, pero cuesta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Gratuito</w:t>
            </w:r>
          </w:p>
        </w:tc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InfinityFree, AwardSpace</w:t>
            </w:r>
          </w:p>
        </w:tc>
        <w:tc>
          <w:tcPr>
            <w:tcW w:type="dxa" w:w="42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Elegido: PHP 8, MySQL y sin tarjeta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PaaS</w:t>
            </w:r>
          </w:p>
        </w:tc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Railway, Render</w:t>
            </w:r>
          </w:p>
        </w:tc>
        <w:tc>
          <w:tcPr>
            <w:tcW w:type="dxa" w:w="42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 MySQL gratis; exige Docker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VPS</w:t>
            </w:r>
          </w:p>
        </w:tc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DigitalOcean, AWS</w:t>
            </w:r>
          </w:p>
        </w:tc>
        <w:tc>
          <w:tcPr>
            <w:tcW w:type="dxa" w:w="42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Control total, pero hay que administrarlo</w:t>
            </w:r>
          </w:p>
        </w:tc>
      </w:tr>
    </w:tbl>
    <w:p>
      <w:pPr>
        <w:spacing w:after="200"/>
        <w:jc w:val="center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Figura 2. Opciones evaluadas.</w:t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Herramientas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Arial" w:cs="Arial" w:eastAsia="Arial" w:hAnsi="Arial"/>
          <w:sz w:val="22"/>
          <w:szCs w:val="22"/>
        </w:rPr>
        <w:t xml:space="preserve">Repositorio en GitHub.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Arial" w:cs="Arial" w:eastAsia="Arial" w:hAnsi="Arial"/>
          <w:sz w:val="22"/>
          <w:szCs w:val="22"/>
        </w:rPr>
        <w:t xml:space="preserve">Alojamiento gratuito InfinityFree.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Arial" w:cs="Arial" w:eastAsia="Arial" w:hAnsi="Arial"/>
          <w:sz w:val="22"/>
          <w:szCs w:val="22"/>
        </w:rPr>
        <w:t xml:space="preserve">Gestor de archivos y phpMyAdmin del panel.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Arial" w:cs="Arial" w:eastAsia="Arial" w:hAnsi="Arial"/>
          <w:sz w:val="22"/>
          <w:szCs w:val="22"/>
        </w:rPr>
        <w:t xml:space="preserve">GitHub Actions para el despliegue automático.</w:t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Procedimiento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5.1 Preparación</w:t>
      </w:r>
    </w:p>
    <w:p>
      <w:pPr>
        <w:spacing w:after="140" w:line="290"/>
        <w:jc w:val="both"/>
      </w:pPr>
      <w:r>
        <w:rPr>
          <w:rFonts w:ascii="Arial" w:cs="Arial" w:eastAsia="Arial" w:hAnsi="Arial"/>
          <w:sz w:val="22"/>
          <w:szCs w:val="22"/>
        </w:rPr>
        <w:t xml:space="preserve">Verifiqué que el proyecto corriera sin errores en XAMPP y dejé los datos de conexión en un solo archivo, para cambiarlos en un punto al mover el proyecto.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5.2 Creación de la cuenta</w:t>
      </w:r>
    </w:p>
    <w:p>
      <w:pPr>
        <w:spacing w:after="140" w:line="290"/>
        <w:jc w:val="both"/>
      </w:pPr>
      <w:r>
        <w:rPr>
          <w:rFonts w:ascii="Arial" w:cs="Arial" w:eastAsia="Arial" w:hAnsi="Arial"/>
          <w:sz w:val="22"/>
          <w:szCs w:val="22"/>
        </w:rPr>
        <w:t xml:space="preserve">Creé la cuenta en InfinityFree con el subdominio dyd-edsonaguirre.rf.gd. El panel asignó el identificador if0_42993458, que después aparece como prefijo en todos los recursos.</w:t>
      </w:r>
    </w:p>
    <w:p>
      <w:pPr>
        <w:spacing w:after="60" w:before="120"/>
        <w:jc w:val="center"/>
      </w:pPr>
      <w:r>
        <w:drawing>
          <wp:inline distT="0" distB="0" distL="0" distR="0">
            <wp:extent cx="4791075" cy="400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075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Figura 3. Cuenta de alojamiento creada.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5.3 Subida de los archivos</w:t>
      </w:r>
    </w:p>
    <w:p>
      <w:pPr>
        <w:spacing w:after="140" w:line="290"/>
        <w:jc w:val="both"/>
      </w:pPr>
      <w:r>
        <w:rPr>
          <w:rFonts w:ascii="Arial" w:cs="Arial" w:eastAsia="Arial" w:hAnsi="Arial"/>
          <w:sz w:val="22"/>
          <w:szCs w:val="22"/>
        </w:rPr>
        <w:t xml:space="preserve">Comprimí el proyecto en ZIP y lo subí al gestor de archivos, dentro de htdocs, que es la carpeta pública del servidor. No subí la carpeta con los .sql: la importación se hace desde mi computadora.</w:t>
      </w:r>
    </w:p>
    <w:p>
      <w:pPr>
        <w:spacing w:after="60" w:before="120"/>
        <w:jc w:val="center"/>
      </w:pPr>
      <w:r>
        <w:drawing>
          <wp:inline distT="0" distB="0" distL="0" distR="0">
            <wp:extent cx="5286375" cy="3609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Figura 4. Proyecto cargado en htdocs.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5.4 Base de datos</w:t>
      </w:r>
    </w:p>
    <w:p>
      <w:pPr>
        <w:spacing w:after="140" w:line="290"/>
        <w:jc w:val="both"/>
      </w:pPr>
      <w:r>
        <w:rPr>
          <w:rFonts w:ascii="Arial" w:cs="Arial" w:eastAsia="Arial" w:hAnsi="Arial"/>
          <w:sz w:val="22"/>
          <w:szCs w:val="22"/>
        </w:rPr>
        <w:t xml:space="preserve">Creé la base desde el panel. Quedó como if0_42993458_dyd: el servicio antepone el identificador de la cuenta. Anoté los cuatro datos de conexión, incluido el servidor MySQL, que es una máquina aparte.</w:t>
      </w:r>
    </w:p>
    <w:p>
      <w:pPr>
        <w:spacing w:after="60" w:before="120"/>
        <w:jc w:val="center"/>
      </w:pPr>
      <w:r>
        <w:drawing>
          <wp:inline distT="0" distB="0" distL="0" distR="0">
            <wp:extent cx="5286375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Figura 5. Datos de conexión entregados por el panel.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5.5 Importación</w:t>
      </w:r>
    </w:p>
    <w:p>
      <w:pPr>
        <w:spacing w:after="140" w:line="290"/>
        <w:jc w:val="both"/>
      </w:pPr>
      <w:r>
        <w:rPr>
          <w:rFonts w:ascii="Arial" w:cs="Arial" w:eastAsia="Arial" w:hAnsi="Arial"/>
          <w:sz w:val="22"/>
          <w:szCs w:val="22"/>
        </w:rPr>
        <w:t xml:space="preserve">Importé en phpMyAdmin primero la estructura y después el contenido. El orden importa: el segundo archivo inserta en tablas que crea el primero.</w:t>
      </w:r>
    </w:p>
    <w:p>
      <w:pPr>
        <w:spacing w:after="60" w:before="120"/>
        <w:jc w:val="center"/>
      </w:pPr>
      <w:r>
        <w:drawing>
          <wp:inline distT="0" distB="0" distL="0" distR="0">
            <wp:extent cx="5286375" cy="2390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Figura 6. Base de datos migrada.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5.6 Configuración de la conexión</w:t>
      </w:r>
    </w:p>
    <w:p>
      <w:pPr>
        <w:spacing w:after="140" w:line="290"/>
        <w:jc w:val="both"/>
      </w:pPr>
      <w:r>
        <w:rPr>
          <w:rFonts w:ascii="Arial" w:cs="Arial" w:eastAsia="Arial" w:hAnsi="Arial"/>
          <w:sz w:val="22"/>
          <w:szCs w:val="22"/>
        </w:rPr>
        <w:t xml:space="preserve">Creé en el servidor el archivo con los cuatro datos del panel. Ese archivo está excluido del repositorio.</w:t>
      </w:r>
    </w:p>
    <w:p>
      <w:pPr>
        <w:shd w:fill="F5F5F5" w:val="clear"/>
        <w:spacing w:after="0" w:line="250"/>
        <w:ind w:left="431"/>
      </w:pPr>
      <w:r>
        <w:rPr>
          <w:rFonts w:ascii="Consolas" w:cs="Consolas" w:eastAsia="Consolas" w:hAnsi="Consolas"/>
          <w:sz w:val="19"/>
          <w:szCs w:val="19"/>
        </w:rPr>
        <w:t xml:space="preserve">&lt;?php</w:t>
      </w:r>
    </w:p>
    <w:p>
      <w:pPr>
        <w:shd w:fill="F5F5F5" w:val="clear"/>
        <w:spacing w:after="0" w:line="250"/>
        <w:ind w:left="431"/>
      </w:pPr>
      <w:r>
        <w:rPr>
          <w:rFonts w:ascii="Consolas" w:cs="Consolas" w:eastAsia="Consolas" w:hAnsi="Consolas"/>
          <w:sz w:val="19"/>
          <w:szCs w:val="19"/>
        </w:rPr>
        <w:t xml:space="preserve">return [</w:t>
      </w:r>
    </w:p>
    <w:p>
      <w:pPr>
        <w:shd w:fill="F5F5F5" w:val="clear"/>
        <w:spacing w:after="0" w:line="250"/>
        <w:ind w:left="431"/>
      </w:pPr>
      <w:r>
        <w:rPr>
          <w:rFonts w:ascii="Consolas" w:cs="Consolas" w:eastAsia="Consolas" w:hAnsi="Consolas"/>
          <w:sz w:val="19"/>
          <w:szCs w:val="19"/>
        </w:rPr>
        <w:t xml:space="preserve">    'host'    =&gt; 'sqlXXX.infinityfree.com',</w:t>
      </w:r>
    </w:p>
    <w:p>
      <w:pPr>
        <w:shd w:fill="F5F5F5" w:val="clear"/>
        <w:spacing w:after="0" w:line="250"/>
        <w:ind w:left="431"/>
      </w:pPr>
      <w:r>
        <w:rPr>
          <w:rFonts w:ascii="Consolas" w:cs="Consolas" w:eastAsia="Consolas" w:hAnsi="Consolas"/>
          <w:sz w:val="19"/>
          <w:szCs w:val="19"/>
        </w:rPr>
        <w:t xml:space="preserve">    'base'    =&gt; 'ifX_XXXXXXXX_dyd',</w:t>
      </w:r>
    </w:p>
    <w:p>
      <w:pPr>
        <w:shd w:fill="F5F5F5" w:val="clear"/>
        <w:spacing w:after="0" w:line="250"/>
        <w:ind w:left="431"/>
      </w:pPr>
      <w:r>
        <w:rPr>
          <w:rFonts w:ascii="Consolas" w:cs="Consolas" w:eastAsia="Consolas" w:hAnsi="Consolas"/>
          <w:sz w:val="19"/>
          <w:szCs w:val="19"/>
        </w:rPr>
        <w:t xml:space="preserve">    'usuario' =&gt; 'ifX_XXXXXXXX',</w:t>
      </w:r>
    </w:p>
    <w:p>
      <w:pPr>
        <w:shd w:fill="F5F5F5" w:val="clear"/>
        <w:spacing w:after="0" w:line="250"/>
        <w:ind w:left="431"/>
      </w:pPr>
      <w:r>
        <w:rPr>
          <w:rFonts w:ascii="Consolas" w:cs="Consolas" w:eastAsia="Consolas" w:hAnsi="Consolas"/>
          <w:sz w:val="19"/>
          <w:szCs w:val="19"/>
        </w:rPr>
        <w:t xml:space="preserve">    'clave'   =&gt; '**********',</w:t>
      </w:r>
    </w:p>
    <w:p>
      <w:pPr>
        <w:shd w:fill="F5F5F5" w:val="clear"/>
        <w:spacing w:after="180" w:line="250"/>
        <w:ind w:left="431"/>
      </w:pPr>
      <w:r>
        <w:rPr>
          <w:rFonts w:ascii="Consolas" w:cs="Consolas" w:eastAsia="Consolas" w:hAnsi="Consolas"/>
          <w:sz w:val="19"/>
          <w:szCs w:val="19"/>
        </w:rPr>
        <w:t xml:space="preserve">];</w:t>
      </w:r>
    </w:p>
    <w:p>
      <w:pPr>
        <w:spacing w:after="60" w:before="120"/>
        <w:jc w:val="center"/>
      </w:pPr>
      <w:r>
        <w:drawing>
          <wp:inline distT="0" distB="0" distL="0" distR="0">
            <wp:extent cx="5286375" cy="3314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Figura 7. Archivo de configuración en el servidor.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5.7 Verificación</w:t>
      </w:r>
    </w:p>
    <w:p>
      <w:pPr>
        <w:spacing w:after="140" w:line="290"/>
        <w:jc w:val="both"/>
      </w:pPr>
      <w:r>
        <w:rPr>
          <w:rFonts w:ascii="Arial" w:cs="Arial" w:eastAsia="Arial" w:hAnsi="Arial"/>
          <w:sz w:val="22"/>
          <w:szCs w:val="22"/>
        </w:rPr>
        <w:t xml:space="preserve">Abrí la dirección pública y comprobé la portada, la navegación, el acceso al panel y las operaciones de crear, editar y eliminar. Revisé que las tildes y eñes se guardaran bien.</w:t>
      </w:r>
    </w:p>
    <w:p>
      <w:pPr>
        <w:spacing w:after="60" w:before="120"/>
        <w:jc w:val="center"/>
      </w:pPr>
      <w:r>
        <w:drawing>
          <wp:inline distT="0" distB="0" distL="0" distR="0">
            <wp:extent cx="5286375" cy="3743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Figura 8. Aplicación publicada y funcionando.</w:t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Automatización del despliegue desde GitHub</w:t>
      </w:r>
    </w:p>
    <w:p>
      <w:pPr>
        <w:spacing w:after="140" w:line="290"/>
        <w:jc w:val="both"/>
      </w:pPr>
      <w:r>
        <w:rPr>
          <w:rFonts w:ascii="Arial" w:cs="Arial" w:eastAsia="Arial" w:hAnsi="Arial"/>
          <w:sz w:val="22"/>
          <w:szCs w:val="22"/>
        </w:rPr>
        <w:t xml:space="preserve">Hasta aquí, cada cambio había que bajarlo del repositorio y subirlo a mano. InfinityFree no trae el módulo Git de cPanel, así que invertí la dirección: en vez de que el servidor busque los cambios, GitHub los empuja por FTP en cuanto hago push.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6.1 Cambio en la base de datos</w:t>
      </w:r>
    </w:p>
    <w:p>
      <w:pPr>
        <w:spacing w:after="140" w:line="290"/>
        <w:jc w:val="both"/>
      </w:pPr>
      <w:r>
        <w:rPr>
          <w:rFonts w:ascii="Arial" w:cs="Arial" w:eastAsia="Arial" w:hAnsi="Arial"/>
          <w:sz w:val="22"/>
          <w:szCs w:val="22"/>
        </w:rPr>
        <w:t xml:space="preserve">La nueva versión agrega una columna. Los cambios de estructura no viajan por Git, así que apliqué la sentencia una vez desde phpMyAdmin.</w:t>
      </w:r>
    </w:p>
    <w:p>
      <w:pPr>
        <w:shd w:fill="F5F5F5" w:val="clear"/>
        <w:spacing w:after="0" w:line="250"/>
        <w:ind w:left="431"/>
      </w:pPr>
      <w:r>
        <w:rPr>
          <w:rFonts w:ascii="Consolas" w:cs="Consolas" w:eastAsia="Consolas" w:hAnsi="Consolas"/>
          <w:sz w:val="19"/>
          <w:szCs w:val="19"/>
        </w:rPr>
        <w:t xml:space="preserve">ALTER TABLE recuperaciones</w:t>
      </w:r>
    </w:p>
    <w:p>
      <w:pPr>
        <w:shd w:fill="F5F5F5" w:val="clear"/>
        <w:spacing w:after="180" w:line="250"/>
        <w:ind w:left="431"/>
      </w:pPr>
      <w:r>
        <w:rPr>
          <w:rFonts w:ascii="Consolas" w:cs="Consolas" w:eastAsia="Consolas" w:hAnsi="Consolas"/>
          <w:sz w:val="19"/>
          <w:szCs w:val="19"/>
        </w:rPr>
        <w:t xml:space="preserve">    ADD COLUMN tipo ENUM('enlace','codigo') NOT NULL DEFAULT 'enlace' AFTER token_hash;</w:t>
      </w:r>
    </w:p>
    <w:p>
      <w:pPr>
        <w:spacing w:after="60" w:before="120"/>
        <w:jc w:val="center"/>
      </w:pPr>
      <w:r>
        <w:drawing>
          <wp:inline distT="0" distB="0" distL="0" distR="0">
            <wp:extent cx="5286375" cy="2228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Figura 9. Migración aplicada en el servidor.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6.2 Credenciales como secretos</w:t>
      </w:r>
    </w:p>
    <w:p>
      <w:pPr>
        <w:spacing w:after="140" w:line="290"/>
        <w:jc w:val="both"/>
      </w:pPr>
      <w:r>
        <w:rPr>
          <w:rFonts w:ascii="Arial" w:cs="Arial" w:eastAsia="Arial" w:hAnsi="Arial"/>
          <w:sz w:val="22"/>
          <w:szCs w:val="22"/>
        </w:rPr>
        <w:t xml:space="preserve">Los datos del FTP no van en el código. Los cargué como secretos del repositorio, que GitHub guarda cifrados y oculta en los registros.</w:t>
      </w:r>
    </w:p>
    <w:p>
      <w:pPr>
        <w:spacing w:after="60" w:before="120"/>
        <w:jc w:val="center"/>
      </w:pPr>
      <w:r>
        <w:drawing>
          <wp:inline distT="0" distB="0" distL="0" distR="0">
            <wp:extent cx="5286375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Figura 10. Repositorio antes de cargar los secretos.</w:t>
      </w:r>
    </w:p>
    <w:p>
      <w:pPr>
        <w:spacing w:after="60" w:before="120"/>
        <w:jc w:val="center"/>
      </w:pPr>
      <w:r>
        <w:drawing>
          <wp:inline distT="0" distB="0" distL="0" distR="0">
            <wp:extent cx="4657725" cy="400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725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Figura 11. Alta del secreto con el servidor FTP.</w:t>
      </w:r>
    </w:p>
    <w:p>
      <w:pPr>
        <w:spacing w:after="60" w:before="120"/>
        <w:jc w:val="center"/>
      </w:pPr>
      <w:r>
        <w:drawing>
          <wp:inline distT="0" distB="0" distL="0" distR="0">
            <wp:extent cx="4314825" cy="400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Figura 12. Alta del secreto con la contraseña (difuminada).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6.3 Primer despliegue</w:t>
      </w:r>
    </w:p>
    <w:p>
      <w:pPr>
        <w:spacing w:after="140" w:line="290"/>
        <w:jc w:val="both"/>
      </w:pPr>
      <w:r>
        <w:rPr>
          <w:rFonts w:ascii="Arial" w:cs="Arial" w:eastAsia="Arial" w:hAnsi="Arial"/>
          <w:sz w:val="22"/>
          <w:szCs w:val="22"/>
        </w:rPr>
        <w:t xml:space="preserve">Lancé el flujo desde la pestaña Actions. Los dos primeros intentos fallaron porque los secretos todavía no existían; el error fue claro: "Input required and not supplied: server". Con los secretos cargados, el despliegue terminó en 1 minuto 5 segundos.</w:t>
      </w:r>
    </w:p>
    <w:p>
      <w:pPr>
        <w:spacing w:after="60" w:before="120"/>
        <w:jc w:val="center"/>
      </w:pPr>
      <w:r>
        <w:drawing>
          <wp:inline distT="0" distB="0" distL="0" distR="0">
            <wp:extent cx="5286375" cy="1924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Figura 13. Despliegue completado correctamente.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6.4 Qué queda excluido</w:t>
      </w:r>
    </w:p>
    <w:p>
      <w:pPr>
        <w:spacing w:after="140" w:line="290"/>
        <w:jc w:val="both"/>
      </w:pPr>
      <w:r>
        <w:rPr>
          <w:rFonts w:ascii="Arial" w:cs="Arial" w:eastAsia="Arial" w:hAnsi="Arial"/>
          <w:sz w:val="22"/>
          <w:szCs w:val="22"/>
        </w:rPr>
        <w:t xml:space="preserve">La herramienta sincroniza: borra del servidor lo que no está en el repositorio. Por eso excluí el archivo de configuración y la carpeta de fotos subidas desde el panel; de lo contrario, cada despliegue los eliminaría.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6.5 Resultado</w:t>
      </w:r>
    </w:p>
    <w:p>
      <w:pPr>
        <w:spacing w:after="140" w:line="290"/>
        <w:jc w:val="both"/>
      </w:pPr>
      <w:r>
        <w:rPr>
          <w:rFonts w:ascii="Arial" w:cs="Arial" w:eastAsia="Arial" w:hAnsi="Arial"/>
          <w:sz w:val="22"/>
          <w:szCs w:val="22"/>
        </w:rPr>
        <w:t xml:space="preserve">El ciclo quedó en: cambio, push, sitio actualizado. Sin descargar nada ni entrar al panel del hosting.</w:t>
      </w:r>
    </w:p>
    <w:p>
      <w:pPr>
        <w:spacing w:after="60" w:before="120"/>
        <w:jc w:val="center"/>
      </w:pPr>
      <w:r>
        <w:drawing>
          <wp:inline distT="0" distB="0" distL="0" distR="0">
            <wp:extent cx="5286375" cy="2705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Figura 14. Dominio activo en el panel del hosting.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6.6 Mejora publicada con este flujo</w:t>
      </w:r>
    </w:p>
    <w:p>
      <w:pPr>
        <w:spacing w:after="140" w:line="290"/>
        <w:jc w:val="both"/>
      </w:pPr>
      <w:r>
        <w:rPr>
          <w:rFonts w:ascii="Arial" w:cs="Arial" w:eastAsia="Arial" w:hAnsi="Arial"/>
          <w:sz w:val="22"/>
          <w:szCs w:val="22"/>
        </w:rPr>
        <w:t xml:space="preserve">Aproveché para corregir la recuperación de contraseña. Antes enviaba un enlace por correo, y los alojamientos gratuitos no pueden enviar correos: la pantalla no llevaba a ningún lado.</w:t>
      </w:r>
    </w:p>
    <w:p>
      <w:pPr>
        <w:spacing w:after="60" w:before="120"/>
        <w:jc w:val="center"/>
      </w:pPr>
      <w:r>
        <w:drawing>
          <wp:inline distT="0" distB="0" distL="0" distR="0">
            <wp:extent cx="5286375" cy="2895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Figura 15. Versión anterior: el enlace nunca llegaba.</w:t>
      </w:r>
    </w:p>
    <w:p>
      <w:pPr>
        <w:spacing w:after="140" w:line="290"/>
        <w:jc w:val="both"/>
      </w:pPr>
      <w:r>
        <w:rPr>
          <w:rFonts w:ascii="Arial" w:cs="Arial" w:eastAsia="Arial" w:hAnsi="Arial"/>
          <w:sz w:val="22"/>
          <w:szCs w:val="22"/>
        </w:rPr>
        <w:t xml:space="preserve">Agregué un código de recuperación que se genera desde el panel y se guarda por adelantado. No necesita correo, sirve una sola vez y en la base solo queda su hash. Subió al servidor con un push.</w:t>
      </w:r>
    </w:p>
    <w:p>
      <w:pPr>
        <w:spacing w:after="60" w:before="120"/>
        <w:jc w:val="center"/>
      </w:pPr>
      <w:r>
        <w:drawing>
          <wp:inline distT="0" distB="0" distL="0" distR="0">
            <wp:extent cx="5286375" cy="3057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Figura 16. Versión nueva, ya publicada.</w:t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Dificultades encontradas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7.1 Archivo comprimido rechazado</w:t>
      </w:r>
    </w:p>
    <w:p>
      <w:pPr>
        <w:spacing w:after="140" w:line="290"/>
        <w:jc w:val="both"/>
      </w:pPr>
      <w:r>
        <w:rPr>
          <w:rFonts w:ascii="Arial" w:cs="Arial" w:eastAsia="Arial" w:hAnsi="Arial"/>
          <w:sz w:val="22"/>
          <w:szCs w:val="22"/>
        </w:rPr>
        <w:t xml:space="preserve">Subí el proyecto en RAR y el gestor solo acepta ZIP. Lo volví a comprimir desde el explorador de Windows.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7.2 Carpetas fuera de htdocs</w:t>
      </w:r>
    </w:p>
    <w:p>
      <w:pPr>
        <w:spacing w:after="140" w:line="290"/>
        <w:jc w:val="both"/>
      </w:pPr>
      <w:r>
        <w:rPr>
          <w:rFonts w:ascii="Arial" w:cs="Arial" w:eastAsia="Arial" w:hAnsi="Arial"/>
          <w:sz w:val="22"/>
          <w:szCs w:val="22"/>
        </w:rPr>
        <w:t xml:space="preserve">El gestor avisó que solo permite crear directorios dentro de htdocs. Estaba parado en la raíz de la cuenta; entré primero a la carpeta pública.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7.3 DROP DATABASE desactivado</w:t>
      </w:r>
    </w:p>
    <w:p>
      <w:pPr>
        <w:spacing w:after="140" w:line="290"/>
        <w:jc w:val="both"/>
      </w:pPr>
      <w:r>
        <w:rPr>
          <w:rFonts w:ascii="Arial" w:cs="Arial" w:eastAsia="Arial" w:hAnsi="Arial"/>
          <w:sz w:val="22"/>
          <w:szCs w:val="22"/>
        </w:rPr>
        <w:t xml:space="preserve">El archivo venía preparado para XAMPP, donde root puede crear y borrar bases. En un alojamiento compartido eso no se permite. Quité esas sentencias y dejé solo la creación de tablas.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7.4 El servidor no era "localhost"</w:t>
      </w:r>
    </w:p>
    <w:p>
      <w:pPr>
        <w:spacing w:after="140" w:line="290"/>
        <w:jc w:val="both"/>
      </w:pPr>
      <w:r>
        <w:rPr>
          <w:rFonts w:ascii="Arial" w:cs="Arial" w:eastAsia="Arial" w:hAnsi="Arial"/>
          <w:sz w:val="22"/>
          <w:szCs w:val="22"/>
        </w:rPr>
        <w:t xml:space="preserve">En XAMPP la base vive en la misma máquina; aquí no. Puse la dirección que indica el panel.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7.5 Secretos vacíos en el primer despliegue</w:t>
      </w:r>
    </w:p>
    <w:p>
      <w:pPr>
        <w:spacing w:after="140" w:line="290"/>
        <w:jc w:val="both"/>
      </w:pPr>
      <w:r>
        <w:rPr>
          <w:rFonts w:ascii="Arial" w:cs="Arial" w:eastAsia="Arial" w:hAnsi="Arial"/>
          <w:sz w:val="22"/>
          <w:szCs w:val="22"/>
        </w:rPr>
        <w:t xml:space="preserve">Los dos primeros intentos fallaron por falta de credenciales. Se resolvió al cargarlas.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7.6 Resumen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00"/>
        <w:gridCol w:w="326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31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Causa</w:t>
            </w:r>
          </w:p>
        </w:tc>
        <w:tc>
          <w:tcPr>
            <w:tcW w:type="dxa" w:w="326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Solución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extrajo el comprimido</w:t>
            </w:r>
          </w:p>
        </w:tc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Formato RAR</w:t>
            </w:r>
          </w:p>
        </w:tc>
        <w:tc>
          <w:tcPr>
            <w:tcW w:type="dxa" w:w="32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Comprimir en ZIP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creaba carpetas</w:t>
            </w:r>
          </w:p>
        </w:tc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Fuera de htdocs</w:t>
            </w:r>
          </w:p>
        </w:tc>
        <w:tc>
          <w:tcPr>
            <w:tcW w:type="dxa" w:w="32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Entrar a la carpeta pública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Importación cortada</w:t>
            </w:r>
          </w:p>
        </w:tc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Sentencias de XAMPP</w:t>
            </w:r>
          </w:p>
        </w:tc>
        <w:tc>
          <w:tcPr>
            <w:tcW w:type="dxa" w:w="32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Archivo sin crear ni borrar la base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Error de conexión</w:t>
            </w:r>
          </w:p>
        </w:tc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 usó localhost</w:t>
            </w:r>
          </w:p>
        </w:tc>
        <w:tc>
          <w:tcPr>
            <w:tcW w:type="dxa" w:w="32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Poner el servidor del panel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Despliegue fallido</w:t>
            </w:r>
          </w:p>
        </w:tc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Secretos sin cargar</w:t>
            </w:r>
          </w:p>
        </w:tc>
        <w:tc>
          <w:tcPr>
            <w:tcW w:type="dxa" w:w="32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Cargar los tres secretos</w:t>
            </w:r>
          </w:p>
        </w:tc>
      </w:tr>
    </w:tbl>
    <w:p>
      <w:pPr>
        <w:spacing w:after="200"/>
        <w:jc w:val="center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Figura 17. Problemas y soluciones.</w:t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 Buenas prácticas aplicadas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Arial" w:cs="Arial" w:eastAsia="Arial" w:hAnsi="Arial"/>
          <w:sz w:val="22"/>
          <w:szCs w:val="22"/>
        </w:rPr>
        <w:t xml:space="preserve">Las credenciales no viajan al repositorio: viven solo en el servidor y en los secretos de GitHub.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Arial" w:cs="Arial" w:eastAsia="Arial" w:hAnsi="Arial"/>
          <w:sz w:val="22"/>
          <w:szCs w:val="22"/>
        </w:rPr>
        <w:t xml:space="preserve">Cambié la contraseña del administrador apenas verifiqué el acceso.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Arial" w:cs="Arial" w:eastAsia="Arial" w:hAnsi="Arial"/>
          <w:sz w:val="22"/>
          <w:szCs w:val="22"/>
        </w:rPr>
        <w:t xml:space="preserve">No subí los archivos .sql al servidor, para no dejar la base descargable.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Arial" w:cs="Arial" w:eastAsia="Arial" w:hAnsi="Arial"/>
          <w:sz w:val="22"/>
          <w:szCs w:val="22"/>
        </w:rPr>
        <w:t xml:space="preserve">Revisé mayúsculas en las rutas: Linux las distingue y Windows no.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Arial" w:cs="Arial" w:eastAsia="Arial" w:hAnsi="Arial"/>
          <w:sz w:val="22"/>
          <w:szCs w:val="22"/>
        </w:rPr>
        <w:t xml:space="preserve">Commits descriptivos y despliegue solo desde la rama principal.</w:t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9. Conclusiones</w:t>
      </w:r>
    </w:p>
    <w:p>
      <w:pPr>
        <w:pStyle w:val="ListParagraph"/>
        <w:numPr>
          <w:ilvl w:val="0"/>
          <w:numId w:val="3"/>
        </w:numPr>
        <w:spacing w:after="90" w:line="290"/>
        <w:jc w:val="both"/>
      </w:pPr>
      <w:r>
        <w:rPr>
          <w:rFonts w:ascii="Arial" w:cs="Arial" w:eastAsia="Arial" w:hAnsi="Arial"/>
          <w:sz w:val="22"/>
          <w:szCs w:val="22"/>
        </w:rPr>
        <w:t xml:space="preserve">Desplegar es una etapa propia del desarrollo, con problemas distintos a los de programar: permisos, rutas, privilegios y formatos.</w:t>
      </w:r>
    </w:p>
    <w:p>
      <w:pPr>
        <w:pStyle w:val="ListParagraph"/>
        <w:numPr>
          <w:ilvl w:val="0"/>
          <w:numId w:val="3"/>
        </w:numPr>
        <w:spacing w:after="90" w:line="290"/>
        <w:jc w:val="both"/>
      </w:pPr>
      <w:r>
        <w:rPr>
          <w:rFonts w:ascii="Arial" w:cs="Arial" w:eastAsia="Arial" w:hAnsi="Arial"/>
          <w:sz w:val="22"/>
          <w:szCs w:val="22"/>
        </w:rPr>
        <w:t xml:space="preserve">GitHub y el hosting cumplen funciones distintas. Confundirlos fue mi error de partida.</w:t>
      </w:r>
    </w:p>
    <w:p>
      <w:pPr>
        <w:pStyle w:val="ListParagraph"/>
        <w:numPr>
          <w:ilvl w:val="0"/>
          <w:numId w:val="3"/>
        </w:numPr>
        <w:spacing w:after="90" w:line="290"/>
        <w:jc w:val="both"/>
      </w:pPr>
      <w:r>
        <w:rPr>
          <w:rFonts w:ascii="Arial" w:cs="Arial" w:eastAsia="Arial" w:hAnsi="Arial"/>
          <w:sz w:val="22"/>
          <w:szCs w:val="22"/>
        </w:rPr>
        <w:t xml:space="preserve">La configuración es parte del proyecto, pero las credenciales no.</w:t>
      </w:r>
    </w:p>
    <w:p>
      <w:pPr>
        <w:pStyle w:val="ListParagraph"/>
        <w:numPr>
          <w:ilvl w:val="0"/>
          <w:numId w:val="3"/>
        </w:numPr>
        <w:spacing w:after="90" w:line="290"/>
        <w:jc w:val="both"/>
      </w:pPr>
      <w:r>
        <w:rPr>
          <w:rFonts w:ascii="Arial" w:cs="Arial" w:eastAsia="Arial" w:hAnsi="Arial"/>
          <w:sz w:val="22"/>
          <w:szCs w:val="22"/>
        </w:rPr>
        <w:t xml:space="preserve">La base de datos no se sincroniza desde Git: los cambios de estructura se aplican aparte y el contenido se respalda.</w:t>
      </w:r>
    </w:p>
    <w:p>
      <w:pPr>
        <w:pStyle w:val="ListParagraph"/>
        <w:numPr>
          <w:ilvl w:val="0"/>
          <w:numId w:val="3"/>
        </w:numPr>
        <w:spacing w:after="90" w:line="290"/>
        <w:jc w:val="both"/>
      </w:pPr>
      <w:r>
        <w:rPr>
          <w:rFonts w:ascii="Arial" w:cs="Arial" w:eastAsia="Arial" w:hAnsi="Arial"/>
          <w:sz w:val="22"/>
          <w:szCs w:val="22"/>
        </w:rPr>
        <w:t xml:space="preserve">Automatizar el despliegue elimina el paso manual, que es donde más errores se cometen.</w:t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10. Referencias</w:t>
      </w:r>
    </w:p>
    <w:p>
      <w:pPr>
        <w:spacing w:after="140" w:line="290"/>
        <w:jc w:val="both"/>
      </w:pPr>
      <w:r>
        <w:rPr>
          <w:rFonts w:ascii="Arial" w:cs="Arial" w:eastAsia="Arial" w:hAnsi="Arial"/>
          <w:sz w:val="22"/>
          <w:szCs w:val="22"/>
        </w:rPr>
        <w:t xml:space="preserve">Guía de la unidad "Despliegue de Aplicaciones PHP + MySQL desde GitHub". Plataformas para el Desarrollo de Aplicaciones, 2026-II.</w:t>
      </w:r>
    </w:p>
    <w:p>
      <w:pPr>
        <w:spacing w:after="140" w:line="290"/>
        <w:jc w:val="both"/>
      </w:pPr>
      <w:r>
        <w:rPr>
          <w:rFonts w:ascii="Arial" w:cs="Arial" w:eastAsia="Arial" w:hAnsi="Arial"/>
          <w:sz w:val="22"/>
          <w:szCs w:val="22"/>
        </w:rPr>
        <w:t xml:space="preserve">Base de conocimiento de InfinityFree: carga de archivos y bases de datos MySQL.</w:t>
      </w:r>
    </w:p>
    <w:p>
      <w:pPr>
        <w:spacing w:after="140" w:line="290"/>
        <w:jc w:val="both"/>
      </w:pPr>
      <w:r>
        <w:rPr>
          <w:rFonts w:ascii="Arial" w:cs="Arial" w:eastAsia="Arial" w:hAnsi="Arial"/>
          <w:sz w:val="22"/>
          <w:szCs w:val="22"/>
        </w:rPr>
        <w:t xml:space="preserve">Documentación de GitHub Actions y de GitHub Pages.</w:t>
      </w:r>
    </w:p>
    <w:p>
      <w:pPr>
        <w:spacing w:after="140" w:line="290"/>
        <w:jc w:val="both"/>
      </w:pPr>
      <w:r>
        <w:rPr>
          <w:rFonts w:ascii="Arial" w:cs="Arial" w:eastAsia="Arial" w:hAnsi="Arial"/>
          <w:sz w:val="22"/>
          <w:szCs w:val="22"/>
        </w:rPr>
        <w:t xml:space="preserve">Documentación oficial de PHP: extensión PDO.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316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ebafe4e78219bc0036b1f0276cca1e905854cd8.png"/><Relationship Id="rId8" Type="http://schemas.openxmlformats.org/officeDocument/2006/relationships/image" Target="media/603455c68890bbbb0c33abb1051592a9f959c351.png"/><Relationship Id="rId9" Type="http://schemas.openxmlformats.org/officeDocument/2006/relationships/image" Target="media/4dcf7230ac8f30eda01281318092a3f7755fa733.png"/><Relationship Id="rId10" Type="http://schemas.openxmlformats.org/officeDocument/2006/relationships/image" Target="media/4605fe93e102d61d687e886d26095c4d5cb75272.png"/><Relationship Id="rId11" Type="http://schemas.openxmlformats.org/officeDocument/2006/relationships/image" Target="media/7fb25901343016a5bac3f96247859a4070233535.png"/><Relationship Id="rId12" Type="http://schemas.openxmlformats.org/officeDocument/2006/relationships/image" Target="media/d6d72e152b5b91d4ef2f67f558cbe5ea0ddc5794.png"/><Relationship Id="rId13" Type="http://schemas.openxmlformats.org/officeDocument/2006/relationships/image" Target="media/f00da946c2cd854cebbd4cbf3807870b82c12d7d.png"/><Relationship Id="rId14" Type="http://schemas.openxmlformats.org/officeDocument/2006/relationships/image" Target="media/7796827eccf2271d88c38d0f3cb100c03e9ee929.png"/><Relationship Id="rId15" Type="http://schemas.openxmlformats.org/officeDocument/2006/relationships/image" Target="media/033bd6da69043bd231a37955e57e97f581b13c62.png"/><Relationship Id="rId16" Type="http://schemas.openxmlformats.org/officeDocument/2006/relationships/image" Target="media/f843c3462c9c3df5bd334890c8027c7c9e114e58.png"/><Relationship Id="rId17" Type="http://schemas.openxmlformats.org/officeDocument/2006/relationships/image" Target="media/083fbd3fac7cdbcec2334de09de8fe579486d28f.png"/><Relationship Id="rId18" Type="http://schemas.openxmlformats.org/officeDocument/2006/relationships/image" Target="media/f84386e65253710bec6e4cac347d7d014d8a99bf.png"/><Relationship Id="rId19" Type="http://schemas.openxmlformats.org/officeDocument/2006/relationships/image" Target="media/ce3927fd3949554f4ab6e75fc510273300dd7cd4.png"/><Relationship Id="rId20" Type="http://schemas.openxmlformats.org/officeDocument/2006/relationships/image" Target="media/ff605a8aeedf8a26f51fef12c2ae569630797d82.png"/><Relationship Id="rId21" Type="http://schemas.openxmlformats.org/officeDocument/2006/relationships/image" Target="media/fba0344fc609bc04904ad9c09d31a0497eb8da97.png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2026-09-25T18:53:22.732Z</dcterms:created>
  <dcterms:modified xsi:type="dcterms:W3CDTF">2026-09-25T18:53:22.743Z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