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半导体物理期末考查知识点：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>常见半导体材料的晶体结构、能带结构特点，</w:t>
      </w:r>
      <w:r>
        <w:rPr>
          <w:rFonts w:hint="eastAsia" w:ascii="FangSong" w:hAnsi="FangSong" w:eastAsia="FangSong"/>
          <w:sz w:val="28"/>
          <w:szCs w:val="32"/>
          <w:highlight w:val="cyan"/>
        </w:rPr>
        <w:t>费米能级</w:t>
      </w:r>
      <w:r>
        <w:rPr>
          <w:rFonts w:hint="eastAsia" w:ascii="FangSong" w:hAnsi="FangSong" w:eastAsia="FangSong"/>
          <w:sz w:val="28"/>
          <w:szCs w:val="32"/>
        </w:rPr>
        <w:t>，载流子有效质量概念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 xml:space="preserve">半导体掺杂，施主、受主，浅能级和深能级杂质特点及其作用， 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>热平衡状态的概念、特征，</w:t>
      </w:r>
      <w:r>
        <w:rPr>
          <w:rFonts w:hint="eastAsia" w:ascii="FangSong" w:hAnsi="FangSong" w:eastAsia="FangSong"/>
          <w:sz w:val="28"/>
          <w:szCs w:val="32"/>
          <w:highlight w:val="yellow"/>
        </w:rPr>
        <w:t>热载流子浓度计算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>半导体电阻率、电导率，载流子迁移率等概念，利用散射理论解释电阻率、迁移率的变化规律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  <w:highlight w:val="cyan"/>
        </w:rPr>
        <w:t>霍尔效应，及在半导体参数测量的作用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>非平衡状态、大注入、小注入的概念，漂移运动、扩散运动的概念，利用复合理论理解复合的微观过程，复合中心和陷阱及其特点</w:t>
      </w:r>
    </w:p>
    <w:p>
      <w:pPr>
        <w:rPr>
          <w:rFonts w:hint="eastAsia" w:ascii="FangSong" w:hAnsi="FangSong" w:eastAsia="FangSong"/>
          <w:sz w:val="28"/>
          <w:szCs w:val="32"/>
          <w:highlight w:val="yellow"/>
        </w:rPr>
      </w:pPr>
      <w:r>
        <w:rPr>
          <w:rFonts w:hint="eastAsia" w:ascii="FangSong" w:hAnsi="FangSong" w:eastAsia="FangSong"/>
          <w:sz w:val="28"/>
          <w:szCs w:val="32"/>
          <w:highlight w:val="yellow"/>
        </w:rPr>
        <w:t>少子寿命、</w:t>
      </w:r>
      <w:r>
        <w:rPr>
          <w:rFonts w:hint="eastAsia" w:ascii="FangSong" w:hAnsi="FangSong" w:eastAsia="FangSong"/>
          <w:sz w:val="28"/>
          <w:szCs w:val="32"/>
          <w:highlight w:val="yellow"/>
        </w:rPr>
        <w:t>扩散长度及其计算</w:t>
      </w:r>
      <w:r>
        <w:rPr>
          <w:rFonts w:hint="eastAsia" w:ascii="FangSong" w:hAnsi="FangSong" w:eastAsia="FangSong"/>
          <w:sz w:val="28"/>
          <w:szCs w:val="32"/>
        </w:rPr>
        <w:t>，</w:t>
      </w:r>
      <w:r>
        <w:rPr>
          <w:rFonts w:hint="eastAsia" w:ascii="FangSong" w:hAnsi="FangSong" w:eastAsia="FangSong"/>
          <w:sz w:val="28"/>
          <w:szCs w:val="32"/>
          <w:highlight w:val="yellow"/>
        </w:rPr>
        <w:t>稳态扩散下非子浓度、</w:t>
      </w:r>
      <w:r>
        <w:rPr>
          <w:rFonts w:hint="eastAsia" w:ascii="FangSong" w:hAnsi="FangSong" w:eastAsia="FangSong"/>
          <w:sz w:val="28"/>
          <w:szCs w:val="32"/>
          <w:highlight w:val="yellow"/>
        </w:rPr>
        <w:t>电流密度计算</w:t>
      </w:r>
    </w:p>
    <w:p>
      <w:pPr>
        <w:rPr>
          <w:rFonts w:hint="eastAsia" w:ascii="FangSong" w:hAnsi="FangSong" w:eastAsia="FangSong"/>
          <w:sz w:val="28"/>
          <w:szCs w:val="32"/>
          <w:highlight w:val="yellow"/>
        </w:rPr>
      </w:pPr>
      <w:bookmarkStart w:id="0" w:name="_GoBack"/>
      <w:bookmarkEnd w:id="0"/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>金半接触，肖特基势垒模型及其形成，表面态，半导体功函数、表面势、表面载流子浓度的计算，以及</w:t>
      </w:r>
      <w:r>
        <w:rPr>
          <w:rFonts w:hint="eastAsia" w:ascii="FangSong" w:hAnsi="FangSong" w:eastAsia="FangSong"/>
          <w:sz w:val="28"/>
          <w:szCs w:val="32"/>
          <w:highlight w:val="yellow"/>
        </w:rPr>
        <w:t>肖特基势垒高度和势垒宽度的计算</w:t>
      </w:r>
      <w:r>
        <w:rPr>
          <w:rFonts w:hint="eastAsia" w:ascii="FangSong" w:hAnsi="FangSong" w:eastAsia="FangSong"/>
          <w:sz w:val="28"/>
          <w:szCs w:val="32"/>
        </w:rPr>
        <w:t>，肖特基势垒整流特性，整流理论及修正（不要求计算）</w:t>
      </w:r>
    </w:p>
    <w:p>
      <w:pPr>
        <w:rPr>
          <w:rFonts w:ascii="FangSong" w:hAnsi="FangSong" w:eastAsia="FangSong"/>
          <w:sz w:val="28"/>
          <w:szCs w:val="32"/>
        </w:rPr>
      </w:pPr>
      <w:r>
        <w:rPr>
          <w:rFonts w:hint="eastAsia" w:ascii="FangSong" w:hAnsi="FangSong" w:eastAsia="FangSong"/>
          <w:sz w:val="28"/>
          <w:szCs w:val="32"/>
        </w:rPr>
        <w:t>M</w:t>
      </w:r>
      <w:r>
        <w:rPr>
          <w:rFonts w:ascii="FangSong" w:hAnsi="FangSong" w:eastAsia="FangSong"/>
          <w:sz w:val="28"/>
          <w:szCs w:val="32"/>
        </w:rPr>
        <w:t>IS</w:t>
      </w:r>
      <w:r>
        <w:rPr>
          <w:rFonts w:hint="eastAsia" w:ascii="FangSong" w:hAnsi="FangSong" w:eastAsia="FangSong"/>
          <w:sz w:val="28"/>
          <w:szCs w:val="32"/>
        </w:rPr>
        <w:t>结构的表面电场效应、C-V特性，理想M</w:t>
      </w:r>
      <w:r>
        <w:rPr>
          <w:rFonts w:ascii="FangSong" w:hAnsi="FangSong" w:eastAsia="FangSong"/>
          <w:sz w:val="28"/>
          <w:szCs w:val="32"/>
        </w:rPr>
        <w:t>IS</w:t>
      </w:r>
      <w:r>
        <w:rPr>
          <w:rFonts w:hint="eastAsia" w:ascii="FangSong" w:hAnsi="FangSong" w:eastAsia="FangSong"/>
          <w:sz w:val="28"/>
          <w:szCs w:val="32"/>
        </w:rPr>
        <w:t>结构及绝缘层电荷存在情况下的</w:t>
      </w:r>
      <w:r>
        <w:rPr>
          <w:rFonts w:hint="eastAsia" w:ascii="FangSong" w:hAnsi="FangSong" w:eastAsia="FangSong"/>
          <w:sz w:val="28"/>
          <w:szCs w:val="32"/>
          <w:highlight w:val="yellow"/>
        </w:rPr>
        <w:t>开启电压计算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JmZjVhYmIyODJkNTZmM2Q3YTY2YWI3MTRhYjI0YTAifQ=="/>
  </w:docVars>
  <w:rsids>
    <w:rsidRoot w:val="00EE71A9"/>
    <w:rsid w:val="001302ED"/>
    <w:rsid w:val="001656A2"/>
    <w:rsid w:val="00261CC0"/>
    <w:rsid w:val="002D7AA1"/>
    <w:rsid w:val="004814F0"/>
    <w:rsid w:val="004D75B7"/>
    <w:rsid w:val="005C670F"/>
    <w:rsid w:val="0061571B"/>
    <w:rsid w:val="007C50DD"/>
    <w:rsid w:val="00831853"/>
    <w:rsid w:val="009112C0"/>
    <w:rsid w:val="00A213CA"/>
    <w:rsid w:val="00AA4AD3"/>
    <w:rsid w:val="00BA18AB"/>
    <w:rsid w:val="00DB346F"/>
    <w:rsid w:val="00EC18FB"/>
    <w:rsid w:val="00EC7235"/>
    <w:rsid w:val="00ED57AF"/>
    <w:rsid w:val="00EE71A9"/>
    <w:rsid w:val="00F03679"/>
    <w:rsid w:val="32A111C1"/>
    <w:rsid w:val="33CE7D27"/>
    <w:rsid w:val="3AD52224"/>
    <w:rsid w:val="7D9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369</Characters>
  <Lines>2</Lines>
  <Paragraphs>1</Paragraphs>
  <TotalTime>1536</TotalTime>
  <ScaleCrop>false</ScaleCrop>
  <LinksUpToDate>false</LinksUpToDate>
  <CharactersWithSpaces>370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2023-05-26T05:46:00Z</dcterms:created>
  <dc:creator>Shuwen</dc:creator>
  <cp:lastModifiedBy>山海</cp:lastModifiedBy>
  <dcterms:modified xsi:type="dcterms:W3CDTF">2023-06-14T15:10:19Z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239E597667B44FD294BB4649E1DEE3FF_13</vt:lpwstr>
  </property>
</Properties>
</file>