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73E62A">
      <w:pPr>
        <w:spacing w:line="240" w:lineRule="atLeast"/>
        <w:jc w:val="center"/>
        <w:rPr>
          <w:rFonts w:ascii="宋体" w:hAnsi="宋体"/>
          <w:b/>
          <w:sz w:val="28"/>
          <w:u w:val="single"/>
        </w:rPr>
      </w:pPr>
      <w:r>
        <w:rPr>
          <w:rFonts w:hint="eastAsia" w:ascii="宋体" w:hAnsi="宋体"/>
          <w:b/>
          <w:sz w:val="28"/>
        </w:rPr>
        <w:t>电子科技大学2013-2014学年第</w:t>
      </w:r>
      <w:r>
        <w:rPr>
          <w:rFonts w:hint="eastAsia" w:ascii="宋体" w:hAnsi="宋体"/>
          <w:b/>
          <w:sz w:val="28"/>
          <w:u w:val="single"/>
        </w:rPr>
        <w:t xml:space="preserve"> 2</w:t>
      </w:r>
      <w:r>
        <w:rPr>
          <w:rFonts w:hint="eastAsia" w:ascii="宋体" w:hAnsi="宋体"/>
          <w:b/>
          <w:sz w:val="28"/>
        </w:rPr>
        <w:t>学期期</w:t>
      </w:r>
      <w:r>
        <w:rPr>
          <w:rFonts w:hint="eastAsia" w:ascii="宋体" w:hAnsi="宋体"/>
          <w:b/>
          <w:sz w:val="28"/>
          <w:u w:val="single"/>
        </w:rPr>
        <w:t xml:space="preserve"> 末 </w:t>
      </w:r>
      <w:r>
        <w:rPr>
          <w:rFonts w:hint="eastAsia" w:ascii="宋体" w:hAnsi="宋体"/>
          <w:b/>
          <w:sz w:val="28"/>
        </w:rPr>
        <w:t>考试</w:t>
      </w:r>
      <w:r>
        <w:rPr>
          <w:rFonts w:hint="eastAsia" w:ascii="宋体" w:hAnsi="宋体"/>
          <w:b/>
          <w:sz w:val="28"/>
          <w:u w:val="single"/>
        </w:rPr>
        <w:t xml:space="preserve"> A   </w:t>
      </w:r>
      <w:r>
        <w:rPr>
          <w:rFonts w:hint="eastAsia" w:ascii="宋体" w:hAnsi="宋体"/>
          <w:b/>
          <w:sz w:val="28"/>
        </w:rPr>
        <w:t>卷</w:t>
      </w:r>
    </w:p>
    <w:p w14:paraId="30BDF75D">
      <w:pPr>
        <w:spacing w:line="240" w:lineRule="atLeast"/>
        <w:jc w:val="center"/>
        <w:rPr>
          <w:b/>
          <w:u w:val="single"/>
        </w:rPr>
      </w:pPr>
      <w:r>
        <w:rPr>
          <w:rFonts w:hint="eastAsia"/>
          <w:b/>
          <w:u w:val="single"/>
        </w:rPr>
        <w:t>答案及评分细则</w:t>
      </w:r>
    </w:p>
    <w:p w14:paraId="25381EE1">
      <w:pPr>
        <w:spacing w:line="480" w:lineRule="auto"/>
        <w:rPr>
          <w:rFonts w:ascii="宋体" w:hAnsi="宋体"/>
        </w:rPr>
      </w:pPr>
      <w:r>
        <w:rPr>
          <w:rFonts w:hint="eastAsia" w:ascii="宋体" w:hAnsi="宋体"/>
        </w:rPr>
        <w:t>课程名称：</w:t>
      </w:r>
      <w:r>
        <w:rPr>
          <w:rFonts w:hint="eastAsia" w:ascii="宋体" w:hAnsi="宋体"/>
          <w:u w:val="single"/>
        </w:rPr>
        <w:t xml:space="preserve">计算机操作系统  </w:t>
      </w:r>
      <w:r>
        <w:rPr>
          <w:rFonts w:hint="eastAsia" w:ascii="宋体" w:hAnsi="宋体"/>
        </w:rPr>
        <w:t>考试形式：</w:t>
      </w:r>
      <w:r>
        <w:rPr>
          <w:rFonts w:hint="eastAsia" w:ascii="宋体" w:hAnsi="宋体"/>
          <w:u w:val="single"/>
        </w:rPr>
        <w:t xml:space="preserve"> 闭卷 </w:t>
      </w:r>
      <w:r>
        <w:rPr>
          <w:rFonts w:hint="eastAsia" w:ascii="宋体" w:hAnsi="宋体"/>
        </w:rPr>
        <w:t>考试日期： 20</w:t>
      </w:r>
      <w:r>
        <w:rPr>
          <w:rFonts w:hint="eastAsia" w:ascii="宋体" w:hAnsi="宋体"/>
          <w:u w:val="single"/>
        </w:rPr>
        <w:t>14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u w:val="single"/>
        </w:rPr>
        <w:t xml:space="preserve">   </w:t>
      </w:r>
      <w:r>
        <w:rPr>
          <w:rFonts w:hint="eastAsia" w:ascii="宋体" w:hAnsi="宋体"/>
        </w:rPr>
        <w:t xml:space="preserve">月 </w:t>
      </w:r>
      <w:r>
        <w:rPr>
          <w:rFonts w:hint="eastAsia" w:ascii="宋体" w:hAnsi="宋体"/>
          <w:u w:val="single"/>
        </w:rPr>
        <w:t xml:space="preserve">   </w:t>
      </w:r>
      <w:r>
        <w:rPr>
          <w:rFonts w:hint="eastAsia" w:ascii="宋体" w:hAnsi="宋体"/>
        </w:rPr>
        <w:t>日 考试时长：_120_分钟</w:t>
      </w:r>
    </w:p>
    <w:p w14:paraId="391B4553">
      <w:pPr>
        <w:spacing w:line="480" w:lineRule="auto"/>
        <w:rPr>
          <w:rFonts w:ascii="宋体"/>
        </w:rPr>
      </w:pPr>
      <w:r>
        <w:rPr>
          <w:rFonts w:hint="eastAsia" w:ascii="宋体" w:hAnsi="宋体"/>
        </w:rPr>
        <w:t>课程成绩构成（中文班）：平时</w:t>
      </w:r>
      <w:r>
        <w:rPr>
          <w:rFonts w:ascii="宋体" w:hAnsi="宋体"/>
          <w:u w:val="single"/>
        </w:rPr>
        <w:t xml:space="preserve">10 </w:t>
      </w:r>
      <w:r>
        <w:rPr>
          <w:rFonts w:ascii="宋体" w:hAnsi="宋体"/>
        </w:rPr>
        <w:t>%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期中</w:t>
      </w:r>
      <w:r>
        <w:rPr>
          <w:rFonts w:ascii="宋体" w:hAnsi="宋体"/>
          <w:u w:val="single"/>
        </w:rPr>
        <w:t xml:space="preserve"> 10  </w:t>
      </w:r>
      <w:r>
        <w:rPr>
          <w:rFonts w:ascii="宋体" w:hAnsi="宋体"/>
        </w:rPr>
        <w:t>%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实验</w:t>
      </w:r>
      <w:r>
        <w:rPr>
          <w:rFonts w:ascii="宋体" w:hAnsi="宋体"/>
          <w:u w:val="single"/>
        </w:rPr>
        <w:t xml:space="preserve"> 10 </w:t>
      </w:r>
      <w:r>
        <w:rPr>
          <w:rFonts w:ascii="宋体" w:hAnsi="宋体"/>
        </w:rPr>
        <w:t>%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期末</w:t>
      </w:r>
      <w:r>
        <w:rPr>
          <w:rFonts w:ascii="宋体" w:hAnsi="宋体"/>
          <w:u w:val="single"/>
        </w:rPr>
        <w:t>60</w:t>
      </w:r>
      <w:r>
        <w:rPr>
          <w:rFonts w:ascii="宋体" w:hAnsi="宋体"/>
        </w:rPr>
        <w:t>%</w:t>
      </w:r>
      <w:r>
        <w:rPr>
          <w:rFonts w:hint="eastAsia" w:ascii="宋体" w:hAnsi="宋体"/>
        </w:rPr>
        <w:t>，课程设计</w:t>
      </w:r>
      <w:r>
        <w:rPr>
          <w:rFonts w:ascii="宋体" w:hAnsi="宋体"/>
          <w:u w:val="single"/>
        </w:rPr>
        <w:t xml:space="preserve">10 </w:t>
      </w:r>
      <w:r>
        <w:rPr>
          <w:rFonts w:ascii="宋体" w:hAnsi="宋体"/>
        </w:rPr>
        <w:t>%</w:t>
      </w:r>
    </w:p>
    <w:p w14:paraId="0CF390DC">
      <w:pPr>
        <w:spacing w:line="480" w:lineRule="auto"/>
        <w:rPr>
          <w:rFonts w:ascii="宋体"/>
        </w:rPr>
      </w:pPr>
      <w:r>
        <w:rPr>
          <w:rFonts w:hint="eastAsia" w:ascii="宋体" w:hAnsi="宋体"/>
        </w:rPr>
        <w:t>课程成绩构成（双语班）：平时</w:t>
      </w:r>
      <w:r>
        <w:rPr>
          <w:rFonts w:ascii="宋体" w:hAnsi="宋体"/>
          <w:u w:val="single"/>
        </w:rPr>
        <w:t xml:space="preserve">20 </w:t>
      </w:r>
      <w:r>
        <w:rPr>
          <w:rFonts w:ascii="宋体" w:hAnsi="宋体"/>
        </w:rPr>
        <w:t>%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期中</w:t>
      </w:r>
      <w:r>
        <w:rPr>
          <w:rFonts w:ascii="宋体" w:hAnsi="宋体"/>
          <w:u w:val="single"/>
        </w:rPr>
        <w:t xml:space="preserve"> 10  </w:t>
      </w:r>
      <w:r>
        <w:rPr>
          <w:rFonts w:ascii="宋体" w:hAnsi="宋体"/>
        </w:rPr>
        <w:t>%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实验</w:t>
      </w:r>
      <w:r>
        <w:rPr>
          <w:rFonts w:ascii="宋体" w:hAnsi="宋体"/>
          <w:u w:val="single"/>
        </w:rPr>
        <w:t xml:space="preserve"> 10 </w:t>
      </w:r>
      <w:r>
        <w:rPr>
          <w:rFonts w:ascii="宋体" w:hAnsi="宋体"/>
        </w:rPr>
        <w:t>%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期末</w:t>
      </w:r>
      <w:r>
        <w:rPr>
          <w:rFonts w:ascii="宋体" w:hAnsi="宋体"/>
          <w:u w:val="single"/>
        </w:rPr>
        <w:t>50</w:t>
      </w:r>
      <w:r>
        <w:rPr>
          <w:rFonts w:ascii="宋体" w:hAnsi="宋体"/>
        </w:rPr>
        <w:t>%</w:t>
      </w:r>
      <w:r>
        <w:rPr>
          <w:rFonts w:hint="eastAsia" w:ascii="宋体" w:hAnsi="宋体"/>
        </w:rPr>
        <w:t>，课程设计</w:t>
      </w:r>
      <w:r>
        <w:rPr>
          <w:rFonts w:ascii="宋体" w:hAnsi="宋体"/>
          <w:u w:val="single"/>
        </w:rPr>
        <w:t xml:space="preserve">10 </w:t>
      </w:r>
      <w:r>
        <w:rPr>
          <w:rFonts w:ascii="宋体" w:hAnsi="宋体"/>
        </w:rPr>
        <w:t>%</w:t>
      </w:r>
    </w:p>
    <w:p w14:paraId="34FB97E3">
      <w:pPr>
        <w:spacing w:line="240" w:lineRule="atLeast"/>
        <w:ind w:firstLine="1380"/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1134"/>
        <w:gridCol w:w="1134"/>
        <w:gridCol w:w="1134"/>
        <w:gridCol w:w="1134"/>
        <w:gridCol w:w="1134"/>
      </w:tblGrid>
      <w:tr w14:paraId="70087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1134" w:type="dxa"/>
            <w:vAlign w:val="center"/>
          </w:tcPr>
          <w:p w14:paraId="2324946A">
            <w:pPr>
              <w:spacing w:line="240" w:lineRule="atLeast"/>
            </w:pPr>
            <w:r>
              <w:rPr>
                <w:rFonts w:hint="eastAsia"/>
              </w:rPr>
              <w:t>题号</w:t>
            </w:r>
          </w:p>
        </w:tc>
        <w:tc>
          <w:tcPr>
            <w:tcW w:w="1134" w:type="dxa"/>
            <w:vAlign w:val="center"/>
          </w:tcPr>
          <w:p w14:paraId="2B96363B">
            <w:pPr>
              <w:spacing w:line="240" w:lineRule="atLeast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1134" w:type="dxa"/>
            <w:vAlign w:val="center"/>
          </w:tcPr>
          <w:p w14:paraId="519D9DEB">
            <w:pPr>
              <w:spacing w:line="240" w:lineRule="atLeast"/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1134" w:type="dxa"/>
            <w:vAlign w:val="center"/>
          </w:tcPr>
          <w:p w14:paraId="541F2FBF">
            <w:pPr>
              <w:spacing w:line="240" w:lineRule="atLeast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1134" w:type="dxa"/>
            <w:vAlign w:val="center"/>
          </w:tcPr>
          <w:p w14:paraId="046BE08F">
            <w:pPr>
              <w:spacing w:line="240" w:lineRule="atLeast"/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1134" w:type="dxa"/>
            <w:vAlign w:val="center"/>
          </w:tcPr>
          <w:p w14:paraId="195C1C9D">
            <w:pPr>
              <w:spacing w:line="240" w:lineRule="atLeast"/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1134" w:type="dxa"/>
            <w:vAlign w:val="center"/>
          </w:tcPr>
          <w:p w14:paraId="1CCC1C76">
            <w:pPr>
              <w:spacing w:line="240" w:lineRule="atLeast"/>
              <w:jc w:val="center"/>
            </w:pPr>
            <w:r>
              <w:rPr>
                <w:rFonts w:hint="eastAsia"/>
              </w:rPr>
              <w:t>合计</w:t>
            </w:r>
          </w:p>
        </w:tc>
      </w:tr>
      <w:tr w14:paraId="72A890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1134" w:type="dxa"/>
            <w:vAlign w:val="center"/>
          </w:tcPr>
          <w:p w14:paraId="0C259029">
            <w:pPr>
              <w:spacing w:line="240" w:lineRule="atLeast"/>
            </w:pPr>
            <w:r>
              <w:rPr>
                <w:rFonts w:hint="eastAsia"/>
              </w:rPr>
              <w:t>得分</w:t>
            </w:r>
          </w:p>
        </w:tc>
        <w:tc>
          <w:tcPr>
            <w:tcW w:w="1134" w:type="dxa"/>
            <w:vAlign w:val="center"/>
          </w:tcPr>
          <w:p w14:paraId="15710636">
            <w:pPr>
              <w:spacing w:line="240" w:lineRule="atLeast"/>
              <w:jc w:val="center"/>
            </w:pPr>
          </w:p>
        </w:tc>
        <w:tc>
          <w:tcPr>
            <w:tcW w:w="1134" w:type="dxa"/>
            <w:vAlign w:val="center"/>
          </w:tcPr>
          <w:p w14:paraId="1E219F08">
            <w:pPr>
              <w:spacing w:line="240" w:lineRule="atLeast"/>
              <w:jc w:val="center"/>
            </w:pPr>
          </w:p>
        </w:tc>
        <w:tc>
          <w:tcPr>
            <w:tcW w:w="1134" w:type="dxa"/>
            <w:vAlign w:val="center"/>
          </w:tcPr>
          <w:p w14:paraId="5AD7587D">
            <w:pPr>
              <w:spacing w:line="240" w:lineRule="atLeast"/>
              <w:jc w:val="center"/>
            </w:pPr>
          </w:p>
        </w:tc>
        <w:tc>
          <w:tcPr>
            <w:tcW w:w="1134" w:type="dxa"/>
            <w:vAlign w:val="center"/>
          </w:tcPr>
          <w:p w14:paraId="333F8E2D">
            <w:pPr>
              <w:spacing w:line="240" w:lineRule="atLeast"/>
              <w:jc w:val="center"/>
            </w:pPr>
          </w:p>
        </w:tc>
        <w:tc>
          <w:tcPr>
            <w:tcW w:w="1134" w:type="dxa"/>
            <w:vAlign w:val="center"/>
          </w:tcPr>
          <w:p w14:paraId="5D254F14">
            <w:pPr>
              <w:spacing w:line="240" w:lineRule="atLeast"/>
              <w:jc w:val="center"/>
            </w:pPr>
          </w:p>
        </w:tc>
        <w:tc>
          <w:tcPr>
            <w:tcW w:w="1134" w:type="dxa"/>
            <w:vAlign w:val="center"/>
          </w:tcPr>
          <w:p w14:paraId="525F83C3">
            <w:pPr>
              <w:spacing w:line="240" w:lineRule="atLeast"/>
              <w:jc w:val="center"/>
            </w:pPr>
          </w:p>
        </w:tc>
      </w:tr>
    </w:tbl>
    <w:p w14:paraId="1BF39C4E">
      <w:pPr>
        <w:spacing w:line="360" w:lineRule="auto"/>
        <w:rPr>
          <w:szCs w:val="21"/>
        </w:rPr>
      </w:pPr>
      <w:r>
        <w:rPr>
          <w:szCs w:val="21"/>
        </w:rPr>
        <w:pict>
          <v:group id="_x0000_s1032" o:spid="_x0000_s1032" o:spt="203" style="position:absolute;left:0pt;margin-left:-3.45pt;margin-top:8.25pt;height:44.85pt;width:42.75pt;z-index:251659264;mso-width-relative:page;mso-height-relative:page;" coordorigin="255,6480" coordsize="855,897">
            <o:lock v:ext="edit"/>
            <v:shape id="_x0000_s1031" o:spid="_x0000_s1031" o:spt="202" type="#_x0000_t202" style="position:absolute;left:255;top:6480;height:495;width:855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 w14:paraId="081BBFEF">
                    <w:r>
                      <w:rPr>
                        <w:rFonts w:hint="eastAsia"/>
                      </w:rPr>
                      <w:t>得 分</w:t>
                    </w:r>
                  </w:p>
                </w:txbxContent>
              </v:textbox>
            </v:shape>
            <v:group id="_x0000_s1030" o:spid="_x0000_s1030" o:spt="203" style="position:absolute;left:255;top:6507;height:870;width:855;" coordorigin="255,6480" coordsize="855,870">
              <o:lock v:ext="edit"/>
              <v:rect id="_x0000_s1028" o:spid="_x0000_s1028" o:spt="1" style="position:absolute;left:255;top:6480;height:870;width:855;" filled="f" coordsize="21600,21600">
                <v:path/>
                <v:fill on="f" focussize="0,0"/>
                <v:stroke/>
                <v:imagedata o:title=""/>
                <o:lock v:ext="edit"/>
              </v:rect>
              <v:shape id="_x0000_s1029" o:spid="_x0000_s1029" o:spt="32" type="#_x0000_t32" style="position:absolute;left:255;top:6900;height:0;width:855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</v:group>
          </v:group>
        </w:pict>
      </w:r>
    </w:p>
    <w:p w14:paraId="7AB00CE2">
      <w:pPr>
        <w:numPr>
          <w:ilvl w:val="0"/>
          <w:numId w:val="1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选择题（共20分, 每题2分，共10题。）</w:t>
      </w:r>
    </w:p>
    <w:p w14:paraId="6A19A1BF">
      <w:pPr>
        <w:spacing w:line="360" w:lineRule="auto"/>
        <w:ind w:left="1260"/>
        <w:rPr>
          <w:rFonts w:ascii="宋体" w:hAnsi="宋体"/>
          <w:szCs w:val="21"/>
        </w:rPr>
      </w:pPr>
    </w:p>
    <w:p w14:paraId="1CFA7165">
      <w:pPr>
        <w:pStyle w:val="17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480" w:hanging="480" w:firstLineChars="0"/>
        <w:jc w:val="left"/>
        <w:rPr>
          <w:rFonts w:ascii="宋体" w:cs="宋体"/>
          <w:color w:val="FF0000"/>
          <w:kern w:val="0"/>
          <w:sz w:val="22"/>
        </w:rPr>
      </w:pPr>
      <w:r>
        <w:rPr>
          <w:rFonts w:hint="eastAsia" w:ascii="宋体" w:cs="宋体"/>
          <w:color w:val="FF0000"/>
          <w:kern w:val="0"/>
          <w:sz w:val="22"/>
        </w:rPr>
        <w:t>不一定会导致进程切换的是（C）。</w:t>
      </w:r>
    </w:p>
    <w:p w14:paraId="5DF51894">
      <w:pPr>
        <w:autoSpaceDE w:val="0"/>
        <w:autoSpaceDN w:val="0"/>
        <w:adjustRightInd w:val="0"/>
        <w:spacing w:after="200" w:line="276" w:lineRule="auto"/>
        <w:ind w:firstLine="440" w:firstLineChars="200"/>
        <w:jc w:val="left"/>
        <w:rPr>
          <w:rFonts w:ascii="宋体" w:cs="宋体"/>
          <w:color w:val="auto"/>
          <w:kern w:val="0"/>
          <w:sz w:val="22"/>
          <w:lang w:val="zh-CN"/>
        </w:rPr>
      </w:pPr>
      <w:r>
        <w:rPr>
          <w:rFonts w:hint="eastAsia" w:ascii="宋体" w:cs="宋体"/>
          <w:color w:val="auto"/>
          <w:kern w:val="0"/>
          <w:sz w:val="22"/>
          <w:lang w:val="zh-CN"/>
        </w:rPr>
        <w:t>A. 时间片结束；B. 从磁盘读数据；</w:t>
      </w:r>
      <w:r>
        <w:rPr>
          <w:rFonts w:hint="eastAsia" w:ascii="宋体" w:cs="宋体"/>
          <w:color w:val="FF0000"/>
          <w:kern w:val="0"/>
          <w:sz w:val="22"/>
          <w:lang w:val="zh-CN"/>
        </w:rPr>
        <w:t>C. 子函数调用返回；</w:t>
      </w:r>
      <w:r>
        <w:rPr>
          <w:rFonts w:hint="eastAsia" w:ascii="宋体" w:cs="宋体"/>
          <w:color w:val="auto"/>
          <w:kern w:val="0"/>
          <w:sz w:val="22"/>
          <w:lang w:val="zh-CN"/>
        </w:rPr>
        <w:t>D. 进程被换出至SWAP分区</w:t>
      </w:r>
    </w:p>
    <w:p w14:paraId="1CBB206D">
      <w:pPr>
        <w:pStyle w:val="17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480" w:hanging="480" w:firstLineChars="0"/>
        <w:jc w:val="left"/>
        <w:rPr>
          <w:rFonts w:ascii="宋体" w:cs="宋体"/>
          <w:kern w:val="0"/>
          <w:sz w:val="22"/>
          <w:lang w:val="zh-CN"/>
        </w:rPr>
      </w:pPr>
      <w:r>
        <w:rPr>
          <w:rFonts w:hint="eastAsia" w:ascii="宋体" w:cs="宋体"/>
          <w:kern w:val="0"/>
          <w:sz w:val="22"/>
          <w:lang w:val="zh-CN"/>
        </w:rPr>
        <w:t>当执行系统调用时，进程会进入 (A) 态</w:t>
      </w:r>
    </w:p>
    <w:p w14:paraId="71BE04E6">
      <w:pPr>
        <w:autoSpaceDE w:val="0"/>
        <w:autoSpaceDN w:val="0"/>
        <w:adjustRightInd w:val="0"/>
        <w:spacing w:after="200" w:line="276" w:lineRule="auto"/>
        <w:ind w:firstLine="440" w:firstLineChars="200"/>
        <w:jc w:val="left"/>
        <w:rPr>
          <w:rFonts w:ascii="宋体" w:cs="宋体"/>
          <w:kern w:val="0"/>
          <w:sz w:val="22"/>
        </w:rPr>
      </w:pPr>
      <w:r>
        <w:rPr>
          <w:rFonts w:hint="eastAsia" w:ascii="宋体" w:cs="宋体"/>
          <w:kern w:val="0"/>
          <w:sz w:val="22"/>
        </w:rPr>
        <w:t>A. 内核；B. 用户；C. 就绪；D. 阻塞</w:t>
      </w:r>
    </w:p>
    <w:p w14:paraId="5175D9E1">
      <w:pPr>
        <w:pStyle w:val="14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宋体" w:cs="宋体"/>
          <w:kern w:val="0"/>
          <w:sz w:val="22"/>
          <w:lang w:val="zh-CN"/>
        </w:rPr>
      </w:pPr>
      <w:r>
        <w:rPr>
          <w:rFonts w:hint="eastAsia"/>
          <w:szCs w:val="21"/>
        </w:rPr>
        <w:t>下列选项中，降低进程优先级的合理时机是（ Ａ ）</w:t>
      </w:r>
    </w:p>
    <w:p w14:paraId="5A74A472">
      <w:pPr>
        <w:autoSpaceDE w:val="0"/>
        <w:autoSpaceDN w:val="0"/>
        <w:adjustRightInd w:val="0"/>
        <w:spacing w:after="200" w:line="276" w:lineRule="auto"/>
        <w:ind w:firstLine="440" w:firstLineChars="200"/>
        <w:jc w:val="left"/>
        <w:rPr>
          <w:rFonts w:ascii="宋体" w:cs="宋体"/>
          <w:kern w:val="0"/>
          <w:sz w:val="22"/>
          <w:lang w:val="zh-CN"/>
        </w:rPr>
      </w:pPr>
      <w:r>
        <w:rPr>
          <w:rFonts w:hint="eastAsia" w:ascii="宋体" w:cs="宋体"/>
          <w:kern w:val="0"/>
          <w:sz w:val="22"/>
          <w:lang w:val="zh-CN"/>
        </w:rPr>
        <w:t>A. 进程的时间片用完</w:t>
      </w:r>
      <w:r>
        <w:rPr>
          <w:rFonts w:hint="eastAsia" w:ascii="宋体" w:cs="宋体"/>
          <w:kern w:val="0"/>
          <w:sz w:val="22"/>
          <w:lang w:val="zh-CN"/>
        </w:rPr>
        <w:tab/>
      </w:r>
      <w:r>
        <w:rPr>
          <w:rFonts w:hint="eastAsia" w:ascii="宋体" w:cs="宋体"/>
          <w:kern w:val="0"/>
          <w:sz w:val="22"/>
          <w:lang w:val="zh-CN"/>
        </w:rPr>
        <w:tab/>
      </w:r>
      <w:r>
        <w:rPr>
          <w:rFonts w:hint="eastAsia" w:ascii="宋体" w:cs="宋体"/>
          <w:kern w:val="0"/>
          <w:sz w:val="22"/>
          <w:lang w:val="zh-CN"/>
        </w:rPr>
        <w:t xml:space="preserve">    B. 进程刚完成I/O，进入就绪队列</w:t>
      </w:r>
    </w:p>
    <w:p w14:paraId="6A919D2A">
      <w:pPr>
        <w:autoSpaceDE w:val="0"/>
        <w:autoSpaceDN w:val="0"/>
        <w:adjustRightInd w:val="0"/>
        <w:spacing w:after="200" w:line="276" w:lineRule="auto"/>
        <w:ind w:firstLine="440" w:firstLineChars="200"/>
        <w:jc w:val="left"/>
        <w:rPr>
          <w:rFonts w:ascii="宋体" w:cs="宋体"/>
          <w:kern w:val="0"/>
          <w:sz w:val="22"/>
          <w:lang w:val="zh-CN"/>
        </w:rPr>
      </w:pPr>
      <w:r>
        <w:rPr>
          <w:rFonts w:hint="eastAsia" w:ascii="宋体" w:cs="宋体"/>
          <w:kern w:val="0"/>
          <w:sz w:val="22"/>
          <w:lang w:val="zh-CN"/>
        </w:rPr>
        <w:t>C. 进程长期处于就绪队列    D. 进程从就绪转为运行态</w:t>
      </w:r>
    </w:p>
    <w:p w14:paraId="201EEB01">
      <w:pPr>
        <w:pStyle w:val="14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采用</w:t>
      </w:r>
      <w:r>
        <w:rPr>
          <w:rFonts w:ascii="宋体" w:cs="宋体"/>
          <w:szCs w:val="21"/>
        </w:rPr>
        <w:t>SPOOLing</w:t>
      </w:r>
      <w:r>
        <w:rPr>
          <w:rFonts w:hint="eastAsia" w:ascii="宋体" w:cs="宋体"/>
          <w:szCs w:val="21"/>
        </w:rPr>
        <w:t>技术的目的是（</w:t>
      </w:r>
      <w:r>
        <w:rPr>
          <w:rFonts w:ascii="宋体" w:cs="宋体"/>
          <w:szCs w:val="21"/>
        </w:rPr>
        <w:t xml:space="preserve"> D  </w:t>
      </w:r>
      <w:r>
        <w:rPr>
          <w:rFonts w:hint="eastAsia" w:ascii="宋体" w:cs="宋体"/>
          <w:szCs w:val="21"/>
        </w:rPr>
        <w:t>）</w:t>
      </w:r>
    </w:p>
    <w:p w14:paraId="05C9790F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cs="宋体"/>
          <w:szCs w:val="21"/>
        </w:rPr>
      </w:pPr>
      <w:r>
        <w:rPr>
          <w:rFonts w:ascii="宋体" w:cs="宋体"/>
          <w:szCs w:val="21"/>
        </w:rPr>
        <w:t>A</w:t>
      </w:r>
      <w:r>
        <w:rPr>
          <w:rFonts w:hint="eastAsia" w:ascii="宋体" w:cs="宋体"/>
          <w:szCs w:val="21"/>
        </w:rPr>
        <w:t>.</w:t>
      </w:r>
      <w:r>
        <w:rPr>
          <w:rFonts w:ascii="宋体" w:cs="宋体"/>
          <w:szCs w:val="21"/>
        </w:rPr>
        <w:t xml:space="preserve"> </w:t>
      </w:r>
      <w:r>
        <w:rPr>
          <w:rFonts w:hint="eastAsia" w:ascii="宋体" w:cs="宋体"/>
          <w:szCs w:val="21"/>
        </w:rPr>
        <w:t>减轻用户编程的负担</w:t>
      </w:r>
      <w:r>
        <w:rPr>
          <w:rFonts w:ascii="宋体" w:cs="宋体"/>
          <w:szCs w:val="21"/>
        </w:rPr>
        <w:t xml:space="preserve">         B</w:t>
      </w:r>
      <w:r>
        <w:rPr>
          <w:rFonts w:hint="eastAsia" w:ascii="宋体" w:cs="宋体"/>
          <w:szCs w:val="21"/>
        </w:rPr>
        <w:t>.</w:t>
      </w:r>
      <w:r>
        <w:rPr>
          <w:rFonts w:ascii="宋体" w:cs="宋体"/>
          <w:szCs w:val="21"/>
        </w:rPr>
        <w:t xml:space="preserve"> </w:t>
      </w:r>
      <w:r>
        <w:rPr>
          <w:rFonts w:hint="eastAsia" w:ascii="宋体" w:cs="宋体"/>
          <w:szCs w:val="21"/>
        </w:rPr>
        <w:t>提高程序的运行速度</w:t>
      </w:r>
    </w:p>
    <w:p w14:paraId="1903D95B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cs="宋体"/>
          <w:szCs w:val="21"/>
        </w:rPr>
      </w:pPr>
      <w:r>
        <w:rPr>
          <w:rFonts w:ascii="宋体" w:cs="宋体"/>
          <w:szCs w:val="21"/>
        </w:rPr>
        <w:t>C</w:t>
      </w:r>
      <w:r>
        <w:rPr>
          <w:rFonts w:hint="eastAsia" w:ascii="宋体" w:cs="宋体"/>
          <w:szCs w:val="21"/>
        </w:rPr>
        <w:t>.</w:t>
      </w:r>
      <w:r>
        <w:rPr>
          <w:rFonts w:ascii="宋体" w:cs="宋体"/>
          <w:szCs w:val="21"/>
        </w:rPr>
        <w:t xml:space="preserve"> </w:t>
      </w:r>
      <w:r>
        <w:rPr>
          <w:rFonts w:hint="eastAsia" w:ascii="宋体" w:cs="宋体"/>
          <w:szCs w:val="21"/>
        </w:rPr>
        <w:t>提高外存空间的利用率</w:t>
      </w:r>
      <w:r>
        <w:rPr>
          <w:rFonts w:ascii="宋体" w:cs="宋体"/>
          <w:szCs w:val="21"/>
        </w:rPr>
        <w:t xml:space="preserve">       D</w:t>
      </w:r>
      <w:r>
        <w:rPr>
          <w:rFonts w:hint="eastAsia" w:ascii="宋体" w:cs="宋体"/>
          <w:szCs w:val="21"/>
        </w:rPr>
        <w:t>.</w:t>
      </w:r>
      <w:r>
        <w:rPr>
          <w:rFonts w:ascii="宋体" w:cs="宋体"/>
          <w:szCs w:val="21"/>
        </w:rPr>
        <w:t xml:space="preserve"> </w:t>
      </w:r>
      <w:r>
        <w:rPr>
          <w:rFonts w:hint="eastAsia" w:ascii="宋体" w:cs="宋体"/>
          <w:szCs w:val="21"/>
        </w:rPr>
        <w:t>提高</w:t>
      </w:r>
      <w:r>
        <w:rPr>
          <w:rFonts w:ascii="宋体" w:cs="宋体"/>
          <w:szCs w:val="21"/>
        </w:rPr>
        <w:t>I/O</w:t>
      </w:r>
      <w:r>
        <w:rPr>
          <w:rFonts w:hint="eastAsia" w:ascii="宋体" w:cs="宋体"/>
          <w:szCs w:val="21"/>
        </w:rPr>
        <w:t>的速度和主机效率</w:t>
      </w:r>
    </w:p>
    <w:p w14:paraId="0B33B79F">
      <w:pPr>
        <w:pStyle w:val="17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480" w:hanging="480" w:firstLineChars="0"/>
        <w:jc w:val="left"/>
        <w:rPr>
          <w:rFonts w:ascii="宋体" w:cs="宋体"/>
          <w:color w:val="FF0000"/>
          <w:kern w:val="0"/>
          <w:sz w:val="22"/>
          <w:lang w:val="zh-CN"/>
        </w:rPr>
      </w:pPr>
      <w:r>
        <w:rPr>
          <w:rFonts w:hint="eastAsia" w:ascii="宋体" w:cs="宋体"/>
          <w:color w:val="FF0000"/>
          <w:kern w:val="0"/>
          <w:sz w:val="22"/>
          <w:lang w:val="zh-CN"/>
        </w:rPr>
        <w:t>随机存取速度最快文件结构是（D）</w:t>
      </w:r>
    </w:p>
    <w:p w14:paraId="58F6B316">
      <w:pPr>
        <w:autoSpaceDE w:val="0"/>
        <w:autoSpaceDN w:val="0"/>
        <w:adjustRightInd w:val="0"/>
        <w:spacing w:after="200" w:line="276" w:lineRule="auto"/>
        <w:ind w:firstLine="420" w:firstLineChars="200"/>
        <w:jc w:val="left"/>
        <w:rPr>
          <w:color w:val="FF0000"/>
          <w:szCs w:val="21"/>
        </w:rPr>
      </w:pPr>
      <w:r>
        <w:rPr>
          <w:rFonts w:hint="eastAsia"/>
          <w:color w:val="000000"/>
          <w:szCs w:val="21"/>
        </w:rPr>
        <w:t xml:space="preserve">A. 堆文件； B. 顺序文件； C. 索引文件； </w:t>
      </w:r>
      <w:r>
        <w:rPr>
          <w:rFonts w:hint="eastAsia"/>
          <w:color w:val="FF0000"/>
          <w:szCs w:val="21"/>
        </w:rPr>
        <w:t>D.直接文件</w:t>
      </w:r>
    </w:p>
    <w:p w14:paraId="530A8144">
      <w:pPr>
        <w:pStyle w:val="18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480" w:hanging="480" w:firstLineChars="0"/>
        <w:jc w:val="left"/>
        <w:rPr>
          <w:rFonts w:ascii="宋体" w:cs="宋体"/>
          <w:kern w:val="0"/>
          <w:sz w:val="22"/>
          <w:lang w:val="zh-CN"/>
        </w:rPr>
      </w:pPr>
      <w:r>
        <w:rPr>
          <w:rFonts w:hint="eastAsia" w:ascii="宋体" w:cs="宋体"/>
          <w:kern w:val="0"/>
          <w:sz w:val="22"/>
          <w:lang w:val="zh-CN"/>
        </w:rPr>
        <w:t>对目录和文件的描述正确的是（A）</w:t>
      </w:r>
    </w:p>
    <w:p w14:paraId="6B14D3F4"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A. 目录也是文件；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B. 文件大小只受磁盘容量的限制；</w:t>
      </w:r>
    </w:p>
    <w:p w14:paraId="36F9C6A7">
      <w:pPr>
        <w:spacing w:line="360" w:lineRule="auto"/>
        <w:ind w:firstLine="315" w:firstLineChars="150"/>
        <w:rPr>
          <w:szCs w:val="21"/>
        </w:rPr>
      </w:pPr>
      <w:r>
        <w:rPr>
          <w:rFonts w:hint="eastAsia"/>
          <w:szCs w:val="21"/>
        </w:rPr>
        <w:t xml:space="preserve"> C. 目录中可容纳文件的数量只受磁盘容量的限制；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D. 多级目录结构形成一棵严格的多叉树。</w:t>
      </w:r>
    </w:p>
    <w:p w14:paraId="0060D590">
      <w:pPr>
        <w:pStyle w:val="14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宋体" w:cs="宋体"/>
          <w:color w:val="00B0F0"/>
          <w:kern w:val="0"/>
          <w:sz w:val="22"/>
          <w:lang w:val="zh-CN"/>
        </w:rPr>
      </w:pPr>
      <w:r>
        <w:rPr>
          <w:rFonts w:hint="eastAsia" w:ascii="宋体" w:cs="宋体"/>
          <w:color w:val="00B0F0"/>
          <w:kern w:val="0"/>
          <w:sz w:val="22"/>
          <w:lang w:val="zh-CN"/>
        </w:rPr>
        <w:t>假设一个计算进程的生命周期为</w:t>
      </w:r>
      <w:r>
        <w:rPr>
          <w:rFonts w:ascii="宋体" w:cs="宋体"/>
          <w:color w:val="00B0F0"/>
          <w:kern w:val="0"/>
          <w:sz w:val="22"/>
          <w:lang w:val="zh-CN"/>
        </w:rPr>
        <w:t>1</w:t>
      </w:r>
      <w:r>
        <w:rPr>
          <w:rFonts w:hint="eastAsia" w:ascii="宋体" w:cs="宋体"/>
          <w:color w:val="00B0F0"/>
          <w:kern w:val="0"/>
          <w:sz w:val="22"/>
          <w:lang w:val="zh-CN"/>
        </w:rPr>
        <w:t>小时，</w:t>
      </w:r>
      <w:r>
        <w:rPr>
          <w:rFonts w:ascii="宋体" w:cs="宋体"/>
          <w:color w:val="00B0F0"/>
          <w:kern w:val="0"/>
          <w:sz w:val="22"/>
          <w:lang w:val="zh-CN"/>
        </w:rPr>
        <w:t>I/O</w:t>
      </w:r>
      <w:r>
        <w:rPr>
          <w:rFonts w:hint="eastAsia" w:ascii="宋体" w:cs="宋体"/>
          <w:color w:val="00B0F0"/>
          <w:kern w:val="0"/>
          <w:sz w:val="22"/>
          <w:lang w:val="zh-CN"/>
        </w:rPr>
        <w:t>设备写一个缓冲区需要</w:t>
      </w:r>
      <w:r>
        <w:rPr>
          <w:rFonts w:ascii="宋体" w:cs="宋体"/>
          <w:color w:val="00B0F0"/>
          <w:kern w:val="0"/>
          <w:sz w:val="22"/>
          <w:lang w:val="zh-CN"/>
        </w:rPr>
        <w:t>10s</w:t>
      </w:r>
      <w:r>
        <w:rPr>
          <w:rFonts w:hint="eastAsia" w:ascii="宋体" w:cs="宋体"/>
          <w:color w:val="00B0F0"/>
          <w:kern w:val="0"/>
          <w:sz w:val="22"/>
          <w:lang w:val="zh-CN"/>
        </w:rPr>
        <w:t>，计算进程每隔</w:t>
      </w:r>
      <w:r>
        <w:rPr>
          <w:rFonts w:ascii="宋体" w:cs="宋体"/>
          <w:color w:val="00B0F0"/>
          <w:kern w:val="0"/>
          <w:sz w:val="22"/>
          <w:lang w:val="zh-CN"/>
        </w:rPr>
        <w:t>6s</w:t>
      </w:r>
      <w:r>
        <w:rPr>
          <w:rFonts w:hint="eastAsia" w:ascii="宋体" w:cs="宋体"/>
          <w:color w:val="00B0F0"/>
          <w:kern w:val="0"/>
          <w:sz w:val="22"/>
          <w:lang w:val="zh-CN"/>
        </w:rPr>
        <w:t>读一个缓冲区（读缓冲的时间忽略不计）。如果采取预先写缓冲的方式，缓冲区管理采取循环缓冲，要求计算进程不能因为读缓冲区而被阻塞，那么循环缓冲中至少应该有（</w:t>
      </w:r>
      <w:r>
        <w:rPr>
          <w:rFonts w:ascii="宋体" w:cs="宋体"/>
          <w:color w:val="00B0F0"/>
          <w:kern w:val="0"/>
          <w:sz w:val="22"/>
          <w:lang w:val="zh-CN"/>
        </w:rPr>
        <w:t xml:space="preserve"> B </w:t>
      </w:r>
      <w:r>
        <w:rPr>
          <w:rFonts w:hint="eastAsia" w:ascii="宋体" w:cs="宋体"/>
          <w:color w:val="00B0F0"/>
          <w:kern w:val="0"/>
          <w:sz w:val="22"/>
          <w:lang w:val="zh-CN"/>
        </w:rPr>
        <w:t>）个缓冲区？</w:t>
      </w:r>
    </w:p>
    <w:p w14:paraId="78C4274A">
      <w:pPr>
        <w:pStyle w:val="14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宋体" w:cs="宋体"/>
          <w:color w:val="00B0F0"/>
          <w:kern w:val="0"/>
          <w:sz w:val="22"/>
          <w:lang w:val="zh-CN"/>
        </w:rPr>
      </w:pPr>
      <w:r>
        <w:rPr>
          <w:rFonts w:ascii="宋体" w:cs="宋体"/>
          <w:color w:val="00B0F0"/>
          <w:kern w:val="0"/>
          <w:sz w:val="22"/>
          <w:lang w:val="zh-CN"/>
        </w:rPr>
        <w:t>180</w:t>
      </w:r>
      <w:r>
        <w:rPr>
          <w:rFonts w:ascii="宋体" w:cs="宋体"/>
          <w:color w:val="00B0F0"/>
          <w:kern w:val="0"/>
          <w:sz w:val="22"/>
          <w:lang w:val="zh-CN"/>
        </w:rPr>
        <w:tab/>
      </w:r>
      <w:r>
        <w:rPr>
          <w:rFonts w:ascii="宋体" w:cs="宋体"/>
          <w:color w:val="00B0F0"/>
          <w:kern w:val="0"/>
          <w:sz w:val="22"/>
          <w:lang w:val="zh-CN"/>
        </w:rPr>
        <w:tab/>
      </w:r>
      <w:r>
        <w:rPr>
          <w:rFonts w:ascii="宋体" w:cs="宋体"/>
          <w:color w:val="00B0F0"/>
          <w:kern w:val="0"/>
          <w:sz w:val="22"/>
          <w:lang w:val="zh-CN"/>
        </w:rPr>
        <w:t>B. 240</w:t>
      </w:r>
      <w:r>
        <w:rPr>
          <w:rFonts w:ascii="宋体" w:cs="宋体"/>
          <w:color w:val="00B0F0"/>
          <w:kern w:val="0"/>
          <w:sz w:val="22"/>
          <w:lang w:val="zh-CN"/>
        </w:rPr>
        <w:tab/>
      </w:r>
      <w:r>
        <w:rPr>
          <w:rFonts w:ascii="宋体" w:cs="宋体"/>
          <w:color w:val="00B0F0"/>
          <w:kern w:val="0"/>
          <w:sz w:val="22"/>
          <w:lang w:val="zh-CN"/>
        </w:rPr>
        <w:tab/>
      </w:r>
      <w:r>
        <w:rPr>
          <w:rFonts w:ascii="宋体" w:cs="宋体"/>
          <w:color w:val="00B0F0"/>
          <w:kern w:val="0"/>
          <w:sz w:val="22"/>
          <w:lang w:val="zh-CN"/>
        </w:rPr>
        <w:t>C. 360</w:t>
      </w:r>
      <w:r>
        <w:rPr>
          <w:rFonts w:ascii="宋体" w:cs="宋体"/>
          <w:color w:val="00B0F0"/>
          <w:kern w:val="0"/>
          <w:sz w:val="22"/>
          <w:lang w:val="zh-CN"/>
        </w:rPr>
        <w:tab/>
      </w:r>
      <w:r>
        <w:rPr>
          <w:rFonts w:ascii="宋体" w:cs="宋体"/>
          <w:color w:val="00B0F0"/>
          <w:kern w:val="0"/>
          <w:sz w:val="22"/>
          <w:lang w:val="zh-CN"/>
        </w:rPr>
        <w:tab/>
      </w:r>
      <w:r>
        <w:rPr>
          <w:rFonts w:ascii="宋体" w:cs="宋体"/>
          <w:color w:val="00B0F0"/>
          <w:kern w:val="0"/>
          <w:sz w:val="22"/>
          <w:lang w:val="zh-CN"/>
        </w:rPr>
        <w:t xml:space="preserve">D. 480 </w:t>
      </w:r>
    </w:p>
    <w:p w14:paraId="09AD37FA">
      <w:pPr>
        <w:pStyle w:val="14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宋体" w:cs="宋体"/>
          <w:kern w:val="0"/>
          <w:sz w:val="22"/>
          <w:lang w:val="zh-CN"/>
        </w:rPr>
      </w:pPr>
      <w:r>
        <w:rPr>
          <w:rFonts w:hint="eastAsia" w:ascii="宋体" w:cs="宋体"/>
          <w:kern w:val="0"/>
          <w:sz w:val="22"/>
          <w:lang w:val="zh-CN"/>
        </w:rPr>
        <w:t>为了保证一个程序在主存中改变了位置之后仍能正确执行，则对主存空间应采用</w:t>
      </w:r>
      <w:r>
        <w:rPr>
          <w:rFonts w:ascii="宋体" w:cs="宋体"/>
          <w:kern w:val="0"/>
          <w:sz w:val="22"/>
          <w:lang w:val="zh-CN"/>
        </w:rPr>
        <w:t xml:space="preserve">( </w:t>
      </w:r>
      <w:r>
        <w:rPr>
          <w:rFonts w:hint="eastAsia" w:ascii="宋体" w:cs="宋体"/>
          <w:kern w:val="0"/>
          <w:sz w:val="22"/>
          <w:lang w:val="zh-CN"/>
        </w:rPr>
        <w:t xml:space="preserve"> B </w:t>
      </w:r>
      <w:r>
        <w:rPr>
          <w:rFonts w:ascii="宋体" w:cs="宋体"/>
          <w:kern w:val="0"/>
          <w:sz w:val="22"/>
          <w:lang w:val="zh-CN"/>
        </w:rPr>
        <w:t xml:space="preserve"> )</w:t>
      </w:r>
      <w:r>
        <w:rPr>
          <w:rFonts w:hint="eastAsia" w:ascii="宋体" w:cs="宋体"/>
          <w:kern w:val="0"/>
          <w:sz w:val="22"/>
          <w:lang w:val="zh-CN"/>
        </w:rPr>
        <w:t>技术。</w:t>
      </w:r>
    </w:p>
    <w:p w14:paraId="53FA0F48">
      <w:pPr>
        <w:autoSpaceDE w:val="0"/>
        <w:autoSpaceDN w:val="0"/>
        <w:adjustRightInd w:val="0"/>
        <w:spacing w:after="200" w:line="276" w:lineRule="auto"/>
        <w:ind w:firstLine="440" w:firstLineChars="200"/>
        <w:jc w:val="left"/>
        <w:rPr>
          <w:rFonts w:ascii="宋体" w:cs="宋体"/>
          <w:kern w:val="0"/>
          <w:sz w:val="22"/>
          <w:lang w:val="zh-CN"/>
        </w:rPr>
      </w:pPr>
      <w:r>
        <w:rPr>
          <w:rFonts w:ascii="宋体" w:cs="宋体"/>
          <w:kern w:val="0"/>
          <w:sz w:val="22"/>
          <w:lang w:val="zh-CN"/>
        </w:rPr>
        <w:t>A.</w:t>
      </w:r>
      <w:r>
        <w:rPr>
          <w:rFonts w:hint="eastAsia" w:ascii="宋体" w:cs="宋体"/>
          <w:kern w:val="0"/>
          <w:sz w:val="22"/>
          <w:lang w:val="zh-CN"/>
        </w:rPr>
        <w:t>静态重定位</w:t>
      </w:r>
      <w:r>
        <w:rPr>
          <w:rFonts w:ascii="宋体" w:cs="宋体"/>
          <w:kern w:val="0"/>
          <w:sz w:val="22"/>
          <w:lang w:val="zh-CN"/>
        </w:rPr>
        <w:t xml:space="preserve">                       B.</w:t>
      </w:r>
      <w:r>
        <w:rPr>
          <w:rFonts w:hint="eastAsia" w:ascii="宋体" w:cs="宋体"/>
          <w:kern w:val="0"/>
          <w:sz w:val="22"/>
          <w:lang w:val="zh-CN"/>
        </w:rPr>
        <w:t>动态重定位</w:t>
      </w:r>
    </w:p>
    <w:p w14:paraId="280C4FFA">
      <w:pPr>
        <w:autoSpaceDE w:val="0"/>
        <w:autoSpaceDN w:val="0"/>
        <w:adjustRightInd w:val="0"/>
        <w:spacing w:after="200" w:line="276" w:lineRule="auto"/>
        <w:ind w:firstLine="440" w:firstLineChars="200"/>
        <w:jc w:val="left"/>
        <w:rPr>
          <w:rFonts w:ascii="宋体" w:cs="宋体"/>
          <w:kern w:val="0"/>
          <w:sz w:val="22"/>
          <w:lang w:val="zh-CN"/>
        </w:rPr>
      </w:pPr>
      <w:r>
        <w:rPr>
          <w:rFonts w:ascii="宋体" w:cs="宋体"/>
          <w:kern w:val="0"/>
          <w:sz w:val="22"/>
          <w:lang w:val="zh-CN"/>
        </w:rPr>
        <w:t>C.</w:t>
      </w:r>
      <w:r>
        <w:rPr>
          <w:rFonts w:hint="eastAsia" w:ascii="宋体" w:cs="宋体"/>
          <w:kern w:val="0"/>
          <w:sz w:val="22"/>
          <w:lang w:val="zh-CN"/>
        </w:rPr>
        <w:t>编译或汇编</w:t>
      </w:r>
      <w:r>
        <w:rPr>
          <w:rFonts w:ascii="宋体" w:cs="宋体"/>
          <w:kern w:val="0"/>
          <w:sz w:val="22"/>
          <w:lang w:val="zh-CN"/>
        </w:rPr>
        <w:t xml:space="preserve">                       D.</w:t>
      </w:r>
      <w:r>
        <w:rPr>
          <w:rFonts w:hint="eastAsia" w:ascii="宋体" w:cs="宋体"/>
          <w:kern w:val="0"/>
          <w:sz w:val="22"/>
          <w:lang w:val="zh-CN"/>
        </w:rPr>
        <w:t>存储扩充</w:t>
      </w:r>
    </w:p>
    <w:p w14:paraId="43646498">
      <w:pPr>
        <w:pStyle w:val="17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480" w:hanging="480" w:firstLineChars="0"/>
        <w:jc w:val="left"/>
        <w:rPr>
          <w:rFonts w:ascii="宋体" w:cs="宋体"/>
          <w:kern w:val="0"/>
          <w:sz w:val="22"/>
          <w:lang w:val="zh-CN"/>
        </w:rPr>
      </w:pPr>
      <w:r>
        <w:rPr>
          <w:rFonts w:hint="eastAsia" w:ascii="宋体" w:cs="宋体"/>
          <w:kern w:val="0"/>
          <w:sz w:val="22"/>
          <w:lang w:val="zh-CN"/>
        </w:rPr>
        <w:t>某磁盘每条磁道可存储10MB数据，转速为7200rpm，则读取3MB数据的传输时间为（A）</w:t>
      </w:r>
    </w:p>
    <w:p w14:paraId="3157161E">
      <w:pPr>
        <w:autoSpaceDE w:val="0"/>
        <w:autoSpaceDN w:val="0"/>
        <w:adjustRightInd w:val="0"/>
        <w:spacing w:after="200" w:line="276" w:lineRule="auto"/>
        <w:ind w:firstLine="440" w:firstLineChars="200"/>
        <w:jc w:val="left"/>
        <w:rPr>
          <w:rFonts w:ascii="宋体" w:cs="宋体"/>
          <w:kern w:val="0"/>
          <w:sz w:val="22"/>
        </w:rPr>
      </w:pPr>
      <w:r>
        <w:rPr>
          <w:rFonts w:hint="eastAsia" w:ascii="宋体" w:cs="宋体"/>
          <w:kern w:val="0"/>
          <w:sz w:val="22"/>
        </w:rPr>
        <w:t>A. 2.5ms； B. 25ms;   C. 3.6ms;   D. 36ms</w:t>
      </w:r>
    </w:p>
    <w:p w14:paraId="6226EA74">
      <w:pPr>
        <w:pStyle w:val="14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宋体" w:cs="宋体"/>
          <w:color w:val="FF0000"/>
          <w:szCs w:val="21"/>
        </w:rPr>
      </w:pPr>
      <w:r>
        <w:rPr>
          <w:rFonts w:hint="eastAsia" w:ascii="宋体" w:cs="宋体"/>
          <w:color w:val="FF0000"/>
          <w:szCs w:val="21"/>
        </w:rPr>
        <w:t>通常不采用</w:t>
      </w:r>
      <w:r>
        <w:rPr>
          <w:rFonts w:ascii="宋体" w:cs="宋体"/>
          <w:color w:val="FF0000"/>
          <w:szCs w:val="21"/>
        </w:rPr>
        <w:t>(  D  )</w:t>
      </w:r>
      <w:r>
        <w:rPr>
          <w:rFonts w:hint="eastAsia" w:ascii="宋体" w:cs="宋体"/>
          <w:color w:val="FF0000"/>
          <w:szCs w:val="21"/>
        </w:rPr>
        <w:t>方法来解除死锁。</w:t>
      </w:r>
    </w:p>
    <w:p w14:paraId="5542CF0C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cs="宋体"/>
          <w:szCs w:val="21"/>
        </w:rPr>
      </w:pPr>
      <w:r>
        <w:rPr>
          <w:rFonts w:ascii="宋体" w:cs="宋体"/>
          <w:szCs w:val="21"/>
        </w:rPr>
        <w:t>A.</w:t>
      </w:r>
      <w:r>
        <w:rPr>
          <w:rFonts w:hint="eastAsia" w:ascii="宋体" w:cs="宋体"/>
          <w:szCs w:val="21"/>
        </w:rPr>
        <w:t>终止一个死锁进程</w:t>
      </w:r>
      <w:r>
        <w:rPr>
          <w:rFonts w:ascii="宋体" w:cs="宋体"/>
          <w:szCs w:val="21"/>
        </w:rPr>
        <w:t xml:space="preserve">                   B.</w:t>
      </w:r>
      <w:r>
        <w:rPr>
          <w:rFonts w:hint="eastAsia" w:ascii="宋体" w:cs="宋体"/>
          <w:szCs w:val="21"/>
        </w:rPr>
        <w:t>终止所有死锁进程</w:t>
      </w:r>
    </w:p>
    <w:p w14:paraId="5E259369">
      <w:pPr>
        <w:autoSpaceDE w:val="0"/>
        <w:autoSpaceDN w:val="0"/>
        <w:adjustRightInd w:val="0"/>
        <w:spacing w:after="200" w:line="276" w:lineRule="auto"/>
        <w:ind w:firstLine="420"/>
        <w:jc w:val="left"/>
        <w:rPr>
          <w:rFonts w:ascii="宋体" w:cs="宋体"/>
          <w:color w:val="FF0000"/>
          <w:szCs w:val="21"/>
        </w:rPr>
      </w:pPr>
      <w:r>
        <w:rPr>
          <w:rFonts w:ascii="宋体" w:cs="宋体"/>
          <w:szCs w:val="21"/>
        </w:rPr>
        <w:t>C.</w:t>
      </w:r>
      <w:r>
        <w:rPr>
          <w:rFonts w:hint="eastAsia" w:ascii="宋体" w:cs="宋体"/>
          <w:szCs w:val="21"/>
        </w:rPr>
        <w:t>从死锁进程处抢夺资源</w:t>
      </w:r>
      <w:r>
        <w:rPr>
          <w:rFonts w:ascii="宋体" w:cs="宋体"/>
          <w:szCs w:val="21"/>
        </w:rPr>
        <w:t xml:space="preserve">              </w:t>
      </w:r>
      <w:r>
        <w:rPr>
          <w:rFonts w:ascii="宋体" w:cs="宋体"/>
          <w:color w:val="FF0000"/>
          <w:szCs w:val="21"/>
        </w:rPr>
        <w:t xml:space="preserve"> D.</w:t>
      </w:r>
      <w:r>
        <w:rPr>
          <w:rFonts w:hint="eastAsia" w:ascii="宋体" w:cs="宋体"/>
          <w:color w:val="FF0000"/>
          <w:szCs w:val="21"/>
        </w:rPr>
        <w:t>从非死锁进程处抢夺资源</w:t>
      </w:r>
    </w:p>
    <w:p w14:paraId="656C946C">
      <w:pPr>
        <w:spacing w:line="360" w:lineRule="auto"/>
        <w:rPr>
          <w:szCs w:val="21"/>
        </w:rPr>
      </w:pPr>
      <w:r>
        <w:rPr>
          <w:szCs w:val="21"/>
        </w:rPr>
        <w:pict>
          <v:group id="_x0000_s1208" o:spid="_x0000_s1208" o:spt="203" style="position:absolute;left:0pt;margin-left:2.55pt;margin-top:13.35pt;height:44.85pt;width:42.75pt;z-index:251662336;mso-width-relative:page;mso-height-relative:page;" coordorigin="255,6480" coordsize="855,897">
            <o:lock v:ext="edit"/>
            <v:shape id="_x0000_s1209" o:spid="_x0000_s1209" o:spt="202" type="#_x0000_t202" style="position:absolute;left:255;top:6480;height:495;width:855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 w14:paraId="091B5872">
                    <w:r>
                      <w:rPr>
                        <w:rFonts w:hint="eastAsia"/>
                      </w:rPr>
                      <w:t>得 分</w:t>
                    </w:r>
                  </w:p>
                </w:txbxContent>
              </v:textbox>
            </v:shape>
            <v:group id="_x0000_s1210" o:spid="_x0000_s1210" o:spt="203" style="position:absolute;left:255;top:6507;height:870;width:855;" coordorigin="255,6480" coordsize="855,870">
              <o:lock v:ext="edit"/>
              <v:rect id="_x0000_s1211" o:spid="_x0000_s1211" o:spt="1" style="position:absolute;left:255;top:6480;height:870;width:855;" filled="f" coordsize="21600,21600">
                <v:path/>
                <v:fill on="f" focussize="0,0"/>
                <v:stroke/>
                <v:imagedata o:title=""/>
                <o:lock v:ext="edit"/>
              </v:rect>
              <v:shape id="_x0000_s1212" o:spid="_x0000_s1212" o:spt="32" type="#_x0000_t32" style="position:absolute;left:255;top:6900;height:0;width:855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</v:group>
          </v:group>
        </w:pict>
      </w:r>
    </w:p>
    <w:p w14:paraId="3BEFF465">
      <w:pPr>
        <w:spacing w:line="360" w:lineRule="auto"/>
        <w:ind w:firstLine="1050" w:firstLineChars="5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二、填空题（共10分, 每空2分，共5空。）</w:t>
      </w:r>
    </w:p>
    <w:p w14:paraId="49DBCD5E"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</w:t>
      </w:r>
    </w:p>
    <w:p w14:paraId="6AD73EE4">
      <w:pPr>
        <w:pStyle w:val="18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szCs w:val="21"/>
        </w:rPr>
      </w:pPr>
      <w:r>
        <w:rPr>
          <w:rFonts w:hint="eastAsia" w:ascii="宋体" w:cs="宋体"/>
          <w:kern w:val="0"/>
          <w:sz w:val="22"/>
          <w:lang w:val="zh-CN"/>
        </w:rPr>
        <w:t>在某设置</w:t>
      </w:r>
      <w:r>
        <w:rPr>
          <w:rFonts w:hint="eastAsia"/>
          <w:szCs w:val="21"/>
        </w:rPr>
        <w:t>有快表的页式存储系统中，快表的命中率为95%，若一次内存存取需100ns，快表访问为10ns，则平均访存时间为（</w:t>
      </w:r>
      <w:r>
        <w:rPr>
          <w:rFonts w:hint="eastAsia"/>
          <w:b/>
          <w:szCs w:val="21"/>
        </w:rPr>
        <w:t>114.5</w:t>
      </w:r>
      <w:r>
        <w:rPr>
          <w:rFonts w:hint="eastAsia"/>
          <w:szCs w:val="21"/>
        </w:rPr>
        <w:t>）ns。</w:t>
      </w:r>
      <w:r>
        <w:rPr>
          <w:szCs w:val="21"/>
        </w:rPr>
        <w:br w:type="textWrapping"/>
      </w:r>
      <w:r>
        <w:rPr>
          <w:rFonts w:hint="eastAsia"/>
          <w:szCs w:val="21"/>
        </w:rPr>
        <w:t>计算方法：95% * (10 + 100) + (1-95%) * 2 * 100 = 114.5ns</w:t>
      </w:r>
    </w:p>
    <w:p w14:paraId="17AF24AA">
      <w:pPr>
        <w:pStyle w:val="18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操作系统中常见的三种I/O控制方式，按照CPU参与度的减少分别是：程序控制，（</w:t>
      </w:r>
      <w:r>
        <w:rPr>
          <w:rFonts w:hint="eastAsia"/>
          <w:b/>
          <w:szCs w:val="21"/>
        </w:rPr>
        <w:t>中断</w:t>
      </w:r>
      <w:r>
        <w:rPr>
          <w:rFonts w:hint="eastAsia"/>
          <w:szCs w:val="21"/>
        </w:rPr>
        <w:t>）和（</w:t>
      </w:r>
      <w:r>
        <w:rPr>
          <w:rFonts w:hint="eastAsia"/>
          <w:b/>
          <w:szCs w:val="21"/>
        </w:rPr>
        <w:t>DMA</w:t>
      </w:r>
      <w:r>
        <w:rPr>
          <w:rFonts w:hint="eastAsia"/>
          <w:szCs w:val="21"/>
        </w:rPr>
        <w:t>）。</w:t>
      </w:r>
    </w:p>
    <w:p w14:paraId="21741621">
      <w:pPr>
        <w:pStyle w:val="18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若信号量S的初值为2，当前值为-1，则说明有（</w:t>
      </w:r>
      <w:r>
        <w:rPr>
          <w:rFonts w:hint="eastAsia"/>
          <w:b/>
          <w:szCs w:val="21"/>
        </w:rPr>
        <w:t>1</w:t>
      </w:r>
      <w:r>
        <w:rPr>
          <w:rFonts w:hint="eastAsia"/>
          <w:szCs w:val="21"/>
        </w:rPr>
        <w:t>）个进程在等待此信号量。</w:t>
      </w:r>
    </w:p>
    <w:p w14:paraId="31056777">
      <w:pPr>
        <w:pStyle w:val="18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若当前目录为/home/knuth/projects/tex/src，则用相对路径表示/home/knuth/projects/metafont/build为（</w:t>
      </w:r>
      <w:r>
        <w:rPr>
          <w:rFonts w:hint="eastAsia"/>
          <w:b/>
          <w:szCs w:val="21"/>
        </w:rPr>
        <w:t>../../metafont/build</w:t>
      </w:r>
      <w:r>
        <w:rPr>
          <w:rFonts w:hint="eastAsia"/>
          <w:szCs w:val="21"/>
        </w:rPr>
        <w:t>）。</w:t>
      </w:r>
    </w:p>
    <w:p w14:paraId="7F005FF5">
      <w:pPr>
        <w:spacing w:line="360" w:lineRule="auto"/>
        <w:ind w:firstLine="1050" w:firstLineChars="500"/>
        <w:rPr>
          <w:rFonts w:ascii="宋体" w:hAnsi="宋体"/>
          <w:szCs w:val="21"/>
        </w:rPr>
      </w:pPr>
      <w:r>
        <w:rPr>
          <w:rFonts w:ascii="Times New Roman" w:hAnsi="Times New Roman"/>
          <w:szCs w:val="21"/>
        </w:rPr>
        <w:pict>
          <v:group id="_x0000_s1188" o:spid="_x0000_s1188" o:spt="203" style="position:absolute;left:0pt;margin-left:2.55pt;margin-top:13.35pt;height:44.85pt;width:42.75pt;z-index:251661312;mso-width-relative:page;mso-height-relative:page;" coordorigin="255,6480" coordsize="855,897">
            <o:lock v:ext="edit"/>
            <v:shape id="_x0000_s1189" o:spid="_x0000_s1189" o:spt="202" type="#_x0000_t202" style="position:absolute;left:255;top:6480;height:495;width:855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 w14:paraId="61785CAA">
                    <w:r>
                      <w:rPr>
                        <w:rFonts w:hint="eastAsia"/>
                      </w:rPr>
                      <w:t>得 分</w:t>
                    </w:r>
                  </w:p>
                </w:txbxContent>
              </v:textbox>
            </v:shape>
            <v:group id="_x0000_s1190" o:spid="_x0000_s1190" o:spt="203" style="position:absolute;left:255;top:6507;height:870;width:855;" coordorigin="255,6480" coordsize="855,870">
              <o:lock v:ext="edit"/>
              <v:rect id="_x0000_s1191" o:spid="_x0000_s1191" o:spt="1" style="position:absolute;left:255;top:6480;height:870;width:855;" filled="f" coordsize="21600,21600">
                <v:path/>
                <v:fill on="f" focussize="0,0"/>
                <v:stroke/>
                <v:imagedata o:title=""/>
                <o:lock v:ext="edit"/>
              </v:rect>
              <v:shape id="_x0000_s1192" o:spid="_x0000_s1192" o:spt="32" type="#_x0000_t32" style="position:absolute;left:255;top:6900;height:0;width:855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</v:group>
          </v:group>
        </w:pict>
      </w:r>
      <w:r>
        <w:rPr>
          <w:rFonts w:hint="eastAsia" w:ascii="宋体" w:hAnsi="宋体"/>
          <w:szCs w:val="21"/>
        </w:rPr>
        <w:t>三、应用与计算题（共30分,每题10分，共3题）</w:t>
      </w:r>
    </w:p>
    <w:p w14:paraId="69D58492"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</w:t>
      </w:r>
    </w:p>
    <w:p w14:paraId="37C0A760">
      <w:pPr>
        <w:pStyle w:val="18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某文件系统采用混合索引的方式组织元数据，包含10个直接块，2个一次间接块和1个两次间接块，若每个物理块为1KB，每个地址项占4字节，请计算本文件系统中可支持的最大文件规模。</w:t>
      </w:r>
    </w:p>
    <w:p w14:paraId="199C711D">
      <w:pPr>
        <w:pStyle w:val="18"/>
        <w:autoSpaceDE w:val="0"/>
        <w:autoSpaceDN w:val="0"/>
        <w:adjustRightInd w:val="0"/>
        <w:spacing w:after="200" w:line="276" w:lineRule="auto"/>
        <w:jc w:val="left"/>
        <w:rPr>
          <w:szCs w:val="21"/>
        </w:rPr>
      </w:pPr>
      <w:r>
        <w:rPr>
          <w:rFonts w:hint="eastAsia"/>
          <w:szCs w:val="21"/>
        </w:rPr>
        <w:t>答：（1）直接块索引块数：10                                      (1分)</w:t>
      </w:r>
    </w:p>
    <w:p w14:paraId="0EFB1790">
      <w:pPr>
        <w:pStyle w:val="18"/>
        <w:autoSpaceDE w:val="0"/>
        <w:autoSpaceDN w:val="0"/>
        <w:adjustRightInd w:val="0"/>
        <w:spacing w:after="200" w:line="276" w:lineRule="auto"/>
        <w:jc w:val="left"/>
        <w:rPr>
          <w:szCs w:val="21"/>
        </w:rPr>
      </w:pPr>
      <w:r>
        <w:rPr>
          <w:rFonts w:hint="eastAsia"/>
          <w:szCs w:val="21"/>
        </w:rPr>
        <w:t xml:space="preserve">    （2）一次间接块索引块数：1024/4 * 2 = 512                     (3分)</w:t>
      </w:r>
    </w:p>
    <w:p w14:paraId="7046CEE0">
      <w:pPr>
        <w:pStyle w:val="18"/>
        <w:autoSpaceDE w:val="0"/>
        <w:autoSpaceDN w:val="0"/>
        <w:adjustRightInd w:val="0"/>
        <w:spacing w:after="200" w:line="276" w:lineRule="auto"/>
        <w:jc w:val="left"/>
        <w:rPr>
          <w:szCs w:val="21"/>
        </w:rPr>
      </w:pPr>
      <w:r>
        <w:rPr>
          <w:rFonts w:hint="eastAsia"/>
          <w:szCs w:val="21"/>
        </w:rPr>
        <w:t xml:space="preserve">     (3)二次间接块索引块数：(1024/4)</w:t>
      </w:r>
      <w:r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 xml:space="preserve"> * 1 = 256 * 256 = 65536        (5分)</w:t>
      </w:r>
    </w:p>
    <w:p w14:paraId="035BC995">
      <w:pPr>
        <w:pStyle w:val="18"/>
        <w:autoSpaceDE w:val="0"/>
        <w:autoSpaceDN w:val="0"/>
        <w:adjustRightInd w:val="0"/>
        <w:spacing w:after="200" w:line="276" w:lineRule="auto"/>
        <w:jc w:val="left"/>
        <w:rPr>
          <w:szCs w:val="21"/>
        </w:rPr>
      </w:pPr>
      <w:r>
        <w:rPr>
          <w:rFonts w:hint="eastAsia"/>
          <w:szCs w:val="21"/>
        </w:rPr>
        <w:t xml:space="preserve">     总共容量：(65536 + 512 + 10) * 1K = 66058K = 64.51MB             (1分)</w:t>
      </w:r>
    </w:p>
    <w:p w14:paraId="0872B6D9">
      <w:pPr>
        <w:rPr>
          <w:kern w:val="0"/>
        </w:rPr>
      </w:pPr>
      <w:r>
        <w:rPr>
          <w:rFonts w:hint="eastAsia"/>
          <w:kern w:val="0"/>
        </w:rPr>
        <w:t>2. 何谓临界资源？若采用以下算法解决哲学家就餐问题，是否会导死锁？为什么？</w:t>
      </w:r>
    </w:p>
    <w:p w14:paraId="1F7B89C4">
      <w:r>
        <w:t>semaphore fork[5] = {1, 1, 1, 1, 1};</w:t>
      </w:r>
    </w:p>
    <w:p w14:paraId="51527748">
      <w:r>
        <w:t>void main()</w:t>
      </w:r>
    </w:p>
    <w:p w14:paraId="0439FC13">
      <w:r>
        <w:t>{</w:t>
      </w:r>
    </w:p>
    <w:p w14:paraId="0B63C795">
      <w:r>
        <w:t xml:space="preserve">    cobegin {</w:t>
      </w:r>
    </w:p>
    <w:p w14:paraId="5C97B654">
      <w:r>
        <w:t xml:space="preserve">        philosopher(0);</w:t>
      </w:r>
    </w:p>
    <w:p w14:paraId="501077D2">
      <w:r>
        <w:t xml:space="preserve">        philosopher(1);</w:t>
      </w:r>
    </w:p>
    <w:p w14:paraId="68665B1C">
      <w:r>
        <w:t xml:space="preserve">        philosopher(2);</w:t>
      </w:r>
    </w:p>
    <w:p w14:paraId="44D4A682">
      <w:r>
        <w:t xml:space="preserve">        philosopher(3);</w:t>
      </w:r>
    </w:p>
    <w:p w14:paraId="7055F5B1">
      <w:r>
        <w:t xml:space="preserve">        philosopher(4);</w:t>
      </w:r>
    </w:p>
    <w:p w14:paraId="56F57DBF">
      <w:r>
        <w:t xml:space="preserve">    } coend;</w:t>
      </w:r>
    </w:p>
    <w:p w14:paraId="04303245">
      <w:r>
        <w:t>}</w:t>
      </w:r>
    </w:p>
    <w:p w14:paraId="7A2385C7">
      <w:r>
        <w:t>void philosopher(int i)</w:t>
      </w:r>
    </w:p>
    <w:p w14:paraId="794248B8">
      <w:r>
        <w:t>{</w:t>
      </w:r>
    </w:p>
    <w:p w14:paraId="244D76A9">
      <w:r>
        <w:t xml:space="preserve">    while(true) {</w:t>
      </w:r>
    </w:p>
    <w:p w14:paraId="64CE821A">
      <w:r>
        <w:t xml:space="preserve">        thinking();</w:t>
      </w:r>
    </w:p>
    <w:p w14:paraId="7B6E4398">
      <w:r>
        <w:t xml:space="preserve">        if (i != 4) {</w:t>
      </w:r>
    </w:p>
    <w:p w14:paraId="332F1227">
      <w:r>
        <w:t xml:space="preserve">            P(fork[i]);</w:t>
      </w:r>
    </w:p>
    <w:p w14:paraId="733D0C91">
      <w:r>
        <w:t xml:space="preserve">            P(fork[(i+1)%5]);</w:t>
      </w:r>
    </w:p>
    <w:p w14:paraId="77749022">
      <w:r>
        <w:t xml:space="preserve">        } else {</w:t>
      </w:r>
    </w:p>
    <w:p w14:paraId="114486DE">
      <w:r>
        <w:t xml:space="preserve">            P(fork[(i+1)%5]);</w:t>
      </w:r>
    </w:p>
    <w:p w14:paraId="06F78B9F">
      <w:r>
        <w:t xml:space="preserve">            P(fork[i]);</w:t>
      </w:r>
    </w:p>
    <w:p w14:paraId="100264D2">
      <w:r>
        <w:t xml:space="preserve">        } </w:t>
      </w:r>
    </w:p>
    <w:p w14:paraId="0F55C5F6">
      <w:r>
        <w:t xml:space="preserve">        eating(); </w:t>
      </w:r>
    </w:p>
    <w:p w14:paraId="7D1B3478">
      <w:r>
        <w:t xml:space="preserve">        if (i != 4) {</w:t>
      </w:r>
    </w:p>
    <w:p w14:paraId="353DED8A">
      <w:r>
        <w:t xml:space="preserve">            V(fork[i]);</w:t>
      </w:r>
    </w:p>
    <w:p w14:paraId="7AA437F4">
      <w:r>
        <w:t xml:space="preserve">            V(fork[(i+1)%5]);</w:t>
      </w:r>
    </w:p>
    <w:p w14:paraId="750059E6">
      <w:r>
        <w:t xml:space="preserve">        } else {</w:t>
      </w:r>
    </w:p>
    <w:p w14:paraId="0E293572">
      <w:r>
        <w:t xml:space="preserve">            V(fork[(i+1)%5]);</w:t>
      </w:r>
    </w:p>
    <w:p w14:paraId="063AEAD6">
      <w:r>
        <w:t xml:space="preserve">            V(fork[i]);</w:t>
      </w:r>
    </w:p>
    <w:p w14:paraId="55A31E6A">
      <w:r>
        <w:t xml:space="preserve">        }</w:t>
      </w:r>
    </w:p>
    <w:p w14:paraId="559596B6">
      <w:r>
        <w:t xml:space="preserve">    }</w:t>
      </w:r>
    </w:p>
    <w:p w14:paraId="1AA4F6B0">
      <w:r>
        <w:t>}</w:t>
      </w:r>
    </w:p>
    <w:p w14:paraId="503B785C">
      <w:pPr>
        <w:spacing w:line="276" w:lineRule="auto"/>
      </w:pPr>
    </w:p>
    <w:p w14:paraId="61F5B777">
      <w:pPr>
        <w:spacing w:line="276" w:lineRule="auto"/>
        <w:ind w:firstLine="420" w:firstLineChars="200"/>
      </w:pPr>
      <w:r>
        <w:rPr>
          <w:rFonts w:hint="eastAsia"/>
        </w:rPr>
        <w:t>答：所谓临界资源，是指必须互斥使用的资源。即在一段时间内，只允许一个进程使用的资源。（1分）</w:t>
      </w:r>
    </w:p>
    <w:p w14:paraId="46405D34">
      <w:pPr>
        <w:spacing w:line="276" w:lineRule="auto"/>
        <w:ind w:firstLine="420" w:firstLineChars="200"/>
      </w:pPr>
      <w:r>
        <w:rPr>
          <w:rFonts w:hint="eastAsia"/>
        </w:rPr>
        <w:t>结论：该算法不会导致死锁。（3分）</w:t>
      </w:r>
    </w:p>
    <w:p w14:paraId="5E7332D4">
      <w:pPr>
        <w:spacing w:line="276" w:lineRule="auto"/>
        <w:ind w:firstLine="420" w:firstLineChars="200"/>
      </w:pPr>
      <w:r>
        <w:rPr>
          <w:rFonts w:hint="eastAsia"/>
        </w:rPr>
        <w:t>原因：</w:t>
      </w:r>
      <w:r>
        <w:rPr>
          <w:rFonts w:hint="eastAsia"/>
          <w:color w:val="FF0000"/>
        </w:rPr>
        <w:t>它破坏了产</w:t>
      </w:r>
      <w:bookmarkStart w:id="0" w:name="_GoBack"/>
      <w:bookmarkEnd w:id="0"/>
      <w:r>
        <w:rPr>
          <w:rFonts w:hint="eastAsia"/>
          <w:color w:val="FF0000"/>
        </w:rPr>
        <w:t>生死锁的四个充要条件之一——循环等待条件（3分）。上述算法实质上是对每个临界资源——餐刀进行编号，保证每个哲学家必须按照从小到大的次序依次申请资源，从而不会产生循环等待现象。</w:t>
      </w:r>
      <w:r>
        <w:rPr>
          <w:rFonts w:hint="eastAsia"/>
        </w:rPr>
        <w:t>（3分）</w:t>
      </w:r>
    </w:p>
    <w:p w14:paraId="78E7A8CB">
      <w:pPr>
        <w:pStyle w:val="18"/>
        <w:autoSpaceDE w:val="0"/>
        <w:autoSpaceDN w:val="0"/>
        <w:adjustRightInd w:val="0"/>
        <w:spacing w:after="200" w:line="276" w:lineRule="auto"/>
        <w:ind w:firstLine="0" w:firstLineChars="0"/>
        <w:jc w:val="left"/>
        <w:rPr>
          <w:szCs w:val="21"/>
        </w:rPr>
      </w:pPr>
    </w:p>
    <w:p w14:paraId="40390728">
      <w:pPr>
        <w:pStyle w:val="18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ind w:left="0" w:firstLine="0" w:firstLineChars="0"/>
        <w:rPr>
          <w:szCs w:val="21"/>
        </w:rPr>
      </w:pPr>
      <w:r>
        <w:rPr>
          <w:rFonts w:hint="eastAsia"/>
          <w:szCs w:val="21"/>
        </w:rPr>
        <w:t>请求分页管理系统中，某进程的页表内容如下：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2127"/>
        <w:gridCol w:w="1977"/>
      </w:tblGrid>
      <w:tr w14:paraId="28643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70" w:type="dxa"/>
            <w:vAlign w:val="center"/>
          </w:tcPr>
          <w:p w14:paraId="6A0C32A5">
            <w:pPr>
              <w:pStyle w:val="18"/>
              <w:autoSpaceDE w:val="0"/>
              <w:autoSpaceDN w:val="0"/>
              <w:adjustRightInd w:val="0"/>
              <w:spacing w:after="200"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页号</w:t>
            </w:r>
          </w:p>
        </w:tc>
        <w:tc>
          <w:tcPr>
            <w:tcW w:w="2127" w:type="dxa"/>
            <w:vAlign w:val="center"/>
          </w:tcPr>
          <w:p w14:paraId="5A952C43">
            <w:pPr>
              <w:pStyle w:val="18"/>
              <w:autoSpaceDE w:val="0"/>
              <w:autoSpaceDN w:val="0"/>
              <w:adjustRightInd w:val="0"/>
              <w:spacing w:after="200"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页框号</w:t>
            </w:r>
          </w:p>
        </w:tc>
        <w:tc>
          <w:tcPr>
            <w:tcW w:w="1977" w:type="dxa"/>
            <w:vAlign w:val="center"/>
          </w:tcPr>
          <w:p w14:paraId="0F5F74C2">
            <w:pPr>
              <w:pStyle w:val="18"/>
              <w:autoSpaceDE w:val="0"/>
              <w:autoSpaceDN w:val="0"/>
              <w:adjustRightInd w:val="0"/>
              <w:spacing w:after="200"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有效位</w:t>
            </w:r>
          </w:p>
        </w:tc>
      </w:tr>
      <w:tr w14:paraId="04795E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70" w:type="dxa"/>
            <w:vAlign w:val="center"/>
          </w:tcPr>
          <w:p w14:paraId="39A35478">
            <w:pPr>
              <w:pStyle w:val="18"/>
              <w:autoSpaceDE w:val="0"/>
              <w:autoSpaceDN w:val="0"/>
              <w:adjustRightInd w:val="0"/>
              <w:spacing w:after="200"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vAlign w:val="center"/>
          </w:tcPr>
          <w:p w14:paraId="7C39F3CF">
            <w:pPr>
              <w:pStyle w:val="18"/>
              <w:autoSpaceDE w:val="0"/>
              <w:autoSpaceDN w:val="0"/>
              <w:adjustRightInd w:val="0"/>
              <w:spacing w:after="200"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121H</w:t>
            </w:r>
          </w:p>
        </w:tc>
        <w:tc>
          <w:tcPr>
            <w:tcW w:w="1977" w:type="dxa"/>
            <w:vAlign w:val="center"/>
          </w:tcPr>
          <w:p w14:paraId="5C035D0D">
            <w:pPr>
              <w:pStyle w:val="18"/>
              <w:autoSpaceDE w:val="0"/>
              <w:autoSpaceDN w:val="0"/>
              <w:adjustRightInd w:val="0"/>
              <w:spacing w:after="200"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14:paraId="00E54C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70" w:type="dxa"/>
            <w:vAlign w:val="center"/>
          </w:tcPr>
          <w:p w14:paraId="48662490">
            <w:pPr>
              <w:pStyle w:val="18"/>
              <w:autoSpaceDE w:val="0"/>
              <w:autoSpaceDN w:val="0"/>
              <w:adjustRightInd w:val="0"/>
              <w:spacing w:after="200"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vAlign w:val="center"/>
          </w:tcPr>
          <w:p w14:paraId="7CB17C6E">
            <w:pPr>
              <w:pStyle w:val="18"/>
              <w:autoSpaceDE w:val="0"/>
              <w:autoSpaceDN w:val="0"/>
              <w:adjustRightInd w:val="0"/>
              <w:spacing w:after="200"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____</w:t>
            </w:r>
          </w:p>
        </w:tc>
        <w:tc>
          <w:tcPr>
            <w:tcW w:w="1977" w:type="dxa"/>
            <w:vAlign w:val="center"/>
          </w:tcPr>
          <w:p w14:paraId="36116EFD">
            <w:pPr>
              <w:pStyle w:val="18"/>
              <w:autoSpaceDE w:val="0"/>
              <w:autoSpaceDN w:val="0"/>
              <w:adjustRightInd w:val="0"/>
              <w:spacing w:after="200"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14:paraId="1EE0F6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70" w:type="dxa"/>
            <w:vAlign w:val="center"/>
          </w:tcPr>
          <w:p w14:paraId="35595B38">
            <w:pPr>
              <w:pStyle w:val="18"/>
              <w:autoSpaceDE w:val="0"/>
              <w:autoSpaceDN w:val="0"/>
              <w:adjustRightInd w:val="0"/>
              <w:spacing w:after="200"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vAlign w:val="center"/>
          </w:tcPr>
          <w:p w14:paraId="3688F484">
            <w:pPr>
              <w:pStyle w:val="18"/>
              <w:autoSpaceDE w:val="0"/>
              <w:autoSpaceDN w:val="0"/>
              <w:adjustRightInd w:val="0"/>
              <w:spacing w:after="200"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242H</w:t>
            </w:r>
          </w:p>
        </w:tc>
        <w:tc>
          <w:tcPr>
            <w:tcW w:w="1977" w:type="dxa"/>
            <w:vAlign w:val="center"/>
          </w:tcPr>
          <w:p w14:paraId="0BFF4E2E">
            <w:pPr>
              <w:pStyle w:val="18"/>
              <w:autoSpaceDE w:val="0"/>
              <w:autoSpaceDN w:val="0"/>
              <w:adjustRightInd w:val="0"/>
              <w:spacing w:after="200"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14:paraId="59C95F00">
      <w:pPr>
        <w:pStyle w:val="18"/>
        <w:autoSpaceDE w:val="0"/>
        <w:autoSpaceDN w:val="0"/>
        <w:adjustRightInd w:val="0"/>
        <w:spacing w:after="200" w:line="276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页面大小为4KB，一次内存的访问时间是100ns，一次快表(TLB)的访问时间是10ns，处理一次缺页的平均时间为0.1s(已含更新TLB和页表的时间)，进程的驻留集大小固定为2，采用最近最少使用置换算法(LRU)和局部淘汰策略。假设：(1) TLB初始为空；(2) 地址转换时先访问TLB，若TLB未命中，再访问页表(忽略访问页表之后的TLB更新时间)；(3) 有效位为0表示页面不在内存，产生缺页中断，缺页中断处理后，返回到产生缺页中断的指令处重新执行。请计算依次访问虚地址序列23A3H、15B5H、25C5H所需要的时间，以及虚地址15B5H的物理地址，要求给出计算过程。</w:t>
      </w:r>
    </w:p>
    <w:p w14:paraId="7468549D">
      <w:pPr>
        <w:spacing w:line="276" w:lineRule="auto"/>
        <w:ind w:firstLine="420" w:firstLineChars="200"/>
      </w:pPr>
      <w:r>
        <w:rPr>
          <w:rFonts w:hint="eastAsia"/>
        </w:rPr>
        <w:t>答：</w:t>
      </w:r>
      <w:r>
        <w:rPr>
          <w:rFonts w:hint="eastAsia"/>
          <w:szCs w:val="21"/>
        </w:rPr>
        <w:t>页面大小L=4K=1000H个字节</w:t>
      </w:r>
    </w:p>
    <w:p w14:paraId="7B4F7A20"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虚地址23A3H的页号为:(int)(23A3H/1000H)=2</w:t>
      </w:r>
    </w:p>
    <w:p w14:paraId="2A6ED8CD"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虚地址15B5H的页号为:(int)(15B5H/1000H)=1</w:t>
      </w:r>
    </w:p>
    <w:p w14:paraId="4FBE1927"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虚地址25C5H的页号为:(int)(25C5H/1000H)=2 </w:t>
      </w:r>
    </w:p>
    <w:p w14:paraId="4F7AC118"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以上（2分）</w:t>
      </w:r>
    </w:p>
    <w:p w14:paraId="48D92C3B">
      <w:pPr>
        <w:spacing w:line="276" w:lineRule="auto"/>
        <w:ind w:firstLine="420" w:firstLineChars="200"/>
        <w:rPr>
          <w:szCs w:val="21"/>
        </w:rPr>
      </w:pPr>
    </w:p>
    <w:p w14:paraId="298A8E6B"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假设访问虚地址序列23A3H、15B5H、25C5H所需要的时间T1、T2、T3，分别计算为：</w:t>
      </w:r>
    </w:p>
    <w:p w14:paraId="2D01875D">
      <w:pPr>
        <w:spacing w:line="276" w:lineRule="auto"/>
        <w:ind w:firstLine="420" w:firstLineChars="200"/>
      </w:pPr>
      <w:r>
        <w:rPr>
          <w:rFonts w:hint="eastAsia"/>
        </w:rPr>
        <w:t xml:space="preserve">T1 = 访问TLB的时间＋访问页表时间＋访问内存单元的时间 ＝ 10ns+100ns+100ns=210ns </w:t>
      </w:r>
      <w:r>
        <w:rPr>
          <w:rFonts w:hint="eastAsia"/>
          <w:szCs w:val="21"/>
        </w:rPr>
        <w:t>（2分）</w:t>
      </w:r>
    </w:p>
    <w:p w14:paraId="0719FB28">
      <w:pPr>
        <w:spacing w:line="276" w:lineRule="auto"/>
        <w:ind w:firstLine="420" w:firstLineChars="200"/>
      </w:pPr>
      <w:r>
        <w:rPr>
          <w:rFonts w:hint="eastAsia"/>
        </w:rPr>
        <w:t xml:space="preserve">T2 = 访问TLB的时间＋访问页表时间＋调页时间+访问TLB的时间＋访问内存单元的时间＝10ns+100ns+100000000+10ns+100ns=100000220ns </w:t>
      </w:r>
      <w:r>
        <w:rPr>
          <w:rFonts w:hint="eastAsia"/>
          <w:szCs w:val="21"/>
        </w:rPr>
        <w:t>（2分）</w:t>
      </w:r>
    </w:p>
    <w:p w14:paraId="1D6F0A26">
      <w:pPr>
        <w:spacing w:line="276" w:lineRule="auto"/>
        <w:ind w:firstLine="420" w:firstLineChars="200"/>
      </w:pPr>
      <w:r>
        <w:rPr>
          <w:rFonts w:hint="eastAsia"/>
        </w:rPr>
        <w:t>T2 = 访问TLB的时间＋访问内存单元的时间＝10ns+100ns=110ns</w:t>
      </w:r>
      <w:r>
        <w:rPr>
          <w:rFonts w:hint="eastAsia"/>
          <w:szCs w:val="21"/>
        </w:rPr>
        <w:t>（2分）</w:t>
      </w:r>
    </w:p>
    <w:p w14:paraId="22F45B1A">
      <w:pPr>
        <w:spacing w:line="276" w:lineRule="auto"/>
        <w:ind w:firstLine="420" w:firstLineChars="200"/>
      </w:pPr>
    </w:p>
    <w:p w14:paraId="0B45E716">
      <w:pPr>
        <w:spacing w:line="276" w:lineRule="auto"/>
        <w:ind w:firstLine="420" w:firstLineChars="200"/>
      </w:pPr>
      <w:r>
        <w:rPr>
          <w:rFonts w:hint="eastAsia"/>
        </w:rPr>
        <w:t>15B5H的页号为1，按照LRU算法，其分配的页框号为121H。因其页内偏移量为5B5H，故物理地址为1215B5H. （2分）</w:t>
      </w:r>
    </w:p>
    <w:p w14:paraId="2C5D4FD0">
      <w:pPr>
        <w:spacing w:line="276" w:lineRule="auto"/>
        <w:ind w:firstLine="420" w:firstLineChars="200"/>
      </w:pPr>
    </w:p>
    <w:p w14:paraId="559384B3">
      <w:pPr>
        <w:spacing w:line="360" w:lineRule="auto"/>
        <w:rPr>
          <w:szCs w:val="21"/>
        </w:rPr>
      </w:pPr>
      <w:r>
        <w:rPr>
          <w:szCs w:val="21"/>
        </w:rPr>
        <w:pict>
          <v:group id="_x0000_s1183" o:spid="_x0000_s1183" o:spt="203" style="position:absolute;left:0pt;margin-left:2.55pt;margin-top:13.35pt;height:44.85pt;width:42.75pt;z-index:251660288;mso-width-relative:page;mso-height-relative:page;" coordorigin="255,6480" coordsize="855,897">
            <o:lock v:ext="edit"/>
            <v:shape id="_x0000_s1184" o:spid="_x0000_s1184" o:spt="202" type="#_x0000_t202" style="position:absolute;left:255;top:6480;height:495;width:855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 w14:paraId="4DFE35AC">
                    <w:r>
                      <w:rPr>
                        <w:rFonts w:hint="eastAsia"/>
                      </w:rPr>
                      <w:t>得 分</w:t>
                    </w:r>
                  </w:p>
                </w:txbxContent>
              </v:textbox>
            </v:shape>
            <v:group id="_x0000_s1185" o:spid="_x0000_s1185" o:spt="203" style="position:absolute;left:255;top:6507;height:870;width:855;" coordorigin="255,6480" coordsize="855,870">
              <o:lock v:ext="edit"/>
              <v:rect id="_x0000_s1186" o:spid="_x0000_s1186" o:spt="1" style="position:absolute;left:255;top:6480;height:870;width:855;" filled="f" coordsize="21600,21600">
                <v:path/>
                <v:fill on="f" focussize="0,0"/>
                <v:stroke/>
                <v:imagedata o:title=""/>
                <o:lock v:ext="edit"/>
              </v:rect>
              <v:shape id="_x0000_s1187" o:spid="_x0000_s1187" o:spt="32" type="#_x0000_t32" style="position:absolute;left:255;top:6900;height:0;width:855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</v:group>
          </v:group>
        </w:pict>
      </w:r>
    </w:p>
    <w:p w14:paraId="37CA5A54">
      <w:pPr>
        <w:spacing w:line="360" w:lineRule="auto"/>
        <w:ind w:firstLine="1050" w:firstLineChars="5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四、综合分析题（ 共40分，每题20分，共2题）</w:t>
      </w:r>
    </w:p>
    <w:p w14:paraId="66A4E4D8">
      <w:pPr>
        <w:spacing w:line="360" w:lineRule="auto"/>
        <w:rPr>
          <w:rFonts w:ascii="宋体" w:hAnsi="宋体"/>
          <w:szCs w:val="21"/>
        </w:rPr>
      </w:pPr>
    </w:p>
    <w:p w14:paraId="74978384">
      <w:pPr>
        <w:pStyle w:val="14"/>
        <w:numPr>
          <w:ilvl w:val="0"/>
          <w:numId w:val="7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某32位存储系统采用页式管理，页表分为两级，存储在主存中。每个页面1KB，每个页表项占4字节，某进程的页表内容如下图所示（图中数字全部为10进制）。请计算逻辑地址526245（十进制）对应的物理地址。</w:t>
      </w:r>
    </w:p>
    <w:p w14:paraId="13DBE275"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3973830" cy="4888230"/>
            <wp:effectExtent l="19050" t="0" r="7620" b="0"/>
            <wp:docPr id="7" name="图片 1" descr="page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pagetabl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3830" cy="488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B9C640">
      <w:pPr>
        <w:spacing w:line="276" w:lineRule="auto"/>
        <w:ind w:firstLine="420" w:firstLineChars="200"/>
        <w:rPr>
          <w:szCs w:val="21"/>
        </w:rPr>
      </w:pPr>
    </w:p>
    <w:p w14:paraId="796C19FE"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答：每个进程的总页面数为2</w:t>
      </w:r>
      <w:r>
        <w:rPr>
          <w:rFonts w:hint="eastAsia"/>
          <w:szCs w:val="21"/>
          <w:vertAlign w:val="superscript"/>
        </w:rPr>
        <w:t>32</w:t>
      </w:r>
      <w:r>
        <w:rPr>
          <w:rFonts w:hint="eastAsia"/>
          <w:szCs w:val="21"/>
        </w:rPr>
        <w:t>B/1KB=2</w:t>
      </w:r>
      <w:r>
        <w:rPr>
          <w:rFonts w:hint="eastAsia"/>
          <w:szCs w:val="21"/>
          <w:vertAlign w:val="superscript"/>
        </w:rPr>
        <w:t>22</w:t>
      </w:r>
      <w:r>
        <w:rPr>
          <w:rFonts w:hint="eastAsia"/>
          <w:szCs w:val="21"/>
        </w:rPr>
        <w:t>个，每个页面可存储页表项1KB/4B=256=2</w:t>
      </w:r>
      <w:r>
        <w:rPr>
          <w:rFonts w:hint="eastAsia"/>
          <w:szCs w:val="21"/>
          <w:vertAlign w:val="superscript"/>
        </w:rPr>
        <w:t>8</w:t>
      </w:r>
      <w:r>
        <w:rPr>
          <w:rFonts w:hint="eastAsia"/>
          <w:szCs w:val="21"/>
        </w:rPr>
        <w:t>个，存储二级页表所需要的页面数为：2</w:t>
      </w:r>
      <w:r>
        <w:rPr>
          <w:rFonts w:hint="eastAsia"/>
          <w:szCs w:val="21"/>
          <w:vertAlign w:val="superscript"/>
        </w:rPr>
        <w:t>22</w:t>
      </w:r>
      <w:r>
        <w:rPr>
          <w:rFonts w:hint="eastAsia"/>
          <w:szCs w:val="21"/>
        </w:rPr>
        <w:t>/2</w:t>
      </w:r>
      <w:r>
        <w:rPr>
          <w:rFonts w:hint="eastAsia"/>
          <w:szCs w:val="21"/>
          <w:vertAlign w:val="superscript"/>
        </w:rPr>
        <w:t>8</w:t>
      </w:r>
      <w:r>
        <w:rPr>
          <w:rFonts w:hint="eastAsia"/>
          <w:szCs w:val="21"/>
        </w:rPr>
        <w:t>=2</w:t>
      </w:r>
      <w:r>
        <w:rPr>
          <w:rFonts w:hint="eastAsia"/>
          <w:szCs w:val="21"/>
          <w:vertAlign w:val="superscript"/>
        </w:rPr>
        <w:t>14</w:t>
      </w:r>
      <w:r>
        <w:rPr>
          <w:rFonts w:hint="eastAsia"/>
          <w:szCs w:val="21"/>
        </w:rPr>
        <w:t>个。</w:t>
      </w:r>
    </w:p>
    <w:p w14:paraId="50973296">
      <w:pPr>
        <w:spacing w:line="276" w:lineRule="auto"/>
        <w:ind w:firstLine="420" w:firstLineChars="200"/>
        <w:rPr>
          <w:szCs w:val="21"/>
        </w:rPr>
      </w:pPr>
    </w:p>
    <w:p w14:paraId="2EFD2CCB"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所以32位逻辑地址的划分为：</w:t>
      </w:r>
    </w:p>
    <w:p w14:paraId="237CABE4"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    0-&gt;9位：页内偏移地址</w:t>
      </w:r>
    </w:p>
    <w:p w14:paraId="403A2EDD"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    10-&gt;17位：二级页表中页表项序号</w:t>
      </w:r>
    </w:p>
    <w:p w14:paraId="755BB2C3"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    18-&gt;31位：一级页表中二级页表序号</w:t>
      </w:r>
    </w:p>
    <w:p w14:paraId="069DA7C8"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（以上4分）</w:t>
      </w:r>
    </w:p>
    <w:p w14:paraId="6004EB55">
      <w:pPr>
        <w:spacing w:line="276" w:lineRule="auto"/>
        <w:ind w:firstLine="420" w:firstLineChars="200"/>
        <w:rPr>
          <w:szCs w:val="21"/>
        </w:rPr>
      </w:pPr>
    </w:p>
    <w:p w14:paraId="36CC09A0"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526245对应的二进制表示（斜线表示上述逻辑切分）：</w:t>
      </w:r>
      <w:r>
        <w:rPr>
          <w:szCs w:val="21"/>
        </w:rPr>
        <w:t>10/00 0000 01/11 1010 0101</w:t>
      </w:r>
    </w:p>
    <w:p w14:paraId="03EE5CB7"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按照上述划分方法得到：二级页表在一级页表中的序号为2，二级页表中页表项序号1，页内地址0x3A5H。                                                                          （7分）</w:t>
      </w:r>
    </w:p>
    <w:p w14:paraId="44B4C86B">
      <w:pPr>
        <w:spacing w:line="276" w:lineRule="auto"/>
        <w:ind w:firstLine="420" w:firstLineChars="200"/>
        <w:rPr>
          <w:szCs w:val="21"/>
        </w:rPr>
      </w:pPr>
    </w:p>
    <w:p w14:paraId="0B4D776D"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一级页表第2项查找到二级页表的物理块号：678，                                 （3分）</w:t>
      </w:r>
    </w:p>
    <w:p w14:paraId="73B89C2F"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在678物理块的第1项找到物理块号889（0x379H），形成物理地址块号，              （4分）</w:t>
      </w:r>
    </w:p>
    <w:p w14:paraId="09916EA4"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与页内地址0x3A5H拼接，形成完整的地址：</w:t>
      </w:r>
      <w:r>
        <w:rPr>
          <w:szCs w:val="21"/>
        </w:rPr>
        <w:t>1101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1110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0</w:t>
      </w:r>
      <w:r>
        <w:rPr>
          <w:rFonts w:hint="eastAsia"/>
          <w:szCs w:val="21"/>
        </w:rPr>
        <w:t>1/</w:t>
      </w:r>
      <w:r>
        <w:rPr>
          <w:szCs w:val="21"/>
        </w:rPr>
        <w:t>11 1010 0101</w:t>
      </w:r>
      <w:r>
        <w:rPr>
          <w:szCs w:val="21"/>
        </w:rPr>
        <w:sym w:font="Wingdings" w:char="F0E0"/>
      </w:r>
      <w:r>
        <w:rPr>
          <w:rFonts w:hint="eastAsia"/>
          <w:szCs w:val="21"/>
        </w:rPr>
        <w:t>0xDE7A5H（十进制：911269）（2分）</w:t>
      </w:r>
    </w:p>
    <w:p w14:paraId="330EF981">
      <w:pPr>
        <w:spacing w:line="276" w:lineRule="auto"/>
        <w:ind w:firstLine="210" w:firstLineChars="100"/>
      </w:pPr>
    </w:p>
    <w:p w14:paraId="1E4661A0">
      <w:pPr>
        <w:spacing w:line="360" w:lineRule="auto"/>
        <w:rPr>
          <w:szCs w:val="21"/>
        </w:rPr>
      </w:pPr>
      <w:r>
        <w:rPr>
          <w:rFonts w:hint="eastAsia" w:ascii="宋体" w:hAnsi="宋体"/>
          <w:szCs w:val="21"/>
        </w:rPr>
        <w:t>2.</w:t>
      </w:r>
      <w:r>
        <w:rPr>
          <w:rFonts w:hint="eastAsia"/>
          <w:szCs w:val="21"/>
        </w:rPr>
        <w:t>机场中有些道路，航班和摆渡车都可以通行。当航班通行时，摆渡车必须等待，直到所有航班通过后才能通行。当摆渡车通行时，航班必须等待，直到所有摆渡车通过后才能通行。请用信号量描述摆渡车和航班通行的控制过程。</w:t>
      </w:r>
    </w:p>
    <w:p w14:paraId="6A1F4D74">
      <w:pPr>
        <w:spacing w:line="276" w:lineRule="auto"/>
        <w:rPr>
          <w:szCs w:val="21"/>
        </w:rPr>
      </w:pPr>
    </w:p>
    <w:p w14:paraId="6C24139C">
      <w:pPr>
        <w:spacing w:line="276" w:lineRule="auto"/>
        <w:rPr>
          <w:szCs w:val="21"/>
        </w:rPr>
      </w:pPr>
      <w:r>
        <w:rPr>
          <w:rFonts w:hint="eastAsia"/>
          <w:szCs w:val="21"/>
        </w:rPr>
        <w:t>答：</w:t>
      </w:r>
    </w:p>
    <w:p w14:paraId="6A3B8F18">
      <w:pPr>
        <w:spacing w:line="276" w:lineRule="auto"/>
        <w:rPr>
          <w:szCs w:val="21"/>
        </w:rPr>
      </w:pPr>
      <w:r>
        <w:rPr>
          <w:rFonts w:hint="eastAsia"/>
          <w:szCs w:val="21"/>
        </w:rPr>
        <w:t>（定义6分）</w:t>
      </w:r>
    </w:p>
    <w:p w14:paraId="64B07FDF">
      <w:pPr>
        <w:spacing w:line="276" w:lineRule="auto"/>
        <w:rPr>
          <w:szCs w:val="21"/>
        </w:rPr>
      </w:pPr>
      <w:r>
        <w:rPr>
          <w:rFonts w:hint="eastAsia"/>
          <w:szCs w:val="21"/>
        </w:rPr>
        <w:t>semaphore wait=1; // 同步航班和摆渡车</w:t>
      </w:r>
    </w:p>
    <w:p w14:paraId="3106EEEF">
      <w:pPr>
        <w:spacing w:line="276" w:lineRule="auto"/>
        <w:rPr>
          <w:szCs w:val="21"/>
        </w:rPr>
      </w:pPr>
      <w:r>
        <w:rPr>
          <w:rFonts w:hint="eastAsia"/>
          <w:szCs w:val="21"/>
        </w:rPr>
        <w:t xml:space="preserve">semaphore mutex=1; // 互斥道路 </w:t>
      </w:r>
    </w:p>
    <w:p w14:paraId="63AAA24C">
      <w:pPr>
        <w:spacing w:line="276" w:lineRule="auto"/>
        <w:rPr>
          <w:szCs w:val="21"/>
        </w:rPr>
      </w:pPr>
      <w:r>
        <w:rPr>
          <w:rFonts w:hint="eastAsia"/>
          <w:szCs w:val="21"/>
        </w:rPr>
        <w:t>int count_shuttle=0, count_flight=0; // 连续通行车辆和航班计数</w:t>
      </w:r>
    </w:p>
    <w:p w14:paraId="355E7625">
      <w:pPr>
        <w:spacing w:line="276" w:lineRule="auto"/>
        <w:rPr>
          <w:szCs w:val="21"/>
        </w:rPr>
      </w:pPr>
      <w:r>
        <w:rPr>
          <w:rFonts w:hint="eastAsia"/>
          <w:szCs w:val="21"/>
        </w:rPr>
        <w:t>semaphore flight=1; // 航班数计数互斥访问</w:t>
      </w:r>
    </w:p>
    <w:p w14:paraId="24AC8915">
      <w:pPr>
        <w:spacing w:line="276" w:lineRule="auto"/>
        <w:rPr>
          <w:szCs w:val="21"/>
        </w:rPr>
      </w:pPr>
      <w:r>
        <w:rPr>
          <w:rFonts w:hint="eastAsia"/>
          <w:szCs w:val="21"/>
        </w:rPr>
        <w:t>semaphore shuttle=1; // 摆渡车计数互斥访问</w:t>
      </w:r>
    </w:p>
    <w:p w14:paraId="426FBA7A">
      <w:pPr>
        <w:spacing w:line="276" w:lineRule="auto"/>
        <w:rPr>
          <w:szCs w:val="21"/>
        </w:rPr>
      </w:pPr>
    </w:p>
    <w:p w14:paraId="12F1C67D">
      <w:pPr>
        <w:spacing w:line="276" w:lineRule="auto"/>
        <w:rPr>
          <w:szCs w:val="21"/>
        </w:rPr>
      </w:pPr>
      <w:r>
        <w:rPr>
          <w:rFonts w:hint="eastAsia"/>
          <w:szCs w:val="21"/>
        </w:rPr>
        <w:t>航班：（7分）</w:t>
      </w:r>
    </w:p>
    <w:p w14:paraId="3F6D99A0">
      <w:pPr>
        <w:spacing w:line="276" w:lineRule="auto"/>
        <w:rPr>
          <w:szCs w:val="21"/>
        </w:rPr>
      </w:pPr>
      <w:r>
        <w:rPr>
          <w:szCs w:val="21"/>
        </w:rPr>
        <w:t>P(flight)</w:t>
      </w:r>
    </w:p>
    <w:p w14:paraId="683281CE">
      <w:pPr>
        <w:spacing w:line="276" w:lineRule="auto"/>
        <w:rPr>
          <w:szCs w:val="21"/>
        </w:rPr>
      </w:pPr>
      <w:r>
        <w:rPr>
          <w:szCs w:val="21"/>
        </w:rPr>
        <w:t xml:space="preserve">  count_flight = count_flight + 1;</w:t>
      </w:r>
    </w:p>
    <w:p w14:paraId="1F3C058D">
      <w:pPr>
        <w:spacing w:line="276" w:lineRule="auto"/>
        <w:rPr>
          <w:szCs w:val="21"/>
        </w:rPr>
      </w:pPr>
      <w:r>
        <w:rPr>
          <w:szCs w:val="21"/>
        </w:rPr>
        <w:t xml:space="preserve">  if count_flight = 1 then P(wait);</w:t>
      </w:r>
    </w:p>
    <w:p w14:paraId="7E4BA97F">
      <w:pPr>
        <w:spacing w:line="276" w:lineRule="auto"/>
        <w:rPr>
          <w:szCs w:val="21"/>
        </w:rPr>
      </w:pPr>
      <w:r>
        <w:rPr>
          <w:szCs w:val="21"/>
        </w:rPr>
        <w:t>V(flight)</w:t>
      </w:r>
    </w:p>
    <w:p w14:paraId="3EFD0BD3">
      <w:pPr>
        <w:spacing w:line="276" w:lineRule="auto"/>
        <w:rPr>
          <w:szCs w:val="21"/>
        </w:rPr>
      </w:pPr>
    </w:p>
    <w:p w14:paraId="51C3D3B1">
      <w:pPr>
        <w:spacing w:line="276" w:lineRule="auto"/>
        <w:rPr>
          <w:szCs w:val="21"/>
        </w:rPr>
      </w:pPr>
      <w:r>
        <w:rPr>
          <w:szCs w:val="21"/>
        </w:rPr>
        <w:t>P(mutex);</w:t>
      </w:r>
    </w:p>
    <w:p w14:paraId="401E47CF">
      <w:pPr>
        <w:spacing w:line="276" w:lineRule="auto"/>
        <w:rPr>
          <w:szCs w:val="21"/>
        </w:rPr>
      </w:pPr>
      <w:r>
        <w:rPr>
          <w:rFonts w:hint="eastAsia"/>
          <w:szCs w:val="21"/>
        </w:rPr>
        <w:t>通行；</w:t>
      </w:r>
    </w:p>
    <w:p w14:paraId="1E29CA75">
      <w:pPr>
        <w:spacing w:line="276" w:lineRule="auto"/>
        <w:rPr>
          <w:szCs w:val="21"/>
        </w:rPr>
      </w:pPr>
      <w:r>
        <w:rPr>
          <w:szCs w:val="21"/>
        </w:rPr>
        <w:t>V(mutex);</w:t>
      </w:r>
    </w:p>
    <w:p w14:paraId="7BCC9A22">
      <w:pPr>
        <w:spacing w:line="276" w:lineRule="auto"/>
        <w:rPr>
          <w:szCs w:val="21"/>
        </w:rPr>
      </w:pPr>
    </w:p>
    <w:p w14:paraId="3799081C">
      <w:pPr>
        <w:spacing w:line="276" w:lineRule="auto"/>
        <w:rPr>
          <w:szCs w:val="21"/>
        </w:rPr>
      </w:pPr>
      <w:r>
        <w:rPr>
          <w:szCs w:val="21"/>
        </w:rPr>
        <w:t>P(flight)</w:t>
      </w:r>
    </w:p>
    <w:p w14:paraId="173F111B">
      <w:pPr>
        <w:spacing w:line="276" w:lineRule="auto"/>
        <w:rPr>
          <w:szCs w:val="21"/>
        </w:rPr>
      </w:pPr>
      <w:r>
        <w:rPr>
          <w:szCs w:val="21"/>
        </w:rPr>
        <w:t xml:space="preserve">  count_flight = count_flight + 1;</w:t>
      </w:r>
    </w:p>
    <w:p w14:paraId="446A8CF6">
      <w:pPr>
        <w:spacing w:line="276" w:lineRule="auto"/>
        <w:rPr>
          <w:szCs w:val="21"/>
        </w:rPr>
      </w:pPr>
      <w:r>
        <w:rPr>
          <w:szCs w:val="21"/>
        </w:rPr>
        <w:t xml:space="preserve">  if count_flight = 1 then V(wait);</w:t>
      </w:r>
    </w:p>
    <w:p w14:paraId="734B5D4F">
      <w:pPr>
        <w:spacing w:line="276" w:lineRule="auto"/>
        <w:rPr>
          <w:szCs w:val="21"/>
        </w:rPr>
      </w:pPr>
      <w:r>
        <w:rPr>
          <w:szCs w:val="21"/>
        </w:rPr>
        <w:t>V(flight)</w:t>
      </w:r>
    </w:p>
    <w:p w14:paraId="07A4B976">
      <w:pPr>
        <w:spacing w:line="276" w:lineRule="auto"/>
        <w:rPr>
          <w:szCs w:val="21"/>
        </w:rPr>
      </w:pPr>
    </w:p>
    <w:p w14:paraId="3C847CD0">
      <w:pPr>
        <w:spacing w:line="276" w:lineRule="auto"/>
        <w:rPr>
          <w:szCs w:val="21"/>
        </w:rPr>
      </w:pPr>
      <w:r>
        <w:rPr>
          <w:rFonts w:hint="eastAsia"/>
          <w:szCs w:val="21"/>
        </w:rPr>
        <w:t>摆渡车：（7分）</w:t>
      </w:r>
    </w:p>
    <w:p w14:paraId="26611188">
      <w:pPr>
        <w:spacing w:line="276" w:lineRule="auto"/>
        <w:rPr>
          <w:szCs w:val="21"/>
        </w:rPr>
      </w:pPr>
      <w:r>
        <w:rPr>
          <w:szCs w:val="21"/>
        </w:rPr>
        <w:t>P(shuttle);</w:t>
      </w:r>
    </w:p>
    <w:p w14:paraId="641AACCA">
      <w:pPr>
        <w:spacing w:line="276" w:lineRule="auto"/>
        <w:rPr>
          <w:szCs w:val="21"/>
        </w:rPr>
      </w:pPr>
      <w:r>
        <w:rPr>
          <w:szCs w:val="21"/>
        </w:rPr>
        <w:t xml:space="preserve">  count_shuttle = count_shuttle + 1;</w:t>
      </w:r>
    </w:p>
    <w:p w14:paraId="1B3730FA">
      <w:pPr>
        <w:spacing w:line="276" w:lineRule="auto"/>
        <w:rPr>
          <w:szCs w:val="21"/>
        </w:rPr>
      </w:pPr>
      <w:r>
        <w:rPr>
          <w:szCs w:val="21"/>
        </w:rPr>
        <w:t xml:space="preserve">  if count_shuttle = 1 then P(wait);</w:t>
      </w:r>
    </w:p>
    <w:p w14:paraId="4294127C">
      <w:pPr>
        <w:spacing w:line="276" w:lineRule="auto"/>
        <w:rPr>
          <w:szCs w:val="21"/>
        </w:rPr>
      </w:pPr>
      <w:r>
        <w:rPr>
          <w:szCs w:val="21"/>
        </w:rPr>
        <w:t>V(shuttle);</w:t>
      </w:r>
    </w:p>
    <w:p w14:paraId="209FFDF0">
      <w:pPr>
        <w:spacing w:line="276" w:lineRule="auto"/>
        <w:rPr>
          <w:szCs w:val="21"/>
        </w:rPr>
      </w:pPr>
    </w:p>
    <w:p w14:paraId="0811F167">
      <w:pPr>
        <w:spacing w:line="276" w:lineRule="auto"/>
        <w:rPr>
          <w:szCs w:val="21"/>
        </w:rPr>
      </w:pPr>
      <w:r>
        <w:rPr>
          <w:szCs w:val="21"/>
        </w:rPr>
        <w:t>P(mutex);</w:t>
      </w:r>
    </w:p>
    <w:p w14:paraId="68756668">
      <w:pPr>
        <w:spacing w:line="276" w:lineRule="auto"/>
        <w:rPr>
          <w:szCs w:val="21"/>
        </w:rPr>
      </w:pPr>
      <w:r>
        <w:rPr>
          <w:rFonts w:hint="eastAsia"/>
          <w:szCs w:val="21"/>
        </w:rPr>
        <w:t>通行；</w:t>
      </w:r>
    </w:p>
    <w:p w14:paraId="38C61996">
      <w:pPr>
        <w:spacing w:line="276" w:lineRule="auto"/>
        <w:rPr>
          <w:szCs w:val="21"/>
        </w:rPr>
      </w:pPr>
      <w:r>
        <w:rPr>
          <w:szCs w:val="21"/>
        </w:rPr>
        <w:t>V(mutex);</w:t>
      </w:r>
    </w:p>
    <w:p w14:paraId="0769C3A2">
      <w:pPr>
        <w:spacing w:line="276" w:lineRule="auto"/>
        <w:rPr>
          <w:szCs w:val="21"/>
        </w:rPr>
      </w:pPr>
    </w:p>
    <w:p w14:paraId="07F235CA">
      <w:pPr>
        <w:spacing w:line="276" w:lineRule="auto"/>
        <w:rPr>
          <w:szCs w:val="21"/>
        </w:rPr>
      </w:pPr>
      <w:r>
        <w:rPr>
          <w:szCs w:val="21"/>
        </w:rPr>
        <w:t>P(shuttle);</w:t>
      </w:r>
    </w:p>
    <w:p w14:paraId="7D03C4D9">
      <w:pPr>
        <w:spacing w:line="276" w:lineRule="auto"/>
        <w:rPr>
          <w:szCs w:val="21"/>
        </w:rPr>
      </w:pPr>
      <w:r>
        <w:rPr>
          <w:szCs w:val="21"/>
        </w:rPr>
        <w:t xml:space="preserve">  count_shuttle = count_shuttle - 1;</w:t>
      </w:r>
    </w:p>
    <w:p w14:paraId="42BF98B2">
      <w:pPr>
        <w:spacing w:line="276" w:lineRule="auto"/>
        <w:rPr>
          <w:szCs w:val="21"/>
        </w:rPr>
      </w:pPr>
      <w:r>
        <w:rPr>
          <w:szCs w:val="21"/>
        </w:rPr>
        <w:t xml:space="preserve">  if count_shuttle = 0 then V(wait);</w:t>
      </w:r>
    </w:p>
    <w:p w14:paraId="4ED0B1AA">
      <w:pPr>
        <w:spacing w:line="276" w:lineRule="auto"/>
        <w:rPr>
          <w:szCs w:val="21"/>
        </w:rPr>
      </w:pPr>
      <w:r>
        <w:rPr>
          <w:szCs w:val="21"/>
        </w:rPr>
        <w:t>V(shuttle);</w:t>
      </w:r>
    </w:p>
    <w:p w14:paraId="556EE3AC">
      <w:pPr>
        <w:spacing w:line="276" w:lineRule="auto"/>
        <w:rPr>
          <w:szCs w:val="21"/>
        </w:rPr>
      </w:pPr>
    </w:p>
    <w:p w14:paraId="6B804A69">
      <w:pPr>
        <w:spacing w:line="276" w:lineRule="auto"/>
        <w:rPr>
          <w:szCs w:val="21"/>
        </w:rPr>
      </w:pPr>
    </w:p>
    <w:p w14:paraId="2E02C61C">
      <w:pPr>
        <w:spacing w:line="276" w:lineRule="auto"/>
        <w:ind w:firstLine="420" w:firstLineChars="200"/>
        <w:rPr>
          <w:rFonts w:ascii="宋体" w:hAnsi="宋体"/>
          <w:szCs w:val="21"/>
        </w:rPr>
      </w:pPr>
    </w:p>
    <w:sectPr>
      <w:headerReference r:id="rId3" w:type="default"/>
      <w:footerReference r:id="rId4" w:type="default"/>
      <w:pgSz w:w="11907" w:h="16840"/>
      <w:pgMar w:top="1531" w:right="1134" w:bottom="1531" w:left="1134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F8AB04">
    <w:pPr>
      <w:pStyle w:val="5"/>
      <w:jc w:val="center"/>
    </w:pPr>
    <w:r>
      <w:rPr>
        <w:rFonts w:hint="eastAsia"/>
      </w:rPr>
      <w:t>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t xml:space="preserve"> </w:t>
    </w:r>
    <w:r>
      <w:rPr>
        <w:rFonts w:hint="eastAsia"/>
      </w:rPr>
      <w:t>页</w:t>
    </w:r>
    <w:r>
      <w:t xml:space="preserve"> </w:t>
    </w:r>
    <w:r>
      <w:rPr>
        <w:rFonts w:hint="eastAsia"/>
      </w:rPr>
      <w:t>共</w:t>
    </w:r>
    <w:r>
      <w:t xml:space="preserve"> </w:t>
    </w:r>
    <w:r>
      <w:rPr>
        <w:rFonts w:hint="eastAsia"/>
      </w:rPr>
      <w:t>7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301530">
    <w:pPr>
      <w:pStyle w:val="6"/>
      <w:wordWrap w:val="0"/>
      <w:jc w:val="right"/>
    </w:pPr>
  </w:p>
  <w:p w14:paraId="4B30A5AC">
    <w:pPr>
      <w:pStyle w:val="6"/>
      <w:jc w:val="right"/>
    </w:pPr>
  </w:p>
  <w:p w14:paraId="02C5E472">
    <w:pPr>
      <w:pStyle w:val="6"/>
      <w:jc w:val="right"/>
    </w:pPr>
  </w:p>
  <w:p w14:paraId="66C40CA7">
    <w:pPr>
      <w:pStyle w:val="6"/>
      <w:wordWrap w:val="0"/>
      <w:jc w:val="both"/>
      <w:rPr>
        <w:u w:val="single"/>
      </w:rPr>
    </w:pPr>
    <w:r>
      <w:rPr>
        <w:rFonts w:hint="eastAsia"/>
      </w:rPr>
      <w:t>学院</w:t>
    </w:r>
    <w:r>
      <w:rPr>
        <w:rFonts w:hint="eastAsia"/>
        <w:u w:val="single"/>
      </w:rPr>
      <w:t xml:space="preserve">          </w:t>
    </w:r>
    <w:r>
      <w:rPr>
        <w:rFonts w:hint="eastAsia"/>
      </w:rPr>
      <w:t xml:space="preserve">姓名 </w:t>
    </w:r>
    <w:r>
      <w:rPr>
        <w:rFonts w:hint="eastAsia"/>
        <w:u w:val="single"/>
      </w:rPr>
      <w:t xml:space="preserve">          </w:t>
    </w:r>
    <w:r>
      <w:rPr>
        <w:rFonts w:hint="eastAsia"/>
      </w:rPr>
      <w:t xml:space="preserve"> 学号</w:t>
    </w:r>
    <w:r>
      <w:rPr>
        <w:rFonts w:hint="eastAsia"/>
        <w:u w:val="single"/>
      </w:rPr>
      <w:t xml:space="preserve">             </w:t>
    </w:r>
    <w:r>
      <w:rPr>
        <w:rFonts w:hint="eastAsia"/>
      </w:rPr>
      <w:t>任课老师</w:t>
    </w:r>
    <w:r>
      <w:rPr>
        <w:rFonts w:hint="eastAsia"/>
        <w:u w:val="single"/>
      </w:rPr>
      <w:t xml:space="preserve">         </w:t>
    </w:r>
    <w:r>
      <w:rPr>
        <w:rFonts w:hint="eastAsia"/>
      </w:rPr>
      <w:t>考场教室__________选课号/座位号</w:t>
    </w:r>
    <w:r>
      <w:rPr>
        <w:rFonts w:hint="eastAsia"/>
        <w:u w:val="single"/>
      </w:rPr>
      <w:t xml:space="preserve">          </w:t>
    </w:r>
  </w:p>
  <w:p w14:paraId="1EBABB83">
    <w:pPr>
      <w:pStyle w:val="6"/>
      <w:jc w:val="right"/>
    </w:pPr>
  </w:p>
  <w:p w14:paraId="34C6CED6">
    <w:pPr>
      <w:pStyle w:val="6"/>
    </w:pPr>
    <w:r>
      <w:rPr>
        <w:rFonts w:hint="eastAsia"/>
      </w:rPr>
      <w:t>………密………封………线………以………内………答………题………无………效……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3E7C18"/>
    <w:multiLevelType w:val="multilevel"/>
    <w:tmpl w:val="0B3E7C18"/>
    <w:lvl w:ilvl="0" w:tentative="0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B575EE0"/>
    <w:multiLevelType w:val="multilevel"/>
    <w:tmpl w:val="2B575EE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F17B7B"/>
    <w:multiLevelType w:val="multilevel"/>
    <w:tmpl w:val="2FF17B7B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486E4A"/>
    <w:multiLevelType w:val="multilevel"/>
    <w:tmpl w:val="3B486E4A"/>
    <w:lvl w:ilvl="0" w:tentative="0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6250652B"/>
    <w:multiLevelType w:val="multilevel"/>
    <w:tmpl w:val="6250652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526E81"/>
    <w:multiLevelType w:val="multilevel"/>
    <w:tmpl w:val="68526E81"/>
    <w:lvl w:ilvl="0" w:tentative="0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E895732"/>
    <w:multiLevelType w:val="multilevel"/>
    <w:tmpl w:val="6E895732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EC5FBA"/>
    <w:rsid w:val="00007C80"/>
    <w:rsid w:val="00022D45"/>
    <w:rsid w:val="000263FE"/>
    <w:rsid w:val="00026D71"/>
    <w:rsid w:val="00033584"/>
    <w:rsid w:val="00036DCB"/>
    <w:rsid w:val="00037D3B"/>
    <w:rsid w:val="00047DCB"/>
    <w:rsid w:val="00052147"/>
    <w:rsid w:val="000537D0"/>
    <w:rsid w:val="0006287C"/>
    <w:rsid w:val="0008219B"/>
    <w:rsid w:val="00086B6F"/>
    <w:rsid w:val="00090210"/>
    <w:rsid w:val="0009169E"/>
    <w:rsid w:val="00095BCB"/>
    <w:rsid w:val="000A2C89"/>
    <w:rsid w:val="000A4739"/>
    <w:rsid w:val="000B1CE6"/>
    <w:rsid w:val="000B50D7"/>
    <w:rsid w:val="000C4715"/>
    <w:rsid w:val="000E3910"/>
    <w:rsid w:val="000F673D"/>
    <w:rsid w:val="00131C1C"/>
    <w:rsid w:val="00132ABB"/>
    <w:rsid w:val="001367B6"/>
    <w:rsid w:val="00145FFB"/>
    <w:rsid w:val="00154421"/>
    <w:rsid w:val="00156E60"/>
    <w:rsid w:val="00160500"/>
    <w:rsid w:val="0016318F"/>
    <w:rsid w:val="0017580B"/>
    <w:rsid w:val="0018437C"/>
    <w:rsid w:val="00186E6F"/>
    <w:rsid w:val="001A49CC"/>
    <w:rsid w:val="001B0534"/>
    <w:rsid w:val="001D157C"/>
    <w:rsid w:val="001D6C7F"/>
    <w:rsid w:val="001E4994"/>
    <w:rsid w:val="001F4FDB"/>
    <w:rsid w:val="001F6F9E"/>
    <w:rsid w:val="00200364"/>
    <w:rsid w:val="00211FE5"/>
    <w:rsid w:val="00212F14"/>
    <w:rsid w:val="002157E8"/>
    <w:rsid w:val="002467AA"/>
    <w:rsid w:val="00246D13"/>
    <w:rsid w:val="002529CA"/>
    <w:rsid w:val="00253074"/>
    <w:rsid w:val="00254254"/>
    <w:rsid w:val="002914E5"/>
    <w:rsid w:val="00296E6C"/>
    <w:rsid w:val="002A35D4"/>
    <w:rsid w:val="002C03C6"/>
    <w:rsid w:val="002E1927"/>
    <w:rsid w:val="002E54DA"/>
    <w:rsid w:val="002F3547"/>
    <w:rsid w:val="002F6440"/>
    <w:rsid w:val="0031377D"/>
    <w:rsid w:val="00315FB4"/>
    <w:rsid w:val="003171C4"/>
    <w:rsid w:val="0032056A"/>
    <w:rsid w:val="00322B46"/>
    <w:rsid w:val="00335729"/>
    <w:rsid w:val="00335EC0"/>
    <w:rsid w:val="00350735"/>
    <w:rsid w:val="00351D92"/>
    <w:rsid w:val="00352411"/>
    <w:rsid w:val="0036283C"/>
    <w:rsid w:val="00365CD8"/>
    <w:rsid w:val="00380CF4"/>
    <w:rsid w:val="003835A5"/>
    <w:rsid w:val="00384509"/>
    <w:rsid w:val="003935F3"/>
    <w:rsid w:val="003943CB"/>
    <w:rsid w:val="003A3F92"/>
    <w:rsid w:val="003A7413"/>
    <w:rsid w:val="003A7A91"/>
    <w:rsid w:val="003B1DC6"/>
    <w:rsid w:val="003B5177"/>
    <w:rsid w:val="003C0067"/>
    <w:rsid w:val="003C2F5A"/>
    <w:rsid w:val="003C319D"/>
    <w:rsid w:val="003D13A4"/>
    <w:rsid w:val="003D1A43"/>
    <w:rsid w:val="003E4C0F"/>
    <w:rsid w:val="003E7AAD"/>
    <w:rsid w:val="003F1504"/>
    <w:rsid w:val="003F542C"/>
    <w:rsid w:val="003F64C1"/>
    <w:rsid w:val="00411414"/>
    <w:rsid w:val="00412B7F"/>
    <w:rsid w:val="00415007"/>
    <w:rsid w:val="00421C25"/>
    <w:rsid w:val="004267F9"/>
    <w:rsid w:val="00442EDC"/>
    <w:rsid w:val="00443BA1"/>
    <w:rsid w:val="00446B4D"/>
    <w:rsid w:val="00451047"/>
    <w:rsid w:val="00464C21"/>
    <w:rsid w:val="004658AC"/>
    <w:rsid w:val="0047126B"/>
    <w:rsid w:val="004712B7"/>
    <w:rsid w:val="004742A9"/>
    <w:rsid w:val="00486389"/>
    <w:rsid w:val="00490C7E"/>
    <w:rsid w:val="0049512F"/>
    <w:rsid w:val="004A3EB9"/>
    <w:rsid w:val="004A4AEE"/>
    <w:rsid w:val="004A53C5"/>
    <w:rsid w:val="004A6AD5"/>
    <w:rsid w:val="004B2033"/>
    <w:rsid w:val="004B4497"/>
    <w:rsid w:val="004B5669"/>
    <w:rsid w:val="004B5689"/>
    <w:rsid w:val="004B700C"/>
    <w:rsid w:val="004C20C8"/>
    <w:rsid w:val="004D1559"/>
    <w:rsid w:val="004D2485"/>
    <w:rsid w:val="004E6104"/>
    <w:rsid w:val="004E6737"/>
    <w:rsid w:val="004E7BE1"/>
    <w:rsid w:val="004F6E5B"/>
    <w:rsid w:val="00502B4D"/>
    <w:rsid w:val="005049D6"/>
    <w:rsid w:val="00512B8E"/>
    <w:rsid w:val="005221C5"/>
    <w:rsid w:val="00524CEC"/>
    <w:rsid w:val="00531793"/>
    <w:rsid w:val="00536A31"/>
    <w:rsid w:val="005659C5"/>
    <w:rsid w:val="00570B47"/>
    <w:rsid w:val="00571DA0"/>
    <w:rsid w:val="00573DA3"/>
    <w:rsid w:val="0058341C"/>
    <w:rsid w:val="00583773"/>
    <w:rsid w:val="00594117"/>
    <w:rsid w:val="005961EC"/>
    <w:rsid w:val="0059780B"/>
    <w:rsid w:val="005F3FC1"/>
    <w:rsid w:val="005F75DD"/>
    <w:rsid w:val="00606C07"/>
    <w:rsid w:val="00610A6B"/>
    <w:rsid w:val="00613C1E"/>
    <w:rsid w:val="00617782"/>
    <w:rsid w:val="0062629B"/>
    <w:rsid w:val="0063057C"/>
    <w:rsid w:val="006450D6"/>
    <w:rsid w:val="00654EFC"/>
    <w:rsid w:val="00655F92"/>
    <w:rsid w:val="00657218"/>
    <w:rsid w:val="006626A0"/>
    <w:rsid w:val="00663F1B"/>
    <w:rsid w:val="00666BB9"/>
    <w:rsid w:val="0067389A"/>
    <w:rsid w:val="00677BF1"/>
    <w:rsid w:val="0068182A"/>
    <w:rsid w:val="006B05F0"/>
    <w:rsid w:val="006B0C5F"/>
    <w:rsid w:val="006B2FF4"/>
    <w:rsid w:val="006B6B25"/>
    <w:rsid w:val="006C1304"/>
    <w:rsid w:val="006C3053"/>
    <w:rsid w:val="006E0AA6"/>
    <w:rsid w:val="006E2748"/>
    <w:rsid w:val="006F3DDA"/>
    <w:rsid w:val="0070485B"/>
    <w:rsid w:val="00715F7F"/>
    <w:rsid w:val="00723CA9"/>
    <w:rsid w:val="00727058"/>
    <w:rsid w:val="0073214E"/>
    <w:rsid w:val="0074398E"/>
    <w:rsid w:val="007458E0"/>
    <w:rsid w:val="00750887"/>
    <w:rsid w:val="007536A2"/>
    <w:rsid w:val="00755D69"/>
    <w:rsid w:val="00757B61"/>
    <w:rsid w:val="007709D2"/>
    <w:rsid w:val="00775717"/>
    <w:rsid w:val="007763B1"/>
    <w:rsid w:val="0078575D"/>
    <w:rsid w:val="007862A5"/>
    <w:rsid w:val="007863B2"/>
    <w:rsid w:val="00794BD7"/>
    <w:rsid w:val="007B25C0"/>
    <w:rsid w:val="007C4E2B"/>
    <w:rsid w:val="007C5437"/>
    <w:rsid w:val="007D1EBD"/>
    <w:rsid w:val="007E5165"/>
    <w:rsid w:val="00803521"/>
    <w:rsid w:val="008156A3"/>
    <w:rsid w:val="00824679"/>
    <w:rsid w:val="008252BD"/>
    <w:rsid w:val="00826CBC"/>
    <w:rsid w:val="00835F7A"/>
    <w:rsid w:val="008365A4"/>
    <w:rsid w:val="00844D8B"/>
    <w:rsid w:val="00853EE8"/>
    <w:rsid w:val="00857A79"/>
    <w:rsid w:val="00865783"/>
    <w:rsid w:val="0087031C"/>
    <w:rsid w:val="00887E31"/>
    <w:rsid w:val="008A28C3"/>
    <w:rsid w:val="008A50CE"/>
    <w:rsid w:val="008B5CFF"/>
    <w:rsid w:val="008B6688"/>
    <w:rsid w:val="008E19ED"/>
    <w:rsid w:val="008E2F36"/>
    <w:rsid w:val="008E4030"/>
    <w:rsid w:val="008E4582"/>
    <w:rsid w:val="009000AF"/>
    <w:rsid w:val="009000B5"/>
    <w:rsid w:val="00925F05"/>
    <w:rsid w:val="009322FE"/>
    <w:rsid w:val="0094580B"/>
    <w:rsid w:val="0096774C"/>
    <w:rsid w:val="00970706"/>
    <w:rsid w:val="0097399B"/>
    <w:rsid w:val="0097569B"/>
    <w:rsid w:val="009809F4"/>
    <w:rsid w:val="00991727"/>
    <w:rsid w:val="00991EDE"/>
    <w:rsid w:val="009965B2"/>
    <w:rsid w:val="00996642"/>
    <w:rsid w:val="009A13CC"/>
    <w:rsid w:val="009A1C1A"/>
    <w:rsid w:val="009B3030"/>
    <w:rsid w:val="009C6DEC"/>
    <w:rsid w:val="009C7A56"/>
    <w:rsid w:val="009D2B46"/>
    <w:rsid w:val="009D60F5"/>
    <w:rsid w:val="009E2D3E"/>
    <w:rsid w:val="009E62A5"/>
    <w:rsid w:val="009F0026"/>
    <w:rsid w:val="00A246E3"/>
    <w:rsid w:val="00A26C33"/>
    <w:rsid w:val="00A26D32"/>
    <w:rsid w:val="00A26E27"/>
    <w:rsid w:val="00A301A1"/>
    <w:rsid w:val="00A42E9B"/>
    <w:rsid w:val="00A46EA9"/>
    <w:rsid w:val="00A569F2"/>
    <w:rsid w:val="00A617E0"/>
    <w:rsid w:val="00A65245"/>
    <w:rsid w:val="00A72294"/>
    <w:rsid w:val="00A82112"/>
    <w:rsid w:val="00A86E5B"/>
    <w:rsid w:val="00A90F0E"/>
    <w:rsid w:val="00A97102"/>
    <w:rsid w:val="00AA34C4"/>
    <w:rsid w:val="00AA74FC"/>
    <w:rsid w:val="00AD13AA"/>
    <w:rsid w:val="00AD51DF"/>
    <w:rsid w:val="00AF0F81"/>
    <w:rsid w:val="00AF4FDC"/>
    <w:rsid w:val="00AF7803"/>
    <w:rsid w:val="00B0667C"/>
    <w:rsid w:val="00B11CB7"/>
    <w:rsid w:val="00B20B1A"/>
    <w:rsid w:val="00B24546"/>
    <w:rsid w:val="00B32811"/>
    <w:rsid w:val="00B340DC"/>
    <w:rsid w:val="00B44AE0"/>
    <w:rsid w:val="00B56E88"/>
    <w:rsid w:val="00B62BE0"/>
    <w:rsid w:val="00B704B4"/>
    <w:rsid w:val="00B71F1E"/>
    <w:rsid w:val="00B7252F"/>
    <w:rsid w:val="00B73629"/>
    <w:rsid w:val="00B90802"/>
    <w:rsid w:val="00B94A5C"/>
    <w:rsid w:val="00BA09E3"/>
    <w:rsid w:val="00BA502C"/>
    <w:rsid w:val="00BA6B55"/>
    <w:rsid w:val="00BB0497"/>
    <w:rsid w:val="00BB7964"/>
    <w:rsid w:val="00BC587E"/>
    <w:rsid w:val="00BD7EEA"/>
    <w:rsid w:val="00BE044F"/>
    <w:rsid w:val="00BE1AED"/>
    <w:rsid w:val="00BF2471"/>
    <w:rsid w:val="00C01830"/>
    <w:rsid w:val="00C13DBD"/>
    <w:rsid w:val="00C24A18"/>
    <w:rsid w:val="00C477F8"/>
    <w:rsid w:val="00C55E58"/>
    <w:rsid w:val="00C6529C"/>
    <w:rsid w:val="00C72AF9"/>
    <w:rsid w:val="00C76533"/>
    <w:rsid w:val="00C77E39"/>
    <w:rsid w:val="00C83BEB"/>
    <w:rsid w:val="00C852F0"/>
    <w:rsid w:val="00C86B7B"/>
    <w:rsid w:val="00C92758"/>
    <w:rsid w:val="00CA3DD1"/>
    <w:rsid w:val="00CB2664"/>
    <w:rsid w:val="00CB6C1C"/>
    <w:rsid w:val="00CC1362"/>
    <w:rsid w:val="00CC72D4"/>
    <w:rsid w:val="00CD0783"/>
    <w:rsid w:val="00CD6F4A"/>
    <w:rsid w:val="00CE07B7"/>
    <w:rsid w:val="00CE2258"/>
    <w:rsid w:val="00CE39F1"/>
    <w:rsid w:val="00CE769A"/>
    <w:rsid w:val="00D0273E"/>
    <w:rsid w:val="00D06285"/>
    <w:rsid w:val="00D062A5"/>
    <w:rsid w:val="00D11D21"/>
    <w:rsid w:val="00D3203C"/>
    <w:rsid w:val="00D43DFC"/>
    <w:rsid w:val="00D50998"/>
    <w:rsid w:val="00D57954"/>
    <w:rsid w:val="00D57AFA"/>
    <w:rsid w:val="00D63141"/>
    <w:rsid w:val="00D63B11"/>
    <w:rsid w:val="00D67673"/>
    <w:rsid w:val="00D814C4"/>
    <w:rsid w:val="00D82BF7"/>
    <w:rsid w:val="00D96042"/>
    <w:rsid w:val="00DA6F5B"/>
    <w:rsid w:val="00DC7E6B"/>
    <w:rsid w:val="00DC7F59"/>
    <w:rsid w:val="00DD7787"/>
    <w:rsid w:val="00DE0C20"/>
    <w:rsid w:val="00DF2351"/>
    <w:rsid w:val="00DF5D41"/>
    <w:rsid w:val="00DF7960"/>
    <w:rsid w:val="00E01DC0"/>
    <w:rsid w:val="00E02ADF"/>
    <w:rsid w:val="00E05C67"/>
    <w:rsid w:val="00E17043"/>
    <w:rsid w:val="00E221B7"/>
    <w:rsid w:val="00E22BC4"/>
    <w:rsid w:val="00E27493"/>
    <w:rsid w:val="00E3051A"/>
    <w:rsid w:val="00E332A2"/>
    <w:rsid w:val="00E35842"/>
    <w:rsid w:val="00E35876"/>
    <w:rsid w:val="00E437EC"/>
    <w:rsid w:val="00E67C95"/>
    <w:rsid w:val="00E80198"/>
    <w:rsid w:val="00E81E4A"/>
    <w:rsid w:val="00E954F3"/>
    <w:rsid w:val="00E97309"/>
    <w:rsid w:val="00EB47C1"/>
    <w:rsid w:val="00EC0868"/>
    <w:rsid w:val="00EC5FBA"/>
    <w:rsid w:val="00ED6412"/>
    <w:rsid w:val="00EE1890"/>
    <w:rsid w:val="00EE2664"/>
    <w:rsid w:val="00EE37C2"/>
    <w:rsid w:val="00EF22C7"/>
    <w:rsid w:val="00EF3A99"/>
    <w:rsid w:val="00F01E4A"/>
    <w:rsid w:val="00F04A95"/>
    <w:rsid w:val="00F1476A"/>
    <w:rsid w:val="00F14A55"/>
    <w:rsid w:val="00F3001E"/>
    <w:rsid w:val="00F35A16"/>
    <w:rsid w:val="00F5023E"/>
    <w:rsid w:val="00F602B7"/>
    <w:rsid w:val="00F7451A"/>
    <w:rsid w:val="00F811C4"/>
    <w:rsid w:val="00FA6151"/>
    <w:rsid w:val="00FA78A9"/>
    <w:rsid w:val="00FD1F83"/>
    <w:rsid w:val="00FD3F73"/>
    <w:rsid w:val="00FE1068"/>
    <w:rsid w:val="00FE18DC"/>
    <w:rsid w:val="00FF7835"/>
    <w:rsid w:val="17CB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9"/>
        <o:r id="V:Rule2" type="connector" idref="#_x0000_s1187"/>
        <o:r id="V:Rule3" type="connector" idref="#_x0000_s1192"/>
        <o:r id="V:Rule4" type="connector" idref="#_x0000_s1212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iPriority="99" w:name="annotation reference"/>
    <w:lsdException w:uiPriority="99" w:name="line number"/>
    <w:lsdException w:uiPriority="99" w:name="page number"/>
    <w:lsdException w:unhideWhenUsed="0" w:uiPriority="0" w:name="endnote reference"/>
    <w:lsdException w:unhideWhenUsed="0" w:uiPriority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20"/>
    <w:semiHidden/>
    <w:unhideWhenUsed/>
    <w:uiPriority w:val="99"/>
    <w:rPr>
      <w:rFonts w:ascii="宋体" w:eastAsia="宋体"/>
      <w:sz w:val="18"/>
      <w:szCs w:val="18"/>
    </w:rPr>
  </w:style>
  <w:style w:type="paragraph" w:styleId="3">
    <w:name w:val="endnote text"/>
    <w:basedOn w:val="1"/>
    <w:semiHidden/>
    <w:uiPriority w:val="0"/>
    <w:pPr>
      <w:snapToGrid w:val="0"/>
      <w:jc w:val="left"/>
    </w:pPr>
  </w:style>
  <w:style w:type="paragraph" w:styleId="4">
    <w:name w:val="Balloon Text"/>
    <w:basedOn w:val="1"/>
    <w:link w:val="19"/>
    <w:semiHidden/>
    <w:unhideWhenUsed/>
    <w:uiPriority w:val="99"/>
    <w:rPr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semiHidden/>
    <w:uiPriority w:val="0"/>
    <w:pPr>
      <w:snapToGrid w:val="0"/>
      <w:jc w:val="left"/>
    </w:pPr>
    <w:rPr>
      <w:sz w:val="18"/>
      <w:szCs w:val="18"/>
    </w:rPr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Strong"/>
    <w:qFormat/>
    <w:uiPriority w:val="0"/>
    <w:rPr>
      <w:b/>
      <w:bCs/>
    </w:rPr>
  </w:style>
  <w:style w:type="character" w:styleId="12">
    <w:name w:val="endnote reference"/>
    <w:semiHidden/>
    <w:uiPriority w:val="0"/>
    <w:rPr>
      <w:vertAlign w:val="superscript"/>
    </w:rPr>
  </w:style>
  <w:style w:type="character" w:styleId="13">
    <w:name w:val="footnote reference"/>
    <w:semiHidden/>
    <w:uiPriority w:val="0"/>
    <w:rPr>
      <w:vertAlign w:val="superscript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apple-converted-space"/>
    <w:basedOn w:val="10"/>
    <w:uiPriority w:val="0"/>
  </w:style>
  <w:style w:type="paragraph" w:customStyle="1" w:styleId="16">
    <w:name w:val="列出段落1"/>
    <w:basedOn w:val="1"/>
    <w:uiPriority w:val="0"/>
    <w:pPr>
      <w:ind w:firstLine="420" w:firstLineChars="200"/>
    </w:pPr>
  </w:style>
  <w:style w:type="paragraph" w:customStyle="1" w:styleId="17">
    <w:name w:val="彩色列表 - 强调文字颜色 11"/>
    <w:basedOn w:val="1"/>
    <w:qFormat/>
    <w:uiPriority w:val="34"/>
    <w:pPr>
      <w:ind w:firstLine="420" w:firstLineChars="200"/>
    </w:pPr>
  </w:style>
  <w:style w:type="paragraph" w:customStyle="1" w:styleId="18">
    <w:name w:val="列出段落11"/>
    <w:basedOn w:val="1"/>
    <w:uiPriority w:val="0"/>
    <w:pPr>
      <w:ind w:firstLine="420" w:firstLineChars="200"/>
    </w:pPr>
  </w:style>
  <w:style w:type="character" w:customStyle="1" w:styleId="19">
    <w:name w:val="批注框文本 Char"/>
    <w:basedOn w:val="10"/>
    <w:link w:val="4"/>
    <w:semiHidden/>
    <w:uiPriority w:val="99"/>
    <w:rPr>
      <w:kern w:val="2"/>
      <w:sz w:val="18"/>
      <w:szCs w:val="18"/>
    </w:rPr>
  </w:style>
  <w:style w:type="character" w:customStyle="1" w:styleId="20">
    <w:name w:val="文档结构图 Char"/>
    <w:basedOn w:val="10"/>
    <w:link w:val="2"/>
    <w:semiHidden/>
    <w:uiPriority w:val="99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1"/>
    <customShpInfo spid="_x0000_s1028"/>
    <customShpInfo spid="_x0000_s1029"/>
    <customShpInfo spid="_x0000_s1030"/>
    <customShpInfo spid="_x0000_s1032"/>
    <customShpInfo spid="_x0000_s1209"/>
    <customShpInfo spid="_x0000_s1211"/>
    <customShpInfo spid="_x0000_s1212"/>
    <customShpInfo spid="_x0000_s1210"/>
    <customShpInfo spid="_x0000_s1208"/>
    <customShpInfo spid="_x0000_s1189"/>
    <customShpInfo spid="_x0000_s1191"/>
    <customShpInfo spid="_x0000_s1192"/>
    <customShpInfo spid="_x0000_s1190"/>
    <customShpInfo spid="_x0000_s1188"/>
    <customShpInfo spid="_x0000_s1184"/>
    <customShpInfo spid="_x0000_s1186"/>
    <customShpInfo spid="_x0000_s1187"/>
    <customShpInfo spid="_x0000_s1185"/>
    <customShpInfo spid="_x0000_s118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UESTC</Company>
  <Pages>7</Pages>
  <Words>2523</Words>
  <Characters>3886</Characters>
  <Lines>19</Lines>
  <Paragraphs>9</Paragraphs>
  <TotalTime>121</TotalTime>
  <ScaleCrop>false</ScaleCrop>
  <LinksUpToDate>false</LinksUpToDate>
  <CharactersWithSpaces>4729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2014-05-29T02:30:00Z</dcterms:created>
  <dc:creator>一位心满意足的 Microsoft Office 用户</dc:creator>
  <cp:lastModifiedBy>沽如醉</cp:lastModifiedBy>
  <cp:lastPrinted>2005-01-21T09:58:00Z</cp:lastPrinted>
  <dcterms:modified xsi:type="dcterms:W3CDTF">2025-05-29T04:11:34Z</dcterms:modified>
  <dc:title>一</dc:title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eyJoZGlkIjoiMjdkNmUxNjljNjkwZTJhYTIxNjRiNjcyOGE5Y2JmMmUiLCJ1c2VySWQiOiIxNTI4NjIzMTQ5In0=</vt:lpwstr>
  </property>
  <property fmtid="{D5CDD505-2E9C-101B-9397-08002B2CF9AE}" pid="3" name="KSOProductBuildVer">
    <vt:lpwstr>2052-12.1.0.21171</vt:lpwstr>
  </property>
  <property fmtid="{D5CDD505-2E9C-101B-9397-08002B2CF9AE}" pid="4" name="ICV">
    <vt:lpwstr>D1909393DB904D9C98FC27ACF11EAC81_12</vt:lpwstr>
  </property>
</Properties>
</file>