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158BA" w14:textId="3FAF60F1" w:rsidR="00730823" w:rsidRDefault="00730823" w:rsidP="00730823">
      <w:pPr>
        <w:rPr>
          <w:b/>
          <w:bCs/>
        </w:rPr>
      </w:pPr>
      <w:r>
        <w:rPr>
          <w:b/>
          <w:bCs/>
        </w:rPr>
        <w:t>TASK1</w:t>
      </w:r>
    </w:p>
    <w:p w14:paraId="7348D30A" w14:textId="63F59EFE" w:rsidR="00730823" w:rsidRDefault="00730823" w:rsidP="00730823">
      <w:pPr>
        <w:rPr>
          <w:b/>
          <w:bCs/>
        </w:rPr>
      </w:pPr>
      <w:r w:rsidRPr="00730823">
        <w:rPr>
          <w:b/>
          <w:bCs/>
        </w:rPr>
        <w:t>Step 1: Threat Identification</w:t>
      </w:r>
    </w:p>
    <w:p w14:paraId="234EA92A" w14:textId="77777777" w:rsidR="00730823" w:rsidRPr="00730823" w:rsidRDefault="00730823" w:rsidP="00730823">
      <w:pPr>
        <w:rPr>
          <w:b/>
          <w:bCs/>
        </w:rPr>
      </w:pPr>
    </w:p>
    <w:p w14:paraId="4BD51C7F" w14:textId="77777777" w:rsidR="00730823" w:rsidRPr="00730823" w:rsidRDefault="00730823" w:rsidP="00730823">
      <w:pPr>
        <w:rPr>
          <w:b/>
          <w:bCs/>
        </w:rPr>
      </w:pPr>
      <w:r w:rsidRPr="00730823">
        <w:rPr>
          <w:b/>
          <w:bCs/>
        </w:rPr>
        <w:t>1. Sample Network/System Setup</w:t>
      </w:r>
    </w:p>
    <w:p w14:paraId="49B30356" w14:textId="77777777" w:rsidR="00730823" w:rsidRPr="00730823" w:rsidRDefault="00730823" w:rsidP="00730823">
      <w:r w:rsidRPr="00730823">
        <w:rPr>
          <w:b/>
          <w:bCs/>
        </w:rPr>
        <w:t>Network/System Description:</w:t>
      </w:r>
    </w:p>
    <w:p w14:paraId="7393D3DB" w14:textId="77777777" w:rsidR="00730823" w:rsidRPr="00730823" w:rsidRDefault="00730823" w:rsidP="00730823">
      <w:pPr>
        <w:numPr>
          <w:ilvl w:val="0"/>
          <w:numId w:val="1"/>
        </w:numPr>
      </w:pPr>
      <w:r w:rsidRPr="00730823">
        <w:t>The sample network/system consists of:</w:t>
      </w:r>
    </w:p>
    <w:p w14:paraId="09335BB1" w14:textId="77777777" w:rsidR="00730823" w:rsidRPr="00730823" w:rsidRDefault="00730823" w:rsidP="00730823">
      <w:pPr>
        <w:numPr>
          <w:ilvl w:val="1"/>
          <w:numId w:val="1"/>
        </w:numPr>
      </w:pPr>
      <w:r w:rsidRPr="00730823">
        <w:t>Workstations running Windows 10</w:t>
      </w:r>
    </w:p>
    <w:p w14:paraId="125154C5" w14:textId="77777777" w:rsidR="00730823" w:rsidRPr="00730823" w:rsidRDefault="00730823" w:rsidP="00730823">
      <w:pPr>
        <w:numPr>
          <w:ilvl w:val="1"/>
          <w:numId w:val="1"/>
        </w:numPr>
      </w:pPr>
      <w:r w:rsidRPr="00730823">
        <w:t>File server with Windows Server 2016</w:t>
      </w:r>
    </w:p>
    <w:p w14:paraId="552DB746" w14:textId="77777777" w:rsidR="00730823" w:rsidRPr="00730823" w:rsidRDefault="00730823" w:rsidP="00730823">
      <w:pPr>
        <w:numPr>
          <w:ilvl w:val="1"/>
          <w:numId w:val="1"/>
        </w:numPr>
      </w:pPr>
      <w:r w:rsidRPr="00730823">
        <w:t>Cisco routers and switches for network connectivity</w:t>
      </w:r>
    </w:p>
    <w:p w14:paraId="55DCCAA0" w14:textId="77777777" w:rsidR="00730823" w:rsidRPr="00730823" w:rsidRDefault="00730823" w:rsidP="00730823">
      <w:pPr>
        <w:numPr>
          <w:ilvl w:val="1"/>
          <w:numId w:val="1"/>
        </w:numPr>
      </w:pPr>
      <w:r w:rsidRPr="00730823">
        <w:t xml:space="preserve">Applications include Microsoft Office suite, web browsers, and email </w:t>
      </w:r>
      <w:proofErr w:type="gramStart"/>
      <w:r w:rsidRPr="00730823">
        <w:t>clients</w:t>
      </w:r>
      <w:proofErr w:type="gramEnd"/>
    </w:p>
    <w:p w14:paraId="12563FEF" w14:textId="77777777" w:rsidR="00730823" w:rsidRDefault="00730823" w:rsidP="00730823">
      <w:pPr>
        <w:numPr>
          <w:ilvl w:val="1"/>
          <w:numId w:val="1"/>
        </w:numPr>
      </w:pPr>
      <w:r w:rsidRPr="00730823">
        <w:t>Devices are connected via Ethernet LAN</w:t>
      </w:r>
    </w:p>
    <w:p w14:paraId="7E84745E" w14:textId="77777777" w:rsidR="00730823" w:rsidRPr="00730823" w:rsidRDefault="00730823" w:rsidP="00730823">
      <w:pPr>
        <w:ind w:left="1440"/>
      </w:pPr>
    </w:p>
    <w:p w14:paraId="11DF6535" w14:textId="77777777" w:rsidR="00730823" w:rsidRPr="00730823" w:rsidRDefault="00730823" w:rsidP="00730823">
      <w:pPr>
        <w:rPr>
          <w:b/>
          <w:bCs/>
        </w:rPr>
      </w:pPr>
      <w:r w:rsidRPr="00730823">
        <w:rPr>
          <w:b/>
          <w:bCs/>
        </w:rPr>
        <w:t>2. Identified Threats and Vulnerabilities</w:t>
      </w:r>
    </w:p>
    <w:p w14:paraId="423A4A44" w14:textId="77777777" w:rsidR="00730823" w:rsidRPr="00730823" w:rsidRDefault="00730823" w:rsidP="00730823">
      <w:r w:rsidRPr="00730823">
        <w:rPr>
          <w:b/>
          <w:bCs/>
        </w:rPr>
        <w:t>Threats:</w:t>
      </w:r>
    </w:p>
    <w:p w14:paraId="513FEC64" w14:textId="77777777" w:rsidR="00730823" w:rsidRPr="00730823" w:rsidRDefault="00730823" w:rsidP="00730823">
      <w:pPr>
        <w:numPr>
          <w:ilvl w:val="0"/>
          <w:numId w:val="2"/>
        </w:numPr>
      </w:pPr>
      <w:r w:rsidRPr="00730823">
        <w:t>Malware:</w:t>
      </w:r>
    </w:p>
    <w:p w14:paraId="1C5CA26E" w14:textId="77777777" w:rsidR="00730823" w:rsidRPr="00730823" w:rsidRDefault="00730823" w:rsidP="00730823">
      <w:pPr>
        <w:numPr>
          <w:ilvl w:val="1"/>
          <w:numId w:val="2"/>
        </w:numPr>
      </w:pPr>
      <w:r w:rsidRPr="00730823">
        <w:t>Risk of ransomware attacks targeting critical data on file server</w:t>
      </w:r>
    </w:p>
    <w:p w14:paraId="28D0113B" w14:textId="77777777" w:rsidR="00730823" w:rsidRPr="00730823" w:rsidRDefault="00730823" w:rsidP="00730823">
      <w:pPr>
        <w:numPr>
          <w:ilvl w:val="0"/>
          <w:numId w:val="2"/>
        </w:numPr>
      </w:pPr>
      <w:r w:rsidRPr="00730823">
        <w:t>Unauthorized Access:</w:t>
      </w:r>
    </w:p>
    <w:p w14:paraId="5131D1E9" w14:textId="77777777" w:rsidR="00730823" w:rsidRPr="00730823" w:rsidRDefault="00730823" w:rsidP="00730823">
      <w:pPr>
        <w:numPr>
          <w:ilvl w:val="1"/>
          <w:numId w:val="2"/>
        </w:numPr>
      </w:pPr>
      <w:r w:rsidRPr="00730823">
        <w:t xml:space="preserve">Weak password policies may lead to unauthorized access to </w:t>
      </w:r>
      <w:proofErr w:type="gramStart"/>
      <w:r w:rsidRPr="00730823">
        <w:t>workstations</w:t>
      </w:r>
      <w:proofErr w:type="gramEnd"/>
    </w:p>
    <w:p w14:paraId="7F4EAA70" w14:textId="77777777" w:rsidR="00730823" w:rsidRPr="00730823" w:rsidRDefault="00730823" w:rsidP="00730823">
      <w:pPr>
        <w:numPr>
          <w:ilvl w:val="0"/>
          <w:numId w:val="2"/>
        </w:numPr>
      </w:pPr>
      <w:r w:rsidRPr="00730823">
        <w:t>Phishing Attacks:</w:t>
      </w:r>
    </w:p>
    <w:p w14:paraId="07ED7FE1" w14:textId="77777777" w:rsidR="00730823" w:rsidRPr="00730823" w:rsidRDefault="00730823" w:rsidP="00730823">
      <w:pPr>
        <w:numPr>
          <w:ilvl w:val="1"/>
          <w:numId w:val="2"/>
        </w:numPr>
      </w:pPr>
      <w:r w:rsidRPr="00730823">
        <w:t xml:space="preserve">Employees could fall victim to email phishing scams, compromising sensitive </w:t>
      </w:r>
      <w:proofErr w:type="gramStart"/>
      <w:r w:rsidRPr="00730823">
        <w:t>information</w:t>
      </w:r>
      <w:proofErr w:type="gramEnd"/>
    </w:p>
    <w:p w14:paraId="3D4F9183" w14:textId="77777777" w:rsidR="00730823" w:rsidRPr="00730823" w:rsidRDefault="00730823" w:rsidP="00730823">
      <w:pPr>
        <w:numPr>
          <w:ilvl w:val="0"/>
          <w:numId w:val="2"/>
        </w:numPr>
      </w:pPr>
      <w:r w:rsidRPr="00730823">
        <w:t>Denial-of-Service (DoS) Attacks:</w:t>
      </w:r>
    </w:p>
    <w:p w14:paraId="308E1FF7" w14:textId="77777777" w:rsidR="00730823" w:rsidRPr="00730823" w:rsidRDefault="00730823" w:rsidP="00730823">
      <w:pPr>
        <w:numPr>
          <w:ilvl w:val="1"/>
          <w:numId w:val="2"/>
        </w:numPr>
      </w:pPr>
      <w:r w:rsidRPr="00730823">
        <w:t xml:space="preserve">Routers and servers may be vulnerable to DoS attacks disrupting network </w:t>
      </w:r>
      <w:proofErr w:type="gramStart"/>
      <w:r w:rsidRPr="00730823">
        <w:t>services</w:t>
      </w:r>
      <w:proofErr w:type="gramEnd"/>
    </w:p>
    <w:p w14:paraId="576D043F" w14:textId="77777777" w:rsidR="00730823" w:rsidRPr="00730823" w:rsidRDefault="00730823" w:rsidP="00730823">
      <w:pPr>
        <w:numPr>
          <w:ilvl w:val="0"/>
          <w:numId w:val="2"/>
        </w:numPr>
      </w:pPr>
      <w:r w:rsidRPr="00730823">
        <w:t>Insider Threats:</w:t>
      </w:r>
    </w:p>
    <w:p w14:paraId="0C48C399" w14:textId="77777777" w:rsidR="00730823" w:rsidRDefault="00730823" w:rsidP="00730823">
      <w:pPr>
        <w:numPr>
          <w:ilvl w:val="1"/>
          <w:numId w:val="2"/>
        </w:numPr>
      </w:pPr>
      <w:r w:rsidRPr="00730823">
        <w:t>Employees with access to sensitive data pose risks of intentional or accidental data breaches</w:t>
      </w:r>
    </w:p>
    <w:p w14:paraId="5B6F8582" w14:textId="77777777" w:rsidR="00730823" w:rsidRDefault="00730823" w:rsidP="00730823"/>
    <w:p w14:paraId="1DAE0608" w14:textId="77777777" w:rsidR="00730823" w:rsidRDefault="00730823" w:rsidP="00730823"/>
    <w:p w14:paraId="2B801D71" w14:textId="77777777" w:rsidR="00730823" w:rsidRDefault="00730823" w:rsidP="00730823"/>
    <w:p w14:paraId="5E848ED6" w14:textId="2369C38F" w:rsidR="00730823" w:rsidRPr="00730823" w:rsidRDefault="00730823" w:rsidP="00730823">
      <w:r w:rsidRPr="00730823">
        <w:rPr>
          <w:b/>
          <w:bCs/>
        </w:rPr>
        <w:lastRenderedPageBreak/>
        <w:t>Vulnerabilities:</w:t>
      </w:r>
    </w:p>
    <w:p w14:paraId="1E6881CF" w14:textId="77777777" w:rsidR="00730823" w:rsidRPr="00730823" w:rsidRDefault="00730823" w:rsidP="00730823">
      <w:pPr>
        <w:numPr>
          <w:ilvl w:val="0"/>
          <w:numId w:val="3"/>
        </w:numPr>
      </w:pPr>
      <w:r w:rsidRPr="00730823">
        <w:t>Outdated Software:</w:t>
      </w:r>
    </w:p>
    <w:p w14:paraId="2A48A26A" w14:textId="77777777" w:rsidR="00730823" w:rsidRPr="00730823" w:rsidRDefault="00730823" w:rsidP="00730823">
      <w:pPr>
        <w:numPr>
          <w:ilvl w:val="1"/>
          <w:numId w:val="3"/>
        </w:numPr>
      </w:pPr>
      <w:r w:rsidRPr="00730823">
        <w:t xml:space="preserve">Workstations and server may have outdated operating systems and </w:t>
      </w:r>
      <w:proofErr w:type="gramStart"/>
      <w:r w:rsidRPr="00730823">
        <w:t>applications</w:t>
      </w:r>
      <w:proofErr w:type="gramEnd"/>
    </w:p>
    <w:p w14:paraId="3F8B8989" w14:textId="77777777" w:rsidR="00730823" w:rsidRPr="00730823" w:rsidRDefault="00730823" w:rsidP="00730823">
      <w:pPr>
        <w:numPr>
          <w:ilvl w:val="0"/>
          <w:numId w:val="3"/>
        </w:numPr>
      </w:pPr>
      <w:r w:rsidRPr="00730823">
        <w:t>Weak Authentication:</w:t>
      </w:r>
    </w:p>
    <w:p w14:paraId="67281C1E" w14:textId="77777777" w:rsidR="00730823" w:rsidRPr="00730823" w:rsidRDefault="00730823" w:rsidP="00730823">
      <w:pPr>
        <w:numPr>
          <w:ilvl w:val="1"/>
          <w:numId w:val="3"/>
        </w:numPr>
      </w:pPr>
      <w:r w:rsidRPr="00730823">
        <w:t>Lack of multi-factor authentication exposes systems to unauthorized access</w:t>
      </w:r>
    </w:p>
    <w:p w14:paraId="08CB9274" w14:textId="77777777" w:rsidR="00730823" w:rsidRPr="00730823" w:rsidRDefault="00730823" w:rsidP="00730823">
      <w:pPr>
        <w:numPr>
          <w:ilvl w:val="0"/>
          <w:numId w:val="3"/>
        </w:numPr>
      </w:pPr>
      <w:r w:rsidRPr="00730823">
        <w:t>Inadequate Security Patching:</w:t>
      </w:r>
    </w:p>
    <w:p w14:paraId="04BE20AB" w14:textId="77777777" w:rsidR="00730823" w:rsidRPr="00730823" w:rsidRDefault="00730823" w:rsidP="00730823">
      <w:pPr>
        <w:numPr>
          <w:ilvl w:val="1"/>
          <w:numId w:val="3"/>
        </w:numPr>
      </w:pPr>
      <w:r w:rsidRPr="00730823">
        <w:t xml:space="preserve">Delayed application of security patches leaves systems vulnerable to </w:t>
      </w:r>
      <w:proofErr w:type="gramStart"/>
      <w:r w:rsidRPr="00730823">
        <w:t>exploits</w:t>
      </w:r>
      <w:proofErr w:type="gramEnd"/>
    </w:p>
    <w:p w14:paraId="0CF80043" w14:textId="77777777" w:rsidR="00730823" w:rsidRPr="00730823" w:rsidRDefault="00730823" w:rsidP="00730823">
      <w:pPr>
        <w:numPr>
          <w:ilvl w:val="0"/>
          <w:numId w:val="3"/>
        </w:numPr>
      </w:pPr>
      <w:r w:rsidRPr="00730823">
        <w:t>Default Passwords:</w:t>
      </w:r>
    </w:p>
    <w:p w14:paraId="212ED066" w14:textId="77777777" w:rsidR="00730823" w:rsidRPr="00730823" w:rsidRDefault="00730823" w:rsidP="00730823">
      <w:pPr>
        <w:numPr>
          <w:ilvl w:val="1"/>
          <w:numId w:val="3"/>
        </w:numPr>
      </w:pPr>
      <w:r w:rsidRPr="00730823">
        <w:t xml:space="preserve">Default passwords on network devices are not changed, posing security </w:t>
      </w:r>
      <w:proofErr w:type="gramStart"/>
      <w:r w:rsidRPr="00730823">
        <w:t>risks</w:t>
      </w:r>
      <w:proofErr w:type="gramEnd"/>
    </w:p>
    <w:p w14:paraId="1BFDAC87" w14:textId="77777777" w:rsidR="00730823" w:rsidRPr="00730823" w:rsidRDefault="00730823" w:rsidP="00730823">
      <w:pPr>
        <w:numPr>
          <w:ilvl w:val="0"/>
          <w:numId w:val="3"/>
        </w:numPr>
      </w:pPr>
      <w:r w:rsidRPr="00730823">
        <w:t>Lack of Network Segmentation:</w:t>
      </w:r>
    </w:p>
    <w:p w14:paraId="6DD077DA" w14:textId="77777777" w:rsidR="00730823" w:rsidRPr="00730823" w:rsidRDefault="00730823" w:rsidP="00730823">
      <w:pPr>
        <w:numPr>
          <w:ilvl w:val="1"/>
          <w:numId w:val="3"/>
        </w:numPr>
      </w:pPr>
      <w:r w:rsidRPr="00730823">
        <w:t xml:space="preserve">Flat network architecture increases exposure to lateral movement by </w:t>
      </w:r>
      <w:proofErr w:type="gramStart"/>
      <w:r w:rsidRPr="00730823">
        <w:t>attackers</w:t>
      </w:r>
      <w:proofErr w:type="gramEnd"/>
    </w:p>
    <w:p w14:paraId="37AEFB11" w14:textId="77777777" w:rsidR="00AC2149" w:rsidRDefault="00AC2149"/>
    <w:p w14:paraId="7311E949" w14:textId="77777777" w:rsidR="00336A43" w:rsidRDefault="00336A43"/>
    <w:p w14:paraId="34974191" w14:textId="77777777" w:rsidR="00E82C22" w:rsidRDefault="00065539" w:rsidP="00065539">
      <w:pPr>
        <w:rPr>
          <w:b/>
          <w:bCs/>
        </w:rPr>
      </w:pPr>
      <w:r>
        <w:rPr>
          <w:b/>
          <w:bCs/>
        </w:rPr>
        <w:t xml:space="preserve">STEP2 </w:t>
      </w:r>
    </w:p>
    <w:p w14:paraId="350DC607" w14:textId="600ED892" w:rsidR="00065539" w:rsidRPr="00065539" w:rsidRDefault="00065539" w:rsidP="00065539">
      <w:pPr>
        <w:rPr>
          <w:b/>
          <w:bCs/>
        </w:rPr>
      </w:pPr>
      <w:r w:rsidRPr="00065539">
        <w:rPr>
          <w:b/>
          <w:bCs/>
        </w:rPr>
        <w:t>Vulnerability Scan Results</w:t>
      </w:r>
    </w:p>
    <w:p w14:paraId="6C72B822" w14:textId="77777777" w:rsidR="00065539" w:rsidRPr="00065539" w:rsidRDefault="00065539" w:rsidP="00065539">
      <w:pPr>
        <w:rPr>
          <w:b/>
          <w:bCs/>
        </w:rPr>
      </w:pPr>
      <w:r w:rsidRPr="00065539">
        <w:rPr>
          <w:b/>
          <w:bCs/>
        </w:rPr>
        <w:t>Host: 192.168.1.100</w:t>
      </w:r>
    </w:p>
    <w:p w14:paraId="080ED608" w14:textId="77777777" w:rsidR="00065539" w:rsidRPr="00065539" w:rsidRDefault="00065539" w:rsidP="00065539">
      <w:r w:rsidRPr="00065539">
        <w:t>Identified Vulnerabilities:</w:t>
      </w:r>
    </w:p>
    <w:p w14:paraId="3C35B71D" w14:textId="77777777" w:rsidR="00065539" w:rsidRPr="00065539" w:rsidRDefault="00065539" w:rsidP="00065539">
      <w:pPr>
        <w:numPr>
          <w:ilvl w:val="0"/>
          <w:numId w:val="9"/>
        </w:numPr>
      </w:pPr>
      <w:r w:rsidRPr="00065539">
        <w:rPr>
          <w:b/>
          <w:bCs/>
        </w:rPr>
        <w:t>CVE-2021-1234</w:t>
      </w:r>
      <w:r w:rsidRPr="00065539">
        <w:t xml:space="preserve"> (Critical)</w:t>
      </w:r>
    </w:p>
    <w:p w14:paraId="73BEB4F0" w14:textId="77777777" w:rsidR="00065539" w:rsidRPr="00065539" w:rsidRDefault="00065539" w:rsidP="00065539">
      <w:pPr>
        <w:numPr>
          <w:ilvl w:val="1"/>
          <w:numId w:val="9"/>
        </w:numPr>
      </w:pPr>
      <w:r w:rsidRPr="00065539">
        <w:t>Description: Remote code execution vulnerability in Apache HTTP Server.</w:t>
      </w:r>
    </w:p>
    <w:p w14:paraId="7630607B" w14:textId="77777777" w:rsidR="00065539" w:rsidRPr="00065539" w:rsidRDefault="00065539" w:rsidP="00065539">
      <w:pPr>
        <w:numPr>
          <w:ilvl w:val="1"/>
          <w:numId w:val="9"/>
        </w:numPr>
      </w:pPr>
      <w:r w:rsidRPr="00065539">
        <w:t>Potential Impact: Attacker can execute arbitrary code on the server.</w:t>
      </w:r>
    </w:p>
    <w:p w14:paraId="38F25448" w14:textId="77777777" w:rsidR="00065539" w:rsidRPr="00065539" w:rsidRDefault="00065539" w:rsidP="00065539">
      <w:pPr>
        <w:numPr>
          <w:ilvl w:val="1"/>
          <w:numId w:val="9"/>
        </w:numPr>
      </w:pPr>
      <w:r w:rsidRPr="00065539">
        <w:t>Recommendation: Apply vendor patch immediately.</w:t>
      </w:r>
    </w:p>
    <w:p w14:paraId="439822E6" w14:textId="77777777" w:rsidR="00065539" w:rsidRPr="00065539" w:rsidRDefault="00065539" w:rsidP="00065539">
      <w:pPr>
        <w:numPr>
          <w:ilvl w:val="0"/>
          <w:numId w:val="9"/>
        </w:numPr>
      </w:pPr>
      <w:r w:rsidRPr="00065539">
        <w:rPr>
          <w:b/>
          <w:bCs/>
        </w:rPr>
        <w:t>CVE-2022-5678</w:t>
      </w:r>
      <w:r w:rsidRPr="00065539">
        <w:t xml:space="preserve"> (High)</w:t>
      </w:r>
    </w:p>
    <w:p w14:paraId="3E7FBC1A" w14:textId="77777777" w:rsidR="00065539" w:rsidRPr="00065539" w:rsidRDefault="00065539" w:rsidP="00065539">
      <w:pPr>
        <w:numPr>
          <w:ilvl w:val="1"/>
          <w:numId w:val="9"/>
        </w:numPr>
      </w:pPr>
      <w:r w:rsidRPr="00065539">
        <w:t>Description: SQL injection vulnerability in web application.</w:t>
      </w:r>
    </w:p>
    <w:p w14:paraId="45601686" w14:textId="77777777" w:rsidR="00065539" w:rsidRPr="00065539" w:rsidRDefault="00065539" w:rsidP="00065539">
      <w:pPr>
        <w:numPr>
          <w:ilvl w:val="1"/>
          <w:numId w:val="9"/>
        </w:numPr>
      </w:pPr>
      <w:r w:rsidRPr="00065539">
        <w:t>Potential Impact: Attacker can extract sensitive data from the database.</w:t>
      </w:r>
    </w:p>
    <w:p w14:paraId="124CEDCC" w14:textId="77777777" w:rsidR="00065539" w:rsidRPr="00065539" w:rsidRDefault="00065539" w:rsidP="00065539">
      <w:pPr>
        <w:numPr>
          <w:ilvl w:val="1"/>
          <w:numId w:val="9"/>
        </w:numPr>
      </w:pPr>
      <w:r w:rsidRPr="00065539">
        <w:t>Recommendation: Implement input validation and parameterized queries.</w:t>
      </w:r>
    </w:p>
    <w:p w14:paraId="6B99138B" w14:textId="77777777" w:rsidR="00001949" w:rsidRDefault="00001949" w:rsidP="00065539">
      <w:pPr>
        <w:rPr>
          <w:b/>
          <w:bCs/>
        </w:rPr>
      </w:pPr>
    </w:p>
    <w:p w14:paraId="23971C70" w14:textId="77777777" w:rsidR="00001949" w:rsidRDefault="00001949" w:rsidP="00065539">
      <w:pPr>
        <w:rPr>
          <w:b/>
          <w:bCs/>
        </w:rPr>
      </w:pPr>
    </w:p>
    <w:p w14:paraId="3F420E3A" w14:textId="77777777" w:rsidR="00001949" w:rsidRDefault="00001949" w:rsidP="00065539">
      <w:pPr>
        <w:rPr>
          <w:b/>
          <w:bCs/>
        </w:rPr>
      </w:pPr>
    </w:p>
    <w:p w14:paraId="031CBA11" w14:textId="77777777" w:rsidR="00001949" w:rsidRDefault="00001949" w:rsidP="00065539">
      <w:pPr>
        <w:rPr>
          <w:b/>
          <w:bCs/>
        </w:rPr>
      </w:pPr>
    </w:p>
    <w:p w14:paraId="2C4B59CB" w14:textId="64288FAD" w:rsidR="00065539" w:rsidRPr="00065539" w:rsidRDefault="00065539" w:rsidP="00065539">
      <w:pPr>
        <w:rPr>
          <w:b/>
          <w:bCs/>
        </w:rPr>
      </w:pPr>
      <w:r w:rsidRPr="00065539">
        <w:rPr>
          <w:b/>
          <w:bCs/>
        </w:rPr>
        <w:lastRenderedPageBreak/>
        <w:t>Host: 192.168.1.101</w:t>
      </w:r>
    </w:p>
    <w:p w14:paraId="61C07A70" w14:textId="77777777" w:rsidR="00065539" w:rsidRPr="00065539" w:rsidRDefault="00065539" w:rsidP="00065539">
      <w:r w:rsidRPr="00065539">
        <w:t>Identified Vulnerabilities:</w:t>
      </w:r>
    </w:p>
    <w:p w14:paraId="302615A5" w14:textId="77777777" w:rsidR="00065539" w:rsidRPr="00065539" w:rsidRDefault="00065539" w:rsidP="00065539">
      <w:pPr>
        <w:numPr>
          <w:ilvl w:val="0"/>
          <w:numId w:val="10"/>
        </w:numPr>
      </w:pPr>
      <w:r w:rsidRPr="00065539">
        <w:rPr>
          <w:b/>
          <w:bCs/>
        </w:rPr>
        <w:t>CVE-2021-8765</w:t>
      </w:r>
      <w:r w:rsidRPr="00065539">
        <w:t xml:space="preserve"> (Medium)</w:t>
      </w:r>
    </w:p>
    <w:p w14:paraId="4019378E" w14:textId="77777777" w:rsidR="00065539" w:rsidRPr="00065539" w:rsidRDefault="00065539" w:rsidP="00065539">
      <w:pPr>
        <w:numPr>
          <w:ilvl w:val="1"/>
          <w:numId w:val="10"/>
        </w:numPr>
      </w:pPr>
      <w:r w:rsidRPr="00065539">
        <w:t>Description: Outdated software version susceptible to known exploits.</w:t>
      </w:r>
    </w:p>
    <w:p w14:paraId="2275098C" w14:textId="77777777" w:rsidR="00065539" w:rsidRPr="00065539" w:rsidRDefault="00065539" w:rsidP="00065539">
      <w:pPr>
        <w:numPr>
          <w:ilvl w:val="1"/>
          <w:numId w:val="10"/>
        </w:numPr>
      </w:pPr>
      <w:r w:rsidRPr="00065539">
        <w:t>Potential Impact: Attacker can gain unauthorized access to the system.</w:t>
      </w:r>
    </w:p>
    <w:p w14:paraId="7EFBF3DB" w14:textId="77777777" w:rsidR="00065539" w:rsidRPr="00065539" w:rsidRDefault="00065539" w:rsidP="00065539">
      <w:pPr>
        <w:numPr>
          <w:ilvl w:val="1"/>
          <w:numId w:val="10"/>
        </w:numPr>
      </w:pPr>
      <w:r w:rsidRPr="00065539">
        <w:t>Recommendation: Update software to the latest version.</w:t>
      </w:r>
    </w:p>
    <w:p w14:paraId="22C71B03" w14:textId="77777777" w:rsidR="00065539" w:rsidRPr="00065539" w:rsidRDefault="00065539" w:rsidP="00065539">
      <w:pPr>
        <w:numPr>
          <w:ilvl w:val="0"/>
          <w:numId w:val="10"/>
        </w:numPr>
      </w:pPr>
      <w:r w:rsidRPr="00065539">
        <w:rPr>
          <w:b/>
          <w:bCs/>
        </w:rPr>
        <w:t>CVE-2022-4321</w:t>
      </w:r>
      <w:r w:rsidRPr="00065539">
        <w:t xml:space="preserve"> (Low)</w:t>
      </w:r>
    </w:p>
    <w:p w14:paraId="4B63FEB5" w14:textId="77777777" w:rsidR="00065539" w:rsidRPr="00065539" w:rsidRDefault="00065539" w:rsidP="00065539">
      <w:pPr>
        <w:numPr>
          <w:ilvl w:val="1"/>
          <w:numId w:val="10"/>
        </w:numPr>
      </w:pPr>
      <w:r w:rsidRPr="00065539">
        <w:t>Description: Information disclosure vulnerability in SSH service.</w:t>
      </w:r>
    </w:p>
    <w:p w14:paraId="562F3D92" w14:textId="77777777" w:rsidR="00065539" w:rsidRPr="00065539" w:rsidRDefault="00065539" w:rsidP="00065539">
      <w:pPr>
        <w:numPr>
          <w:ilvl w:val="1"/>
          <w:numId w:val="10"/>
        </w:numPr>
      </w:pPr>
      <w:r w:rsidRPr="00065539">
        <w:t>Potential Impact: Attacker can obtain system configuration details.</w:t>
      </w:r>
    </w:p>
    <w:p w14:paraId="6D59DF61" w14:textId="77777777" w:rsidR="00065539" w:rsidRPr="00065539" w:rsidRDefault="00065539" w:rsidP="00065539">
      <w:pPr>
        <w:numPr>
          <w:ilvl w:val="1"/>
          <w:numId w:val="10"/>
        </w:numPr>
      </w:pPr>
      <w:r w:rsidRPr="00065539">
        <w:t>Recommendation: Limit SSH access and review configuration settings.</w:t>
      </w:r>
    </w:p>
    <w:p w14:paraId="34388617" w14:textId="77777777" w:rsidR="00336A43" w:rsidRDefault="00336A43"/>
    <w:p w14:paraId="627FB392" w14:textId="77777777" w:rsidR="00E5752F" w:rsidRDefault="00E5752F" w:rsidP="00E5752F">
      <w:pPr>
        <w:rPr>
          <w:b/>
          <w:bCs/>
        </w:rPr>
      </w:pPr>
      <w:r>
        <w:rPr>
          <w:b/>
          <w:bCs/>
        </w:rPr>
        <w:t>STEP3</w:t>
      </w:r>
    </w:p>
    <w:p w14:paraId="4069D9E1" w14:textId="3D18263C" w:rsidR="00E5752F" w:rsidRPr="00E5752F" w:rsidRDefault="00E5752F" w:rsidP="00E5752F">
      <w:pPr>
        <w:rPr>
          <w:b/>
          <w:bCs/>
        </w:rPr>
      </w:pPr>
      <w:r w:rsidRPr="00E5752F">
        <w:rPr>
          <w:b/>
          <w:bCs/>
        </w:rPr>
        <w:t>Risk Analysis</w:t>
      </w:r>
    </w:p>
    <w:p w14:paraId="37D86408" w14:textId="77777777" w:rsidR="00E5752F" w:rsidRPr="00E5752F" w:rsidRDefault="00E5752F" w:rsidP="00E5752F">
      <w:pPr>
        <w:rPr>
          <w:b/>
          <w:bCs/>
        </w:rPr>
      </w:pPr>
      <w:r w:rsidRPr="00E5752F">
        <w:rPr>
          <w:b/>
          <w:bCs/>
        </w:rPr>
        <w:t>Vulnerability Prioritization:</w:t>
      </w:r>
    </w:p>
    <w:p w14:paraId="038251D7" w14:textId="77777777" w:rsidR="00E5752F" w:rsidRPr="00E5752F" w:rsidRDefault="00E5752F" w:rsidP="00E5752F">
      <w:pPr>
        <w:numPr>
          <w:ilvl w:val="0"/>
          <w:numId w:val="11"/>
        </w:numPr>
      </w:pPr>
      <w:r w:rsidRPr="00E5752F">
        <w:rPr>
          <w:b/>
          <w:bCs/>
        </w:rPr>
        <w:t>CVE-2021-1234</w:t>
      </w:r>
      <w:r w:rsidRPr="00E5752F">
        <w:t xml:space="preserve"> (Critical)</w:t>
      </w:r>
    </w:p>
    <w:p w14:paraId="398A4ACC" w14:textId="77777777" w:rsidR="00E5752F" w:rsidRPr="00E5752F" w:rsidRDefault="00E5752F" w:rsidP="00E5752F">
      <w:pPr>
        <w:numPr>
          <w:ilvl w:val="1"/>
          <w:numId w:val="11"/>
        </w:numPr>
      </w:pPr>
      <w:r w:rsidRPr="00E5752F">
        <w:rPr>
          <w:b/>
          <w:bCs/>
        </w:rPr>
        <w:t>Severity</w:t>
      </w:r>
      <w:r w:rsidRPr="00E5752F">
        <w:t>: Critical</w:t>
      </w:r>
    </w:p>
    <w:p w14:paraId="0964359A" w14:textId="77777777" w:rsidR="00E5752F" w:rsidRPr="00E5752F" w:rsidRDefault="00E5752F" w:rsidP="00E5752F">
      <w:pPr>
        <w:numPr>
          <w:ilvl w:val="1"/>
          <w:numId w:val="11"/>
        </w:numPr>
      </w:pPr>
      <w:r w:rsidRPr="00E5752F">
        <w:rPr>
          <w:b/>
          <w:bCs/>
        </w:rPr>
        <w:t>Likelihood of Exploitation</w:t>
      </w:r>
      <w:r w:rsidRPr="00E5752F">
        <w:t>: High</w:t>
      </w:r>
    </w:p>
    <w:p w14:paraId="6468FEFA" w14:textId="77777777" w:rsidR="00E5752F" w:rsidRPr="00E5752F" w:rsidRDefault="00E5752F" w:rsidP="00E5752F">
      <w:pPr>
        <w:numPr>
          <w:ilvl w:val="1"/>
          <w:numId w:val="11"/>
        </w:numPr>
      </w:pPr>
      <w:r w:rsidRPr="00E5752F">
        <w:rPr>
          <w:b/>
          <w:bCs/>
        </w:rPr>
        <w:t>Risk Assessment</w:t>
      </w:r>
      <w:r w:rsidRPr="00E5752F">
        <w:t>: This vulnerability poses a significant risk to the system's integrity and confidentiality. With a critical severity rating and a high likelihood of exploitation, immediate action is necessary to mitigate the threat.</w:t>
      </w:r>
    </w:p>
    <w:p w14:paraId="2B0AB934" w14:textId="77777777" w:rsidR="00E5752F" w:rsidRPr="00E5752F" w:rsidRDefault="00E5752F" w:rsidP="00E5752F">
      <w:pPr>
        <w:numPr>
          <w:ilvl w:val="0"/>
          <w:numId w:val="11"/>
        </w:numPr>
      </w:pPr>
      <w:r w:rsidRPr="00E5752F">
        <w:rPr>
          <w:b/>
          <w:bCs/>
        </w:rPr>
        <w:t>CVE-2021-8765</w:t>
      </w:r>
      <w:r w:rsidRPr="00E5752F">
        <w:t xml:space="preserve"> (Medium)</w:t>
      </w:r>
    </w:p>
    <w:p w14:paraId="556FC772" w14:textId="77777777" w:rsidR="00E5752F" w:rsidRPr="00E5752F" w:rsidRDefault="00E5752F" w:rsidP="00E5752F">
      <w:pPr>
        <w:numPr>
          <w:ilvl w:val="1"/>
          <w:numId w:val="11"/>
        </w:numPr>
      </w:pPr>
      <w:r w:rsidRPr="00E5752F">
        <w:rPr>
          <w:b/>
          <w:bCs/>
        </w:rPr>
        <w:t>Severity</w:t>
      </w:r>
      <w:r w:rsidRPr="00E5752F">
        <w:t>: Medium</w:t>
      </w:r>
    </w:p>
    <w:p w14:paraId="3C434C29" w14:textId="77777777" w:rsidR="00E5752F" w:rsidRPr="00E5752F" w:rsidRDefault="00E5752F" w:rsidP="00E5752F">
      <w:pPr>
        <w:numPr>
          <w:ilvl w:val="1"/>
          <w:numId w:val="11"/>
        </w:numPr>
      </w:pPr>
      <w:r w:rsidRPr="00E5752F">
        <w:rPr>
          <w:b/>
          <w:bCs/>
        </w:rPr>
        <w:t>Likelihood of Exploitation</w:t>
      </w:r>
      <w:r w:rsidRPr="00E5752F">
        <w:t>: Medium</w:t>
      </w:r>
    </w:p>
    <w:p w14:paraId="7CCDA25F" w14:textId="77777777" w:rsidR="00E5752F" w:rsidRDefault="00E5752F" w:rsidP="00E5752F">
      <w:pPr>
        <w:numPr>
          <w:ilvl w:val="1"/>
          <w:numId w:val="11"/>
        </w:numPr>
      </w:pPr>
      <w:r w:rsidRPr="00E5752F">
        <w:rPr>
          <w:b/>
          <w:bCs/>
        </w:rPr>
        <w:t>Risk Assessment</w:t>
      </w:r>
      <w:r w:rsidRPr="00E5752F">
        <w:t>: While this vulnerability is not as severe as CVE-2021-1234, it still presents a notable risk to the system's security. A medium severity rating and likelihood of exploitation indicate that timely measures should be taken to address the issue and prevent potential unauthorized access.</w:t>
      </w:r>
    </w:p>
    <w:p w14:paraId="4C1CE084" w14:textId="77777777" w:rsidR="00E5752F" w:rsidRDefault="00E5752F" w:rsidP="00E5752F"/>
    <w:p w14:paraId="04EB9869" w14:textId="77777777" w:rsidR="00E5752F" w:rsidRDefault="00E5752F" w:rsidP="00E5752F"/>
    <w:p w14:paraId="5FA141E4" w14:textId="77777777" w:rsidR="00E5752F" w:rsidRPr="00E5752F" w:rsidRDefault="00E5752F" w:rsidP="00E5752F"/>
    <w:p w14:paraId="77DB22C6" w14:textId="77777777" w:rsidR="00E5752F" w:rsidRPr="00E5752F" w:rsidRDefault="00E5752F" w:rsidP="00E5752F">
      <w:pPr>
        <w:numPr>
          <w:ilvl w:val="0"/>
          <w:numId w:val="11"/>
        </w:numPr>
      </w:pPr>
      <w:r w:rsidRPr="00E5752F">
        <w:rPr>
          <w:b/>
          <w:bCs/>
        </w:rPr>
        <w:lastRenderedPageBreak/>
        <w:t>CVE-2022-5678</w:t>
      </w:r>
      <w:r w:rsidRPr="00E5752F">
        <w:t xml:space="preserve"> (High)</w:t>
      </w:r>
    </w:p>
    <w:p w14:paraId="2CD20755" w14:textId="77777777" w:rsidR="00E5752F" w:rsidRPr="00E5752F" w:rsidRDefault="00E5752F" w:rsidP="00E5752F">
      <w:pPr>
        <w:numPr>
          <w:ilvl w:val="1"/>
          <w:numId w:val="11"/>
        </w:numPr>
      </w:pPr>
      <w:r w:rsidRPr="00E5752F">
        <w:rPr>
          <w:b/>
          <w:bCs/>
        </w:rPr>
        <w:t>Severity</w:t>
      </w:r>
      <w:r w:rsidRPr="00E5752F">
        <w:t>: High</w:t>
      </w:r>
    </w:p>
    <w:p w14:paraId="10701608" w14:textId="77777777" w:rsidR="00E5752F" w:rsidRPr="00E5752F" w:rsidRDefault="00E5752F" w:rsidP="00E5752F">
      <w:pPr>
        <w:numPr>
          <w:ilvl w:val="1"/>
          <w:numId w:val="11"/>
        </w:numPr>
      </w:pPr>
      <w:r w:rsidRPr="00E5752F">
        <w:rPr>
          <w:b/>
          <w:bCs/>
        </w:rPr>
        <w:t>Likelihood of Exploitation</w:t>
      </w:r>
      <w:r w:rsidRPr="00E5752F">
        <w:t>: Low</w:t>
      </w:r>
    </w:p>
    <w:p w14:paraId="3709F5B1" w14:textId="77777777" w:rsidR="00E5752F" w:rsidRPr="00E5752F" w:rsidRDefault="00E5752F" w:rsidP="00E5752F">
      <w:pPr>
        <w:numPr>
          <w:ilvl w:val="1"/>
          <w:numId w:val="11"/>
        </w:numPr>
      </w:pPr>
      <w:r w:rsidRPr="00E5752F">
        <w:rPr>
          <w:b/>
          <w:bCs/>
        </w:rPr>
        <w:t>Risk Assessment</w:t>
      </w:r>
      <w:r w:rsidRPr="00E5752F">
        <w:t>: Despite its high severity rating, the likelihood of exploitation for this vulnerability is currently low. However, proactive measures should still be implemented to reduce the risk of exploitation in the future and ensure the system's overall security posture.</w:t>
      </w:r>
    </w:p>
    <w:p w14:paraId="14235767" w14:textId="77777777" w:rsidR="00E5752F" w:rsidRPr="00E5752F" w:rsidRDefault="00E5752F" w:rsidP="00E5752F">
      <w:pPr>
        <w:numPr>
          <w:ilvl w:val="0"/>
          <w:numId w:val="11"/>
        </w:numPr>
      </w:pPr>
      <w:r w:rsidRPr="00E5752F">
        <w:rPr>
          <w:b/>
          <w:bCs/>
        </w:rPr>
        <w:t>CVE-2022-4321</w:t>
      </w:r>
      <w:r w:rsidRPr="00E5752F">
        <w:t xml:space="preserve"> (Low)</w:t>
      </w:r>
    </w:p>
    <w:p w14:paraId="2ADCC490" w14:textId="77777777" w:rsidR="00E5752F" w:rsidRPr="00E5752F" w:rsidRDefault="00E5752F" w:rsidP="00E5752F">
      <w:pPr>
        <w:numPr>
          <w:ilvl w:val="1"/>
          <w:numId w:val="11"/>
        </w:numPr>
      </w:pPr>
      <w:r w:rsidRPr="00E5752F">
        <w:rPr>
          <w:b/>
          <w:bCs/>
        </w:rPr>
        <w:t>Severity</w:t>
      </w:r>
      <w:r w:rsidRPr="00E5752F">
        <w:t>: Low</w:t>
      </w:r>
    </w:p>
    <w:p w14:paraId="726DA05A" w14:textId="77777777" w:rsidR="00E5752F" w:rsidRPr="00E5752F" w:rsidRDefault="00E5752F" w:rsidP="00E5752F">
      <w:pPr>
        <w:numPr>
          <w:ilvl w:val="1"/>
          <w:numId w:val="11"/>
        </w:numPr>
      </w:pPr>
      <w:r w:rsidRPr="00E5752F">
        <w:rPr>
          <w:b/>
          <w:bCs/>
        </w:rPr>
        <w:t>Likelihood of Exploitation</w:t>
      </w:r>
      <w:r w:rsidRPr="00E5752F">
        <w:t>: Low</w:t>
      </w:r>
    </w:p>
    <w:p w14:paraId="72AD86F1" w14:textId="77777777" w:rsidR="00E5752F" w:rsidRPr="00E5752F" w:rsidRDefault="00E5752F" w:rsidP="00E5752F">
      <w:pPr>
        <w:numPr>
          <w:ilvl w:val="1"/>
          <w:numId w:val="11"/>
        </w:numPr>
      </w:pPr>
      <w:r w:rsidRPr="00E5752F">
        <w:rPr>
          <w:b/>
          <w:bCs/>
        </w:rPr>
        <w:t>Risk Assessment</w:t>
      </w:r>
      <w:r w:rsidRPr="00E5752F">
        <w:t>: While the severity of this vulnerability is low and the likelihood of exploitation is also low, it should not be overlooked. Addressing this vulnerability can help strengthen the system's defenses and mitigate potential security risks.</w:t>
      </w:r>
    </w:p>
    <w:p w14:paraId="1E295985" w14:textId="77777777" w:rsidR="00001949" w:rsidRDefault="00001949"/>
    <w:p w14:paraId="403C4BE8" w14:textId="77777777" w:rsidR="0095382E" w:rsidRDefault="0095382E" w:rsidP="0095382E">
      <w:pPr>
        <w:rPr>
          <w:b/>
          <w:bCs/>
        </w:rPr>
      </w:pPr>
      <w:r>
        <w:rPr>
          <w:b/>
          <w:bCs/>
        </w:rPr>
        <w:t>STEP 4</w:t>
      </w:r>
    </w:p>
    <w:p w14:paraId="3FEB798D" w14:textId="18AD0242" w:rsidR="0095382E" w:rsidRPr="0095382E" w:rsidRDefault="0095382E" w:rsidP="0095382E">
      <w:pPr>
        <w:rPr>
          <w:b/>
          <w:bCs/>
        </w:rPr>
      </w:pPr>
      <w:r w:rsidRPr="0095382E">
        <w:rPr>
          <w:b/>
          <w:bCs/>
        </w:rPr>
        <w:t>Mitigation Strategies</w:t>
      </w:r>
    </w:p>
    <w:p w14:paraId="47A2FE39" w14:textId="77777777" w:rsidR="0095382E" w:rsidRPr="0095382E" w:rsidRDefault="0095382E" w:rsidP="0095382E">
      <w:pPr>
        <w:rPr>
          <w:b/>
          <w:bCs/>
        </w:rPr>
      </w:pPr>
      <w:r w:rsidRPr="0095382E">
        <w:rPr>
          <w:b/>
          <w:bCs/>
        </w:rPr>
        <w:t>Devise Mitigation Strategies for High-Risk Vulnerabilities:</w:t>
      </w:r>
    </w:p>
    <w:p w14:paraId="52FFAF0A" w14:textId="77777777" w:rsidR="0095382E" w:rsidRPr="0095382E" w:rsidRDefault="0095382E" w:rsidP="0095382E">
      <w:pPr>
        <w:numPr>
          <w:ilvl w:val="0"/>
          <w:numId w:val="12"/>
        </w:numPr>
      </w:pPr>
      <w:r w:rsidRPr="0095382E">
        <w:rPr>
          <w:b/>
          <w:bCs/>
        </w:rPr>
        <w:t>CVE-2021-1234</w:t>
      </w:r>
      <w:r w:rsidRPr="0095382E">
        <w:t xml:space="preserve"> (Critical)</w:t>
      </w:r>
    </w:p>
    <w:p w14:paraId="35EB06C6" w14:textId="77777777" w:rsidR="0095382E" w:rsidRPr="0095382E" w:rsidRDefault="0095382E" w:rsidP="0095382E">
      <w:pPr>
        <w:numPr>
          <w:ilvl w:val="1"/>
          <w:numId w:val="12"/>
        </w:numPr>
      </w:pPr>
      <w:r w:rsidRPr="0095382E">
        <w:rPr>
          <w:b/>
          <w:bCs/>
        </w:rPr>
        <w:t>Mitigation Strategy</w:t>
      </w:r>
      <w:r w:rsidRPr="0095382E">
        <w:t>: Immediately apply vendor-supplied patches or security updates to remediate the vulnerability.</w:t>
      </w:r>
    </w:p>
    <w:p w14:paraId="146FA23D" w14:textId="77777777" w:rsidR="0095382E" w:rsidRPr="0095382E" w:rsidRDefault="0095382E" w:rsidP="0095382E">
      <w:pPr>
        <w:numPr>
          <w:ilvl w:val="1"/>
          <w:numId w:val="12"/>
        </w:numPr>
      </w:pPr>
      <w:r w:rsidRPr="0095382E">
        <w:rPr>
          <w:b/>
          <w:bCs/>
        </w:rPr>
        <w:t>Recommendation</w:t>
      </w:r>
      <w:r w:rsidRPr="0095382E">
        <w:t>: Implement network segmentation to limit the exposure of vulnerable systems to potential attacks.</w:t>
      </w:r>
    </w:p>
    <w:p w14:paraId="19AFBC81" w14:textId="77777777" w:rsidR="0095382E" w:rsidRPr="0095382E" w:rsidRDefault="0095382E" w:rsidP="0095382E">
      <w:pPr>
        <w:numPr>
          <w:ilvl w:val="1"/>
          <w:numId w:val="12"/>
        </w:numPr>
      </w:pPr>
      <w:r w:rsidRPr="0095382E">
        <w:rPr>
          <w:b/>
          <w:bCs/>
        </w:rPr>
        <w:t>Action Plan</w:t>
      </w:r>
      <w:r w:rsidRPr="0095382E">
        <w:t>: Schedule regular vulnerability scans and patch management processes to ensure ongoing security updates.</w:t>
      </w:r>
    </w:p>
    <w:p w14:paraId="05DF5923" w14:textId="77777777" w:rsidR="0095382E" w:rsidRPr="0095382E" w:rsidRDefault="0095382E" w:rsidP="0095382E">
      <w:pPr>
        <w:numPr>
          <w:ilvl w:val="0"/>
          <w:numId w:val="12"/>
        </w:numPr>
      </w:pPr>
      <w:r w:rsidRPr="0095382E">
        <w:rPr>
          <w:b/>
          <w:bCs/>
        </w:rPr>
        <w:t>CVE-2022-5678</w:t>
      </w:r>
      <w:r w:rsidRPr="0095382E">
        <w:t xml:space="preserve"> (High)</w:t>
      </w:r>
    </w:p>
    <w:p w14:paraId="646B5700" w14:textId="77777777" w:rsidR="0095382E" w:rsidRPr="0095382E" w:rsidRDefault="0095382E" w:rsidP="0095382E">
      <w:pPr>
        <w:numPr>
          <w:ilvl w:val="1"/>
          <w:numId w:val="12"/>
        </w:numPr>
      </w:pPr>
      <w:r w:rsidRPr="0095382E">
        <w:rPr>
          <w:b/>
          <w:bCs/>
        </w:rPr>
        <w:t>Mitigation Strategy</w:t>
      </w:r>
      <w:r w:rsidRPr="0095382E">
        <w:t>: Implement strict access controls and authentication mechanisms to protect vulnerable systems.</w:t>
      </w:r>
    </w:p>
    <w:p w14:paraId="04F57930" w14:textId="77777777" w:rsidR="0095382E" w:rsidRPr="0095382E" w:rsidRDefault="0095382E" w:rsidP="0095382E">
      <w:pPr>
        <w:numPr>
          <w:ilvl w:val="1"/>
          <w:numId w:val="12"/>
        </w:numPr>
      </w:pPr>
      <w:r w:rsidRPr="0095382E">
        <w:rPr>
          <w:b/>
          <w:bCs/>
        </w:rPr>
        <w:t>Recommendation</w:t>
      </w:r>
      <w:r w:rsidRPr="0095382E">
        <w:t>: Conduct regular security awareness training for system users to mitigate the risk of social engineering attacks.</w:t>
      </w:r>
    </w:p>
    <w:p w14:paraId="5836E646" w14:textId="77777777" w:rsidR="0095382E" w:rsidRDefault="0095382E" w:rsidP="0095382E">
      <w:pPr>
        <w:numPr>
          <w:ilvl w:val="1"/>
          <w:numId w:val="12"/>
        </w:numPr>
      </w:pPr>
      <w:r w:rsidRPr="0095382E">
        <w:rPr>
          <w:b/>
          <w:bCs/>
        </w:rPr>
        <w:t>Action Plan</w:t>
      </w:r>
      <w:r w:rsidRPr="0095382E">
        <w:t>: Monitor system logs and network traffic for suspicious activities associated with the identified vulnerability.</w:t>
      </w:r>
    </w:p>
    <w:p w14:paraId="7684890A" w14:textId="77777777" w:rsidR="0095382E" w:rsidRDefault="0095382E" w:rsidP="0095382E"/>
    <w:p w14:paraId="345A393F" w14:textId="77777777" w:rsidR="0095382E" w:rsidRPr="0095382E" w:rsidRDefault="0095382E" w:rsidP="0095382E"/>
    <w:p w14:paraId="4D2D0257" w14:textId="77777777" w:rsidR="0095382E" w:rsidRPr="0095382E" w:rsidRDefault="0095382E" w:rsidP="0095382E">
      <w:pPr>
        <w:rPr>
          <w:b/>
          <w:bCs/>
        </w:rPr>
      </w:pPr>
      <w:r w:rsidRPr="0095382E">
        <w:rPr>
          <w:b/>
          <w:bCs/>
        </w:rPr>
        <w:lastRenderedPageBreak/>
        <w:t>Recommendations to Address Identified Risks Effectively:</w:t>
      </w:r>
    </w:p>
    <w:p w14:paraId="52BFA78F" w14:textId="77777777" w:rsidR="0095382E" w:rsidRPr="0095382E" w:rsidRDefault="0095382E" w:rsidP="0095382E">
      <w:pPr>
        <w:numPr>
          <w:ilvl w:val="0"/>
          <w:numId w:val="13"/>
        </w:numPr>
      </w:pPr>
      <w:r w:rsidRPr="0095382E">
        <w:rPr>
          <w:b/>
          <w:bCs/>
        </w:rPr>
        <w:t>Network Hardening</w:t>
      </w:r>
      <w:r w:rsidRPr="0095382E">
        <w:t>:</w:t>
      </w:r>
    </w:p>
    <w:p w14:paraId="1D8BFEA1" w14:textId="77777777" w:rsidR="0095382E" w:rsidRPr="0095382E" w:rsidRDefault="0095382E" w:rsidP="0095382E">
      <w:pPr>
        <w:numPr>
          <w:ilvl w:val="1"/>
          <w:numId w:val="13"/>
        </w:numPr>
      </w:pPr>
      <w:r w:rsidRPr="0095382E">
        <w:t>Implement firewall rules and intrusion detection/prevention systems (IDS/IPS) to monitor and block malicious network traffic.</w:t>
      </w:r>
    </w:p>
    <w:p w14:paraId="1EB42CA0" w14:textId="77777777" w:rsidR="0095382E" w:rsidRPr="0095382E" w:rsidRDefault="0095382E" w:rsidP="0095382E">
      <w:pPr>
        <w:numPr>
          <w:ilvl w:val="1"/>
          <w:numId w:val="13"/>
        </w:numPr>
      </w:pPr>
      <w:r w:rsidRPr="0095382E">
        <w:t>Regularly update and patch all network devices and software components to minimize security vulnerabilities.</w:t>
      </w:r>
    </w:p>
    <w:p w14:paraId="0120AA34" w14:textId="77777777" w:rsidR="0095382E" w:rsidRPr="0095382E" w:rsidRDefault="0095382E" w:rsidP="0095382E">
      <w:pPr>
        <w:numPr>
          <w:ilvl w:val="0"/>
          <w:numId w:val="13"/>
        </w:numPr>
      </w:pPr>
      <w:r w:rsidRPr="0095382E">
        <w:rPr>
          <w:b/>
          <w:bCs/>
        </w:rPr>
        <w:t>Security Awareness and Training</w:t>
      </w:r>
      <w:r w:rsidRPr="0095382E">
        <w:t>:</w:t>
      </w:r>
    </w:p>
    <w:p w14:paraId="5D2E4995" w14:textId="77777777" w:rsidR="0095382E" w:rsidRPr="0095382E" w:rsidRDefault="0095382E" w:rsidP="0095382E">
      <w:pPr>
        <w:numPr>
          <w:ilvl w:val="1"/>
          <w:numId w:val="13"/>
        </w:numPr>
      </w:pPr>
      <w:r w:rsidRPr="0095382E">
        <w:t>Conduct periodic security training sessions for employees to raise awareness about cybersecurity best practices.</w:t>
      </w:r>
    </w:p>
    <w:p w14:paraId="53C9B7EA" w14:textId="77777777" w:rsidR="0095382E" w:rsidRPr="0095382E" w:rsidRDefault="0095382E" w:rsidP="0095382E">
      <w:pPr>
        <w:numPr>
          <w:ilvl w:val="1"/>
          <w:numId w:val="13"/>
        </w:numPr>
      </w:pPr>
      <w:r w:rsidRPr="0095382E">
        <w:t>Encourage employees to report any suspicious activities or security incidents promptly.</w:t>
      </w:r>
    </w:p>
    <w:p w14:paraId="7CA168B1" w14:textId="77777777" w:rsidR="0095382E" w:rsidRPr="0095382E" w:rsidRDefault="0095382E" w:rsidP="0095382E">
      <w:pPr>
        <w:numPr>
          <w:ilvl w:val="0"/>
          <w:numId w:val="13"/>
        </w:numPr>
      </w:pPr>
      <w:r w:rsidRPr="0095382E">
        <w:rPr>
          <w:b/>
          <w:bCs/>
        </w:rPr>
        <w:t>Incident Response Plan</w:t>
      </w:r>
      <w:r w:rsidRPr="0095382E">
        <w:t>:</w:t>
      </w:r>
    </w:p>
    <w:p w14:paraId="573A4297" w14:textId="77777777" w:rsidR="0095382E" w:rsidRPr="0095382E" w:rsidRDefault="0095382E" w:rsidP="0095382E">
      <w:pPr>
        <w:numPr>
          <w:ilvl w:val="1"/>
          <w:numId w:val="13"/>
        </w:numPr>
      </w:pPr>
      <w:r w:rsidRPr="0095382E">
        <w:t>Develop and maintain an incident response plan outlining procedures for responding to security breaches and mitigating risks.</w:t>
      </w:r>
    </w:p>
    <w:p w14:paraId="71197118" w14:textId="77777777" w:rsidR="0095382E" w:rsidRPr="0095382E" w:rsidRDefault="0095382E" w:rsidP="0095382E">
      <w:pPr>
        <w:numPr>
          <w:ilvl w:val="1"/>
          <w:numId w:val="13"/>
        </w:numPr>
      </w:pPr>
      <w:r w:rsidRPr="0095382E">
        <w:t>Regularly test the incident response plan through tabletop exercises and simulations to ensure readiness.</w:t>
      </w:r>
    </w:p>
    <w:p w14:paraId="7814A88A" w14:textId="77777777" w:rsidR="0095382E" w:rsidRPr="0095382E" w:rsidRDefault="0095382E" w:rsidP="0095382E">
      <w:pPr>
        <w:numPr>
          <w:ilvl w:val="0"/>
          <w:numId w:val="13"/>
        </w:numPr>
      </w:pPr>
      <w:r w:rsidRPr="0095382E">
        <w:rPr>
          <w:b/>
          <w:bCs/>
        </w:rPr>
        <w:t>Continuous Monitoring</w:t>
      </w:r>
      <w:r w:rsidRPr="0095382E">
        <w:t>:</w:t>
      </w:r>
    </w:p>
    <w:p w14:paraId="4B92BC07" w14:textId="77777777" w:rsidR="0095382E" w:rsidRPr="0095382E" w:rsidRDefault="0095382E" w:rsidP="0095382E">
      <w:pPr>
        <w:numPr>
          <w:ilvl w:val="1"/>
          <w:numId w:val="13"/>
        </w:numPr>
      </w:pPr>
      <w:r w:rsidRPr="0095382E">
        <w:t>Implement continuous security monitoring tools to detect and respond to emerging threats in real-time.</w:t>
      </w:r>
    </w:p>
    <w:p w14:paraId="57444929" w14:textId="77777777" w:rsidR="0095382E" w:rsidRPr="0095382E" w:rsidRDefault="0095382E" w:rsidP="0095382E">
      <w:pPr>
        <w:numPr>
          <w:ilvl w:val="1"/>
          <w:numId w:val="13"/>
        </w:numPr>
      </w:pPr>
      <w:r w:rsidRPr="0095382E">
        <w:t>Establish security controls for logging and monitoring critical system events for early threat detection.</w:t>
      </w:r>
    </w:p>
    <w:p w14:paraId="71B783F5" w14:textId="77777777" w:rsidR="0095382E" w:rsidRPr="0095382E" w:rsidRDefault="0095382E" w:rsidP="0095382E">
      <w:pPr>
        <w:rPr>
          <w:b/>
          <w:bCs/>
        </w:rPr>
      </w:pPr>
      <w:r w:rsidRPr="0095382E">
        <w:rPr>
          <w:b/>
          <w:bCs/>
        </w:rPr>
        <w:t>Action Plan for Implementation:</w:t>
      </w:r>
    </w:p>
    <w:p w14:paraId="284E3495" w14:textId="77777777" w:rsidR="0095382E" w:rsidRPr="0095382E" w:rsidRDefault="0095382E" w:rsidP="0095382E">
      <w:pPr>
        <w:numPr>
          <w:ilvl w:val="0"/>
          <w:numId w:val="14"/>
        </w:numPr>
      </w:pPr>
      <w:r w:rsidRPr="0095382E">
        <w:t>Assign responsible personnel or teams to oversee the implementation of mitigation strategies and recommendations.</w:t>
      </w:r>
    </w:p>
    <w:p w14:paraId="5B44053B" w14:textId="77777777" w:rsidR="0095382E" w:rsidRPr="0095382E" w:rsidRDefault="0095382E" w:rsidP="0095382E">
      <w:pPr>
        <w:numPr>
          <w:ilvl w:val="0"/>
          <w:numId w:val="14"/>
        </w:numPr>
      </w:pPr>
      <w:r w:rsidRPr="0095382E">
        <w:t>Define timelines and milestones for completing each action item.</w:t>
      </w:r>
    </w:p>
    <w:p w14:paraId="5B897EC0" w14:textId="77777777" w:rsidR="0095382E" w:rsidRPr="0095382E" w:rsidRDefault="0095382E" w:rsidP="0095382E">
      <w:pPr>
        <w:numPr>
          <w:ilvl w:val="0"/>
          <w:numId w:val="14"/>
        </w:numPr>
      </w:pPr>
      <w:r w:rsidRPr="0095382E">
        <w:t>Conduct regular reviews and assessments to evaluate the effectiveness of implemented security measures.</w:t>
      </w:r>
    </w:p>
    <w:p w14:paraId="1A3D6E56" w14:textId="77777777" w:rsidR="00E5752F" w:rsidRDefault="00E5752F"/>
    <w:sectPr w:rsidR="00E5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C39E2"/>
    <w:multiLevelType w:val="multilevel"/>
    <w:tmpl w:val="AA900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E63C1"/>
    <w:multiLevelType w:val="multilevel"/>
    <w:tmpl w:val="4D0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12A78"/>
    <w:multiLevelType w:val="multilevel"/>
    <w:tmpl w:val="F04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627B69"/>
    <w:multiLevelType w:val="multilevel"/>
    <w:tmpl w:val="9F700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D180D"/>
    <w:multiLevelType w:val="multilevel"/>
    <w:tmpl w:val="CC3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B63F25"/>
    <w:multiLevelType w:val="multilevel"/>
    <w:tmpl w:val="450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34B2E"/>
    <w:multiLevelType w:val="multilevel"/>
    <w:tmpl w:val="B6FC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71582"/>
    <w:multiLevelType w:val="multilevel"/>
    <w:tmpl w:val="82347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3138E"/>
    <w:multiLevelType w:val="multilevel"/>
    <w:tmpl w:val="D996D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0241F"/>
    <w:multiLevelType w:val="multilevel"/>
    <w:tmpl w:val="CFE8A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541AC"/>
    <w:multiLevelType w:val="multilevel"/>
    <w:tmpl w:val="32AAE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9103AE"/>
    <w:multiLevelType w:val="multilevel"/>
    <w:tmpl w:val="D7CC6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93DDE"/>
    <w:multiLevelType w:val="multilevel"/>
    <w:tmpl w:val="637A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03CE6"/>
    <w:multiLevelType w:val="multilevel"/>
    <w:tmpl w:val="EA6CE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488822">
    <w:abstractNumId w:val="10"/>
  </w:num>
  <w:num w:numId="2" w16cid:durableId="648942738">
    <w:abstractNumId w:val="7"/>
  </w:num>
  <w:num w:numId="3" w16cid:durableId="608852074">
    <w:abstractNumId w:val="9"/>
  </w:num>
  <w:num w:numId="4" w16cid:durableId="1028795684">
    <w:abstractNumId w:val="4"/>
  </w:num>
  <w:num w:numId="5" w16cid:durableId="1260257511">
    <w:abstractNumId w:val="12"/>
  </w:num>
  <w:num w:numId="6" w16cid:durableId="1520854190">
    <w:abstractNumId w:val="6"/>
  </w:num>
  <w:num w:numId="7" w16cid:durableId="1341784067">
    <w:abstractNumId w:val="5"/>
  </w:num>
  <w:num w:numId="8" w16cid:durableId="1501920622">
    <w:abstractNumId w:val="2"/>
  </w:num>
  <w:num w:numId="9" w16cid:durableId="227034224">
    <w:abstractNumId w:val="3"/>
  </w:num>
  <w:num w:numId="10" w16cid:durableId="924459269">
    <w:abstractNumId w:val="8"/>
  </w:num>
  <w:num w:numId="11" w16cid:durableId="894899832">
    <w:abstractNumId w:val="13"/>
  </w:num>
  <w:num w:numId="12" w16cid:durableId="390889316">
    <w:abstractNumId w:val="0"/>
  </w:num>
  <w:num w:numId="13" w16cid:durableId="570891349">
    <w:abstractNumId w:val="11"/>
  </w:num>
  <w:num w:numId="14" w16cid:durableId="20437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7D"/>
    <w:rsid w:val="00001949"/>
    <w:rsid w:val="00065539"/>
    <w:rsid w:val="00336A43"/>
    <w:rsid w:val="00730823"/>
    <w:rsid w:val="0095382E"/>
    <w:rsid w:val="00AC2149"/>
    <w:rsid w:val="00C6177D"/>
    <w:rsid w:val="00C86848"/>
    <w:rsid w:val="00E5752F"/>
    <w:rsid w:val="00E82C22"/>
    <w:rsid w:val="00F8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7304"/>
  <w15:chartTrackingRefBased/>
  <w15:docId w15:val="{E781D426-CB6C-4E1C-A9DC-92581A0D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77D"/>
    <w:rPr>
      <w:rFonts w:eastAsiaTheme="majorEastAsia" w:cstheme="majorBidi"/>
      <w:color w:val="272727" w:themeColor="text1" w:themeTint="D8"/>
    </w:rPr>
  </w:style>
  <w:style w:type="paragraph" w:styleId="Title">
    <w:name w:val="Title"/>
    <w:basedOn w:val="Normal"/>
    <w:next w:val="Normal"/>
    <w:link w:val="TitleChar"/>
    <w:uiPriority w:val="10"/>
    <w:qFormat/>
    <w:rsid w:val="00C61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77D"/>
    <w:pPr>
      <w:spacing w:before="160"/>
      <w:jc w:val="center"/>
    </w:pPr>
    <w:rPr>
      <w:i/>
      <w:iCs/>
      <w:color w:val="404040" w:themeColor="text1" w:themeTint="BF"/>
    </w:rPr>
  </w:style>
  <w:style w:type="character" w:customStyle="1" w:styleId="QuoteChar">
    <w:name w:val="Quote Char"/>
    <w:basedOn w:val="DefaultParagraphFont"/>
    <w:link w:val="Quote"/>
    <w:uiPriority w:val="29"/>
    <w:rsid w:val="00C6177D"/>
    <w:rPr>
      <w:i/>
      <w:iCs/>
      <w:color w:val="404040" w:themeColor="text1" w:themeTint="BF"/>
    </w:rPr>
  </w:style>
  <w:style w:type="paragraph" w:styleId="ListParagraph">
    <w:name w:val="List Paragraph"/>
    <w:basedOn w:val="Normal"/>
    <w:uiPriority w:val="34"/>
    <w:qFormat/>
    <w:rsid w:val="00C6177D"/>
    <w:pPr>
      <w:ind w:left="720"/>
      <w:contextualSpacing/>
    </w:pPr>
  </w:style>
  <w:style w:type="character" w:styleId="IntenseEmphasis">
    <w:name w:val="Intense Emphasis"/>
    <w:basedOn w:val="DefaultParagraphFont"/>
    <w:uiPriority w:val="21"/>
    <w:qFormat/>
    <w:rsid w:val="00C6177D"/>
    <w:rPr>
      <w:i/>
      <w:iCs/>
      <w:color w:val="0F4761" w:themeColor="accent1" w:themeShade="BF"/>
    </w:rPr>
  </w:style>
  <w:style w:type="paragraph" w:styleId="IntenseQuote">
    <w:name w:val="Intense Quote"/>
    <w:basedOn w:val="Normal"/>
    <w:next w:val="Normal"/>
    <w:link w:val="IntenseQuoteChar"/>
    <w:uiPriority w:val="30"/>
    <w:qFormat/>
    <w:rsid w:val="00C61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77D"/>
    <w:rPr>
      <w:i/>
      <w:iCs/>
      <w:color w:val="0F4761" w:themeColor="accent1" w:themeShade="BF"/>
    </w:rPr>
  </w:style>
  <w:style w:type="character" w:styleId="IntenseReference">
    <w:name w:val="Intense Reference"/>
    <w:basedOn w:val="DefaultParagraphFont"/>
    <w:uiPriority w:val="32"/>
    <w:qFormat/>
    <w:rsid w:val="00C61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6394">
      <w:bodyDiv w:val="1"/>
      <w:marLeft w:val="0"/>
      <w:marRight w:val="0"/>
      <w:marTop w:val="0"/>
      <w:marBottom w:val="0"/>
      <w:divBdr>
        <w:top w:val="none" w:sz="0" w:space="0" w:color="auto"/>
        <w:left w:val="none" w:sz="0" w:space="0" w:color="auto"/>
        <w:bottom w:val="none" w:sz="0" w:space="0" w:color="auto"/>
        <w:right w:val="none" w:sz="0" w:space="0" w:color="auto"/>
      </w:divBdr>
    </w:div>
    <w:div w:id="262690471">
      <w:bodyDiv w:val="1"/>
      <w:marLeft w:val="0"/>
      <w:marRight w:val="0"/>
      <w:marTop w:val="0"/>
      <w:marBottom w:val="0"/>
      <w:divBdr>
        <w:top w:val="none" w:sz="0" w:space="0" w:color="auto"/>
        <w:left w:val="none" w:sz="0" w:space="0" w:color="auto"/>
        <w:bottom w:val="none" w:sz="0" w:space="0" w:color="auto"/>
        <w:right w:val="none" w:sz="0" w:space="0" w:color="auto"/>
      </w:divBdr>
    </w:div>
    <w:div w:id="553586206">
      <w:bodyDiv w:val="1"/>
      <w:marLeft w:val="0"/>
      <w:marRight w:val="0"/>
      <w:marTop w:val="0"/>
      <w:marBottom w:val="0"/>
      <w:divBdr>
        <w:top w:val="none" w:sz="0" w:space="0" w:color="auto"/>
        <w:left w:val="none" w:sz="0" w:space="0" w:color="auto"/>
        <w:bottom w:val="none" w:sz="0" w:space="0" w:color="auto"/>
        <w:right w:val="none" w:sz="0" w:space="0" w:color="auto"/>
      </w:divBdr>
    </w:div>
    <w:div w:id="604574924">
      <w:bodyDiv w:val="1"/>
      <w:marLeft w:val="0"/>
      <w:marRight w:val="0"/>
      <w:marTop w:val="0"/>
      <w:marBottom w:val="0"/>
      <w:divBdr>
        <w:top w:val="none" w:sz="0" w:space="0" w:color="auto"/>
        <w:left w:val="none" w:sz="0" w:space="0" w:color="auto"/>
        <w:bottom w:val="none" w:sz="0" w:space="0" w:color="auto"/>
        <w:right w:val="none" w:sz="0" w:space="0" w:color="auto"/>
      </w:divBdr>
    </w:div>
    <w:div w:id="737943145">
      <w:bodyDiv w:val="1"/>
      <w:marLeft w:val="0"/>
      <w:marRight w:val="0"/>
      <w:marTop w:val="0"/>
      <w:marBottom w:val="0"/>
      <w:divBdr>
        <w:top w:val="none" w:sz="0" w:space="0" w:color="auto"/>
        <w:left w:val="none" w:sz="0" w:space="0" w:color="auto"/>
        <w:bottom w:val="none" w:sz="0" w:space="0" w:color="auto"/>
        <w:right w:val="none" w:sz="0" w:space="0" w:color="auto"/>
      </w:divBdr>
    </w:div>
    <w:div w:id="781997189">
      <w:bodyDiv w:val="1"/>
      <w:marLeft w:val="0"/>
      <w:marRight w:val="0"/>
      <w:marTop w:val="0"/>
      <w:marBottom w:val="0"/>
      <w:divBdr>
        <w:top w:val="none" w:sz="0" w:space="0" w:color="auto"/>
        <w:left w:val="none" w:sz="0" w:space="0" w:color="auto"/>
        <w:bottom w:val="none" w:sz="0" w:space="0" w:color="auto"/>
        <w:right w:val="none" w:sz="0" w:space="0" w:color="auto"/>
      </w:divBdr>
    </w:div>
    <w:div w:id="1074625897">
      <w:bodyDiv w:val="1"/>
      <w:marLeft w:val="0"/>
      <w:marRight w:val="0"/>
      <w:marTop w:val="0"/>
      <w:marBottom w:val="0"/>
      <w:divBdr>
        <w:top w:val="none" w:sz="0" w:space="0" w:color="auto"/>
        <w:left w:val="none" w:sz="0" w:space="0" w:color="auto"/>
        <w:bottom w:val="none" w:sz="0" w:space="0" w:color="auto"/>
        <w:right w:val="none" w:sz="0" w:space="0" w:color="auto"/>
      </w:divBdr>
    </w:div>
    <w:div w:id="1536966274">
      <w:bodyDiv w:val="1"/>
      <w:marLeft w:val="0"/>
      <w:marRight w:val="0"/>
      <w:marTop w:val="0"/>
      <w:marBottom w:val="0"/>
      <w:divBdr>
        <w:top w:val="none" w:sz="0" w:space="0" w:color="auto"/>
        <w:left w:val="none" w:sz="0" w:space="0" w:color="auto"/>
        <w:bottom w:val="none" w:sz="0" w:space="0" w:color="auto"/>
        <w:right w:val="none" w:sz="0" w:space="0" w:color="auto"/>
      </w:divBdr>
    </w:div>
    <w:div w:id="1546482072">
      <w:bodyDiv w:val="1"/>
      <w:marLeft w:val="0"/>
      <w:marRight w:val="0"/>
      <w:marTop w:val="0"/>
      <w:marBottom w:val="0"/>
      <w:divBdr>
        <w:top w:val="none" w:sz="0" w:space="0" w:color="auto"/>
        <w:left w:val="none" w:sz="0" w:space="0" w:color="auto"/>
        <w:bottom w:val="none" w:sz="0" w:space="0" w:color="auto"/>
        <w:right w:val="none" w:sz="0" w:space="0" w:color="auto"/>
      </w:divBdr>
    </w:div>
    <w:div w:id="16492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Shezelle Gokul</dc:creator>
  <cp:keywords/>
  <dc:description/>
  <cp:lastModifiedBy>Shezelle Gokul</cp:lastModifiedBy>
  <cp:revision>2</cp:revision>
  <dcterms:created xsi:type="dcterms:W3CDTF">2024-04-09T08:02:00Z</dcterms:created>
  <dcterms:modified xsi:type="dcterms:W3CDTF">2024-04-09T08:02:00Z</dcterms:modified>
</cp:coreProperties>
</file>