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3F5" w:rsidRDefault="007962EC">
      <w:pPr>
        <w:rPr>
          <w:rFonts w:hint="default"/>
        </w:rPr>
      </w:pPr>
      <w:r>
        <w:rPr>
          <w:rFonts w:eastAsia="Arial Unicode MS"/>
        </w:rPr>
        <w:t>什么是软件构造？</w:t>
      </w:r>
      <w:r>
        <w:rPr>
          <w:rFonts w:ascii="Helvetica" w:hAnsi="Helvetica" w:hint="default"/>
        </w:rPr>
        <w:br/>
        <w:t xml:space="preserve">• </w:t>
      </w:r>
      <w:r>
        <w:rPr>
          <w:rFonts w:eastAsia="Arial Unicode MS"/>
        </w:rPr>
        <w:t>软件构造是编码和调试</w:t>
      </w:r>
      <w:r>
        <w:rPr>
          <w:rFonts w:ascii="Helvetica" w:hAnsi="Helvetica"/>
        </w:rPr>
        <w:t xml:space="preserve"> </w:t>
      </w:r>
    </w:p>
    <w:p w:rsidR="00E063F5" w:rsidRDefault="007962EC">
      <w:pPr>
        <w:numPr>
          <w:ilvl w:val="0"/>
          <w:numId w:val="2"/>
        </w:numPr>
        <w:rPr>
          <w:rFonts w:hint="default"/>
        </w:rPr>
      </w:pPr>
      <w:r>
        <w:rPr>
          <w:rFonts w:eastAsia="Arial Unicode MS"/>
        </w:rPr>
        <w:t>部分的详细设计和单元测试</w:t>
      </w:r>
      <w:r>
        <w:rPr>
          <w:rFonts w:ascii="Helvetica" w:hAnsi="Helvetica"/>
        </w:rPr>
        <w:t xml:space="preserve"> </w:t>
      </w:r>
    </w:p>
    <w:p w:rsidR="00E063F5" w:rsidRDefault="00E063F5">
      <w:pPr>
        <w:rPr>
          <w:rStyle w:val="a5"/>
          <w:rFonts w:hint="default"/>
          <w:sz w:val="24"/>
          <w:szCs w:val="24"/>
        </w:rPr>
      </w:pPr>
    </w:p>
    <w:p w:rsidR="00E063F5" w:rsidRDefault="007962EC">
      <w:pPr>
        <w:rPr>
          <w:rStyle w:val="a5"/>
          <w:rFonts w:hint="default"/>
        </w:rPr>
      </w:pPr>
      <w:r>
        <w:rPr>
          <w:rStyle w:val="a5"/>
          <w:rFonts w:eastAsia="Arial Unicode MS"/>
        </w:rPr>
        <w:t>哪些活动属于软件构造？</w:t>
      </w:r>
    </w:p>
    <w:p w:rsidR="00E063F5" w:rsidRDefault="007962EC">
      <w:pPr>
        <w:rPr>
          <w:rStyle w:val="a5"/>
          <w:rFonts w:hint="default"/>
        </w:rPr>
      </w:pPr>
      <w:r>
        <w:rPr>
          <w:rStyle w:val="a5"/>
          <w:rFonts w:eastAsia="Arial Unicode MS"/>
        </w:rPr>
        <w:t>主要活动包括：详细设计、编码、调试、集成、开发者测试（包括单元测试和集成测试）</w:t>
      </w:r>
    </w:p>
    <w:p w:rsidR="00E063F5" w:rsidRDefault="00E063F5">
      <w:pPr>
        <w:rPr>
          <w:rStyle w:val="a5"/>
          <w:rFonts w:hint="default"/>
        </w:rPr>
      </w:pPr>
    </w:p>
    <w:p w:rsidR="00E063F5" w:rsidRDefault="007962EC">
      <w:pPr>
        <w:rPr>
          <w:rStyle w:val="a5"/>
          <w:rFonts w:hint="default"/>
        </w:rPr>
      </w:pPr>
      <w:r>
        <w:rPr>
          <w:rStyle w:val="a5"/>
          <w:rFonts w:eastAsia="Arial Unicode MS"/>
        </w:rPr>
        <w:t>软件的首要技术使命：管理复杂度</w:t>
      </w:r>
    </w:p>
    <w:p w:rsidR="00E063F5" w:rsidRDefault="00E063F5">
      <w:pPr>
        <w:rPr>
          <w:rStyle w:val="a5"/>
          <w:rFonts w:hint="default"/>
        </w:rPr>
      </w:pPr>
    </w:p>
    <w:p w:rsidR="00E063F5" w:rsidRDefault="00E063F5">
      <w:pPr>
        <w:rPr>
          <w:rStyle w:val="a5"/>
          <w:rFonts w:hint="default"/>
        </w:rPr>
      </w:pPr>
    </w:p>
    <w:p w:rsidR="00E063F5" w:rsidRDefault="007962EC">
      <w:pPr>
        <w:rPr>
          <w:rStyle w:val="a5"/>
          <w:rFonts w:hint="default"/>
        </w:rPr>
      </w:pPr>
      <w:r>
        <w:rPr>
          <w:rStyle w:val="a5"/>
          <w:noProof/>
        </w:rPr>
        <w:drawing>
          <wp:inline distT="0" distB="0" distL="0" distR="0">
            <wp:extent cx="6120057" cy="421314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AE53D95-041E-4CA9-93CE-39A63D83562A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13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063F5" w:rsidRDefault="007962EC">
      <w:pPr>
        <w:rPr>
          <w:rStyle w:val="a5"/>
          <w:rFonts w:hint="default"/>
        </w:rPr>
      </w:pPr>
      <w:r>
        <w:rPr>
          <w:rStyle w:val="a5"/>
          <w:noProof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230885</wp:posOffset>
            </wp:positionV>
            <wp:extent cx="6120057" cy="28886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63C028A-3A7A-4940-BFFB-414E31C43CB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8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063F5" w:rsidRDefault="00E063F5">
      <w:pPr>
        <w:rPr>
          <w:rStyle w:val="a5"/>
          <w:rFonts w:hint="default"/>
        </w:rPr>
      </w:pPr>
    </w:p>
    <w:p w:rsidR="00E063F5" w:rsidRDefault="00E063F5">
      <w:pPr>
        <w:rPr>
          <w:rStyle w:val="a5"/>
          <w:rFonts w:hint="default"/>
        </w:rPr>
      </w:pPr>
    </w:p>
    <w:p w:rsidR="00E063F5" w:rsidRDefault="00E063F5">
      <w:pPr>
        <w:rPr>
          <w:rStyle w:val="a5"/>
          <w:rFonts w:hint="default"/>
        </w:rPr>
      </w:pPr>
    </w:p>
    <w:p w:rsidR="00E063F5" w:rsidRDefault="007962EC">
      <w:pPr>
        <w:rPr>
          <w:rFonts w:hint="default"/>
        </w:rPr>
      </w:pPr>
      <w:r>
        <w:rPr>
          <w:rStyle w:val="a5"/>
          <w:rFonts w:eastAsia="Arial Unicode MS"/>
        </w:rPr>
        <w:t>断言处理代码中不应发生的错误</w:t>
      </w:r>
      <w:r>
        <w:rPr>
          <w:rStyle w:val="a5"/>
        </w:rPr>
        <w:br/>
      </w:r>
      <w:r>
        <w:rPr>
          <w:rStyle w:val="a5"/>
          <w:rFonts w:eastAsia="Arial Unicode MS"/>
        </w:rPr>
        <w:t>错误处理处理那些预料中可能发生的错误</w:t>
      </w:r>
      <w:r>
        <w:rPr>
          <w:rStyle w:val="a5"/>
          <w:rFonts w:ascii="Helvetica" w:hAnsi="Helvetica"/>
        </w:rPr>
        <w:t xml:space="preserve"> </w:t>
      </w:r>
    </w:p>
    <w:p w:rsidR="00E063F5" w:rsidRDefault="007962EC">
      <w:pPr>
        <w:rPr>
          <w:rStyle w:val="a5"/>
          <w:rFonts w:hint="default"/>
          <w:sz w:val="24"/>
          <w:szCs w:val="24"/>
        </w:rPr>
      </w:pPr>
      <w:r>
        <w:rPr>
          <w:rStyle w:val="a5"/>
          <w:rFonts w:ascii="Helvetica" w:hAnsi="Helvetica" w:hint="default"/>
        </w:rPr>
        <w:t xml:space="preserve">• </w:t>
      </w:r>
      <w:r>
        <w:rPr>
          <w:rStyle w:val="a5"/>
          <w:rFonts w:eastAsia="Arial Unicode MS"/>
        </w:rPr>
        <w:t>错误处理</w:t>
      </w:r>
      <w:r>
        <w:rPr>
          <w:rStyle w:val="a5"/>
          <w:rFonts w:ascii="Helvetica" w:hAnsi="Helvetica"/>
        </w:rPr>
        <w:t>:</w:t>
      </w:r>
      <w:r>
        <w:rPr>
          <w:rStyle w:val="a5"/>
          <w:rFonts w:eastAsia="Arial Unicode MS"/>
        </w:rPr>
        <w:t>检查有害的输入数据</w:t>
      </w:r>
      <w:r>
        <w:rPr>
          <w:rStyle w:val="a5"/>
          <w:rFonts w:ascii="Helvetica" w:hAnsi="Helvetica" w:hint="default"/>
        </w:rPr>
        <w:br/>
        <w:t xml:space="preserve">• </w:t>
      </w:r>
      <w:r>
        <w:rPr>
          <w:rStyle w:val="a5"/>
          <w:rFonts w:eastAsia="Arial Unicode MS"/>
          <w:lang w:val="ja-JP" w:eastAsia="ja-JP"/>
        </w:rPr>
        <w:t>断言</w:t>
      </w:r>
      <w:r>
        <w:rPr>
          <w:rStyle w:val="a5"/>
          <w:rFonts w:ascii="Helvetica" w:hAnsi="Helvetica"/>
        </w:rPr>
        <w:t>:</w:t>
      </w:r>
      <w:r>
        <w:rPr>
          <w:rStyle w:val="a5"/>
          <w:rFonts w:eastAsia="Arial Unicode MS"/>
        </w:rPr>
        <w:t>检查代码中的</w:t>
      </w:r>
      <w:r>
        <w:rPr>
          <w:rStyle w:val="a5"/>
          <w:rFonts w:ascii="Helvetica" w:hAnsi="Helvetica"/>
        </w:rPr>
        <w:t>bug,</w:t>
      </w:r>
      <w:r>
        <w:rPr>
          <w:rStyle w:val="a5"/>
          <w:rFonts w:eastAsia="Arial Unicode MS"/>
        </w:rPr>
        <w:t>可看作是可执行的注解</w:t>
      </w:r>
      <w:r>
        <w:rPr>
          <w:rStyle w:val="a5"/>
          <w:rFonts w:ascii="Helvetica" w:hAnsi="Helvetica"/>
        </w:rPr>
        <w:t xml:space="preserve"> </w:t>
      </w:r>
    </w:p>
    <w:p w:rsidR="00E063F5" w:rsidRDefault="00E063F5">
      <w:pPr>
        <w:rPr>
          <w:rStyle w:val="a5"/>
          <w:rFonts w:hint="default"/>
          <w:sz w:val="24"/>
          <w:szCs w:val="24"/>
        </w:rPr>
      </w:pPr>
    </w:p>
    <w:p w:rsidR="00E063F5" w:rsidRDefault="00E063F5">
      <w:pPr>
        <w:rPr>
          <w:rStyle w:val="a5"/>
          <w:rFonts w:hint="default"/>
          <w:sz w:val="24"/>
          <w:szCs w:val="24"/>
        </w:rPr>
      </w:pPr>
    </w:p>
    <w:p w:rsidR="00E063F5" w:rsidRDefault="007962EC">
      <w:pPr>
        <w:rPr>
          <w:rStyle w:val="a5"/>
          <w:rFonts w:hint="default"/>
          <w:sz w:val="24"/>
          <w:szCs w:val="24"/>
        </w:rPr>
      </w:pPr>
      <w:r>
        <w:rPr>
          <w:rFonts w:eastAsia="Arial Unicode MS"/>
        </w:rPr>
        <w:t>内聚性描述了子程序中各种操作及数据之间互相联系的紧密程度</w:t>
      </w:r>
      <w:r>
        <w:rPr>
          <w:rFonts w:ascii="Helvetica" w:hAnsi="Helvetica"/>
        </w:rPr>
        <w:t xml:space="preserve"> </w:t>
      </w:r>
      <w:r>
        <w:rPr>
          <w:noProof/>
        </w:rPr>
        <w:drawing>
          <wp:inline distT="0" distB="0" distL="0" distR="0">
            <wp:extent cx="2346410" cy="185068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56E8A68-E13B-4534-979F-01C1186095D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10" cy="1850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063F5" w:rsidRDefault="007962EC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  <w:r>
        <w:rPr>
          <w:rStyle w:val="a5"/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5304402" cy="754380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9D0DF1CB-EE55-4D37-959B-971B027FF42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02" cy="7543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7962EC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  <w:r>
        <w:rPr>
          <w:rStyle w:val="a5"/>
          <w:rFonts w:ascii="Times" w:eastAsia="Times" w:hAnsi="Times" w:cs="Times"/>
          <w:noProof/>
          <w:sz w:val="24"/>
          <w:szCs w:val="24"/>
        </w:rPr>
        <w:lastRenderedPageBreak/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0</wp:posOffset>
            </wp:positionV>
            <wp:extent cx="5218698" cy="75222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DF5ADD5-11D3-403A-924A-11BFE6082C8C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698" cy="7522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7962EC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  <w:r>
        <w:rPr>
          <w:rStyle w:val="a5"/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3831189" cy="6120057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2FCEF6E-C131-4733-A8C4-9F8AAA0600E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7962EC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433704</wp:posOffset>
            </wp:positionV>
            <wp:extent cx="4762820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5442B8F2-A2AF-48AB-832B-701C002BDBC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2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E063F5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</w:p>
    <w:p w:rsidR="00E063F5" w:rsidRDefault="007962EC">
      <w:pPr>
        <w:pStyle w:val="a6"/>
        <w:spacing w:after="240"/>
        <w:rPr>
          <w:rStyle w:val="a5"/>
          <w:rFonts w:ascii="Times" w:eastAsia="Times" w:hAnsi="Times" w:cs="Times"/>
          <w:sz w:val="24"/>
          <w:szCs w:val="24"/>
        </w:rPr>
      </w:pPr>
      <w:r>
        <w:rPr>
          <w:rStyle w:val="a5"/>
          <w:rFonts w:ascii="Times" w:eastAsia="Times" w:hAnsi="Times" w:cs="Times"/>
          <w:noProof/>
          <w:sz w:val="24"/>
          <w:szCs w:val="24"/>
        </w:rPr>
        <w:lastRenderedPageBreak/>
        <w:drawing>
          <wp:inline distT="0" distB="0" distL="0" distR="0">
            <wp:extent cx="6120057" cy="229641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529C7D9C-CF7C-476A-A21B-24A521E446C6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96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063F5" w:rsidRPr="0051063C" w:rsidRDefault="007962EC">
      <w:pPr>
        <w:pStyle w:val="a6"/>
        <w:spacing w:after="240"/>
        <w:rPr>
          <w:rFonts w:ascii="Times" w:eastAsiaTheme="minorEastAsia" w:hAnsi="Times" w:cs="Times" w:hint="eastAsia"/>
          <w:sz w:val="24"/>
          <w:szCs w:val="24"/>
        </w:rPr>
      </w:pPr>
      <w:r>
        <w:rPr>
          <w:rStyle w:val="a5"/>
          <w:rFonts w:ascii="Times" w:eastAsia="Times" w:hAnsi="Times" w:cs="Times"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451365</wp:posOffset>
            </wp:positionV>
            <wp:extent cx="6120057" cy="41561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F1DA96AF-54D1-4792-987E-18F59E24A21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56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E063F5" w:rsidRPr="0051063C">
      <w:headerReference w:type="default" r:id="rId16"/>
      <w:footerReference w:type="default" r:id="rId1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62EC" w:rsidRDefault="007962EC">
      <w:pPr>
        <w:rPr>
          <w:rFonts w:hint="default"/>
        </w:rPr>
      </w:pPr>
      <w:r>
        <w:separator/>
      </w:r>
    </w:p>
  </w:endnote>
  <w:endnote w:type="continuationSeparator" w:id="0">
    <w:p w:rsidR="007962EC" w:rsidRDefault="007962EC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63F5" w:rsidRDefault="00E063F5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62EC" w:rsidRDefault="007962EC">
      <w:pPr>
        <w:rPr>
          <w:rFonts w:hint="default"/>
        </w:rPr>
      </w:pPr>
      <w:r>
        <w:separator/>
      </w:r>
    </w:p>
  </w:footnote>
  <w:footnote w:type="continuationSeparator" w:id="0">
    <w:p w:rsidR="007962EC" w:rsidRDefault="007962EC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63F5" w:rsidRDefault="00E063F5">
    <w:pPr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03471"/>
    <w:multiLevelType w:val="hybridMultilevel"/>
    <w:tmpl w:val="343A0C5E"/>
    <w:numStyleLink w:val="a"/>
  </w:abstractNum>
  <w:abstractNum w:abstractNumId="1" w15:restartNumberingAfterBreak="0">
    <w:nsid w:val="75F808FE"/>
    <w:multiLevelType w:val="hybridMultilevel"/>
    <w:tmpl w:val="343A0C5E"/>
    <w:styleLink w:val="a"/>
    <w:lvl w:ilvl="0" w:tplc="C45A40EA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CE7CEFDE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CC3A8A7C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1647836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154687FA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6EEE338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8EF0EFE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FD6EAE6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F6827000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3F5"/>
    <w:rsid w:val="0051063C"/>
    <w:rsid w:val="007962EC"/>
    <w:rsid w:val="00E0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204AA"/>
  <w15:docId w15:val="{24DEFAC8-ED20-4CD2-91B3-C431E605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a">
    <w:name w:val="项目符号"/>
    <w:pPr>
      <w:numPr>
        <w:numId w:val="1"/>
      </w:numPr>
    </w:pPr>
  </w:style>
  <w:style w:type="character" w:customStyle="1" w:styleId="a5">
    <w:name w:val="无"/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Water</cp:lastModifiedBy>
  <cp:revision>2</cp:revision>
  <dcterms:created xsi:type="dcterms:W3CDTF">2017-11-17T07:09:00Z</dcterms:created>
  <dcterms:modified xsi:type="dcterms:W3CDTF">2017-11-17T07:10:00Z</dcterms:modified>
</cp:coreProperties>
</file>