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462A" w14:textId="4DF76D84" w:rsidR="00C305EC" w:rsidRDefault="008F7DB4">
      <w:r w:rsidRPr="008F7DB4">
        <w:drawing>
          <wp:inline distT="0" distB="0" distL="0" distR="0" wp14:anchorId="28313F71" wp14:editId="2101244F">
            <wp:extent cx="5612130" cy="3292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4"/>
    <w:rsid w:val="008F7DB4"/>
    <w:rsid w:val="00C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9B990"/>
  <w15:chartTrackingRefBased/>
  <w15:docId w15:val="{757D71CC-F833-41B0-B9CC-2B666E04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Tapia</dc:creator>
  <cp:keywords/>
  <dc:description/>
  <cp:lastModifiedBy>Gilberto Tapia</cp:lastModifiedBy>
  <cp:revision>1</cp:revision>
  <dcterms:created xsi:type="dcterms:W3CDTF">2024-08-20T01:48:00Z</dcterms:created>
  <dcterms:modified xsi:type="dcterms:W3CDTF">2024-08-20T01:50:00Z</dcterms:modified>
</cp:coreProperties>
</file>