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u w:val="none"/>
          <w:vertAlign w:val="baseline"/>
        </w:rPr>
      </w:pPr>
      <w:r w:rsidDel="00000000" w:rsidR="00000000" w:rsidRPr="00000000">
        <w:rPr>
          <w:vertAlign w:val="baseline"/>
          <w:rtl w:val="0"/>
        </w:rPr>
        <w:t xml:space="preserve">Actividad Propuesta N</w:t>
      </w:r>
      <w:r w:rsidDel="00000000" w:rsidR="00000000" w:rsidRPr="00000000">
        <w:rPr>
          <w:vertAlign w:val="superscript"/>
          <w:rtl w:val="0"/>
        </w:rPr>
        <w:t xml:space="preserve">ro</w:t>
      </w:r>
      <w:r w:rsidDel="00000000" w:rsidR="00000000" w:rsidRPr="00000000">
        <w:rPr>
          <w:vertAlign w:val="baseline"/>
          <w:rtl w:val="0"/>
        </w:rPr>
        <w:t xml:space="preserve"> 1</w:t>
      </w:r>
      <w:r w:rsidDel="00000000" w:rsidR="00000000" w:rsidRPr="00000000">
        <w:rPr>
          <w:u w:val="none"/>
          <w:vertAlign w:val="baseline"/>
          <w:rtl w:val="0"/>
        </w:rPr>
        <w:t xml:space="preserve"> realizada por: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-12699</wp:posOffset>
                </wp:positionV>
                <wp:extent cx="2447925" cy="314325"/>
                <wp:effectExtent b="0" l="0" r="0" t="0"/>
                <wp:wrapNone/>
                <wp:docPr id="1027" name=""/>
                <a:graphic>
                  <a:graphicData uri="http://schemas.microsoft.com/office/word/2010/wordprocessingShape">
                    <wps:wsp>
                      <wps:cNvSpPr/>
                      <wps:cNvPr id="3" name="Shape 3"/>
                      <wps:spPr>
                        <a:xfrm>
                          <a:off x="4126800" y="3627600"/>
                          <a:ext cx="2438400" cy="304800"/>
                        </a:xfrm>
                        <a:prstGeom prst="rect">
                          <a:avLst/>
                        </a:prstGeom>
                        <a:solidFill>
                          <a:srgbClr val="CC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Agustín Tomás Herlein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-12699</wp:posOffset>
                </wp:positionV>
                <wp:extent cx="2447925" cy="314325"/>
                <wp:effectExtent b="0" l="0" r="0" t="0"/>
                <wp:wrapNone/>
                <wp:docPr id="102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47925" cy="314325"/>
                        </a:xfrm>
                        <a:prstGeom prst="rect"/>
                        <a:ln/>
                      </pic:spPr>
                    </pic:pic>
                  </a:graphicData>
                </a:graphic>
              </wp:anchor>
            </w:drawing>
          </mc:Fallback>
        </mc:AlternateContent>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vertAlign w:val="baseline"/>
          <w:rtl w:val="0"/>
        </w:rPr>
        <w:t xml:space="preserve">Los siguientes puntos se basan en los temas tratados en Unidades 1 y 2 y son similares a los planteados en las Preguntas de las unidades 1 y 2 y la Práctica 1. Desarrollar las respuestas en forma precisa y clara. Para ser considerada Aprobada esta Actividad deberá tener correctamente respondidas </w:t>
      </w:r>
      <w:r w:rsidDel="00000000" w:rsidR="00000000" w:rsidRPr="00000000">
        <w:rPr>
          <w:u w:val="single"/>
          <w:vertAlign w:val="baseline"/>
          <w:rtl w:val="0"/>
        </w:rPr>
        <w:t xml:space="preserve">3 de los 4 </w:t>
      </w:r>
      <w:r w:rsidDel="00000000" w:rsidR="00000000" w:rsidRPr="00000000">
        <w:rPr>
          <w:vertAlign w:val="baseline"/>
          <w:rtl w:val="0"/>
        </w:rPr>
        <w:t xml:space="preserve">puntos.</w:t>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Busque en Internet y complete cada casillero de la tabla de múltiplos y submúltiplos de unidades de medida. En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azul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cómo debe quedar cada fila de la tabla.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1"/>
        <w:gridCol w:w="954"/>
        <w:gridCol w:w="967"/>
        <w:gridCol w:w="2058"/>
        <w:gridCol w:w="146"/>
        <w:gridCol w:w="1327"/>
        <w:gridCol w:w="954"/>
        <w:gridCol w:w="967"/>
        <w:gridCol w:w="967"/>
        <w:tblGridChange w:id="0">
          <w:tblGrid>
            <w:gridCol w:w="981"/>
            <w:gridCol w:w="954"/>
            <w:gridCol w:w="967"/>
            <w:gridCol w:w="2058"/>
            <w:gridCol w:w="146"/>
            <w:gridCol w:w="1327"/>
            <w:gridCol w:w="954"/>
            <w:gridCol w:w="967"/>
            <w:gridCol w:w="967"/>
          </w:tblGrid>
        </w:tblGridChange>
      </w:tblGrid>
      <w:tr>
        <w:tc>
          <w:tcPr>
            <w:shd w:fill="bfbfbf" w:val="clear"/>
            <w:vAlign w:val="top"/>
          </w:tcPr>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Múltiplo</w:t>
            </w:r>
          </w:p>
        </w:tc>
        <w:tc>
          <w:tcPr>
            <w:shd w:fill="bfbfbf" w:val="clear"/>
            <w:vAlign w:val="top"/>
          </w:tcPr>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Símbolo</w:t>
            </w:r>
          </w:p>
        </w:tc>
        <w:tc>
          <w:tcPr>
            <w:shd w:fill="bfbfbf" w:val="clear"/>
            <w:vAlign w:val="top"/>
          </w:tcPr>
          <w:p w:rsidR="00000000" w:rsidDel="00000000" w:rsidP="00000000" w:rsidRDefault="00000000" w:rsidRPr="00000000" w14:paraId="00000009">
            <w:pPr>
              <w:jc w:val="center"/>
              <w:rPr>
                <w:vertAlign w:val="baseline"/>
              </w:rPr>
            </w:pPr>
            <w:r w:rsidDel="00000000" w:rsidR="00000000" w:rsidRPr="00000000">
              <w:rPr>
                <w:vertAlign w:val="baseline"/>
                <w:rtl w:val="0"/>
              </w:rPr>
              <w:t xml:space="preserve">Potencia de 10</w:t>
            </w:r>
          </w:p>
        </w:tc>
        <w:tc>
          <w:tcPr>
            <w:shd w:fill="bfbfbf" w:val="clea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Potencia de 2</w:t>
            </w:r>
          </w:p>
        </w:tc>
        <w:tc>
          <w:tcPr>
            <w:tcBorders>
              <w:top w:color="000000" w:space="0" w:sz="0" w:val="nil"/>
              <w:bottom w:color="000000" w:space="0" w:sz="0" w:val="nil"/>
            </w:tcBorders>
            <w:shd w:fill="auto" w:val="clear"/>
            <w:vAlign w:val="top"/>
          </w:tcPr>
          <w:p w:rsidR="00000000" w:rsidDel="00000000" w:rsidP="00000000" w:rsidRDefault="00000000" w:rsidRPr="00000000" w14:paraId="0000000B">
            <w:pPr>
              <w:jc w:val="center"/>
              <w:rPr>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0C">
            <w:pPr>
              <w:jc w:val="center"/>
              <w:rPr>
                <w:vertAlign w:val="baseline"/>
              </w:rPr>
            </w:pPr>
            <w:r w:rsidDel="00000000" w:rsidR="00000000" w:rsidRPr="00000000">
              <w:rPr>
                <w:vertAlign w:val="baseline"/>
                <w:rtl w:val="0"/>
              </w:rPr>
              <w:t xml:space="preserve">Submúltiplo</w:t>
            </w:r>
          </w:p>
        </w:tc>
        <w:tc>
          <w:tcPr>
            <w:shd w:fill="bfbfbf" w:val="clea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Símbolo</w:t>
            </w:r>
          </w:p>
        </w:tc>
        <w:tc>
          <w:tcPr>
            <w:shd w:fill="bfbfbf" w:val="clear"/>
            <w:vAlign w:val="top"/>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Potencia de 10</w:t>
            </w:r>
          </w:p>
        </w:tc>
        <w:tc>
          <w:tcPr>
            <w:shd w:fill="bfbfbf" w:val="clear"/>
            <w:vAlign w:val="top"/>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Potencia de 2</w:t>
            </w:r>
          </w:p>
        </w:tc>
      </w:tr>
      <w:tr>
        <w:tc>
          <w:tcPr>
            <w:vAlign w:val="top"/>
          </w:tcPr>
          <w:p w:rsidR="00000000" w:rsidDel="00000000" w:rsidP="00000000" w:rsidRDefault="00000000" w:rsidRPr="00000000" w14:paraId="00000010">
            <w:pPr>
              <w:jc w:val="center"/>
              <w:rPr>
                <w:b w:val="0"/>
                <w:color w:val="0000ff"/>
                <w:vertAlign w:val="baseline"/>
              </w:rPr>
            </w:pPr>
            <w:r w:rsidDel="00000000" w:rsidR="00000000" w:rsidRPr="00000000">
              <w:rPr>
                <w:b w:val="1"/>
                <w:color w:val="0000ff"/>
                <w:vertAlign w:val="baseline"/>
                <w:rtl w:val="0"/>
              </w:rPr>
              <w:t xml:space="preserve">Kilo</w:t>
            </w:r>
            <w:r w:rsidDel="00000000" w:rsidR="00000000" w:rsidRPr="00000000">
              <w:rPr>
                <w:rtl w:val="0"/>
              </w:rPr>
            </w:r>
          </w:p>
        </w:tc>
        <w:tc>
          <w:tcPr>
            <w:vAlign w:val="top"/>
          </w:tcPr>
          <w:p w:rsidR="00000000" w:rsidDel="00000000" w:rsidP="00000000" w:rsidRDefault="00000000" w:rsidRPr="00000000" w14:paraId="00000011">
            <w:pPr>
              <w:jc w:val="center"/>
              <w:rPr>
                <w:b w:val="0"/>
                <w:color w:val="0000ff"/>
                <w:vertAlign w:val="baseline"/>
              </w:rPr>
            </w:pPr>
            <w:r w:rsidDel="00000000" w:rsidR="00000000" w:rsidRPr="00000000">
              <w:rPr>
                <w:b w:val="1"/>
                <w:color w:val="0000ff"/>
                <w:vertAlign w:val="baseline"/>
                <w:rtl w:val="0"/>
              </w:rPr>
              <w:t xml:space="preserve">K</w:t>
            </w:r>
            <w:r w:rsidDel="00000000" w:rsidR="00000000" w:rsidRPr="00000000">
              <w:rPr>
                <w:rtl w:val="0"/>
              </w:rPr>
            </w:r>
          </w:p>
        </w:tc>
        <w:tc>
          <w:tcPr>
            <w:vAlign w:val="top"/>
          </w:tcPr>
          <w:p w:rsidR="00000000" w:rsidDel="00000000" w:rsidP="00000000" w:rsidRDefault="00000000" w:rsidRPr="00000000" w14:paraId="00000012">
            <w:pPr>
              <w:jc w:val="center"/>
              <w:rPr>
                <w:b w:val="0"/>
                <w:color w:val="0000ff"/>
                <w:vertAlign w:val="baseline"/>
              </w:rPr>
            </w:pPr>
            <w:r w:rsidDel="00000000" w:rsidR="00000000" w:rsidRPr="00000000">
              <w:rPr>
                <w:b w:val="1"/>
                <w:color w:val="0000ff"/>
                <w:vertAlign w:val="baseline"/>
                <w:rtl w:val="0"/>
              </w:rPr>
              <w:t xml:space="preserve">10</w:t>
            </w:r>
            <w:r w:rsidDel="00000000" w:rsidR="00000000" w:rsidRPr="00000000">
              <w:rPr>
                <w:b w:val="1"/>
                <w:color w:val="0000ff"/>
                <w:vertAlign w:val="superscript"/>
                <w:rtl w:val="0"/>
              </w:rPr>
              <w:t xml:space="preserve">3</w:t>
            </w:r>
            <w:r w:rsidDel="00000000" w:rsidR="00000000" w:rsidRPr="00000000">
              <w:rPr>
                <w:rtl w:val="0"/>
              </w:rPr>
            </w:r>
          </w:p>
        </w:tc>
        <w:tc>
          <w:tcPr>
            <w:vAlign w:val="top"/>
          </w:tcPr>
          <w:p w:rsidR="00000000" w:rsidDel="00000000" w:rsidP="00000000" w:rsidRDefault="00000000" w:rsidRPr="00000000" w14:paraId="00000013">
            <w:pPr>
              <w:jc w:val="center"/>
              <w:rPr>
                <w:b w:val="0"/>
                <w:color w:val="0000ff"/>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10</w:t>
            </w:r>
            <w:r w:rsidDel="00000000" w:rsidR="00000000" w:rsidRPr="00000000">
              <w:rPr>
                <w:b w:val="1"/>
                <w:color w:val="0000ff"/>
                <w:vertAlign w:val="baseline"/>
                <w:rtl w:val="0"/>
              </w:rPr>
              <w:t xml:space="preserve">=1024</w:t>
            </w: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1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5">
            <w:pPr>
              <w:jc w:val="center"/>
              <w:rPr>
                <w:b w:val="0"/>
                <w:color w:val="0000ff"/>
                <w:vertAlign w:val="baseline"/>
              </w:rPr>
            </w:pPr>
            <w:r w:rsidDel="00000000" w:rsidR="00000000" w:rsidRPr="00000000">
              <w:rPr>
                <w:b w:val="1"/>
                <w:color w:val="0000ff"/>
                <w:vertAlign w:val="baseline"/>
                <w:rtl w:val="0"/>
              </w:rPr>
              <w:t xml:space="preserve">mili</w:t>
            </w:r>
            <w:r w:rsidDel="00000000" w:rsidR="00000000" w:rsidRPr="00000000">
              <w:rPr>
                <w:rtl w:val="0"/>
              </w:rPr>
            </w:r>
          </w:p>
        </w:tc>
        <w:tc>
          <w:tcPr>
            <w:vAlign w:val="top"/>
          </w:tcPr>
          <w:p w:rsidR="00000000" w:rsidDel="00000000" w:rsidP="00000000" w:rsidRDefault="00000000" w:rsidRPr="00000000" w14:paraId="00000016">
            <w:pPr>
              <w:jc w:val="center"/>
              <w:rPr>
                <w:b w:val="0"/>
                <w:color w:val="0000ff"/>
                <w:vertAlign w:val="baseline"/>
              </w:rPr>
            </w:pPr>
            <w:r w:rsidDel="00000000" w:rsidR="00000000" w:rsidRPr="00000000">
              <w:rPr>
                <w:b w:val="1"/>
                <w:color w:val="0000ff"/>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17">
            <w:pPr>
              <w:jc w:val="center"/>
              <w:rPr>
                <w:b w:val="0"/>
                <w:color w:val="0000ff"/>
                <w:vertAlign w:val="baseline"/>
              </w:rPr>
            </w:pPr>
            <w:r w:rsidDel="00000000" w:rsidR="00000000" w:rsidRPr="00000000">
              <w:rPr>
                <w:b w:val="1"/>
                <w:color w:val="0000ff"/>
                <w:vertAlign w:val="baseline"/>
                <w:rtl w:val="0"/>
              </w:rPr>
              <w:t xml:space="preserve">10</w:t>
            </w:r>
            <w:r w:rsidDel="00000000" w:rsidR="00000000" w:rsidRPr="00000000">
              <w:rPr>
                <w:b w:val="1"/>
                <w:color w:val="0000ff"/>
                <w:vertAlign w:val="superscript"/>
                <w:rtl w:val="0"/>
              </w:rPr>
              <w:t xml:space="preserve">-3</w:t>
            </w:r>
            <w:r w:rsidDel="00000000" w:rsidR="00000000" w:rsidRPr="00000000">
              <w:rPr>
                <w:rtl w:val="0"/>
              </w:rPr>
            </w:r>
          </w:p>
        </w:tc>
        <w:tc>
          <w:tcPr>
            <w:vAlign w:val="top"/>
          </w:tcPr>
          <w:p w:rsidR="00000000" w:rsidDel="00000000" w:rsidP="00000000" w:rsidRDefault="00000000" w:rsidRPr="00000000" w14:paraId="00000018">
            <w:pPr>
              <w:jc w:val="center"/>
              <w:rPr>
                <w:b w:val="0"/>
                <w:color w:val="0000ff"/>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-10</w:t>
            </w:r>
            <w:r w:rsidDel="00000000" w:rsidR="00000000" w:rsidRPr="00000000">
              <w:rPr>
                <w:rtl w:val="0"/>
              </w:rPr>
            </w:r>
          </w:p>
        </w:tc>
      </w:tr>
      <w:tr>
        <w:tc>
          <w:tcPr>
            <w:vAlign w:val="top"/>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Mega</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M</w:t>
            </w:r>
          </w:p>
        </w:tc>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6</w:t>
            </w:r>
            <w:r w:rsidDel="00000000" w:rsidR="00000000" w:rsidRPr="00000000">
              <w:rPr>
                <w:rtl w:val="0"/>
              </w:rPr>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20</w:t>
            </w:r>
            <w:r w:rsidDel="00000000" w:rsidR="00000000" w:rsidRPr="00000000">
              <w:rPr>
                <w:vertAlign w:val="baseline"/>
                <w:rtl w:val="0"/>
              </w:rPr>
              <w:t xml:space="preserve">=1048576</w:t>
            </w:r>
          </w:p>
        </w:tc>
        <w:tc>
          <w:tcPr>
            <w:tcBorders>
              <w:top w:color="000000" w:space="0" w:sz="0" w:val="nil"/>
              <w:bottom w:color="000000" w:space="0" w:sz="0" w:val="nil"/>
            </w:tcBorders>
            <w:vAlign w:val="top"/>
          </w:tcPr>
          <w:p w:rsidR="00000000" w:rsidDel="00000000" w:rsidP="00000000" w:rsidRDefault="00000000" w:rsidRPr="00000000" w14:paraId="0000001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micro</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µ</w:t>
            </w:r>
          </w:p>
        </w:tc>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-6</w:t>
            </w:r>
            <w:r w:rsidDel="00000000" w:rsidR="00000000" w:rsidRPr="00000000">
              <w:rPr>
                <w:rtl w:val="0"/>
              </w:rPr>
            </w:r>
          </w:p>
        </w:tc>
        <w:tc>
          <w:tcPr>
            <w:vAlign w:val="top"/>
          </w:tcPr>
          <w:p w:rsidR="00000000" w:rsidDel="00000000" w:rsidP="00000000" w:rsidRDefault="00000000" w:rsidRPr="00000000" w14:paraId="00000021">
            <w:pPr>
              <w:jc w:val="center"/>
              <w:rPr>
                <w:b w:val="0"/>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-20</w:t>
            </w:r>
            <w:r w:rsidDel="00000000" w:rsidR="00000000" w:rsidRPr="00000000">
              <w:rPr>
                <w:rtl w:val="0"/>
              </w:rPr>
            </w:r>
          </w:p>
        </w:tc>
      </w:tr>
      <w:tr>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Giga</w:t>
            </w:r>
          </w:p>
        </w:tc>
        <w:tc>
          <w:tcPr>
            <w:vAlign w:val="top"/>
          </w:tcPr>
          <w:p w:rsidR="00000000" w:rsidDel="00000000" w:rsidP="00000000" w:rsidRDefault="00000000" w:rsidRPr="00000000" w14:paraId="00000023">
            <w:pPr>
              <w:jc w:val="center"/>
              <w:rPr>
                <w:b w:val="0"/>
                <w:vertAlign w:val="baseline"/>
              </w:rPr>
            </w:pPr>
            <w:r w:rsidDel="00000000" w:rsidR="00000000" w:rsidRPr="00000000">
              <w:rPr>
                <w:b w:val="1"/>
                <w:vertAlign w:val="baseline"/>
                <w:rtl w:val="0"/>
              </w:rPr>
              <w:t xml:space="preserve">G</w:t>
            </w:r>
            <w:r w:rsidDel="00000000" w:rsidR="00000000" w:rsidRPr="00000000">
              <w:rPr>
                <w:rtl w:val="0"/>
              </w:rPr>
            </w:r>
          </w:p>
        </w:tc>
        <w:tc>
          <w:tcPr>
            <w:vAlign w:val="top"/>
          </w:tcPr>
          <w:p w:rsidR="00000000" w:rsidDel="00000000" w:rsidP="00000000" w:rsidRDefault="00000000" w:rsidRPr="00000000" w14:paraId="00000024">
            <w:pPr>
              <w:jc w:val="center"/>
              <w:rPr>
                <w:vertAlign w:val="baseline"/>
              </w:rPr>
            </w:pPr>
            <w:r w:rsidDel="00000000" w:rsidR="00000000" w:rsidRPr="00000000">
              <w:rPr>
                <w:highlight w:val="white"/>
                <w:vertAlign w:val="baseline"/>
                <w:rtl w:val="0"/>
              </w:rPr>
              <w:t xml:space="preserve">10</w:t>
            </w:r>
            <w:r w:rsidDel="00000000" w:rsidR="00000000" w:rsidRPr="00000000">
              <w:rPr>
                <w:highlight w:val="white"/>
                <w:vertAlign w:val="superscript"/>
                <w:rtl w:val="0"/>
              </w:rPr>
              <w:t xml:space="preserve">9</w:t>
            </w: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30</w:t>
            </w:r>
            <w:r w:rsidDel="00000000" w:rsidR="00000000" w:rsidRPr="00000000">
              <w:rPr>
                <w:vertAlign w:val="baseline"/>
                <w:rtl w:val="0"/>
              </w:rPr>
              <w:t xml:space="preserve">=1073741824</w:t>
            </w:r>
          </w:p>
        </w:tc>
        <w:tc>
          <w:tcPr>
            <w:tcBorders>
              <w:top w:color="000000" w:space="0" w:sz="0" w:val="nil"/>
              <w:bottom w:color="000000" w:space="0" w:sz="0" w:val="nil"/>
            </w:tcBorders>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nano</w:t>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-9</w:t>
            </w:r>
            <w:r w:rsidDel="00000000" w:rsidR="00000000" w:rsidRPr="00000000">
              <w:rPr>
                <w:rtl w:val="0"/>
              </w:rPr>
            </w:r>
          </w:p>
        </w:tc>
        <w:tc>
          <w:tcPr>
            <w:vAlign w:val="top"/>
          </w:tcPr>
          <w:p w:rsidR="00000000" w:rsidDel="00000000" w:rsidP="00000000" w:rsidRDefault="00000000" w:rsidRPr="00000000" w14:paraId="0000002A">
            <w:pPr>
              <w:jc w:val="center"/>
              <w:rPr>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-30</w:t>
            </w:r>
            <w:r w:rsidDel="00000000" w:rsidR="00000000" w:rsidRPr="00000000">
              <w:rPr>
                <w:rtl w:val="0"/>
              </w:rPr>
            </w:r>
          </w:p>
        </w:tc>
      </w:tr>
      <w:tr>
        <w:tc>
          <w:tcPr>
            <w:vAlign w:val="top"/>
          </w:tcPr>
          <w:p w:rsidR="00000000" w:rsidDel="00000000" w:rsidP="00000000" w:rsidRDefault="00000000" w:rsidRPr="00000000" w14:paraId="0000002B">
            <w:pPr>
              <w:jc w:val="center"/>
              <w:rPr>
                <w:b w:val="0"/>
                <w:vertAlign w:val="baseline"/>
              </w:rPr>
            </w:pPr>
            <w:r w:rsidDel="00000000" w:rsidR="00000000" w:rsidRPr="00000000">
              <w:rPr>
                <w:b w:val="1"/>
                <w:vertAlign w:val="baseline"/>
                <w:rtl w:val="0"/>
              </w:rPr>
              <w:t xml:space="preserve">Tera</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T</w:t>
            </w:r>
          </w:p>
        </w:tc>
        <w:tc>
          <w:tcPr>
            <w:vAlign w:val="top"/>
          </w:tcPr>
          <w:p w:rsidR="00000000" w:rsidDel="00000000" w:rsidP="00000000" w:rsidRDefault="00000000" w:rsidRPr="00000000" w14:paraId="0000002D">
            <w:pPr>
              <w:jc w:val="center"/>
              <w:rPr>
                <w:vertAlign w:val="baseline"/>
              </w:rPr>
            </w:pPr>
            <w:r w:rsidDel="00000000" w:rsidR="00000000" w:rsidRPr="00000000">
              <w:rPr>
                <w:i w:val="0"/>
                <w:highlight w:val="white"/>
                <w:vertAlign w:val="baseline"/>
                <w:rtl w:val="0"/>
              </w:rPr>
              <w:t xml:space="preserve">10</w:t>
            </w:r>
            <w:r w:rsidDel="00000000" w:rsidR="00000000" w:rsidRPr="00000000">
              <w:rPr>
                <w:highlight w:val="white"/>
                <w:vertAlign w:val="superscript"/>
                <w:rtl w:val="0"/>
              </w:rPr>
              <w:t xml:space="preserve">12</w:t>
            </w:r>
            <w:r w:rsidDel="00000000" w:rsidR="00000000" w:rsidRPr="00000000">
              <w:rPr>
                <w:rtl w:val="0"/>
              </w:rPr>
            </w:r>
          </w:p>
        </w:tc>
        <w:tc>
          <w:tcPr>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40</w:t>
            </w:r>
            <w:r w:rsidDel="00000000" w:rsidR="00000000" w:rsidRPr="00000000">
              <w:rPr>
                <w:vertAlign w:val="baseline"/>
                <w:rtl w:val="0"/>
              </w:rPr>
              <w:t xml:space="preserve">=1.0995116e+12</w:t>
            </w:r>
          </w:p>
        </w:tc>
        <w:tc>
          <w:tcPr>
            <w:tcBorders>
              <w:top w:color="000000" w:space="0" w:sz="0" w:val="nil"/>
              <w:bottom w:color="000000" w:space="0" w:sz="0" w:val="nil"/>
            </w:tcBorders>
            <w:vAlign w:val="top"/>
          </w:tcPr>
          <w:p w:rsidR="00000000" w:rsidDel="00000000" w:rsidP="00000000" w:rsidRDefault="00000000" w:rsidRPr="00000000" w14:paraId="0000002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b w:val="0"/>
                <w:vertAlign w:val="baseline"/>
              </w:rPr>
            </w:pPr>
            <w:r w:rsidDel="00000000" w:rsidR="00000000" w:rsidRPr="00000000">
              <w:rPr>
                <w:b w:val="1"/>
                <w:vertAlign w:val="baseline"/>
                <w:rtl w:val="0"/>
              </w:rPr>
              <w:t xml:space="preserve">pico</w:t>
            </w:r>
            <w:r w:rsidDel="00000000" w:rsidR="00000000" w:rsidRPr="00000000">
              <w:rPr>
                <w:rtl w:val="0"/>
              </w:rPr>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-12</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-40</w:t>
            </w:r>
            <w:r w:rsidDel="00000000" w:rsidR="00000000" w:rsidRPr="00000000">
              <w:rPr>
                <w:rtl w:val="0"/>
              </w:rPr>
            </w:r>
          </w:p>
        </w:tc>
      </w:tr>
      <w:tr>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Peta</w:t>
            </w:r>
          </w:p>
        </w:tc>
        <w:tc>
          <w:tcPr>
            <w:vAlign w:val="top"/>
          </w:tcPr>
          <w:p w:rsidR="00000000" w:rsidDel="00000000" w:rsidP="00000000" w:rsidRDefault="00000000" w:rsidRPr="00000000" w14:paraId="00000035">
            <w:pPr>
              <w:jc w:val="center"/>
              <w:rPr>
                <w:b w:val="0"/>
                <w:vertAlign w:val="baseline"/>
              </w:rPr>
            </w:pPr>
            <w:r w:rsidDel="00000000" w:rsidR="00000000" w:rsidRPr="00000000">
              <w:rPr>
                <w:b w:val="1"/>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036">
            <w:pPr>
              <w:jc w:val="center"/>
              <w:rPr>
                <w:vertAlign w:val="baseline"/>
              </w:rPr>
            </w:pPr>
            <w:r w:rsidDel="00000000" w:rsidR="00000000" w:rsidRPr="00000000">
              <w:rPr>
                <w:highlight w:val="white"/>
                <w:vertAlign w:val="baseline"/>
                <w:rtl w:val="0"/>
              </w:rPr>
              <w:t xml:space="preserve">10</w:t>
            </w:r>
            <w:r w:rsidDel="00000000" w:rsidR="00000000" w:rsidRPr="00000000">
              <w:rPr>
                <w:highlight w:val="white"/>
                <w:vertAlign w:val="superscript"/>
                <w:rtl w:val="0"/>
              </w:rPr>
              <w:t xml:space="preserve">15</w:t>
            </w: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50</w:t>
            </w:r>
            <w:r w:rsidDel="00000000" w:rsidR="00000000" w:rsidRPr="00000000">
              <w:rPr>
                <w:vertAlign w:val="baseline"/>
                <w:rtl w:val="0"/>
              </w:rPr>
              <w:t xml:space="preserve">=1.1258999e+15</w:t>
            </w:r>
          </w:p>
        </w:tc>
        <w:tc>
          <w:tcPr>
            <w:tcBorders>
              <w:top w:color="000000" w:space="0" w:sz="0" w:val="nil"/>
              <w:bottom w:color="000000" w:space="0" w:sz="0" w:val="nil"/>
            </w:tcBorders>
            <w:vAlign w:val="top"/>
          </w:tcPr>
          <w:p w:rsidR="00000000" w:rsidDel="00000000" w:rsidP="00000000" w:rsidRDefault="00000000" w:rsidRPr="00000000" w14:paraId="0000003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femto</w:t>
            </w:r>
            <w:r w:rsidDel="00000000" w:rsidR="00000000" w:rsidRPr="00000000">
              <w:rPr>
                <w:rtl w:val="0"/>
              </w:rPr>
            </w:r>
          </w:p>
        </w:tc>
        <w:tc>
          <w:tcPr>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-15</w:t>
            </w:r>
            <w:r w:rsidDel="00000000" w:rsidR="00000000" w:rsidRPr="00000000">
              <w:rPr>
                <w:rtl w:val="0"/>
              </w:rPr>
            </w:r>
          </w:p>
        </w:tc>
        <w:tc>
          <w:tcPr>
            <w:vAlign w:val="top"/>
          </w:tcPr>
          <w:p w:rsidR="00000000" w:rsidDel="00000000" w:rsidP="00000000" w:rsidRDefault="00000000" w:rsidRPr="00000000" w14:paraId="0000003C">
            <w:pPr>
              <w:jc w:val="center"/>
              <w:rPr>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-50</w:t>
            </w:r>
            <w:r w:rsidDel="00000000" w:rsidR="00000000" w:rsidRPr="00000000">
              <w:rPr>
                <w:rtl w:val="0"/>
              </w:rPr>
            </w:r>
          </w:p>
        </w:tc>
      </w:tr>
      <w:tr>
        <w:tc>
          <w:tcPr>
            <w:vAlign w:val="top"/>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Exa</w:t>
            </w:r>
          </w:p>
        </w:tc>
        <w:tc>
          <w:tcPr>
            <w:vAlign w:val="top"/>
          </w:tcPr>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18</w:t>
            </w: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60</w:t>
            </w:r>
            <w:r w:rsidDel="00000000" w:rsidR="00000000" w:rsidRPr="00000000">
              <w:rPr>
                <w:vertAlign w:val="baseline"/>
                <w:rtl w:val="0"/>
              </w:rPr>
              <w:t xml:space="preserve">=1.1529215e+18</w:t>
            </w:r>
          </w:p>
        </w:tc>
        <w:tc>
          <w:tcPr>
            <w:tcBorders>
              <w:top w:color="000000" w:space="0" w:sz="0" w:val="nil"/>
              <w:bottom w:color="000000" w:space="0" w:sz="0" w:val="nil"/>
            </w:tcBorders>
            <w:vAlign w:val="top"/>
          </w:tcPr>
          <w:p w:rsidR="00000000" w:rsidDel="00000000" w:rsidP="00000000" w:rsidRDefault="00000000" w:rsidRPr="00000000" w14:paraId="0000004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atto</w:t>
            </w:r>
          </w:p>
        </w:tc>
        <w:tc>
          <w:tcPr>
            <w:vAlign w:val="top"/>
          </w:tcPr>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-18</w:t>
            </w:r>
            <w:r w:rsidDel="00000000" w:rsidR="00000000" w:rsidRPr="00000000">
              <w:rPr>
                <w:rtl w:val="0"/>
              </w:rPr>
            </w:r>
          </w:p>
        </w:tc>
        <w:tc>
          <w:tcPr>
            <w:vAlign w:val="top"/>
          </w:tcPr>
          <w:p w:rsidR="00000000" w:rsidDel="00000000" w:rsidP="00000000" w:rsidRDefault="00000000" w:rsidRPr="00000000" w14:paraId="00000045">
            <w:pPr>
              <w:jc w:val="center"/>
              <w:rPr>
                <w:b w:val="0"/>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-60</w:t>
            </w:r>
            <w:r w:rsidDel="00000000" w:rsidR="00000000" w:rsidRPr="00000000">
              <w:rPr>
                <w:rtl w:val="0"/>
              </w:rPr>
            </w:r>
          </w:p>
        </w:tc>
      </w:tr>
      <w:tr>
        <w:tc>
          <w:tcPr>
            <w:vAlign w:val="top"/>
          </w:tcPr>
          <w:p w:rsidR="00000000" w:rsidDel="00000000" w:rsidP="00000000" w:rsidRDefault="00000000" w:rsidRPr="00000000" w14:paraId="00000046">
            <w:pPr>
              <w:jc w:val="center"/>
              <w:rPr>
                <w:b w:val="0"/>
                <w:color w:val="0000ff"/>
                <w:vertAlign w:val="baseline"/>
              </w:rPr>
            </w:pPr>
            <w:r w:rsidDel="00000000" w:rsidR="00000000" w:rsidRPr="00000000">
              <w:rPr>
                <w:b w:val="1"/>
                <w:vertAlign w:val="baseline"/>
                <w:rtl w:val="0"/>
              </w:rPr>
              <w:t xml:space="preserve">Zetta</w:t>
            </w:r>
            <w:r w:rsidDel="00000000" w:rsidR="00000000" w:rsidRPr="00000000">
              <w:rPr>
                <w:rtl w:val="0"/>
              </w:rPr>
            </w:r>
          </w:p>
        </w:tc>
        <w:tc>
          <w:tcPr>
            <w:vAlign w:val="top"/>
          </w:tcPr>
          <w:p w:rsidR="00000000" w:rsidDel="00000000" w:rsidP="00000000" w:rsidRDefault="00000000" w:rsidRPr="00000000" w14:paraId="00000047">
            <w:pPr>
              <w:jc w:val="center"/>
              <w:rPr>
                <w:b w:val="0"/>
                <w:color w:val="0000ff"/>
                <w:vertAlign w:val="baseline"/>
              </w:rPr>
            </w:pPr>
            <w:r w:rsidDel="00000000" w:rsidR="00000000" w:rsidRPr="00000000">
              <w:rPr>
                <w:b w:val="1"/>
                <w:color w:val="0000ff"/>
                <w:vertAlign w:val="baseline"/>
                <w:rtl w:val="0"/>
              </w:rPr>
              <w:t xml:space="preserve">Z</w:t>
            </w:r>
            <w:r w:rsidDel="00000000" w:rsidR="00000000" w:rsidRPr="00000000">
              <w:rPr>
                <w:rtl w:val="0"/>
              </w:rPr>
            </w:r>
          </w:p>
        </w:tc>
        <w:tc>
          <w:tcPr>
            <w:vAlign w:val="top"/>
          </w:tcPr>
          <w:p w:rsidR="00000000" w:rsidDel="00000000" w:rsidP="00000000" w:rsidRDefault="00000000" w:rsidRPr="00000000" w14:paraId="00000048">
            <w:pPr>
              <w:jc w:val="center"/>
              <w:rPr>
                <w:vertAlign w:val="baseline"/>
              </w:rPr>
            </w:pPr>
            <w:r w:rsidDel="00000000" w:rsidR="00000000" w:rsidRPr="00000000">
              <w:rPr>
                <w:highlight w:val="white"/>
                <w:vertAlign w:val="baseline"/>
                <w:rtl w:val="0"/>
              </w:rPr>
              <w:t xml:space="preserve">10</w:t>
            </w:r>
            <w:r w:rsidDel="00000000" w:rsidR="00000000" w:rsidRPr="00000000">
              <w:rPr>
                <w:highlight w:val="white"/>
                <w:vertAlign w:val="superscript"/>
                <w:rtl w:val="0"/>
              </w:rPr>
              <w:t xml:space="preserve">21</w:t>
            </w:r>
            <w:r w:rsidDel="00000000" w:rsidR="00000000" w:rsidRPr="00000000">
              <w:rPr>
                <w:rtl w:val="0"/>
              </w:rPr>
            </w:r>
          </w:p>
        </w:tc>
        <w:tc>
          <w:tcPr>
            <w:vAlign w:val="top"/>
          </w:tcPr>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70</w:t>
            </w:r>
            <w:r w:rsidDel="00000000" w:rsidR="00000000" w:rsidRPr="00000000">
              <w:rPr>
                <w:vertAlign w:val="baseline"/>
                <w:rtl w:val="0"/>
              </w:rPr>
              <w:t xml:space="preserve">=1.1805916e+21</w:t>
            </w:r>
          </w:p>
        </w:tc>
        <w:tc>
          <w:tcPr>
            <w:tcBorders>
              <w:top w:color="000000" w:space="0" w:sz="0" w:val="nil"/>
              <w:bottom w:color="000000" w:space="0" w:sz="0" w:val="nil"/>
            </w:tcBorders>
            <w:vAlign w:val="top"/>
          </w:tcPr>
          <w:p w:rsidR="00000000" w:rsidDel="00000000" w:rsidP="00000000" w:rsidRDefault="00000000" w:rsidRPr="00000000" w14:paraId="0000004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zepto</w:t>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z</w:t>
            </w:r>
          </w:p>
        </w:tc>
        <w:tc>
          <w:tcPr>
            <w:vAlign w:val="top"/>
          </w:tcPr>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-21</w:t>
            </w:r>
            <w:r w:rsidDel="00000000" w:rsidR="00000000" w:rsidRPr="00000000">
              <w:rPr>
                <w:rtl w:val="0"/>
              </w:rPr>
            </w:r>
          </w:p>
        </w:tc>
        <w:tc>
          <w:tcPr>
            <w:vAlign w:val="top"/>
          </w:tcPr>
          <w:p w:rsidR="00000000" w:rsidDel="00000000" w:rsidP="00000000" w:rsidRDefault="00000000" w:rsidRPr="00000000" w14:paraId="0000004E">
            <w:pPr>
              <w:jc w:val="center"/>
              <w:rPr>
                <w:b w:val="0"/>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-70</w:t>
            </w:r>
            <w:r w:rsidDel="00000000" w:rsidR="00000000" w:rsidRPr="00000000">
              <w:rPr>
                <w:rtl w:val="0"/>
              </w:rPr>
            </w:r>
          </w:p>
        </w:tc>
      </w:tr>
      <w:tr>
        <w:tc>
          <w:tcPr>
            <w:vAlign w:val="top"/>
          </w:tcPr>
          <w:p w:rsidR="00000000" w:rsidDel="00000000" w:rsidP="00000000" w:rsidRDefault="00000000" w:rsidRPr="00000000" w14:paraId="0000004F">
            <w:pPr>
              <w:jc w:val="center"/>
              <w:rPr>
                <w:b w:val="0"/>
                <w:vertAlign w:val="baseline"/>
              </w:rPr>
            </w:pPr>
            <w:r w:rsidDel="00000000" w:rsidR="00000000" w:rsidRPr="00000000">
              <w:rPr>
                <w:b w:val="1"/>
                <w:vertAlign w:val="baseline"/>
                <w:rtl w:val="0"/>
              </w:rPr>
              <w:t xml:space="preserve">Yotta</w:t>
            </w:r>
            <w:r w:rsidDel="00000000" w:rsidR="00000000" w:rsidRPr="00000000">
              <w:rPr>
                <w:rtl w:val="0"/>
              </w:rPr>
            </w:r>
          </w:p>
        </w:tc>
        <w:tc>
          <w:tcPr>
            <w:vAlign w:val="top"/>
          </w:tcPr>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051">
            <w:pPr>
              <w:jc w:val="center"/>
              <w:rPr>
                <w:vertAlign w:val="baseline"/>
              </w:rPr>
            </w:pPr>
            <w:r w:rsidDel="00000000" w:rsidR="00000000" w:rsidRPr="00000000">
              <w:rPr>
                <w:highlight w:val="white"/>
                <w:vertAlign w:val="baseline"/>
                <w:rtl w:val="0"/>
              </w:rPr>
              <w:t xml:space="preserve">10²</w:t>
            </w:r>
            <w:r w:rsidDel="00000000" w:rsidR="00000000" w:rsidRPr="00000000">
              <w:rPr>
                <w:rFonts w:ascii="Cambria Math" w:cs="Cambria Math" w:eastAsia="Cambria Math" w:hAnsi="Cambria Math"/>
                <w:highlight w:val="white"/>
                <w:vertAlign w:val="baseline"/>
                <w:rtl w:val="0"/>
              </w:rPr>
              <w:t xml:space="preserve">⁴</w:t>
            </w:r>
            <w:r w:rsidDel="00000000" w:rsidR="00000000" w:rsidRPr="00000000">
              <w:rPr>
                <w:rtl w:val="0"/>
              </w:rPr>
            </w:r>
          </w:p>
        </w:tc>
        <w:tc>
          <w:tcPr>
            <w:vAlign w:val="top"/>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80</w:t>
            </w:r>
            <w:r w:rsidDel="00000000" w:rsidR="00000000" w:rsidRPr="00000000">
              <w:rPr>
                <w:vertAlign w:val="baseline"/>
                <w:rtl w:val="0"/>
              </w:rPr>
              <w:t xml:space="preserve">=1.2089258e+24</w:t>
            </w:r>
          </w:p>
        </w:tc>
        <w:tc>
          <w:tcPr>
            <w:tcBorders>
              <w:top w:color="000000" w:space="0" w:sz="0" w:val="nil"/>
              <w:bottom w:color="000000" w:space="0" w:sz="0" w:val="nil"/>
            </w:tcBorders>
            <w:vAlign w:val="top"/>
          </w:tcPr>
          <w:p w:rsidR="00000000" w:rsidDel="00000000" w:rsidP="00000000" w:rsidRDefault="00000000" w:rsidRPr="00000000" w14:paraId="0000005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4">
            <w:pPr>
              <w:jc w:val="center"/>
              <w:rPr>
                <w:b w:val="0"/>
                <w:vertAlign w:val="baseline"/>
              </w:rPr>
            </w:pPr>
            <w:r w:rsidDel="00000000" w:rsidR="00000000" w:rsidRPr="00000000">
              <w:rPr>
                <w:b w:val="1"/>
                <w:vertAlign w:val="baseline"/>
                <w:rtl w:val="0"/>
              </w:rPr>
              <w:t xml:space="preserve">yocto</w:t>
            </w:r>
            <w:r w:rsidDel="00000000" w:rsidR="00000000" w:rsidRPr="00000000">
              <w:rPr>
                <w:rtl w:val="0"/>
              </w:rPr>
            </w:r>
          </w:p>
        </w:tc>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10</w:t>
            </w:r>
            <w:r w:rsidDel="00000000" w:rsidR="00000000" w:rsidRPr="00000000">
              <w:rPr>
                <w:vertAlign w:val="superscript"/>
                <w:rtl w:val="0"/>
              </w:rPr>
              <w:t xml:space="preserve">-24</w:t>
            </w:r>
            <w:r w:rsidDel="00000000" w:rsidR="00000000" w:rsidRPr="00000000">
              <w:rPr>
                <w:rtl w:val="0"/>
              </w:rPr>
            </w:r>
          </w:p>
        </w:tc>
        <w:tc>
          <w:tcPr>
            <w:vAlign w:val="top"/>
          </w:tcPr>
          <w:p w:rsidR="00000000" w:rsidDel="00000000" w:rsidP="00000000" w:rsidRDefault="00000000" w:rsidRPr="00000000" w14:paraId="00000057">
            <w:pPr>
              <w:jc w:val="center"/>
              <w:rPr>
                <w:b w:val="0"/>
                <w:vertAlign w:val="baseline"/>
              </w:rPr>
            </w:pPr>
            <w:r w:rsidDel="00000000" w:rsidR="00000000" w:rsidRPr="00000000">
              <w:rPr>
                <w:b w:val="1"/>
                <w:color w:val="0000ff"/>
                <w:vertAlign w:val="baseline"/>
                <w:rtl w:val="0"/>
              </w:rPr>
              <w:t xml:space="preserve">2</w:t>
            </w:r>
            <w:r w:rsidDel="00000000" w:rsidR="00000000" w:rsidRPr="00000000">
              <w:rPr>
                <w:b w:val="1"/>
                <w:color w:val="0000ff"/>
                <w:vertAlign w:val="superscript"/>
                <w:rtl w:val="0"/>
              </w:rPr>
              <w:t xml:space="preserve">-80</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2. Complete la siguiente tabla con valores relacionados a direcciones y capacidad de almacenamiento de memoria. En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azul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ejemplifica cómo debe ser completada cada fila de la tabla.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3"/>
        <w:gridCol w:w="1340"/>
        <w:gridCol w:w="1406"/>
        <w:gridCol w:w="1394"/>
        <w:gridCol w:w="1394"/>
        <w:gridCol w:w="1519"/>
        <w:tblGridChange w:id="0">
          <w:tblGrid>
            <w:gridCol w:w="1413"/>
            <w:gridCol w:w="1340"/>
            <w:gridCol w:w="1406"/>
            <w:gridCol w:w="1394"/>
            <w:gridCol w:w="1394"/>
            <w:gridCol w:w="1519"/>
          </w:tblGrid>
        </w:tblGridChange>
      </w:tblGrid>
      <w:tr>
        <w:tc>
          <w:tcPr>
            <w:shd w:fill="bfbfbf" w:val="clear"/>
            <w:vAlign w:val="top"/>
          </w:tcPr>
          <w:p w:rsidR="00000000" w:rsidDel="00000000" w:rsidP="00000000" w:rsidRDefault="00000000" w:rsidRPr="00000000" w14:paraId="0000005A">
            <w:pPr>
              <w:jc w:val="center"/>
              <w:rPr>
                <w:b w:val="0"/>
                <w:vertAlign w:val="baseline"/>
              </w:rPr>
            </w:pPr>
            <w:r w:rsidDel="00000000" w:rsidR="00000000" w:rsidRPr="00000000">
              <w:rPr>
                <w:b w:val="1"/>
                <w:vertAlign w:val="baseline"/>
                <w:rtl w:val="0"/>
              </w:rPr>
              <w:t xml:space="preserve">Dirección </w:t>
            </w: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descripta con</w:t>
            </w:r>
          </w:p>
        </w:tc>
        <w:tc>
          <w:tcPr>
            <w:gridSpan w:val="2"/>
            <w:tcBorders>
              <w:right w:color="000000" w:space="0" w:sz="18" w:val="single"/>
            </w:tcBorders>
            <w:shd w:fill="bfbfbf" w:val="clear"/>
            <w:vAlign w:val="top"/>
          </w:tcPr>
          <w:p w:rsidR="00000000" w:rsidDel="00000000" w:rsidP="00000000" w:rsidRDefault="00000000" w:rsidRPr="00000000" w14:paraId="0000005C">
            <w:pPr>
              <w:jc w:val="center"/>
              <w:rPr>
                <w:b w:val="0"/>
                <w:vertAlign w:val="baseline"/>
              </w:rPr>
            </w:pPr>
            <w:r w:rsidDel="00000000" w:rsidR="00000000" w:rsidRPr="00000000">
              <w:rPr>
                <w:b w:val="1"/>
                <w:vertAlign w:val="baseline"/>
                <w:rtl w:val="0"/>
              </w:rPr>
              <w:t xml:space="preserve">Máxima dirección</w:t>
            </w:r>
            <w:r w:rsidDel="00000000" w:rsidR="00000000" w:rsidRPr="00000000">
              <w:rPr>
                <w:rtl w:val="0"/>
              </w:rPr>
            </w:r>
          </w:p>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 expresada en</w:t>
            </w:r>
          </w:p>
        </w:tc>
        <w:tc>
          <w:tcPr>
            <w:gridSpan w:val="3"/>
            <w:tcBorders>
              <w:left w:color="000000" w:space="0" w:sz="18" w:val="single"/>
            </w:tcBorders>
            <w:shd w:fill="bfbfbf" w:val="clear"/>
            <w:vAlign w:val="top"/>
          </w:tcPr>
          <w:p w:rsidR="00000000" w:rsidDel="00000000" w:rsidP="00000000" w:rsidRDefault="00000000" w:rsidRPr="00000000" w14:paraId="0000005F">
            <w:pPr>
              <w:jc w:val="center"/>
              <w:rPr>
                <w:vertAlign w:val="baseline"/>
              </w:rPr>
            </w:pPr>
            <w:r w:rsidDel="00000000" w:rsidR="00000000" w:rsidRPr="00000000">
              <w:rPr>
                <w:b w:val="1"/>
                <w:vertAlign w:val="baseline"/>
                <w:rtl w:val="0"/>
              </w:rPr>
              <w:t xml:space="preserve">Capacidad de memoria</w:t>
            </w:r>
            <w:r w:rsidDel="00000000" w:rsidR="00000000" w:rsidRPr="00000000">
              <w:rPr>
                <w:vertAlign w:val="baseline"/>
                <w:rtl w:val="0"/>
              </w:rPr>
              <w:t xml:space="preserve"> (medida en bytes) </w:t>
            </w:r>
          </w:p>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si la celda direccionable almacena: </w:t>
            </w:r>
          </w:p>
        </w:tc>
      </w:tr>
      <w:tr>
        <w:tc>
          <w:tcPr>
            <w:vAlign w:val="top"/>
          </w:tcPr>
          <w:p w:rsidR="00000000" w:rsidDel="00000000" w:rsidP="00000000" w:rsidRDefault="00000000" w:rsidRPr="00000000" w14:paraId="0000006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Decimal</w:t>
            </w:r>
          </w:p>
        </w:tc>
        <w:tc>
          <w:tcPr>
            <w:tcBorders>
              <w:right w:color="000000" w:space="0" w:sz="18" w:val="single"/>
            </w:tcBorders>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Hexadecimal</w:t>
            </w:r>
          </w:p>
        </w:tc>
        <w:tc>
          <w:tcPr>
            <w:tcBorders>
              <w:left w:color="000000" w:space="0" w:sz="18" w:val="single"/>
            </w:tcBorders>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1 byte</w:t>
            </w:r>
          </w:p>
        </w:tc>
        <w:tc>
          <w:tcPr>
            <w:vAlign w:val="top"/>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2 bytes</w:t>
            </w:r>
          </w:p>
        </w:tc>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4 bytes </w:t>
            </w:r>
          </w:p>
        </w:tc>
      </w:tr>
      <w:tr>
        <w:tc>
          <w:tcPr>
            <w:vAlign w:val="top"/>
          </w:tcPr>
          <w:p w:rsidR="00000000" w:rsidDel="00000000" w:rsidP="00000000" w:rsidRDefault="00000000" w:rsidRPr="00000000" w14:paraId="00000069">
            <w:pPr>
              <w:jc w:val="center"/>
              <w:rPr>
                <w:b w:val="0"/>
                <w:color w:val="0000ff"/>
                <w:vertAlign w:val="baseline"/>
              </w:rPr>
            </w:pPr>
            <w:r w:rsidDel="00000000" w:rsidR="00000000" w:rsidRPr="00000000">
              <w:rPr>
                <w:b w:val="1"/>
                <w:color w:val="0000ff"/>
                <w:vertAlign w:val="baseline"/>
                <w:rtl w:val="0"/>
              </w:rPr>
              <w:t xml:space="preserve"> 4 bits</w:t>
            </w:r>
            <w:r w:rsidDel="00000000" w:rsidR="00000000" w:rsidRPr="00000000">
              <w:rPr>
                <w:rtl w:val="0"/>
              </w:rPr>
            </w:r>
          </w:p>
        </w:tc>
        <w:tc>
          <w:tcPr>
            <w:vAlign w:val="top"/>
          </w:tcPr>
          <w:p w:rsidR="00000000" w:rsidDel="00000000" w:rsidP="00000000" w:rsidRDefault="00000000" w:rsidRPr="00000000" w14:paraId="0000006A">
            <w:pPr>
              <w:jc w:val="center"/>
              <w:rPr>
                <w:b w:val="0"/>
                <w:color w:val="0000ff"/>
                <w:vertAlign w:val="baseline"/>
              </w:rPr>
            </w:pPr>
            <w:r w:rsidDel="00000000" w:rsidR="00000000" w:rsidRPr="00000000">
              <w:rPr>
                <w:b w:val="1"/>
                <w:color w:val="0000ff"/>
                <w:vertAlign w:val="baseline"/>
                <w:rtl w:val="0"/>
              </w:rPr>
              <w:t xml:space="preserve">15</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6B">
            <w:pPr>
              <w:jc w:val="center"/>
              <w:rPr>
                <w:b w:val="0"/>
                <w:color w:val="0000ff"/>
                <w:vertAlign w:val="baseline"/>
              </w:rPr>
            </w:pPr>
            <w:r w:rsidDel="00000000" w:rsidR="00000000" w:rsidRPr="00000000">
              <w:rPr>
                <w:b w:val="1"/>
                <w:color w:val="0000ff"/>
                <w:vertAlign w:val="baseline"/>
                <w:rtl w:val="0"/>
              </w:rPr>
              <w:t xml:space="preserve">F</w:t>
            </w: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6C">
            <w:pPr>
              <w:jc w:val="center"/>
              <w:rPr>
                <w:b w:val="0"/>
                <w:color w:val="0000ff"/>
                <w:vertAlign w:val="baseline"/>
              </w:rPr>
            </w:pPr>
            <w:r w:rsidDel="00000000" w:rsidR="00000000" w:rsidRPr="00000000">
              <w:rPr>
                <w:b w:val="1"/>
                <w:color w:val="0000ff"/>
                <w:vertAlign w:val="baseline"/>
                <w:rtl w:val="0"/>
              </w:rPr>
              <w:t xml:space="preserve">16 bytes </w:t>
            </w:r>
            <w:r w:rsidDel="00000000" w:rsidR="00000000" w:rsidRPr="00000000">
              <w:rPr>
                <w:rtl w:val="0"/>
              </w:rPr>
            </w:r>
          </w:p>
        </w:tc>
        <w:tc>
          <w:tcPr>
            <w:vAlign w:val="top"/>
          </w:tcPr>
          <w:p w:rsidR="00000000" w:rsidDel="00000000" w:rsidP="00000000" w:rsidRDefault="00000000" w:rsidRPr="00000000" w14:paraId="0000006D">
            <w:pPr>
              <w:jc w:val="center"/>
              <w:rPr>
                <w:b w:val="0"/>
                <w:color w:val="0000ff"/>
                <w:vertAlign w:val="baseline"/>
              </w:rPr>
            </w:pPr>
            <w:r w:rsidDel="00000000" w:rsidR="00000000" w:rsidRPr="00000000">
              <w:rPr>
                <w:b w:val="1"/>
                <w:color w:val="0000ff"/>
                <w:vertAlign w:val="baseline"/>
                <w:rtl w:val="0"/>
              </w:rPr>
              <w:t xml:space="preserve">32 bytes </w:t>
            </w:r>
            <w:r w:rsidDel="00000000" w:rsidR="00000000" w:rsidRPr="00000000">
              <w:rPr>
                <w:rtl w:val="0"/>
              </w:rPr>
            </w:r>
          </w:p>
        </w:tc>
        <w:tc>
          <w:tcPr>
            <w:vAlign w:val="top"/>
          </w:tcPr>
          <w:p w:rsidR="00000000" w:rsidDel="00000000" w:rsidP="00000000" w:rsidRDefault="00000000" w:rsidRPr="00000000" w14:paraId="0000006E">
            <w:pPr>
              <w:jc w:val="center"/>
              <w:rPr>
                <w:b w:val="0"/>
                <w:color w:val="0000ff"/>
                <w:vertAlign w:val="baseline"/>
              </w:rPr>
            </w:pPr>
            <w:r w:rsidDel="00000000" w:rsidR="00000000" w:rsidRPr="00000000">
              <w:rPr>
                <w:b w:val="1"/>
                <w:color w:val="0000ff"/>
                <w:vertAlign w:val="baseline"/>
                <w:rtl w:val="0"/>
              </w:rPr>
              <w:t xml:space="preserve">64 bytes</w:t>
            </w:r>
            <w:r w:rsidDel="00000000" w:rsidR="00000000" w:rsidRPr="00000000">
              <w:rPr>
                <w:rtl w:val="0"/>
              </w:rPr>
            </w:r>
          </w:p>
        </w:tc>
      </w:tr>
      <w:tr>
        <w:tc>
          <w:tcPr>
            <w:vAlign w:val="top"/>
          </w:tcPr>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10 bits</w:t>
            </w:r>
          </w:p>
        </w:tc>
        <w:tc>
          <w:tcPr>
            <w:vAlign w:val="top"/>
          </w:tcPr>
          <w:p w:rsidR="00000000" w:rsidDel="00000000" w:rsidP="00000000" w:rsidRDefault="00000000" w:rsidRPr="00000000" w14:paraId="00000070">
            <w:pPr>
              <w:jc w:val="center"/>
              <w:rPr>
                <w:b w:val="0"/>
                <w:vertAlign w:val="baseline"/>
              </w:rPr>
            </w:pPr>
            <w:r w:rsidDel="00000000" w:rsidR="00000000" w:rsidRPr="00000000">
              <w:rPr>
                <w:b w:val="1"/>
                <w:vertAlign w:val="baseline"/>
                <w:rtl w:val="0"/>
              </w:rPr>
              <w:t xml:space="preserve">1023</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1">
            <w:pPr>
              <w:jc w:val="center"/>
              <w:rPr>
                <w:b w:val="0"/>
                <w:vertAlign w:val="baseline"/>
              </w:rPr>
            </w:pPr>
            <w:r w:rsidDel="00000000" w:rsidR="00000000" w:rsidRPr="00000000">
              <w:rPr>
                <w:b w:val="1"/>
                <w:vertAlign w:val="baseline"/>
                <w:rtl w:val="0"/>
              </w:rPr>
              <w:t xml:space="preserve">3FF</w:t>
            </w: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72">
            <w:pPr>
              <w:jc w:val="center"/>
              <w:rPr>
                <w:b w:val="0"/>
                <w:vertAlign w:val="baseline"/>
              </w:rPr>
            </w:pPr>
            <w:r w:rsidDel="00000000" w:rsidR="00000000" w:rsidRPr="00000000">
              <w:rPr>
                <w:b w:val="1"/>
                <w:vertAlign w:val="baseline"/>
                <w:rtl w:val="0"/>
              </w:rPr>
              <w:t xml:space="preserve">1024</w:t>
            </w:r>
            <w:r w:rsidDel="00000000" w:rsidR="00000000" w:rsidRPr="00000000">
              <w:rPr>
                <w:rtl w:val="0"/>
              </w:rPr>
            </w:r>
          </w:p>
        </w:tc>
        <w:tc>
          <w:tcPr>
            <w:vAlign w:val="top"/>
          </w:tcPr>
          <w:p w:rsidR="00000000" w:rsidDel="00000000" w:rsidP="00000000" w:rsidRDefault="00000000" w:rsidRPr="00000000" w14:paraId="00000073">
            <w:pPr>
              <w:jc w:val="center"/>
              <w:rPr>
                <w:b w:val="0"/>
                <w:vertAlign w:val="baseline"/>
              </w:rPr>
            </w:pPr>
            <w:r w:rsidDel="00000000" w:rsidR="00000000" w:rsidRPr="00000000">
              <w:rPr>
                <w:b w:val="1"/>
                <w:vertAlign w:val="baseline"/>
                <w:rtl w:val="0"/>
              </w:rPr>
              <w:t xml:space="preserve">2048</w:t>
            </w:r>
            <w:r w:rsidDel="00000000" w:rsidR="00000000" w:rsidRPr="00000000">
              <w:rPr>
                <w:rtl w:val="0"/>
              </w:rPr>
            </w:r>
          </w:p>
        </w:tc>
        <w:tc>
          <w:tcPr>
            <w:vAlign w:val="top"/>
          </w:tcPr>
          <w:p w:rsidR="00000000" w:rsidDel="00000000" w:rsidP="00000000" w:rsidRDefault="00000000" w:rsidRPr="00000000" w14:paraId="00000074">
            <w:pPr>
              <w:jc w:val="center"/>
              <w:rPr>
                <w:b w:val="0"/>
                <w:vertAlign w:val="baseline"/>
              </w:rPr>
            </w:pPr>
            <w:r w:rsidDel="00000000" w:rsidR="00000000" w:rsidRPr="00000000">
              <w:rPr>
                <w:b w:val="1"/>
                <w:vertAlign w:val="baseline"/>
                <w:rtl w:val="0"/>
              </w:rPr>
              <w:t xml:space="preserve">4096</w:t>
            </w:r>
            <w:r w:rsidDel="00000000" w:rsidR="00000000" w:rsidRPr="00000000">
              <w:rPr>
                <w:rtl w:val="0"/>
              </w:rPr>
            </w:r>
          </w:p>
        </w:tc>
      </w:tr>
      <w:tr>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16 bits</w:t>
            </w:r>
          </w:p>
        </w:tc>
        <w:tc>
          <w:tcPr>
            <w:vAlign w:val="top"/>
          </w:tcPr>
          <w:p w:rsidR="00000000" w:rsidDel="00000000" w:rsidP="00000000" w:rsidRDefault="00000000" w:rsidRPr="00000000" w14:paraId="00000076">
            <w:pPr>
              <w:jc w:val="center"/>
              <w:rPr>
                <w:b w:val="0"/>
                <w:vertAlign w:val="baseline"/>
              </w:rPr>
            </w:pPr>
            <w:r w:rsidDel="00000000" w:rsidR="00000000" w:rsidRPr="00000000">
              <w:rPr>
                <w:b w:val="1"/>
                <w:vertAlign w:val="baseline"/>
                <w:rtl w:val="0"/>
              </w:rPr>
              <w:t xml:space="preserve">65535</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FFFF</w:t>
            </w: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78">
            <w:pPr>
              <w:jc w:val="center"/>
              <w:rPr>
                <w:b w:val="0"/>
                <w:vertAlign w:val="baseline"/>
              </w:rPr>
            </w:pPr>
            <w:r w:rsidDel="00000000" w:rsidR="00000000" w:rsidRPr="00000000">
              <w:rPr>
                <w:b w:val="1"/>
                <w:vertAlign w:val="baseline"/>
                <w:rtl w:val="0"/>
              </w:rPr>
              <w:t xml:space="preserve">65536</w:t>
            </w:r>
            <w:r w:rsidDel="00000000" w:rsidR="00000000" w:rsidRPr="00000000">
              <w:rPr>
                <w:rtl w:val="0"/>
              </w:rPr>
            </w:r>
          </w:p>
        </w:tc>
        <w:tc>
          <w:tcPr>
            <w:vAlign w:val="top"/>
          </w:tcPr>
          <w:p w:rsidR="00000000" w:rsidDel="00000000" w:rsidP="00000000" w:rsidRDefault="00000000" w:rsidRPr="00000000" w14:paraId="00000079">
            <w:pPr>
              <w:jc w:val="center"/>
              <w:rPr>
                <w:b w:val="0"/>
                <w:vertAlign w:val="baseline"/>
              </w:rPr>
            </w:pPr>
            <w:r w:rsidDel="00000000" w:rsidR="00000000" w:rsidRPr="00000000">
              <w:rPr>
                <w:b w:val="1"/>
                <w:vertAlign w:val="baseline"/>
                <w:rtl w:val="0"/>
              </w:rPr>
              <w:t xml:space="preserve">131072</w:t>
            </w:r>
            <w:r w:rsidDel="00000000" w:rsidR="00000000" w:rsidRPr="00000000">
              <w:rPr>
                <w:rtl w:val="0"/>
              </w:rPr>
            </w:r>
          </w:p>
        </w:tc>
        <w:tc>
          <w:tcPr>
            <w:vAlign w:val="top"/>
          </w:tcPr>
          <w:p w:rsidR="00000000" w:rsidDel="00000000" w:rsidP="00000000" w:rsidRDefault="00000000" w:rsidRPr="00000000" w14:paraId="0000007A">
            <w:pPr>
              <w:jc w:val="center"/>
              <w:rPr>
                <w:b w:val="0"/>
                <w:vertAlign w:val="baseline"/>
              </w:rPr>
            </w:pPr>
            <w:r w:rsidDel="00000000" w:rsidR="00000000" w:rsidRPr="00000000">
              <w:rPr>
                <w:b w:val="1"/>
                <w:vertAlign w:val="baseline"/>
                <w:rtl w:val="0"/>
              </w:rPr>
              <w:t xml:space="preserve">262144</w:t>
            </w:r>
            <w:r w:rsidDel="00000000" w:rsidR="00000000" w:rsidRPr="00000000">
              <w:rPr>
                <w:rtl w:val="0"/>
              </w:rPr>
            </w:r>
          </w:p>
        </w:tc>
      </w:tr>
      <w:tr>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20 bits</w:t>
            </w:r>
          </w:p>
        </w:tc>
        <w:tc>
          <w:tcPr>
            <w:vAlign w:val="top"/>
          </w:tcPr>
          <w:p w:rsidR="00000000" w:rsidDel="00000000" w:rsidP="00000000" w:rsidRDefault="00000000" w:rsidRPr="00000000" w14:paraId="0000007C">
            <w:pPr>
              <w:jc w:val="center"/>
              <w:rPr>
                <w:b w:val="0"/>
                <w:vertAlign w:val="baseline"/>
              </w:rPr>
            </w:pPr>
            <w:r w:rsidDel="00000000" w:rsidR="00000000" w:rsidRPr="00000000">
              <w:rPr>
                <w:b w:val="1"/>
                <w:vertAlign w:val="baseline"/>
                <w:rtl w:val="0"/>
              </w:rPr>
              <w:t xml:space="preserve">1048575</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7D">
            <w:pPr>
              <w:jc w:val="center"/>
              <w:rPr>
                <w:b w:val="0"/>
                <w:vertAlign w:val="baseline"/>
              </w:rPr>
            </w:pPr>
            <w:r w:rsidDel="00000000" w:rsidR="00000000" w:rsidRPr="00000000">
              <w:rPr>
                <w:b w:val="1"/>
                <w:vertAlign w:val="baseline"/>
                <w:rtl w:val="0"/>
              </w:rPr>
              <w:t xml:space="preserve">FFFFF</w:t>
            </w: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7E">
            <w:pPr>
              <w:jc w:val="center"/>
              <w:rPr>
                <w:b w:val="0"/>
                <w:vertAlign w:val="baseline"/>
              </w:rPr>
            </w:pPr>
            <w:r w:rsidDel="00000000" w:rsidR="00000000" w:rsidRPr="00000000">
              <w:rPr>
                <w:b w:val="1"/>
                <w:vertAlign w:val="baseline"/>
                <w:rtl w:val="0"/>
              </w:rPr>
              <w:t xml:space="preserve">1048576</w:t>
            </w:r>
            <w:r w:rsidDel="00000000" w:rsidR="00000000" w:rsidRPr="00000000">
              <w:rPr>
                <w:rtl w:val="0"/>
              </w:rPr>
            </w:r>
          </w:p>
        </w:tc>
        <w:tc>
          <w:tcPr>
            <w:vAlign w:val="top"/>
          </w:tcPr>
          <w:p w:rsidR="00000000" w:rsidDel="00000000" w:rsidP="00000000" w:rsidRDefault="00000000" w:rsidRPr="00000000" w14:paraId="0000007F">
            <w:pPr>
              <w:jc w:val="center"/>
              <w:rPr>
                <w:b w:val="0"/>
                <w:vertAlign w:val="baseline"/>
              </w:rPr>
            </w:pPr>
            <w:r w:rsidDel="00000000" w:rsidR="00000000" w:rsidRPr="00000000">
              <w:rPr>
                <w:b w:val="1"/>
                <w:vertAlign w:val="baseline"/>
                <w:rtl w:val="0"/>
              </w:rPr>
              <w:t xml:space="preserve">2097152</w:t>
            </w:r>
            <w:r w:rsidDel="00000000" w:rsidR="00000000" w:rsidRPr="00000000">
              <w:rPr>
                <w:rtl w:val="0"/>
              </w:rPr>
            </w:r>
          </w:p>
        </w:tc>
        <w:tc>
          <w:tcPr>
            <w:vAlign w:val="top"/>
          </w:tcPr>
          <w:p w:rsidR="00000000" w:rsidDel="00000000" w:rsidP="00000000" w:rsidRDefault="00000000" w:rsidRPr="00000000" w14:paraId="00000080">
            <w:pPr>
              <w:jc w:val="center"/>
              <w:rPr>
                <w:b w:val="0"/>
                <w:vertAlign w:val="baseline"/>
              </w:rPr>
            </w:pPr>
            <w:r w:rsidDel="00000000" w:rsidR="00000000" w:rsidRPr="00000000">
              <w:rPr>
                <w:b w:val="1"/>
                <w:vertAlign w:val="baseline"/>
                <w:rtl w:val="0"/>
              </w:rPr>
              <w:t xml:space="preserve">4194304</w:t>
            </w:r>
            <w:r w:rsidDel="00000000" w:rsidR="00000000" w:rsidRPr="00000000">
              <w:rPr>
                <w:rtl w:val="0"/>
              </w:rPr>
            </w:r>
          </w:p>
        </w:tc>
      </w:tr>
      <w:tr>
        <w:tc>
          <w:tcPr>
            <w:vAlign w:val="top"/>
          </w:tcPr>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32 bits</w:t>
            </w:r>
          </w:p>
        </w:tc>
        <w:tc>
          <w:tcPr>
            <w:vAlign w:val="top"/>
          </w:tcPr>
          <w:p w:rsidR="00000000" w:rsidDel="00000000" w:rsidP="00000000" w:rsidRDefault="00000000" w:rsidRPr="00000000" w14:paraId="00000082">
            <w:pPr>
              <w:jc w:val="center"/>
              <w:rPr>
                <w:b w:val="0"/>
                <w:vertAlign w:val="baseline"/>
              </w:rPr>
            </w:pPr>
            <w:r w:rsidDel="00000000" w:rsidR="00000000" w:rsidRPr="00000000">
              <w:rPr>
                <w:b w:val="1"/>
                <w:vertAlign w:val="baseline"/>
                <w:rtl w:val="0"/>
              </w:rPr>
              <w:t xml:space="preserve">4294967295</w:t>
            </w:r>
            <w:r w:rsidDel="00000000" w:rsidR="00000000" w:rsidRPr="00000000">
              <w:rPr>
                <w:rtl w:val="0"/>
              </w:rPr>
            </w:r>
          </w:p>
        </w:tc>
        <w:tc>
          <w:tcPr>
            <w:tcBorders>
              <w:right w:color="000000" w:space="0" w:sz="18" w:val="single"/>
            </w:tcBorders>
            <w:vAlign w:val="top"/>
          </w:tcPr>
          <w:p w:rsidR="00000000" w:rsidDel="00000000" w:rsidP="00000000" w:rsidRDefault="00000000" w:rsidRPr="00000000" w14:paraId="00000083">
            <w:pPr>
              <w:jc w:val="center"/>
              <w:rPr>
                <w:b w:val="0"/>
                <w:vertAlign w:val="baseline"/>
              </w:rPr>
            </w:pPr>
            <w:r w:rsidDel="00000000" w:rsidR="00000000" w:rsidRPr="00000000">
              <w:rPr>
                <w:b w:val="1"/>
                <w:vertAlign w:val="baseline"/>
                <w:rtl w:val="0"/>
              </w:rPr>
              <w:t xml:space="preserve">FFFFFFFF</w:t>
            </w:r>
            <w:r w:rsidDel="00000000" w:rsidR="00000000" w:rsidRPr="00000000">
              <w:rPr>
                <w:rtl w:val="0"/>
              </w:rPr>
            </w:r>
          </w:p>
        </w:tc>
        <w:tc>
          <w:tcPr>
            <w:tcBorders>
              <w:left w:color="000000" w:space="0" w:sz="18" w:val="single"/>
            </w:tcBorders>
            <w:vAlign w:val="top"/>
          </w:tcPr>
          <w:p w:rsidR="00000000" w:rsidDel="00000000" w:rsidP="00000000" w:rsidRDefault="00000000" w:rsidRPr="00000000" w14:paraId="00000084">
            <w:pPr>
              <w:jc w:val="center"/>
              <w:rPr>
                <w:b w:val="0"/>
                <w:vertAlign w:val="baseline"/>
              </w:rPr>
            </w:pPr>
            <w:r w:rsidDel="00000000" w:rsidR="00000000" w:rsidRPr="00000000">
              <w:rPr>
                <w:b w:val="1"/>
                <w:vertAlign w:val="baseline"/>
                <w:rtl w:val="0"/>
              </w:rPr>
              <w:t xml:space="preserve">4294967296</w:t>
            </w:r>
            <w:r w:rsidDel="00000000" w:rsidR="00000000" w:rsidRPr="00000000">
              <w:rPr>
                <w:rtl w:val="0"/>
              </w:rPr>
            </w:r>
          </w:p>
        </w:tc>
        <w:tc>
          <w:tcPr>
            <w:vAlign w:val="top"/>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8589934592</w:t>
            </w:r>
            <w:r w:rsidDel="00000000" w:rsidR="00000000" w:rsidRPr="00000000">
              <w:rPr>
                <w:rtl w:val="0"/>
              </w:rPr>
            </w:r>
          </w:p>
        </w:tc>
        <w:tc>
          <w:tcPr>
            <w:vAlign w:val="top"/>
          </w:tcPr>
          <w:p w:rsidR="00000000" w:rsidDel="00000000" w:rsidP="00000000" w:rsidRDefault="00000000" w:rsidRPr="00000000" w14:paraId="00000086">
            <w:pPr>
              <w:jc w:val="center"/>
              <w:rPr>
                <w:b w:val="0"/>
                <w:vertAlign w:val="baseline"/>
              </w:rPr>
            </w:pPr>
            <w:r w:rsidDel="00000000" w:rsidR="00000000" w:rsidRPr="00000000">
              <w:rPr>
                <w:b w:val="1"/>
                <w:vertAlign w:val="baseline"/>
                <w:rtl w:val="0"/>
              </w:rPr>
              <w:t xml:space="preserve">17179869184</w:t>
            </w:r>
            <w:r w:rsidDel="00000000" w:rsidR="00000000" w:rsidRPr="00000000">
              <w:rPr>
                <w:rtl w:val="0"/>
              </w:rPr>
            </w:r>
          </w:p>
        </w:tc>
      </w:tr>
    </w:tbl>
    <w:p w:rsidR="00000000" w:rsidDel="00000000" w:rsidP="00000000" w:rsidRDefault="00000000" w:rsidRPr="00000000" w14:paraId="00000087">
      <w:pPr>
        <w:jc w:val="center"/>
        <w:rP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 interconexión de los elementos de una computadora (CPU, Memoria y módulos de E/S) se realiza a través del denominado “bus del sistema”. En la imagen de una placa madre del capítulo 2 se mencionan e indican varios “bus”. Busque en internet la información necesaria para completar la siguiente tabla: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8"/>
        <w:gridCol w:w="881"/>
        <w:gridCol w:w="780"/>
        <w:gridCol w:w="1542"/>
        <w:gridCol w:w="2694"/>
        <w:gridCol w:w="2547"/>
        <w:tblGridChange w:id="0">
          <w:tblGrid>
            <w:gridCol w:w="768"/>
            <w:gridCol w:w="881"/>
            <w:gridCol w:w="780"/>
            <w:gridCol w:w="1542"/>
            <w:gridCol w:w="2694"/>
            <w:gridCol w:w="2547"/>
          </w:tblGrid>
        </w:tblGridChange>
      </w:tblGrid>
      <w:tr>
        <w:tc>
          <w:tcPr>
            <w:shd w:fill="d9d9d9"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w:t>
            </w:r>
          </w:p>
        </w:tc>
        <w:tc>
          <w:tcPr>
            <w:shd w:fill="d9d9d9"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Líneas de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w:t>
            </w:r>
          </w:p>
        </w:tc>
        <w:tc>
          <w:tcPr>
            <w:shd w:fill="d9d9d9"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totales</w:t>
            </w:r>
          </w:p>
        </w:tc>
        <w:tc>
          <w:tcPr>
            <w:shd w:fill="d9d9d9"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Tasa de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Transferencia</w:t>
            </w:r>
          </w:p>
        </w:tc>
        <w:tc>
          <w:tcPr>
            <w:shd w:fill="d9d9d9"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Usos/Usuarios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típicos</w:t>
            </w:r>
          </w:p>
        </w:tc>
        <w:tc>
          <w:tcPr>
            <w:shd w:fill="d9d9d9"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comentarios...</w:t>
            </w:r>
          </w:p>
        </w:tc>
      </w:tr>
      <w:tr>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IDE</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 o 16</w:t>
            </w: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40</w:t>
            </w: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8,3 MB/seg</w:t>
            </w:r>
            <w:r w:rsidDel="00000000" w:rsidR="00000000" w:rsidRPr="00000000">
              <w:rPr>
                <w:rtl w:val="0"/>
              </w:rPr>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Disco rígido</w:t>
            </w:r>
            <w:r w:rsidDel="00000000" w:rsidR="00000000" w:rsidRPr="00000000">
              <w:rPr>
                <w:rtl w:val="0"/>
              </w:rPr>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Obsoleto. Conocido como ATA-1</w:t>
            </w:r>
            <w:r w:rsidDel="00000000" w:rsidR="00000000" w:rsidRPr="00000000">
              <w:rPr>
                <w:rtl w:val="0"/>
              </w:rPr>
            </w:r>
          </w:p>
        </w:tc>
      </w:tr>
      <w:tr>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ATA-7</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MB/s</w:t>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Transferencia entre la motherboard y el disco</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SATA</w:t>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GB/s</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Dispositivos de almacenamiento</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PCI</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f8f9fa" w:val="clear"/>
                <w:vertAlign w:val="baseline"/>
                <w:rtl w:val="0"/>
              </w:rPr>
              <w:t xml:space="preserve">32 o 64</w:t>
            </w:r>
            <w:r w:rsidDel="00000000" w:rsidR="00000000" w:rsidRPr="00000000">
              <w:rPr>
                <w:rtl w:val="0"/>
              </w:rPr>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133 - 533 MB/s</w:t>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Transferencia desde y hacia periféricos</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4"/>
                <w:szCs w:val="24"/>
                <w:u w:val="none"/>
                <w:shd w:fill="auto" w:val="clear"/>
                <w:vertAlign w:val="baseline"/>
              </w:rPr>
            </w:pPr>
            <w:r w:rsidDel="00000000" w:rsidR="00000000" w:rsidRPr="00000000">
              <w:rPr>
                <w:b w:val="1"/>
                <w:color w:val="ff0000"/>
                <w:rtl w:val="0"/>
              </w:rPr>
              <w:t xml:space="preserve">Ya que se distingue entre 32/64 bits de datos sería adecuado distinguir las líneas totales en cada caso. De todas formas creo que no estás contemplado las dos caras del conector (son 124/188 pines)</w:t>
            </w:r>
            <w:r w:rsidDel="00000000" w:rsidR="00000000" w:rsidRPr="00000000">
              <w:rPr>
                <w:rtl w:val="0"/>
              </w:rPr>
            </w:r>
          </w:p>
        </w:tc>
      </w:tr>
      <w:tr>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PCIe</w:t>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32</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 MB/s.</w:t>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f0000"/>
                <w:sz w:val="24"/>
                <w:szCs w:val="24"/>
                <w:u w:val="none"/>
                <w:shd w:fill="auto" w:val="clear"/>
                <w:vertAlign w:val="baseline"/>
              </w:rPr>
            </w:pPr>
            <w:r w:rsidDel="00000000" w:rsidR="00000000" w:rsidRPr="00000000">
              <w:rPr>
                <w:b w:val="1"/>
                <w:color w:val="ff0000"/>
                <w:rtl w:val="0"/>
              </w:rPr>
              <w:t xml:space="preserve">Lo mismo con respecto a las líenas totales, hay varias versiones.</w:t>
              <w:br w:type="textWrapping"/>
              <w:t xml:space="preserve">El uso no se restringe a GPU, las interfaces de red usan PCIe e incluso las onboard suelen estar en un bus de este tipo aunque no estén enchufadas en un conector que identifiques visualmente.</w:t>
            </w:r>
            <w:r w:rsidDel="00000000" w:rsidR="00000000" w:rsidRPr="00000000">
              <w:rPr>
                <w:rtl w:val="0"/>
              </w:rPr>
            </w:r>
          </w:p>
        </w:tc>
      </w:tr>
      <w:t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AGP</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266 – 533 MB/s</w:t>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AGP 2.0 y 3.0 alcanzan mayores velocidades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No consideraste las dos caras del conector</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Sabiendo que una máquina siempre está recorriendo el denominado ciclo de instrucción (o sea completando órdenes), explique lo que cree que está haciendo una máquina cuando decimos que está ‘perdida’, ‘colgada’ ó ‘tildada’. En estos casos, ¿qué hace Ud. para que la máquina salga de ese estado?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sacarla de ese estado yo fuerzo el cierre del programa que sospecho que está causando el problema. Considero que lo que ocurre en estos casos es que la CPU está esperando la próxima instrucción, que por algún error en el programa no está llegando.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rPr>
      </w:pPr>
      <w:r w:rsidDel="00000000" w:rsidR="00000000" w:rsidRPr="00000000">
        <w:rPr>
          <w:b w:val="1"/>
          <w:color w:val="ff0000"/>
          <w:rtl w:val="0"/>
        </w:rPr>
        <w:t xml:space="preserve">El procesador no espera que la instrucción “le llegue” sino lo contrario: continuamente recorre la memoria y lee lo que hay ahí; si es una instrucción bien pero si no lo es entonces se produce un error. Si se produce una interrupción desde un dispositivo de E/S entonces el procesador pasa a ejecutar código que atiende dicha interrupción; si el dispositivo no saca al procesador de este bucle entonces queda “colgado”. Un bucle infinito en un programa también produce el mismo efecto. ¿Cómo se fuerza el cierre de un programa si el procesador está en este estado? Esto depende de que el sistema operativo (que es un programa) pueda ejecutar esa operación bajo control del usuario.</w:t>
      </w:r>
      <w:r w:rsidDel="00000000" w:rsidR="00000000" w:rsidRPr="00000000">
        <w:rPr>
          <w:rtl w:val="0"/>
        </w:rPr>
      </w:r>
    </w:p>
    <w:sectPr>
      <w:headerReference r:id="rId8" w:type="default"/>
      <w:footerReference r:id="rId9" w:type="default"/>
      <w:footerReference r:id="rId10" w:type="even"/>
      <w:pgSz w:h="16840" w:w="11907"/>
      <w:pgMar w:bottom="1134" w:top="1418" w:left="1701" w:right="1134" w:header="28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right" w:pos="9072"/>
      </w:tabs>
      <w:spacing w:after="0" w:before="0" w:line="240" w:lineRule="auto"/>
      <w:ind w:left="0" w:right="36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Redoctado Curso Ingreso 2020 - Conceptos de Organización de Computadoras            </w:t>
      <w:tab/>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60085" cy="12700"/>
              <wp:effectExtent b="0" l="0" r="0" t="0"/>
              <wp:wrapNone/>
              <wp:docPr id="1026" name=""/>
              <a:graphic>
                <a:graphicData uri="http://schemas.microsoft.com/office/word/2010/wordprocessingShape">
                  <wps:wsp>
                    <wps:cNvCnPr/>
                    <wps:spPr>
                      <a:xfrm>
                        <a:off x="2465958" y="3777778"/>
                        <a:ext cx="5760085" cy="444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60085" cy="12700"/>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08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2159635" cy="767715"/>
          <wp:effectExtent b="0" l="0" r="0" t="0"/>
          <wp:docPr id="102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59635" cy="7677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tab/>
      <w:t xml:space="preserve">                    Actividad a distancia AP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2"/>
      <w:szCs w:val="32"/>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Header">
    <w:name w:val="Header"/>
    <w:basedOn w:val="Normal"/>
    <w:next w:val="Head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Footer">
    <w:name w:val="Footer"/>
    <w:basedOn w:val="Normal"/>
    <w:next w:val="Foot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32"/>
      <w:szCs w:val="24"/>
      <w:u w:val="single"/>
      <w:effect w:val="none"/>
      <w:vertAlign w:val="baseline"/>
      <w:cs w:val="0"/>
      <w:em w:val="none"/>
      <w:lang w:bidi="ar-SA" w:eastAsia="es-ES" w:val="es-E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s-ES" w:val="es-E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bXeddbujTjbOGI7J0EITH3pKQ==">AMUW2mXl3SVahJjRQiPQwor2S29XPXk8Yl+ELsD/nIyIS3XwZHJhgm+Gqe5BgzfTQuZCw5lHB15vz5sTCQBu7MpEcHeCZCRdU3UhS+rNHhC/K9eczs3fhy0=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2007-08-28T15:34:00Z</dcterms:created>
  <dc:creator>Ingreso 2007</dc:creator>
</cp:coreProperties>
</file>