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  <w:jc w:val="center"/>
        <w:spacing w:before="1600" w:after="240" w:line="360" w:lineRule="auto"/>
      </w:pPr>
      <w:r>
        <w:rPr>
          <w:b/>
          <w:rFonts w:ascii="Times New Roman" w:hAnsi="Times New Roman" w:eastAsia="宋体" w:cs="Times New Roman"/>
          <w:sz w:val="32"/>
          <w:szCs w:val="32"/>
        </w:rPr>
        <w:t>FlowMind Agent 智能保研运营与知识协同系统</w:t>
      </w:r>
    </w:p>
    <w:p>
      <w:pPr>
        <w:pStyle w:val="Title"/>
        <w:jc w:val="center"/>
        <w:spacing w:before="120" w:after="720" w:line="360" w:lineRule="auto"/>
      </w:pPr>
      <w:r>
        <w:rPr>
          <w:b/>
          <w:rFonts w:ascii="Times New Roman" w:hAnsi="Times New Roman" w:eastAsia="宋体" w:cs="Times New Roman"/>
          <w:sz w:val="36"/>
          <w:szCs w:val="36"/>
        </w:rPr>
        <w:t>系统设计文档</w:t>
      </w:r>
    </w:p>
    <w:tbl>
      <w:tblPr>
        <w:tblStyle w:val="TableGrid"/>
        <w:tblW w:w="0" w:type="auto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4200"/>
        <w:gridCol w:w="4200"/>
      </w:tblGrid>
      <w:tr>
        <w:tc>
          <w:tcPr>
            <w:tcW w:w="4200" w:type="dxa"/>
            <w:shd w:fill="EDEDED"/>
          </w:tcPr>
          <w:p>
            <w:pPr>
              <w:pStyle w:val="Normal"/>
              <w:spacing w:before="0" w:after="0" w:line="360" w:lineRule="auto"/>
            </w:pPr>
            <w:r>
              <w:rPr>
                <w:b/>
                <w:rFonts w:ascii="Times New Roman" w:hAnsi="Times New Roman" w:eastAsia="宋体" w:cs="Times New Roman"/>
                <w:sz w:val="24"/>
                <w:szCs w:val="24"/>
              </w:rPr>
              <w:t>项目名称</w:t>
            </w:r>
          </w:p>
        </w:tc>
        <w:tc>
          <w:tcPr>
            <w:tcW w:w="4200" w:type="dxa"/>
            <w:shd w:fill="EDEDED"/>
          </w:tcPr>
          <w:p>
            <w:pPr>
              <w:pStyle w:val="Normal"/>
              <w:spacing w:before="0" w:after="0" w:line="360" w:lineRule="auto"/>
            </w:pPr>
            <w:r>
              <w:rPr>
                <w:b/>
                <w:rFonts w:ascii="Times New Roman" w:hAnsi="Times New Roman" w:eastAsia="宋体" w:cs="Times New Roman"/>
                <w:sz w:val="24"/>
                <w:szCs w:val="24"/>
              </w:rPr>
              <w:t>FlowMind Agent 智能保研运营与知识协同系统</w:t>
            </w:r>
          </w:p>
        </w:tc>
      </w:tr>
      <w:tr>
        <w:tc>
          <w:tcPr>
            <w:tcW w:w="42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课程名称</w:t>
            </w:r>
          </w:p>
        </w:tc>
        <w:tc>
          <w:tcPr>
            <w:tcW w:w="42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面向对象技术与方法</w:t>
            </w:r>
          </w:p>
        </w:tc>
      </w:tr>
      <w:tr>
        <w:tc>
          <w:tcPr>
            <w:tcW w:w="42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文档版本</w:t>
            </w:r>
          </w:p>
        </w:tc>
        <w:tc>
          <w:tcPr>
            <w:tcW w:w="42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V1.0 框架版</w:t>
            </w:r>
          </w:p>
        </w:tc>
      </w:tr>
      <w:tr>
        <w:tc>
          <w:tcPr>
            <w:tcW w:w="42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编写人员</w:t>
            </w:r>
          </w:p>
        </w:tc>
        <w:tc>
          <w:tcPr>
            <w:tcW w:w="42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【待补充】</w:t>
            </w:r>
          </w:p>
        </w:tc>
      </w:tr>
      <w:tr>
        <w:tc>
          <w:tcPr>
            <w:tcW w:w="42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提交日期</w:t>
            </w:r>
          </w:p>
        </w:tc>
        <w:tc>
          <w:tcPr>
            <w:tcW w:w="42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2026 年 6 月</w:t>
            </w:r>
          </w:p>
        </w:tc>
      </w:tr>
    </w:tbl>
    <w:p>
      <w:pPr>
        <w:pStyle w:val="Normal"/>
        <w:spacing w:before="0" w:after="80" w:line="360" w:lineRule="auto"/>
      </w:pPr>
      <w:r>
        <w:rPr>
          <w:rFonts w:ascii="Times New Roman" w:hAnsi="Times New Roman" w:eastAsia="宋体" w:cs="Times New Roman"/>
          <w:sz w:val="24"/>
          <w:szCs w:val="24"/>
        </w:rPr>
        <w:t/>
      </w:r>
    </w:p>
    <w:p>
      <w:r>
        <w:br w:type="page"/>
      </w:r>
    </w:p>
    <w:p>
      <w:pPr>
        <w:pStyle w:val="Heading1"/>
        <w:spacing w:before="240" w:after="120" w:line="360" w:lineRule="auto"/>
      </w:pPr>
      <w:r>
        <w:rPr>
          <w:rFonts w:ascii="Times New Roman" w:hAnsi="Times New Roman" w:eastAsia="宋体" w:cs="Times New Roman"/>
          <w:sz w:val="24"/>
          <w:szCs w:val="24"/>
        </w:rPr>
        <w:t>文档修订记录</w:t>
      </w:r>
    </w:p>
    <w:tbl>
      <w:tblPr>
        <w:tblStyle w:val="TableGrid"/>
        <w:tblW w:w="0" w:type="auto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200"/>
        <w:gridCol w:w="2200"/>
        <w:gridCol w:w="2200"/>
        <w:gridCol w:w="2200"/>
      </w:tblGrid>
      <w:tr>
        <w:tc>
          <w:tcPr>
            <w:tcW w:w="2200" w:type="dxa"/>
            <w:shd w:fill="EDEDED"/>
          </w:tcPr>
          <w:p>
            <w:pPr>
              <w:pStyle w:val="Normal"/>
              <w:spacing w:before="0" w:after="0" w:line="360" w:lineRule="auto"/>
            </w:pPr>
            <w:r>
              <w:rPr>
                <w:b/>
                <w:rFonts w:ascii="Times New Roman" w:hAnsi="Times New Roman" w:eastAsia="宋体" w:cs="Times New Roman"/>
                <w:sz w:val="24"/>
                <w:szCs w:val="24"/>
              </w:rPr>
              <w:t>版本</w:t>
            </w:r>
          </w:p>
        </w:tc>
        <w:tc>
          <w:tcPr>
            <w:tcW w:w="2200" w:type="dxa"/>
            <w:shd w:fill="EDEDED"/>
          </w:tcPr>
          <w:p>
            <w:pPr>
              <w:pStyle w:val="Normal"/>
              <w:spacing w:before="0" w:after="0" w:line="360" w:lineRule="auto"/>
            </w:pPr>
            <w:r>
              <w:rPr>
                <w:b/>
                <w:rFonts w:ascii="Times New Roman" w:hAnsi="Times New Roman" w:eastAsia="宋体" w:cs="Times New Roman"/>
                <w:sz w:val="24"/>
                <w:szCs w:val="24"/>
              </w:rPr>
              <w:t>日期</w:t>
            </w:r>
          </w:p>
        </w:tc>
        <w:tc>
          <w:tcPr>
            <w:tcW w:w="2200" w:type="dxa"/>
            <w:shd w:fill="EDEDED"/>
          </w:tcPr>
          <w:p>
            <w:pPr>
              <w:pStyle w:val="Normal"/>
              <w:spacing w:before="0" w:after="0" w:line="360" w:lineRule="auto"/>
            </w:pPr>
            <w:r>
              <w:rPr>
                <w:b/>
                <w:rFonts w:ascii="Times New Roman" w:hAnsi="Times New Roman" w:eastAsia="宋体" w:cs="Times New Roman"/>
                <w:sz w:val="24"/>
                <w:szCs w:val="24"/>
              </w:rPr>
              <w:t>修订人</w:t>
            </w:r>
          </w:p>
        </w:tc>
        <w:tc>
          <w:tcPr>
            <w:tcW w:w="2200" w:type="dxa"/>
            <w:shd w:fill="EDEDED"/>
          </w:tcPr>
          <w:p>
            <w:pPr>
              <w:pStyle w:val="Normal"/>
              <w:spacing w:before="0" w:after="0" w:line="360" w:lineRule="auto"/>
            </w:pPr>
            <w:r>
              <w:rPr>
                <w:b/>
                <w:rFonts w:ascii="Times New Roman" w:hAnsi="Times New Roman" w:eastAsia="宋体" w:cs="Times New Roman"/>
                <w:sz w:val="24"/>
                <w:szCs w:val="24"/>
              </w:rPr>
              <w:t>修订说明</w:t>
            </w:r>
          </w:p>
        </w:tc>
      </w:tr>
      <w:tr>
        <w:tc>
          <w:tcPr>
            <w:tcW w:w="22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V1.0</w:t>
            </w:r>
          </w:p>
        </w:tc>
        <w:tc>
          <w:tcPr>
            <w:tcW w:w="22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2026-06-18</w:t>
            </w:r>
          </w:p>
        </w:tc>
        <w:tc>
          <w:tcPr>
            <w:tcW w:w="22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【待补充】</w:t>
            </w:r>
          </w:p>
        </w:tc>
        <w:tc>
          <w:tcPr>
            <w:tcW w:w="22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建立文档框架</w:t>
            </w:r>
          </w:p>
        </w:tc>
      </w:tr>
    </w:tbl>
    <w:p>
      <w:pPr>
        <w:pStyle w:val="Normal"/>
        <w:spacing w:before="0" w:after="80" w:line="360" w:lineRule="auto"/>
      </w:pPr>
      <w:r>
        <w:rPr>
          <w:rFonts w:ascii="Times New Roman" w:hAnsi="Times New Roman" w:eastAsia="宋体" w:cs="Times New Roman"/>
          <w:sz w:val="24"/>
          <w:szCs w:val="24"/>
        </w:rPr>
        <w:t/>
      </w:r>
    </w:p>
    <w:p>
      <w:pPr>
        <w:pStyle w:val="Heading1"/>
        <w:spacing w:before="240" w:after="120" w:line="360" w:lineRule="auto"/>
      </w:pPr>
      <w:r>
        <w:rPr>
          <w:rFonts w:ascii="Times New Roman" w:hAnsi="Times New Roman" w:eastAsia="宋体" w:cs="Times New Roman"/>
          <w:sz w:val="24"/>
          <w:szCs w:val="24"/>
        </w:rPr>
        <w:t>目录</w:t>
      </w:r>
    </w:p>
    <w:p>
      <w:pPr>
        <w:pStyle w:val="Normal"/>
        <w:spacing w:before="0" w:after="120" w:line="360" w:lineRule="auto"/>
      </w:pPr>
      <w:r>
        <w:rPr>
          <w:i/>
          <w:rFonts w:ascii="Times New Roman" w:hAnsi="Times New Roman" w:eastAsia="宋体" w:cs="Times New Roman"/>
          <w:sz w:val="24"/>
          <w:szCs w:val="24"/>
        </w:rPr>
        <w:t>【待补充：在 Word 中插入或更新自动目录】</w:t>
      </w:r>
    </w:p>
    <w:p>
      <w:r>
        <w:br w:type="page"/>
      </w:r>
    </w:p>
    <w:p>
      <w:pPr>
        <w:pStyle w:val="Heading1"/>
        <w:spacing w:before="240" w:after="120" w:line="360" w:lineRule="auto"/>
      </w:pPr>
      <w:r>
        <w:rPr>
          <w:rFonts w:ascii="Times New Roman" w:hAnsi="Times New Roman" w:eastAsia="宋体" w:cs="Times New Roman"/>
          <w:sz w:val="24"/>
          <w:szCs w:val="24"/>
        </w:rPr>
        <w:t>1 设计目标与约束</w:t>
      </w:r>
    </w:p>
    <w:p>
      <w:pPr>
        <w:pStyle w:val="Heading2"/>
        <w:spacing w:before="160" w:after="120" w:line="360" w:lineRule="auto"/>
      </w:pPr>
      <w:r>
        <w:rPr>
          <w:rFonts w:ascii="Times New Roman" w:hAnsi="Times New Roman" w:eastAsia="宋体" w:cs="Times New Roman"/>
          <w:sz w:val="24"/>
          <w:szCs w:val="24"/>
        </w:rPr>
        <w:t>1.1 设计目标</w:t>
      </w:r>
    </w:p>
    <w:p>
      <w:pPr>
        <w:pStyle w:val="Normal"/>
        <w:spacing w:before="0" w:after="60" w:line="360" w:lineRule="auto"/>
      </w:pPr>
      <w:r>
        <w:rPr>
          <w:rFonts w:ascii="Times New Roman" w:hAnsi="Times New Roman" w:eastAsia="宋体" w:cs="Times New Roman"/>
          <w:sz w:val="24"/>
          <w:szCs w:val="24"/>
        </w:rPr>
        <w:t>• 构建前后端分离的智能化 Web 系统，支持浏览器端前端与后端服务协同。</w:t>
      </w:r>
    </w:p>
    <w:p>
      <w:pPr>
        <w:pStyle w:val="Normal"/>
        <w:spacing w:before="0" w:after="60" w:line="360" w:lineRule="auto"/>
      </w:pPr>
      <w:r>
        <w:rPr>
          <w:rFonts w:ascii="Times New Roman" w:hAnsi="Times New Roman" w:eastAsia="宋体" w:cs="Times New Roman"/>
          <w:sz w:val="24"/>
          <w:szCs w:val="24"/>
        </w:rPr>
        <w:t>• 后端采用多模块 Spring Boot 项目组织，课程 Demo 阶段由 app-service 聚合启动。</w:t>
      </w:r>
    </w:p>
    <w:p>
      <w:pPr>
        <w:pStyle w:val="Normal"/>
        <w:spacing w:before="0" w:after="60" w:line="360" w:lineRule="auto"/>
      </w:pPr>
      <w:r>
        <w:rPr>
          <w:rFonts w:ascii="Times New Roman" w:hAnsi="Times New Roman" w:eastAsia="宋体" w:cs="Times New Roman"/>
          <w:sz w:val="24"/>
          <w:szCs w:val="24"/>
        </w:rPr>
        <w:t>• 引入 LLM、Agent、向量检索和飞书工具，形成可演示的 AI 服务闭环。</w:t>
      </w:r>
    </w:p>
    <w:p>
      <w:pPr>
        <w:pStyle w:val="Heading2"/>
        <w:spacing w:before="160" w:after="120" w:line="360" w:lineRule="auto"/>
      </w:pPr>
      <w:r>
        <w:rPr>
          <w:rFonts w:ascii="Times New Roman" w:hAnsi="Times New Roman" w:eastAsia="宋体" w:cs="Times New Roman"/>
          <w:sz w:val="24"/>
          <w:szCs w:val="24"/>
        </w:rPr>
        <w:t>1.2 设计约束</w:t>
      </w:r>
    </w:p>
    <w:p>
      <w:pPr>
        <w:pStyle w:val="Normal"/>
        <w:spacing w:before="0" w:after="120" w:line="360" w:lineRule="auto"/>
      </w:pPr>
      <w:r>
        <w:rPr>
          <w:i/>
          <w:rFonts w:ascii="Times New Roman" w:hAnsi="Times New Roman" w:eastAsia="宋体" w:cs="Times New Roman"/>
          <w:sz w:val="24"/>
          <w:szCs w:val="24"/>
        </w:rPr>
        <w:t>【待补充：列出课程要求、时间、人力、外部服务、网络、API Key、安全等约束】</w:t>
      </w:r>
    </w:p>
    <w:p>
      <w:pPr>
        <w:pStyle w:val="Heading1"/>
        <w:spacing w:before="240" w:after="120" w:line="360" w:lineRule="auto"/>
      </w:pPr>
      <w:r>
        <w:rPr>
          <w:rFonts w:ascii="Times New Roman" w:hAnsi="Times New Roman" w:eastAsia="宋体" w:cs="Times New Roman"/>
          <w:sz w:val="24"/>
          <w:szCs w:val="24"/>
        </w:rPr>
        <w:t>2 技术选型</w:t>
      </w:r>
    </w:p>
    <w:tbl>
      <w:tblPr>
        <w:tblStyle w:val="TableGrid"/>
        <w:tblW w:w="0" w:type="auto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1700"/>
        <w:gridCol w:w="1700"/>
        <w:gridCol w:w="1700"/>
        <w:gridCol w:w="1700"/>
        <w:gridCol w:w="1700"/>
      </w:tblGrid>
      <w:tr>
        <w:tc>
          <w:tcPr>
            <w:tcW w:w="1700" w:type="dxa"/>
            <w:shd w:fill="EDEDED"/>
          </w:tcPr>
          <w:p>
            <w:pPr>
              <w:pStyle w:val="Normal"/>
              <w:spacing w:before="0" w:after="0" w:line="360" w:lineRule="auto"/>
            </w:pPr>
            <w:r>
              <w:rPr>
                <w:b/>
                <w:rFonts w:ascii="Times New Roman" w:hAnsi="Times New Roman" w:eastAsia="宋体" w:cs="Times New Roman"/>
                <w:sz w:val="24"/>
                <w:szCs w:val="24"/>
              </w:rPr>
              <w:t>层次</w:t>
            </w:r>
          </w:p>
        </w:tc>
        <w:tc>
          <w:tcPr>
            <w:tcW w:w="1700" w:type="dxa"/>
            <w:shd w:fill="EDEDED"/>
          </w:tcPr>
          <w:p>
            <w:pPr>
              <w:pStyle w:val="Normal"/>
              <w:spacing w:before="0" w:after="0" w:line="360" w:lineRule="auto"/>
            </w:pPr>
            <w:r>
              <w:rPr>
                <w:b/>
                <w:rFonts w:ascii="Times New Roman" w:hAnsi="Times New Roman" w:eastAsia="宋体" w:cs="Times New Roman"/>
                <w:sz w:val="24"/>
                <w:szCs w:val="24"/>
              </w:rPr>
              <w:t>技术/产品</w:t>
            </w:r>
          </w:p>
        </w:tc>
        <w:tc>
          <w:tcPr>
            <w:tcW w:w="1700" w:type="dxa"/>
            <w:shd w:fill="EDEDED"/>
          </w:tcPr>
          <w:p>
            <w:pPr>
              <w:pStyle w:val="Normal"/>
              <w:spacing w:before="0" w:after="0" w:line="360" w:lineRule="auto"/>
            </w:pPr>
            <w:r>
              <w:rPr>
                <w:b/>
                <w:rFonts w:ascii="Times New Roman" w:hAnsi="Times New Roman" w:eastAsia="宋体" w:cs="Times New Roman"/>
                <w:sz w:val="24"/>
                <w:szCs w:val="24"/>
              </w:rPr>
              <w:t>选择原因</w:t>
            </w:r>
          </w:p>
        </w:tc>
        <w:tc>
          <w:tcPr>
            <w:tcW w:w="1700" w:type="dxa"/>
            <w:shd w:fill="EDEDED"/>
          </w:tcPr>
          <w:p>
            <w:pPr>
              <w:pStyle w:val="Normal"/>
              <w:spacing w:before="0" w:after="0" w:line="360" w:lineRule="auto"/>
            </w:pPr>
            <w:r>
              <w:rPr>
                <w:b/>
                <w:rFonts w:ascii="Times New Roman" w:hAnsi="Times New Roman" w:eastAsia="宋体" w:cs="Times New Roman"/>
                <w:sz w:val="24"/>
                <w:szCs w:val="24"/>
              </w:rPr>
              <w:t>备选方案</w:t>
            </w:r>
          </w:p>
        </w:tc>
        <w:tc>
          <w:tcPr>
            <w:tcW w:w="1700" w:type="dxa"/>
            <w:shd w:fill="EDEDED"/>
          </w:tcPr>
          <w:p>
            <w:pPr>
              <w:pStyle w:val="Normal"/>
              <w:spacing w:before="0" w:after="0" w:line="360" w:lineRule="auto"/>
            </w:pPr>
            <w:r>
              <w:rPr>
                <w:b/>
                <w:rFonts w:ascii="Times New Roman" w:hAnsi="Times New Roman" w:eastAsia="宋体" w:cs="Times New Roman"/>
                <w:sz w:val="24"/>
                <w:szCs w:val="24"/>
              </w:rPr>
              <w:t>说明</w:t>
            </w:r>
          </w:p>
        </w:tc>
      </w:tr>
      <w:tr>
        <w:tc>
          <w:tcPr>
            <w:tcW w:w="17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前端</w:t>
            </w:r>
          </w:p>
        </w:tc>
        <w:tc>
          <w:tcPr>
            <w:tcW w:w="17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Vue 3 + Vite + TypeScript</w:t>
            </w:r>
          </w:p>
        </w:tc>
        <w:tc>
          <w:tcPr>
            <w:tcW w:w="17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【待补充】</w:t>
            </w:r>
          </w:p>
        </w:tc>
        <w:tc>
          <w:tcPr>
            <w:tcW w:w="17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React/Angular</w:t>
            </w:r>
          </w:p>
        </w:tc>
        <w:tc>
          <w:tcPr>
            <w:tcW w:w="17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前后端分离 Web 应用</w:t>
            </w:r>
          </w:p>
        </w:tc>
      </w:tr>
      <w:tr>
        <w:tc>
          <w:tcPr>
            <w:tcW w:w="17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图表</w:t>
            </w:r>
          </w:p>
        </w:tc>
        <w:tc>
          <w:tcPr>
            <w:tcW w:w="17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ECharts</w:t>
            </w:r>
          </w:p>
        </w:tc>
        <w:tc>
          <w:tcPr>
            <w:tcW w:w="17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【待补充】</w:t>
            </w:r>
          </w:p>
        </w:tc>
        <w:tc>
          <w:tcPr>
            <w:tcW w:w="17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Chart.js</w:t>
            </w:r>
          </w:p>
        </w:tc>
        <w:tc>
          <w:tcPr>
            <w:tcW w:w="17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Dashboard 与分析图表</w:t>
            </w:r>
          </w:p>
        </w:tc>
      </w:tr>
      <w:tr>
        <w:tc>
          <w:tcPr>
            <w:tcW w:w="17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后端</w:t>
            </w:r>
          </w:p>
        </w:tc>
        <w:tc>
          <w:tcPr>
            <w:tcW w:w="17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Java + Spring Boot 3.x + Maven 多模块</w:t>
            </w:r>
          </w:p>
        </w:tc>
        <w:tc>
          <w:tcPr>
            <w:tcW w:w="17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【待补充】</w:t>
            </w:r>
          </w:p>
        </w:tc>
        <w:tc>
          <w:tcPr>
            <w:tcW w:w="17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Node.js/.NET</w:t>
            </w:r>
          </w:p>
        </w:tc>
        <w:tc>
          <w:tcPr>
            <w:tcW w:w="17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适合微服务边界与课程要求</w:t>
            </w:r>
          </w:p>
        </w:tc>
      </w:tr>
      <w:tr>
        <w:tc>
          <w:tcPr>
            <w:tcW w:w="17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数据库</w:t>
            </w:r>
          </w:p>
        </w:tc>
        <w:tc>
          <w:tcPr>
            <w:tcW w:w="17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MySQL</w:t>
            </w:r>
          </w:p>
        </w:tc>
        <w:tc>
          <w:tcPr>
            <w:tcW w:w="17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【待补充】</w:t>
            </w:r>
          </w:p>
        </w:tc>
        <w:tc>
          <w:tcPr>
            <w:tcW w:w="17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PostgreSQL</w:t>
            </w:r>
          </w:p>
        </w:tc>
        <w:tc>
          <w:tcPr>
            <w:tcW w:w="17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业务数据持久化</w:t>
            </w:r>
          </w:p>
        </w:tc>
      </w:tr>
      <w:tr>
        <w:tc>
          <w:tcPr>
            <w:tcW w:w="17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AI 模型</w:t>
            </w:r>
          </w:p>
        </w:tc>
        <w:tc>
          <w:tcPr>
            <w:tcW w:w="17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OpenAI-compatible LLMClient / DeepSeek / MockLLM</w:t>
            </w:r>
          </w:p>
        </w:tc>
        <w:tc>
          <w:tcPr>
            <w:tcW w:w="17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【待补充】</w:t>
            </w:r>
          </w:p>
        </w:tc>
        <w:tc>
          <w:tcPr>
            <w:tcW w:w="17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通义/豆包/OpenAI</w:t>
            </w:r>
          </w:p>
        </w:tc>
        <w:tc>
          <w:tcPr>
            <w:tcW w:w="17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可替换模型供应商</w:t>
            </w:r>
          </w:p>
        </w:tc>
      </w:tr>
      <w:tr>
        <w:tc>
          <w:tcPr>
            <w:tcW w:w="17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向量检索</w:t>
            </w:r>
          </w:p>
        </w:tc>
        <w:tc>
          <w:tcPr>
            <w:tcW w:w="17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EmbeddingService + Weaviate + MySQL fallback</w:t>
            </w:r>
          </w:p>
        </w:tc>
        <w:tc>
          <w:tcPr>
            <w:tcW w:w="17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【待补充】</w:t>
            </w:r>
          </w:p>
        </w:tc>
        <w:tc>
          <w:tcPr>
            <w:tcW w:w="17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Milvus/Qdrant/pgvector</w:t>
            </w:r>
          </w:p>
        </w:tc>
        <w:tc>
          <w:tcPr>
            <w:tcW w:w="17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知识库 RAG 能力</w:t>
            </w:r>
          </w:p>
        </w:tc>
      </w:tr>
      <w:tr>
        <w:tc>
          <w:tcPr>
            <w:tcW w:w="17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外部协同</w:t>
            </w:r>
          </w:p>
        </w:tc>
        <w:tc>
          <w:tcPr>
            <w:tcW w:w="17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飞书文档/多维表格/Lark CLI</w:t>
            </w:r>
          </w:p>
        </w:tc>
        <w:tc>
          <w:tcPr>
            <w:tcW w:w="17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【待补充】</w:t>
            </w:r>
          </w:p>
        </w:tc>
        <w:tc>
          <w:tcPr>
            <w:tcW w:w="17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企业微信/钉钉</w:t>
            </w:r>
          </w:p>
        </w:tc>
        <w:tc>
          <w:tcPr>
            <w:tcW w:w="17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内容与知识沉淀</w:t>
            </w:r>
          </w:p>
        </w:tc>
      </w:tr>
      <w:tr>
        <w:tc>
          <w:tcPr>
            <w:tcW w:w="17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接口文档</w:t>
            </w:r>
          </w:p>
        </w:tc>
        <w:tc>
          <w:tcPr>
            <w:tcW w:w="17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SpringDoc OpenAPI/Swagger</w:t>
            </w:r>
          </w:p>
        </w:tc>
        <w:tc>
          <w:tcPr>
            <w:tcW w:w="17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【待补充】</w:t>
            </w:r>
          </w:p>
        </w:tc>
        <w:tc>
          <w:tcPr>
            <w:tcW w:w="17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Apifox/Postman</w:t>
            </w:r>
          </w:p>
        </w:tc>
        <w:tc>
          <w:tcPr>
            <w:tcW w:w="17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后端接口调试</w:t>
            </w:r>
          </w:p>
        </w:tc>
      </w:tr>
    </w:tbl>
    <w:p>
      <w:pPr>
        <w:pStyle w:val="Normal"/>
        <w:spacing w:before="0" w:after="80" w:line="360" w:lineRule="auto"/>
      </w:pPr>
      <w:r>
        <w:rPr>
          <w:rFonts w:ascii="Times New Roman" w:hAnsi="Times New Roman" w:eastAsia="宋体" w:cs="Times New Roman"/>
          <w:sz w:val="24"/>
          <w:szCs w:val="24"/>
        </w:rPr>
        <w:t/>
      </w:r>
    </w:p>
    <w:p>
      <w:pPr>
        <w:pStyle w:val="Heading1"/>
        <w:spacing w:before="240" w:after="120" w:line="360" w:lineRule="auto"/>
      </w:pPr>
      <w:r>
        <w:rPr>
          <w:rFonts w:ascii="Times New Roman" w:hAnsi="Times New Roman" w:eastAsia="宋体" w:cs="Times New Roman"/>
          <w:sz w:val="24"/>
          <w:szCs w:val="24"/>
        </w:rPr>
        <w:t>3 系统总体架构</w:t>
      </w:r>
    </w:p>
    <w:p>
      <w:pPr>
        <w:pStyle w:val="Heading2"/>
        <w:spacing w:before="160" w:after="120" w:line="360" w:lineRule="auto"/>
      </w:pPr>
      <w:r>
        <w:rPr>
          <w:rFonts w:ascii="Times New Roman" w:hAnsi="Times New Roman" w:eastAsia="宋体" w:cs="Times New Roman"/>
          <w:sz w:val="24"/>
          <w:szCs w:val="24"/>
        </w:rPr>
        <w:t>3.1 架构视图</w:t>
      </w:r>
    </w:p>
    <w:p>
      <w:pPr>
        <w:pStyle w:val="Normal"/>
        <w:spacing w:before="0" w:after="120" w:line="360" w:lineRule="auto"/>
      </w:pPr>
      <w:r>
        <w:rPr>
          <w:i/>
          <w:rFonts w:ascii="Times New Roman" w:hAnsi="Times New Roman" w:eastAsia="宋体" w:cs="Times New Roman"/>
          <w:sz w:val="24"/>
          <w:szCs w:val="24"/>
        </w:rPr>
        <w:t>【待补充：插入系统架构图：浏览器前端 → 后端 API/网关 → 业务服务 → 数据库/LLM/飞书/向量库】</w:t>
      </w:r>
    </w:p>
    <w:p>
      <w:pPr>
        <w:pStyle w:val="Heading2"/>
        <w:spacing w:before="160" w:after="120" w:line="360" w:lineRule="auto"/>
      </w:pPr>
      <w:r>
        <w:rPr>
          <w:rFonts w:ascii="Times New Roman" w:hAnsi="Times New Roman" w:eastAsia="宋体" w:cs="Times New Roman"/>
          <w:sz w:val="24"/>
          <w:szCs w:val="24"/>
        </w:rPr>
        <w:t>3.2 前后端分离结构</w:t>
      </w:r>
    </w:p>
    <w:tbl>
      <w:tblPr>
        <w:tblStyle w:val="TableGrid"/>
        <w:tblW w:w="0" w:type="auto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3000"/>
        <w:gridCol w:w="3000"/>
        <w:gridCol w:w="3000"/>
      </w:tblGrid>
      <w:tr>
        <w:tc>
          <w:tcPr>
            <w:tcW w:w="3000" w:type="dxa"/>
            <w:shd w:fill="EDEDED"/>
          </w:tcPr>
          <w:p>
            <w:pPr>
              <w:pStyle w:val="Normal"/>
              <w:spacing w:before="0" w:after="0" w:line="360" w:lineRule="auto"/>
            </w:pPr>
            <w:r>
              <w:rPr>
                <w:b/>
                <w:rFonts w:ascii="Times New Roman" w:hAnsi="Times New Roman" w:eastAsia="宋体" w:cs="Times New Roman"/>
                <w:sz w:val="24"/>
                <w:szCs w:val="24"/>
              </w:rPr>
              <w:t>端</w:t>
            </w:r>
          </w:p>
        </w:tc>
        <w:tc>
          <w:tcPr>
            <w:tcW w:w="3000" w:type="dxa"/>
            <w:shd w:fill="EDEDED"/>
          </w:tcPr>
          <w:p>
            <w:pPr>
              <w:pStyle w:val="Normal"/>
              <w:spacing w:before="0" w:after="0" w:line="360" w:lineRule="auto"/>
            </w:pPr>
            <w:r>
              <w:rPr>
                <w:b/>
                <w:rFonts w:ascii="Times New Roman" w:hAnsi="Times New Roman" w:eastAsia="宋体" w:cs="Times New Roman"/>
                <w:sz w:val="24"/>
                <w:szCs w:val="24"/>
              </w:rPr>
              <w:t>主要组件</w:t>
            </w:r>
          </w:p>
        </w:tc>
        <w:tc>
          <w:tcPr>
            <w:tcW w:w="3000" w:type="dxa"/>
            <w:shd w:fill="EDEDED"/>
          </w:tcPr>
          <w:p>
            <w:pPr>
              <w:pStyle w:val="Normal"/>
              <w:spacing w:before="0" w:after="0" w:line="360" w:lineRule="auto"/>
            </w:pPr>
            <w:r>
              <w:rPr>
                <w:b/>
                <w:rFonts w:ascii="Times New Roman" w:hAnsi="Times New Roman" w:eastAsia="宋体" w:cs="Times New Roman"/>
                <w:sz w:val="24"/>
                <w:szCs w:val="24"/>
              </w:rPr>
              <w:t>说明</w:t>
            </w:r>
          </w:p>
        </w:tc>
      </w:tr>
      <w:tr>
        <w:tc>
          <w:tcPr>
            <w:tcW w:w="30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Client 端</w:t>
            </w:r>
          </w:p>
        </w:tc>
        <w:tc>
          <w:tcPr>
            <w:tcW w:w="30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Login、Dashboard、AI 工作台、知识库、内容运营、学员管理、院校情报、数据分析、飞书同步、系统设置</w:t>
            </w:r>
          </w:p>
        </w:tc>
        <w:tc>
          <w:tcPr>
            <w:tcW w:w="30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Vue 路由与组件化 UI</w:t>
            </w:r>
          </w:p>
        </w:tc>
      </w:tr>
      <w:tr>
        <w:tc>
          <w:tcPr>
            <w:tcW w:w="30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Server 端</w:t>
            </w:r>
          </w:p>
        </w:tc>
        <w:tc>
          <w:tcPr>
            <w:tcW w:w="30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app-service、gateway-service、user-service、ai-agent-service、knowledge-service、content-service、student-service、school-service、analytics-service、feishu-service</w:t>
            </w:r>
          </w:p>
        </w:tc>
        <w:tc>
          <w:tcPr>
            <w:tcW w:w="30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Spring Boot 多模块服务边界</w:t>
            </w:r>
          </w:p>
        </w:tc>
      </w:tr>
      <w:tr>
        <w:tc>
          <w:tcPr>
            <w:tcW w:w="30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数据与外部服务</w:t>
            </w:r>
          </w:p>
        </w:tc>
        <w:tc>
          <w:tcPr>
            <w:tcW w:w="30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MySQL、Weaviate、DeepSeek/OpenAI-compatible API、飞书文档/多维表格</w:t>
            </w:r>
          </w:p>
        </w:tc>
        <w:tc>
          <w:tcPr>
            <w:tcW w:w="30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业务数据、向量检索、LLM 与协同办公</w:t>
            </w:r>
          </w:p>
        </w:tc>
      </w:tr>
    </w:tbl>
    <w:p>
      <w:pPr>
        <w:pStyle w:val="Normal"/>
        <w:spacing w:before="0" w:after="80" w:line="360" w:lineRule="auto"/>
      </w:pPr>
      <w:r>
        <w:rPr>
          <w:rFonts w:ascii="Times New Roman" w:hAnsi="Times New Roman" w:eastAsia="宋体" w:cs="Times New Roman"/>
          <w:sz w:val="24"/>
          <w:szCs w:val="24"/>
        </w:rPr>
        <w:t/>
      </w:r>
    </w:p>
    <w:p>
      <w:pPr>
        <w:pStyle w:val="Heading2"/>
        <w:spacing w:before="160" w:after="120" w:line="360" w:lineRule="auto"/>
      </w:pPr>
      <w:r>
        <w:rPr>
          <w:rFonts w:ascii="Times New Roman" w:hAnsi="Times New Roman" w:eastAsia="宋体" w:cs="Times New Roman"/>
          <w:sz w:val="24"/>
          <w:szCs w:val="24"/>
        </w:rPr>
        <w:t>3.3 部署视图</w:t>
      </w:r>
    </w:p>
    <w:p>
      <w:pPr>
        <w:pStyle w:val="Normal"/>
        <w:spacing w:before="0" w:after="120" w:line="360" w:lineRule="auto"/>
      </w:pPr>
      <w:r>
        <w:rPr>
          <w:i/>
          <w:rFonts w:ascii="Times New Roman" w:hAnsi="Times New Roman" w:eastAsia="宋体" w:cs="Times New Roman"/>
          <w:sz w:val="24"/>
          <w:szCs w:val="24"/>
        </w:rPr>
        <w:t>【待补充：插入部署图：前端开发服务器/静态站点、后端 app-service、MySQL、向量库、外部 LLM 与飞书】</w:t>
      </w:r>
    </w:p>
    <w:p>
      <w:pPr>
        <w:pStyle w:val="Heading1"/>
        <w:spacing w:before="240" w:after="120" w:line="360" w:lineRule="auto"/>
      </w:pPr>
      <w:r>
        <w:rPr>
          <w:rFonts w:ascii="Times New Roman" w:hAnsi="Times New Roman" w:eastAsia="宋体" w:cs="Times New Roman"/>
          <w:sz w:val="24"/>
          <w:szCs w:val="24"/>
        </w:rPr>
        <w:t>4 后端微服务/模块设计</w:t>
      </w:r>
    </w:p>
    <w:tbl>
      <w:tblPr>
        <w:tblStyle w:val="TableGrid"/>
        <w:tblW w:w="0" w:type="auto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1700"/>
        <w:gridCol w:w="1700"/>
        <w:gridCol w:w="1700"/>
        <w:gridCol w:w="1700"/>
      </w:tblGrid>
      <w:tr>
        <w:tc>
          <w:tcPr>
            <w:tcW w:w="1700" w:type="dxa"/>
            <w:shd w:fill="EDEDED"/>
          </w:tcPr>
          <w:p>
            <w:pPr>
              <w:pStyle w:val="Normal"/>
              <w:spacing w:before="0" w:after="0" w:line="360" w:lineRule="auto"/>
            </w:pPr>
            <w:r>
              <w:rPr>
                <w:b/>
                <w:rFonts w:ascii="Times New Roman" w:hAnsi="Times New Roman" w:eastAsia="宋体" w:cs="Times New Roman"/>
                <w:sz w:val="24"/>
                <w:szCs w:val="24"/>
              </w:rPr>
              <w:t>模块</w:t>
            </w:r>
          </w:p>
        </w:tc>
        <w:tc>
          <w:tcPr>
            <w:tcW w:w="1700" w:type="dxa"/>
            <w:shd w:fill="EDEDED"/>
          </w:tcPr>
          <w:p>
            <w:pPr>
              <w:pStyle w:val="Normal"/>
              <w:spacing w:before="0" w:after="0" w:line="360" w:lineRule="auto"/>
            </w:pPr>
            <w:r>
              <w:rPr>
                <w:b/>
                <w:rFonts w:ascii="Times New Roman" w:hAnsi="Times New Roman" w:eastAsia="宋体" w:cs="Times New Roman"/>
                <w:sz w:val="24"/>
                <w:szCs w:val="24"/>
              </w:rPr>
              <w:t>边界职责</w:t>
            </w:r>
          </w:p>
        </w:tc>
        <w:tc>
          <w:tcPr>
            <w:tcW w:w="1700" w:type="dxa"/>
            <w:shd w:fill="EDEDED"/>
          </w:tcPr>
          <w:p>
            <w:pPr>
              <w:pStyle w:val="Normal"/>
              <w:spacing w:before="0" w:after="0" w:line="360" w:lineRule="auto"/>
            </w:pPr>
            <w:r>
              <w:rPr>
                <w:b/>
                <w:rFonts w:ascii="Times New Roman" w:hAnsi="Times New Roman" w:eastAsia="宋体" w:cs="Times New Roman"/>
                <w:sz w:val="24"/>
                <w:szCs w:val="24"/>
              </w:rPr>
              <w:t>关键类/接口</w:t>
            </w:r>
          </w:p>
        </w:tc>
        <w:tc>
          <w:tcPr>
            <w:tcW w:w="1700" w:type="dxa"/>
            <w:shd w:fill="EDEDED"/>
          </w:tcPr>
          <w:p>
            <w:pPr>
              <w:pStyle w:val="Normal"/>
              <w:spacing w:before="0" w:after="0" w:line="360" w:lineRule="auto"/>
            </w:pPr>
            <w:r>
              <w:rPr>
                <w:b/>
                <w:rFonts w:ascii="Times New Roman" w:hAnsi="Times New Roman" w:eastAsia="宋体" w:cs="Times New Roman"/>
                <w:sz w:val="24"/>
                <w:szCs w:val="24"/>
              </w:rPr>
              <w:t>数据/外部依赖</w:t>
            </w:r>
          </w:p>
        </w:tc>
      </w:tr>
      <w:tr>
        <w:tc>
          <w:tcPr>
            <w:tcW w:w="17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app-service</w:t>
            </w:r>
          </w:p>
        </w:tc>
        <w:tc>
          <w:tcPr>
            <w:tcW w:w="17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聚合启动、装配业务模块、运行时扩展</w:t>
            </w:r>
          </w:p>
        </w:tc>
        <w:tc>
          <w:tcPr>
            <w:tcW w:w="17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FlowMindApplication、VectorSearchRuntimeExtension</w:t>
            </w:r>
          </w:p>
        </w:tc>
        <w:tc>
          <w:tcPr>
            <w:tcW w:w="17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依赖各业务服务</w:t>
            </w:r>
          </w:p>
        </w:tc>
      </w:tr>
      <w:tr>
        <w:tc>
          <w:tcPr>
            <w:tcW w:w="17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user-service</w:t>
            </w:r>
          </w:p>
        </w:tc>
        <w:tc>
          <w:tcPr>
            <w:tcW w:w="17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用户认证、用户信息、角色关系</w:t>
            </w:r>
          </w:p>
        </w:tc>
        <w:tc>
          <w:tcPr>
            <w:tcW w:w="17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AuthController、UserController、UserService</w:t>
            </w:r>
          </w:p>
        </w:tc>
        <w:tc>
          <w:tcPr>
            <w:tcW w:w="17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sys_user、sys_role</w:t>
            </w:r>
          </w:p>
        </w:tc>
      </w:tr>
      <w:tr>
        <w:tc>
          <w:tcPr>
            <w:tcW w:w="17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common-security</w:t>
            </w:r>
          </w:p>
        </w:tc>
        <w:tc>
          <w:tcPr>
            <w:tcW w:w="17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Token 与鉴权拦截</w:t>
            </w:r>
          </w:p>
        </w:tc>
        <w:tc>
          <w:tcPr>
            <w:tcW w:w="17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TokenUtil、AuthInterceptor</w:t>
            </w:r>
          </w:p>
        </w:tc>
        <w:tc>
          <w:tcPr>
            <w:tcW w:w="17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HTTP Header Authorization</w:t>
            </w:r>
          </w:p>
        </w:tc>
      </w:tr>
      <w:tr>
        <w:tc>
          <w:tcPr>
            <w:tcW w:w="17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ai-agent-service</w:t>
            </w:r>
          </w:p>
        </w:tc>
        <w:tc>
          <w:tcPr>
            <w:tcW w:w="17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Agent 抽象、路由、会话、LLM 与工具扩展</w:t>
            </w:r>
          </w:p>
        </w:tc>
        <w:tc>
          <w:tcPr>
            <w:tcW w:w="17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AgentRouter、BaseAgent、ContentAgent、KnowledgeAgent、LLMClient</w:t>
            </w:r>
          </w:p>
        </w:tc>
        <w:tc>
          <w:tcPr>
            <w:tcW w:w="17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agent_session、agent_message、prompt_template</w:t>
            </w:r>
          </w:p>
        </w:tc>
      </w:tr>
      <w:tr>
        <w:tc>
          <w:tcPr>
            <w:tcW w:w="17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knowledge-service</w:t>
            </w:r>
          </w:p>
        </w:tc>
        <w:tc>
          <w:tcPr>
            <w:tcW w:w="17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知识库文档、标签、摘要、向量检索</w:t>
            </w:r>
          </w:p>
        </w:tc>
        <w:tc>
          <w:tcPr>
            <w:tcW w:w="17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KnowledgeController、VectorSearchToolService、EmbeddingService</w:t>
            </w:r>
          </w:p>
        </w:tc>
        <w:tc>
          <w:tcPr>
            <w:tcW w:w="17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knowledge_doc、Weaviate/MySQL fallback</w:t>
            </w:r>
          </w:p>
        </w:tc>
      </w:tr>
      <w:tr>
        <w:tc>
          <w:tcPr>
            <w:tcW w:w="17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content-service</w:t>
            </w:r>
          </w:p>
        </w:tc>
        <w:tc>
          <w:tcPr>
            <w:tcW w:w="17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内容运营、SOP、文案、日历、生成记录</w:t>
            </w:r>
          </w:p>
        </w:tc>
        <w:tc>
          <w:tcPr>
            <w:tcW w:w="17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ContentController、ContentSopService、ContentLibraryService</w:t>
            </w:r>
          </w:p>
        </w:tc>
        <w:tc>
          <w:tcPr>
            <w:tcW w:w="17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content_* 表、LLM、飞书适配</w:t>
            </w:r>
          </w:p>
        </w:tc>
      </w:tr>
      <w:tr>
        <w:tc>
          <w:tcPr>
            <w:tcW w:w="17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student-service</w:t>
            </w:r>
          </w:p>
        </w:tc>
        <w:tc>
          <w:tcPr>
            <w:tcW w:w="17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学员画像与申请进度</w:t>
            </w:r>
          </w:p>
        </w:tc>
        <w:tc>
          <w:tcPr>
            <w:tcW w:w="17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StudentController</w:t>
            </w:r>
          </w:p>
        </w:tc>
        <w:tc>
          <w:tcPr>
            <w:tcW w:w="17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student_profile、student_application_progress</w:t>
            </w:r>
          </w:p>
        </w:tc>
      </w:tr>
      <w:tr>
        <w:tc>
          <w:tcPr>
            <w:tcW w:w="17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school-service</w:t>
            </w:r>
          </w:p>
        </w:tc>
        <w:tc>
          <w:tcPr>
            <w:tcW w:w="17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院校信息和项目库</w:t>
            </w:r>
          </w:p>
        </w:tc>
        <w:tc>
          <w:tcPr>
            <w:tcW w:w="17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SchoolController</w:t>
            </w:r>
          </w:p>
        </w:tc>
        <w:tc>
          <w:tcPr>
            <w:tcW w:w="17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school_info、school_project</w:t>
            </w:r>
          </w:p>
        </w:tc>
      </w:tr>
      <w:tr>
        <w:tc>
          <w:tcPr>
            <w:tcW w:w="17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analytics-service</w:t>
            </w:r>
          </w:p>
        </w:tc>
        <w:tc>
          <w:tcPr>
            <w:tcW w:w="17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统计分析接口</w:t>
            </w:r>
          </w:p>
        </w:tc>
        <w:tc>
          <w:tcPr>
            <w:tcW w:w="17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AnalyticsController</w:t>
            </w:r>
          </w:p>
        </w:tc>
        <w:tc>
          <w:tcPr>
            <w:tcW w:w="17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业务表聚合统计</w:t>
            </w:r>
          </w:p>
        </w:tc>
      </w:tr>
      <w:tr>
        <w:tc>
          <w:tcPr>
            <w:tcW w:w="17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feishu-service</w:t>
            </w:r>
          </w:p>
        </w:tc>
        <w:tc>
          <w:tcPr>
            <w:tcW w:w="17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飞书同步和机器人能力</w:t>
            </w:r>
          </w:p>
        </w:tc>
        <w:tc>
          <w:tcPr>
            <w:tcW w:w="17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FeishuController、FeishuMockClient</w:t>
            </w:r>
          </w:p>
        </w:tc>
        <w:tc>
          <w:tcPr>
            <w:tcW w:w="17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feishu_sync_record、飞书 API/Lark CLI</w:t>
            </w:r>
          </w:p>
        </w:tc>
      </w:tr>
    </w:tbl>
    <w:p>
      <w:pPr>
        <w:pStyle w:val="Normal"/>
        <w:spacing w:before="0" w:after="80" w:line="360" w:lineRule="auto"/>
      </w:pPr>
      <w:r>
        <w:rPr>
          <w:rFonts w:ascii="Times New Roman" w:hAnsi="Times New Roman" w:eastAsia="宋体" w:cs="Times New Roman"/>
          <w:sz w:val="24"/>
          <w:szCs w:val="24"/>
        </w:rPr>
        <w:t/>
      </w:r>
    </w:p>
    <w:p>
      <w:pPr>
        <w:pStyle w:val="Heading1"/>
        <w:spacing w:before="240" w:after="120" w:line="360" w:lineRule="auto"/>
      </w:pPr>
      <w:r>
        <w:rPr>
          <w:rFonts w:ascii="Times New Roman" w:hAnsi="Times New Roman" w:eastAsia="宋体" w:cs="Times New Roman"/>
          <w:sz w:val="24"/>
          <w:szCs w:val="24"/>
        </w:rPr>
        <w:t>5 前端设计</w:t>
      </w:r>
    </w:p>
    <w:tbl>
      <w:tblPr>
        <w:tblStyle w:val="TableGrid"/>
        <w:tblW w:w="0" w:type="auto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800"/>
        <w:gridCol w:w="2800"/>
        <w:gridCol w:w="2800"/>
      </w:tblGrid>
      <w:tr>
        <w:tc>
          <w:tcPr>
            <w:tcW w:w="2800" w:type="dxa"/>
            <w:shd w:fill="EDEDED"/>
          </w:tcPr>
          <w:p>
            <w:pPr>
              <w:pStyle w:val="Normal"/>
              <w:spacing w:before="0" w:after="0" w:line="360" w:lineRule="auto"/>
            </w:pPr>
            <w:r>
              <w:rPr>
                <w:b/>
                <w:rFonts w:ascii="Times New Roman" w:hAnsi="Times New Roman" w:eastAsia="宋体" w:cs="Times New Roman"/>
                <w:sz w:val="24"/>
                <w:szCs w:val="24"/>
              </w:rPr>
              <w:t>路由</w:t>
            </w:r>
          </w:p>
        </w:tc>
        <w:tc>
          <w:tcPr>
            <w:tcW w:w="2800" w:type="dxa"/>
            <w:shd w:fill="EDEDED"/>
          </w:tcPr>
          <w:p>
            <w:pPr>
              <w:pStyle w:val="Normal"/>
              <w:spacing w:before="0" w:after="0" w:line="360" w:lineRule="auto"/>
            </w:pPr>
            <w:r>
              <w:rPr>
                <w:b/>
                <w:rFonts w:ascii="Times New Roman" w:hAnsi="Times New Roman" w:eastAsia="宋体" w:cs="Times New Roman"/>
                <w:sz w:val="24"/>
                <w:szCs w:val="24"/>
              </w:rPr>
              <w:t>页面</w:t>
            </w:r>
          </w:p>
        </w:tc>
        <w:tc>
          <w:tcPr>
            <w:tcW w:w="2800" w:type="dxa"/>
            <w:shd w:fill="EDEDED"/>
          </w:tcPr>
          <w:p>
            <w:pPr>
              <w:pStyle w:val="Normal"/>
              <w:spacing w:before="0" w:after="0" w:line="360" w:lineRule="auto"/>
            </w:pPr>
            <w:r>
              <w:rPr>
                <w:b/>
                <w:rFonts w:ascii="Times New Roman" w:hAnsi="Times New Roman" w:eastAsia="宋体" w:cs="Times New Roman"/>
                <w:sz w:val="24"/>
                <w:szCs w:val="24"/>
              </w:rPr>
              <w:t>功能定位</w:t>
            </w:r>
          </w:p>
        </w:tc>
      </w:tr>
      <w:tr>
        <w:tc>
          <w:tcPr>
            <w:tcW w:w="28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/login</w:t>
            </w:r>
          </w:p>
        </w:tc>
        <w:tc>
          <w:tcPr>
            <w:tcW w:w="28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LoginView</w:t>
            </w:r>
          </w:p>
        </w:tc>
        <w:tc>
          <w:tcPr>
            <w:tcW w:w="28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登录认证</w:t>
            </w:r>
          </w:p>
        </w:tc>
      </w:tr>
      <w:tr>
        <w:tc>
          <w:tcPr>
            <w:tcW w:w="28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/dashboard</w:t>
            </w:r>
          </w:p>
        </w:tc>
        <w:tc>
          <w:tcPr>
            <w:tcW w:w="28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DashboardView</w:t>
            </w:r>
          </w:p>
        </w:tc>
        <w:tc>
          <w:tcPr>
            <w:tcW w:w="28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总览指标和图表</w:t>
            </w:r>
          </w:p>
        </w:tc>
      </w:tr>
      <w:tr>
        <w:tc>
          <w:tcPr>
            <w:tcW w:w="28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/agent</w:t>
            </w:r>
          </w:p>
        </w:tc>
        <w:tc>
          <w:tcPr>
            <w:tcW w:w="28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AgentWorkspaceView</w:t>
            </w:r>
          </w:p>
        </w:tc>
        <w:tc>
          <w:tcPr>
            <w:tcW w:w="28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AI 工作台与多 Agent 对话</w:t>
            </w:r>
          </w:p>
        </w:tc>
      </w:tr>
      <w:tr>
        <w:tc>
          <w:tcPr>
            <w:tcW w:w="28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/knowledge</w:t>
            </w:r>
          </w:p>
        </w:tc>
        <w:tc>
          <w:tcPr>
            <w:tcW w:w="28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KnowledgeView</w:t>
            </w:r>
          </w:p>
        </w:tc>
        <w:tc>
          <w:tcPr>
            <w:tcW w:w="28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知识库管理</w:t>
            </w:r>
          </w:p>
        </w:tc>
      </w:tr>
      <w:tr>
        <w:tc>
          <w:tcPr>
            <w:tcW w:w="28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/content</w:t>
            </w:r>
          </w:p>
        </w:tc>
        <w:tc>
          <w:tcPr>
            <w:tcW w:w="28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ContentView</w:t>
            </w:r>
          </w:p>
        </w:tc>
        <w:tc>
          <w:tcPr>
            <w:tcW w:w="28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内容运营</w:t>
            </w:r>
          </w:p>
        </w:tc>
      </w:tr>
      <w:tr>
        <w:tc>
          <w:tcPr>
            <w:tcW w:w="28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/students</w:t>
            </w:r>
          </w:p>
        </w:tc>
        <w:tc>
          <w:tcPr>
            <w:tcW w:w="28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StudentsView</w:t>
            </w:r>
          </w:p>
        </w:tc>
        <w:tc>
          <w:tcPr>
            <w:tcW w:w="28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学员管理</w:t>
            </w:r>
          </w:p>
        </w:tc>
      </w:tr>
      <w:tr>
        <w:tc>
          <w:tcPr>
            <w:tcW w:w="28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/schools</w:t>
            </w:r>
          </w:p>
        </w:tc>
        <w:tc>
          <w:tcPr>
            <w:tcW w:w="28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SchoolsView</w:t>
            </w:r>
          </w:p>
        </w:tc>
        <w:tc>
          <w:tcPr>
            <w:tcW w:w="28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院校情报</w:t>
            </w:r>
          </w:p>
        </w:tc>
      </w:tr>
      <w:tr>
        <w:tc>
          <w:tcPr>
            <w:tcW w:w="28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/analytics</w:t>
            </w:r>
          </w:p>
        </w:tc>
        <w:tc>
          <w:tcPr>
            <w:tcW w:w="28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AnalyticsView</w:t>
            </w:r>
          </w:p>
        </w:tc>
        <w:tc>
          <w:tcPr>
            <w:tcW w:w="28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数据分析</w:t>
            </w:r>
          </w:p>
        </w:tc>
      </w:tr>
      <w:tr>
        <w:tc>
          <w:tcPr>
            <w:tcW w:w="28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/feishu</w:t>
            </w:r>
          </w:p>
        </w:tc>
        <w:tc>
          <w:tcPr>
            <w:tcW w:w="28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FeishuView</w:t>
            </w:r>
          </w:p>
        </w:tc>
        <w:tc>
          <w:tcPr>
            <w:tcW w:w="28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飞书同步</w:t>
            </w:r>
          </w:p>
        </w:tc>
      </w:tr>
      <w:tr>
        <w:tc>
          <w:tcPr>
            <w:tcW w:w="28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/settings</w:t>
            </w:r>
          </w:p>
        </w:tc>
        <w:tc>
          <w:tcPr>
            <w:tcW w:w="28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SettingsView</w:t>
            </w:r>
          </w:p>
        </w:tc>
        <w:tc>
          <w:tcPr>
            <w:tcW w:w="28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系统设置</w:t>
            </w:r>
          </w:p>
        </w:tc>
      </w:tr>
    </w:tbl>
    <w:p>
      <w:pPr>
        <w:pStyle w:val="Normal"/>
        <w:spacing w:before="0" w:after="80" w:line="360" w:lineRule="auto"/>
      </w:pPr>
      <w:r>
        <w:rPr>
          <w:rFonts w:ascii="Times New Roman" w:hAnsi="Times New Roman" w:eastAsia="宋体" w:cs="Times New Roman"/>
          <w:sz w:val="24"/>
          <w:szCs w:val="24"/>
        </w:rPr>
        <w:t/>
      </w:r>
    </w:p>
    <w:p>
      <w:pPr>
        <w:pStyle w:val="Heading2"/>
        <w:spacing w:before="160" w:after="120" w:line="360" w:lineRule="auto"/>
      </w:pPr>
      <w:r>
        <w:rPr>
          <w:rFonts w:ascii="Times New Roman" w:hAnsi="Times New Roman" w:eastAsia="宋体" w:cs="Times New Roman"/>
          <w:sz w:val="24"/>
          <w:szCs w:val="24"/>
        </w:rPr>
        <w:t>5.2 关键组件</w:t>
      </w:r>
    </w:p>
    <w:p>
      <w:pPr>
        <w:pStyle w:val="Normal"/>
        <w:spacing w:before="0" w:after="60" w:line="360" w:lineRule="auto"/>
      </w:pPr>
      <w:r>
        <w:rPr>
          <w:rFonts w:ascii="Times New Roman" w:hAnsi="Times New Roman" w:eastAsia="宋体" w:cs="Times New Roman"/>
          <w:sz w:val="24"/>
          <w:szCs w:val="24"/>
        </w:rPr>
        <w:t>• AgentChat、AgentTabs、ChatMessage、ContextPanel：AI 工作台核心交互。</w:t>
      </w:r>
    </w:p>
    <w:p>
      <w:pPr>
        <w:pStyle w:val="Normal"/>
        <w:spacing w:before="0" w:after="60" w:line="360" w:lineRule="auto"/>
      </w:pPr>
      <w:r>
        <w:rPr>
          <w:rFonts w:ascii="Times New Roman" w:hAnsi="Times New Roman" w:eastAsia="宋体" w:cs="Times New Roman"/>
          <w:sz w:val="24"/>
          <w:szCs w:val="24"/>
        </w:rPr>
        <w:t>• ContentSopPanel、ContentCard、StarRating：内容运营与评分展示。</w:t>
      </w:r>
    </w:p>
    <w:p>
      <w:pPr>
        <w:pStyle w:val="Normal"/>
        <w:spacing w:before="0" w:after="60" w:line="360" w:lineRule="auto"/>
      </w:pPr>
      <w:r>
        <w:rPr>
          <w:rFonts w:ascii="Times New Roman" w:hAnsi="Times New Roman" w:eastAsia="宋体" w:cs="Times New Roman"/>
          <w:sz w:val="24"/>
          <w:szCs w:val="24"/>
        </w:rPr>
        <w:t>• StudentTable、SchoolProjectCard、ChartCard、StatCard：业务列表与数据展示。</w:t>
      </w:r>
    </w:p>
    <w:p>
      <w:pPr>
        <w:pStyle w:val="Normal"/>
        <w:spacing w:before="0" w:after="60" w:line="360" w:lineRule="auto"/>
      </w:pPr>
      <w:r>
        <w:rPr>
          <w:rFonts w:ascii="Times New Roman" w:hAnsi="Times New Roman" w:eastAsia="宋体" w:cs="Times New Roman"/>
          <w:sz w:val="24"/>
          <w:szCs w:val="24"/>
        </w:rPr>
        <w:t>• ConversationHistory、SessionList：会话历史与上下文管理。</w:t>
      </w:r>
    </w:p>
    <w:p>
      <w:pPr>
        <w:pStyle w:val="Heading1"/>
        <w:spacing w:before="240" w:after="120" w:line="360" w:lineRule="auto"/>
      </w:pPr>
      <w:r>
        <w:rPr>
          <w:rFonts w:ascii="Times New Roman" w:hAnsi="Times New Roman" w:eastAsia="宋体" w:cs="Times New Roman"/>
          <w:sz w:val="24"/>
          <w:szCs w:val="24"/>
        </w:rPr>
        <w:t>6 数据库设计</w:t>
      </w:r>
    </w:p>
    <w:p>
      <w:pPr>
        <w:pStyle w:val="Heading2"/>
        <w:spacing w:before="160" w:after="120" w:line="360" w:lineRule="auto"/>
      </w:pPr>
      <w:r>
        <w:rPr>
          <w:rFonts w:ascii="Times New Roman" w:hAnsi="Times New Roman" w:eastAsia="宋体" w:cs="Times New Roman"/>
          <w:sz w:val="24"/>
          <w:szCs w:val="24"/>
        </w:rPr>
        <w:t>6.1 ER 图</w:t>
      </w:r>
    </w:p>
    <w:p>
      <w:pPr>
        <w:pStyle w:val="Normal"/>
        <w:spacing w:before="0" w:after="120" w:line="360" w:lineRule="auto"/>
      </w:pPr>
      <w:r>
        <w:rPr>
          <w:i/>
          <w:rFonts w:ascii="Times New Roman" w:hAnsi="Times New Roman" w:eastAsia="宋体" w:cs="Times New Roman"/>
          <w:sz w:val="24"/>
          <w:szCs w:val="24"/>
        </w:rPr>
        <w:t>【待补充：插入数据库 ER 图，覆盖用户、智能体、知识库、内容、学员、院校、飞书与日志表】</w:t>
      </w:r>
    </w:p>
    <w:p>
      <w:pPr>
        <w:pStyle w:val="Heading2"/>
        <w:spacing w:before="160" w:after="120" w:line="360" w:lineRule="auto"/>
      </w:pPr>
      <w:r>
        <w:rPr>
          <w:rFonts w:ascii="Times New Roman" w:hAnsi="Times New Roman" w:eastAsia="宋体" w:cs="Times New Roman"/>
          <w:sz w:val="24"/>
          <w:szCs w:val="24"/>
        </w:rPr>
        <w:t>6.2 核心数据表</w:t>
      </w:r>
    </w:p>
    <w:tbl>
      <w:tblPr>
        <w:tblStyle w:val="TableGrid"/>
        <w:tblW w:w="0" w:type="auto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4200"/>
        <w:gridCol w:w="4200"/>
      </w:tblGrid>
      <w:tr>
        <w:tc>
          <w:tcPr>
            <w:tcW w:w="4200" w:type="dxa"/>
            <w:shd w:fill="EDEDED"/>
          </w:tcPr>
          <w:p>
            <w:pPr>
              <w:pStyle w:val="Normal"/>
              <w:spacing w:before="0" w:after="0" w:line="360" w:lineRule="auto"/>
            </w:pPr>
            <w:r>
              <w:rPr>
                <w:b/>
                <w:rFonts w:ascii="Times New Roman" w:hAnsi="Times New Roman" w:eastAsia="宋体" w:cs="Times New Roman"/>
                <w:sz w:val="24"/>
                <w:szCs w:val="24"/>
              </w:rPr>
              <w:t>领域</w:t>
            </w:r>
          </w:p>
        </w:tc>
        <w:tc>
          <w:tcPr>
            <w:tcW w:w="4200" w:type="dxa"/>
            <w:shd w:fill="EDEDED"/>
          </w:tcPr>
          <w:p>
            <w:pPr>
              <w:pStyle w:val="Normal"/>
              <w:spacing w:before="0" w:after="0" w:line="360" w:lineRule="auto"/>
            </w:pPr>
            <w:r>
              <w:rPr>
                <w:b/>
                <w:rFonts w:ascii="Times New Roman" w:hAnsi="Times New Roman" w:eastAsia="宋体" w:cs="Times New Roman"/>
                <w:sz w:val="24"/>
                <w:szCs w:val="24"/>
              </w:rPr>
              <w:t>数据表</w:t>
            </w:r>
          </w:p>
        </w:tc>
      </w:tr>
      <w:tr>
        <w:tc>
          <w:tcPr>
            <w:tcW w:w="42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用户权限</w:t>
            </w:r>
          </w:p>
        </w:tc>
        <w:tc>
          <w:tcPr>
            <w:tcW w:w="42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sys_user、sys_role、sys_user_role</w:t>
            </w:r>
          </w:p>
        </w:tc>
      </w:tr>
      <w:tr>
        <w:tc>
          <w:tcPr>
            <w:tcW w:w="42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Agent 会话</w:t>
            </w:r>
          </w:p>
        </w:tc>
        <w:tc>
          <w:tcPr>
            <w:tcW w:w="42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agent_session、agent_message、prompt_template</w:t>
            </w:r>
          </w:p>
        </w:tc>
      </w:tr>
      <w:tr>
        <w:tc>
          <w:tcPr>
            <w:tcW w:w="42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知识库</w:t>
            </w:r>
          </w:p>
        </w:tc>
        <w:tc>
          <w:tcPr>
            <w:tcW w:w="42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knowledge_doc、knowledge_tag、knowledge_doc_tag</w:t>
            </w:r>
          </w:p>
        </w:tc>
      </w:tr>
      <w:tr>
        <w:tc>
          <w:tcPr>
            <w:tcW w:w="42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内容运营</w:t>
            </w:r>
          </w:p>
        </w:tc>
        <w:tc>
          <w:tcPr>
            <w:tcW w:w="42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content_topic、content_calendar、content_theme、content_copy、content_copy_image、content_tag、content_generation_record、content_publish_metric</w:t>
            </w:r>
          </w:p>
        </w:tc>
      </w:tr>
      <w:tr>
        <w:tc>
          <w:tcPr>
            <w:tcW w:w="42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学员申请</w:t>
            </w:r>
          </w:p>
        </w:tc>
        <w:tc>
          <w:tcPr>
            <w:tcW w:w="42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student_profile、student_application_progress</w:t>
            </w:r>
          </w:p>
        </w:tc>
      </w:tr>
      <w:tr>
        <w:tc>
          <w:tcPr>
            <w:tcW w:w="42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院校项目</w:t>
            </w:r>
          </w:p>
        </w:tc>
        <w:tc>
          <w:tcPr>
            <w:tcW w:w="42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school_info、school_project</w:t>
            </w:r>
          </w:p>
        </w:tc>
      </w:tr>
      <w:tr>
        <w:tc>
          <w:tcPr>
            <w:tcW w:w="42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飞书与日志</w:t>
            </w:r>
          </w:p>
        </w:tc>
        <w:tc>
          <w:tcPr>
            <w:tcW w:w="42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feishu_sync_record、system_log</w:t>
            </w:r>
          </w:p>
        </w:tc>
      </w:tr>
    </w:tbl>
    <w:p>
      <w:pPr>
        <w:pStyle w:val="Normal"/>
        <w:spacing w:before="0" w:after="80" w:line="360" w:lineRule="auto"/>
      </w:pPr>
      <w:r>
        <w:rPr>
          <w:rFonts w:ascii="Times New Roman" w:hAnsi="Times New Roman" w:eastAsia="宋体" w:cs="Times New Roman"/>
          <w:sz w:val="24"/>
          <w:szCs w:val="24"/>
        </w:rPr>
        <w:t/>
      </w:r>
    </w:p>
    <w:p>
      <w:pPr>
        <w:pStyle w:val="Heading2"/>
        <w:spacing w:before="160" w:after="120" w:line="360" w:lineRule="auto"/>
      </w:pPr>
      <w:r>
        <w:rPr>
          <w:rFonts w:ascii="Times New Roman" w:hAnsi="Times New Roman" w:eastAsia="宋体" w:cs="Times New Roman"/>
          <w:sz w:val="24"/>
          <w:szCs w:val="24"/>
        </w:rPr>
        <w:t>6.3 数据一致性与事务边界</w:t>
      </w:r>
    </w:p>
    <w:p>
      <w:pPr>
        <w:pStyle w:val="Normal"/>
        <w:spacing w:before="0" w:after="120" w:line="360" w:lineRule="auto"/>
      </w:pPr>
      <w:r>
        <w:rPr>
          <w:i/>
          <w:rFonts w:ascii="Times New Roman" w:hAnsi="Times New Roman" w:eastAsia="宋体" w:cs="Times New Roman"/>
          <w:sz w:val="24"/>
          <w:szCs w:val="24"/>
        </w:rPr>
        <w:t>【待补充：说明单服务事务、跨服务协作、生成记录与同步日志、失败重试和补偿策略】</w:t>
      </w:r>
    </w:p>
    <w:p>
      <w:pPr>
        <w:pStyle w:val="Heading1"/>
        <w:spacing w:before="240" w:after="120" w:line="360" w:lineRule="auto"/>
      </w:pPr>
      <w:r>
        <w:rPr>
          <w:rFonts w:ascii="Times New Roman" w:hAnsi="Times New Roman" w:eastAsia="宋体" w:cs="Times New Roman"/>
          <w:sz w:val="24"/>
          <w:szCs w:val="24"/>
        </w:rPr>
        <w:t>7 接口设计</w:t>
      </w:r>
    </w:p>
    <w:p>
      <w:pPr>
        <w:pStyle w:val="Heading2"/>
        <w:spacing w:before="160" w:after="120" w:line="360" w:lineRule="auto"/>
      </w:pPr>
      <w:r>
        <w:rPr>
          <w:rFonts w:ascii="Times New Roman" w:hAnsi="Times New Roman" w:eastAsia="宋体" w:cs="Times New Roman"/>
          <w:sz w:val="24"/>
          <w:szCs w:val="24"/>
        </w:rPr>
        <w:t>7.1 统一响应格式</w:t>
      </w:r>
    </w:p>
    <w:p>
      <w:pPr>
        <w:pStyle w:val="CodeBlock"/>
        <w:spacing w:before="0" w:after="0" w:line="300" w:lineRule="auto"/>
      </w:pPr>
      <w:r>
        <w:rPr>
          <w:rFonts w:ascii="Times New Roman" w:hAnsi="Times New Roman" w:eastAsia="宋体" w:cs="Times New Roman"/>
          <w:sz w:val="24"/>
          <w:szCs w:val="24"/>
        </w:rPr>
        <w:t>{ "code": 200, "message": "success", "data": {} }</w:t>
      </w:r>
    </w:p>
    <w:p>
      <w:pPr>
        <w:pStyle w:val="Heading2"/>
        <w:spacing w:before="160" w:after="120" w:line="360" w:lineRule="auto"/>
      </w:pPr>
      <w:r>
        <w:rPr>
          <w:rFonts w:ascii="Times New Roman" w:hAnsi="Times New Roman" w:eastAsia="宋体" w:cs="Times New Roman"/>
          <w:sz w:val="24"/>
          <w:szCs w:val="24"/>
        </w:rPr>
        <w:t>7.2 核心接口清单</w:t>
      </w:r>
    </w:p>
    <w:tbl>
      <w:tblPr>
        <w:tblStyle w:val="TableGrid"/>
        <w:tblW w:w="0" w:type="auto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3200"/>
        <w:gridCol w:w="3200"/>
      </w:tblGrid>
      <w:tr>
        <w:tc>
          <w:tcPr>
            <w:tcW w:w="3200" w:type="dxa"/>
            <w:shd w:fill="EDEDED"/>
          </w:tcPr>
          <w:p>
            <w:pPr>
              <w:pStyle w:val="Normal"/>
              <w:spacing w:before="0" w:after="0" w:line="360" w:lineRule="auto"/>
            </w:pPr>
            <w:r>
              <w:rPr>
                <w:b/>
                <w:rFonts w:ascii="Times New Roman" w:hAnsi="Times New Roman" w:eastAsia="宋体" w:cs="Times New Roman"/>
                <w:sz w:val="24"/>
                <w:szCs w:val="24"/>
              </w:rPr>
              <w:t>模块</w:t>
            </w:r>
          </w:p>
        </w:tc>
        <w:tc>
          <w:tcPr>
            <w:tcW w:w="3200" w:type="dxa"/>
            <w:shd w:fill="EDEDED"/>
          </w:tcPr>
          <w:p>
            <w:pPr>
              <w:pStyle w:val="Normal"/>
              <w:spacing w:before="0" w:after="0" w:line="360" w:lineRule="auto"/>
            </w:pPr>
            <w:r>
              <w:rPr>
                <w:b/>
                <w:rFonts w:ascii="Times New Roman" w:hAnsi="Times New Roman" w:eastAsia="宋体" w:cs="Times New Roman"/>
                <w:sz w:val="24"/>
                <w:szCs w:val="24"/>
              </w:rPr>
              <w:t>接口</w:t>
            </w:r>
          </w:p>
        </w:tc>
      </w:tr>
      <w:tr>
        <w:tc>
          <w:tcPr>
            <w:tcW w:w="32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认证/用户</w:t>
            </w:r>
          </w:p>
        </w:tc>
        <w:tc>
          <w:tcPr>
            <w:tcW w:w="32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POST /api/auth/login；POST /api/auth/register；GET /api/users/me</w:t>
            </w:r>
          </w:p>
        </w:tc>
      </w:tr>
      <w:tr>
        <w:tc>
          <w:tcPr>
            <w:tcW w:w="32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AI 工作台</w:t>
            </w:r>
          </w:p>
        </w:tc>
        <w:tc>
          <w:tcPr>
            <w:tcW w:w="32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POST /api/agents/chat；POST /api/agents/chat/stream；GET /api/agents</w:t>
            </w:r>
          </w:p>
        </w:tc>
      </w:tr>
      <w:tr>
        <w:tc>
          <w:tcPr>
            <w:tcW w:w="32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内容 SOP</w:t>
            </w:r>
          </w:p>
        </w:tc>
        <w:tc>
          <w:tcPr>
            <w:tcW w:w="32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POST /api/content/sop/xiaohongshu/generate；POST /api/content/sop/moments/generate；POST /api/content/sop/assets/extract；GET /api/content/sop/architecture</w:t>
            </w:r>
          </w:p>
        </w:tc>
      </w:tr>
      <w:tr>
        <w:tc>
          <w:tcPr>
            <w:tcW w:w="32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知识库</w:t>
            </w:r>
          </w:p>
        </w:tc>
        <w:tc>
          <w:tcPr>
            <w:tcW w:w="32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GET /api/knowledge/docs；POST /api/knowledge/docs；POST /api/knowledge/docs/{id}/summarize；GET /api/knowledge/vector/search</w:t>
            </w:r>
          </w:p>
        </w:tc>
      </w:tr>
      <w:tr>
        <w:tc>
          <w:tcPr>
            <w:tcW w:w="32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学员/院校/分析</w:t>
            </w:r>
          </w:p>
        </w:tc>
        <w:tc>
          <w:tcPr>
            <w:tcW w:w="32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GET /api/students；POST /api/students/{id}/analyze；GET /api/schools；POST /api/schools/recommend；GET /api/analytics/overview</w:t>
            </w:r>
          </w:p>
        </w:tc>
      </w:tr>
      <w:tr>
        <w:tc>
          <w:tcPr>
            <w:tcW w:w="32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飞书</w:t>
            </w:r>
          </w:p>
        </w:tc>
        <w:tc>
          <w:tcPr>
            <w:tcW w:w="32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GET /api/feishu/sync/status；POST /api/feishu/sync/docs；POST /api/feishu/sync/bitable；POST /api/feishu/bot/push；GET /api/feishu/logs</w:t>
            </w:r>
          </w:p>
        </w:tc>
      </w:tr>
    </w:tbl>
    <w:p>
      <w:pPr>
        <w:pStyle w:val="Normal"/>
        <w:spacing w:before="0" w:after="80" w:line="360" w:lineRule="auto"/>
      </w:pPr>
      <w:r>
        <w:rPr>
          <w:rFonts w:ascii="Times New Roman" w:hAnsi="Times New Roman" w:eastAsia="宋体" w:cs="Times New Roman"/>
          <w:sz w:val="24"/>
          <w:szCs w:val="24"/>
        </w:rPr>
        <w:t/>
      </w:r>
    </w:p>
    <w:p>
      <w:pPr>
        <w:pStyle w:val="Heading1"/>
        <w:spacing w:before="240" w:after="120" w:line="360" w:lineRule="auto"/>
      </w:pPr>
      <w:r>
        <w:rPr>
          <w:rFonts w:ascii="Times New Roman" w:hAnsi="Times New Roman" w:eastAsia="宋体" w:cs="Times New Roman"/>
          <w:sz w:val="24"/>
          <w:szCs w:val="24"/>
        </w:rPr>
        <w:t>8 AI 服务与智能体设计</w:t>
      </w:r>
    </w:p>
    <w:p>
      <w:pPr>
        <w:pStyle w:val="Heading2"/>
        <w:spacing w:before="160" w:after="120" w:line="360" w:lineRule="auto"/>
      </w:pPr>
      <w:r>
        <w:rPr>
          <w:rFonts w:ascii="Times New Roman" w:hAnsi="Times New Roman" w:eastAsia="宋体" w:cs="Times New Roman"/>
          <w:sz w:val="24"/>
          <w:szCs w:val="24"/>
        </w:rPr>
        <w:t>8.1 Agent 抽象与路由</w:t>
      </w:r>
    </w:p>
    <w:p>
      <w:pPr>
        <w:pStyle w:val="Normal"/>
        <w:spacing w:before="0" w:after="120" w:line="360" w:lineRule="auto"/>
      </w:pPr>
      <w:r>
        <w:rPr>
          <w:i/>
          <w:rFonts w:ascii="Times New Roman" w:hAnsi="Times New Roman" w:eastAsia="宋体" w:cs="Times New Roman"/>
          <w:sz w:val="24"/>
          <w:szCs w:val="24"/>
        </w:rPr>
        <w:t>【待补充：说明 Agent、BaseAgent、AgentRouter、AgentRequest/AgentResponse、agentType=auto 的协作方式】</w:t>
      </w:r>
    </w:p>
    <w:p>
      <w:pPr>
        <w:pStyle w:val="Heading2"/>
        <w:spacing w:before="160" w:after="120" w:line="360" w:lineRule="auto"/>
      </w:pPr>
      <w:r>
        <w:rPr>
          <w:rFonts w:ascii="Times New Roman" w:hAnsi="Times New Roman" w:eastAsia="宋体" w:cs="Times New Roman"/>
          <w:sz w:val="24"/>
          <w:szCs w:val="24"/>
        </w:rPr>
        <w:t>8.2 LLMClient 适配层</w:t>
      </w:r>
    </w:p>
    <w:p>
      <w:pPr>
        <w:pStyle w:val="Normal"/>
        <w:spacing w:before="0" w:after="120" w:line="360" w:lineRule="auto"/>
      </w:pPr>
      <w:r>
        <w:rPr>
          <w:i/>
          <w:rFonts w:ascii="Times New Roman" w:hAnsi="Times New Roman" w:eastAsia="宋体" w:cs="Times New Roman"/>
          <w:sz w:val="24"/>
          <w:szCs w:val="24"/>
        </w:rPr>
        <w:t>【待补充：说明 MockLLMClient、OpenAiCompatibleLLMClient、DeepSeek/OpenAI-compatible 配置和流式响应】</w:t>
      </w:r>
    </w:p>
    <w:p>
      <w:pPr>
        <w:pStyle w:val="Heading2"/>
        <w:spacing w:before="160" w:after="120" w:line="360" w:lineRule="auto"/>
      </w:pPr>
      <w:r>
        <w:rPr>
          <w:rFonts w:ascii="Times New Roman" w:hAnsi="Times New Roman" w:eastAsia="宋体" w:cs="Times New Roman"/>
          <w:sz w:val="24"/>
          <w:szCs w:val="24"/>
        </w:rPr>
        <w:t>8.3 工具扩展机制</w:t>
      </w:r>
    </w:p>
    <w:tbl>
      <w:tblPr>
        <w:tblStyle w:val="TableGrid"/>
        <w:tblW w:w="0" w:type="auto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800"/>
        <w:gridCol w:w="2800"/>
        <w:gridCol w:w="2800"/>
      </w:tblGrid>
      <w:tr>
        <w:tc>
          <w:tcPr>
            <w:tcW w:w="2800" w:type="dxa"/>
            <w:shd w:fill="EDEDED"/>
          </w:tcPr>
          <w:p>
            <w:pPr>
              <w:pStyle w:val="Normal"/>
              <w:spacing w:before="0" w:after="0" w:line="360" w:lineRule="auto"/>
            </w:pPr>
            <w:r>
              <w:rPr>
                <w:b/>
                <w:rFonts w:ascii="Times New Roman" w:hAnsi="Times New Roman" w:eastAsia="宋体" w:cs="Times New Roman"/>
                <w:sz w:val="24"/>
                <w:szCs w:val="24"/>
              </w:rPr>
              <w:t>扩展点</w:t>
            </w:r>
          </w:p>
        </w:tc>
        <w:tc>
          <w:tcPr>
            <w:tcW w:w="2800" w:type="dxa"/>
            <w:shd w:fill="EDEDED"/>
          </w:tcPr>
          <w:p>
            <w:pPr>
              <w:pStyle w:val="Normal"/>
              <w:spacing w:before="0" w:after="0" w:line="360" w:lineRule="auto"/>
            </w:pPr>
            <w:r>
              <w:rPr>
                <w:b/>
                <w:rFonts w:ascii="Times New Roman" w:hAnsi="Times New Roman" w:eastAsia="宋体" w:cs="Times New Roman"/>
                <w:sz w:val="24"/>
                <w:szCs w:val="24"/>
              </w:rPr>
              <w:t>职责</w:t>
            </w:r>
          </w:p>
        </w:tc>
        <w:tc>
          <w:tcPr>
            <w:tcW w:w="2800" w:type="dxa"/>
            <w:shd w:fill="EDEDED"/>
          </w:tcPr>
          <w:p>
            <w:pPr>
              <w:pStyle w:val="Normal"/>
              <w:spacing w:before="0" w:after="0" w:line="360" w:lineRule="auto"/>
            </w:pPr>
            <w:r>
              <w:rPr>
                <w:b/>
                <w:rFonts w:ascii="Times New Roman" w:hAnsi="Times New Roman" w:eastAsia="宋体" w:cs="Times New Roman"/>
                <w:sz w:val="24"/>
                <w:szCs w:val="24"/>
              </w:rPr>
              <w:t>当前/规划实现</w:t>
            </w:r>
          </w:p>
        </w:tc>
      </w:tr>
      <w:tr>
        <w:tc>
          <w:tcPr>
            <w:tcW w:w="28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AgentExtension</w:t>
            </w:r>
          </w:p>
        </w:tc>
        <w:tc>
          <w:tcPr>
            <w:tcW w:w="28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统一智能体扩展抽象</w:t>
            </w:r>
          </w:p>
        </w:tc>
        <w:tc>
          <w:tcPr>
            <w:tcW w:w="28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RuntimeToolExtensions</w:t>
            </w:r>
          </w:p>
        </w:tc>
      </w:tr>
      <w:tr>
        <w:tc>
          <w:tcPr>
            <w:tcW w:w="28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McpToolProvider</w:t>
            </w:r>
          </w:p>
        </w:tc>
        <w:tc>
          <w:tcPr>
            <w:tcW w:w="28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暴露可调用工具描述</w:t>
            </w:r>
          </w:p>
        </w:tc>
        <w:tc>
          <w:tcPr>
            <w:tcW w:w="28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LarkCliMcpExtension、SemanticVectorSearchExtension</w:t>
            </w:r>
          </w:p>
        </w:tc>
      </w:tr>
      <w:tr>
        <w:tc>
          <w:tcPr>
            <w:tcW w:w="28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SkillProvider</w:t>
            </w:r>
          </w:p>
        </w:tc>
        <w:tc>
          <w:tcPr>
            <w:tcW w:w="28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暴露固定工作流/能力说明</w:t>
            </w:r>
          </w:p>
        </w:tc>
        <w:tc>
          <w:tcPr>
            <w:tcW w:w="28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内容 SOP、扩展能力预留</w:t>
            </w:r>
          </w:p>
        </w:tc>
      </w:tr>
      <w:tr>
        <w:tc>
          <w:tcPr>
            <w:tcW w:w="28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ToolService</w:t>
            </w:r>
          </w:p>
        </w:tc>
        <w:tc>
          <w:tcPr>
            <w:tcW w:w="28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执行真实业务动作</w:t>
            </w:r>
          </w:p>
        </w:tc>
        <w:tc>
          <w:tcPr>
            <w:tcW w:w="28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LarkCliToolService、VectorSearchToolService、ContentSopService</w:t>
            </w:r>
          </w:p>
        </w:tc>
      </w:tr>
    </w:tbl>
    <w:p>
      <w:pPr>
        <w:pStyle w:val="Normal"/>
        <w:spacing w:before="0" w:after="80" w:line="360" w:lineRule="auto"/>
      </w:pPr>
      <w:r>
        <w:rPr>
          <w:rFonts w:ascii="Times New Roman" w:hAnsi="Times New Roman" w:eastAsia="宋体" w:cs="Times New Roman"/>
          <w:sz w:val="24"/>
          <w:szCs w:val="24"/>
        </w:rPr>
        <w:t/>
      </w:r>
    </w:p>
    <w:p>
      <w:pPr>
        <w:pStyle w:val="Heading2"/>
        <w:spacing w:before="160" w:after="120" w:line="360" w:lineRule="auto"/>
      </w:pPr>
      <w:r>
        <w:rPr>
          <w:rFonts w:ascii="Times New Roman" w:hAnsi="Times New Roman" w:eastAsia="宋体" w:cs="Times New Roman"/>
          <w:sz w:val="24"/>
          <w:szCs w:val="24"/>
        </w:rPr>
        <w:t>8.4 内容 SOP 技术方案</w:t>
      </w:r>
    </w:p>
    <w:p>
      <w:pPr>
        <w:pStyle w:val="Normal"/>
        <w:spacing w:before="0" w:after="120" w:line="360" w:lineRule="auto"/>
      </w:pPr>
      <w:r>
        <w:rPr>
          <w:i/>
          <w:rFonts w:ascii="Times New Roman" w:hAnsi="Times New Roman" w:eastAsia="宋体" w:cs="Times New Roman"/>
          <w:sz w:val="24"/>
          <w:szCs w:val="24"/>
        </w:rPr>
        <w:t>【待补充：说明小红书、朋友圈、知识/内容资产三类生成流程、入库与飞书沉淀】</w:t>
      </w:r>
    </w:p>
    <w:p>
      <w:pPr>
        <w:pStyle w:val="Heading2"/>
        <w:spacing w:before="160" w:after="120" w:line="360" w:lineRule="auto"/>
      </w:pPr>
      <w:r>
        <w:rPr>
          <w:rFonts w:ascii="Times New Roman" w:hAnsi="Times New Roman" w:eastAsia="宋体" w:cs="Times New Roman"/>
          <w:sz w:val="24"/>
          <w:szCs w:val="24"/>
        </w:rPr>
        <w:t>8.5 RAG 与向量检索方案</w:t>
      </w:r>
    </w:p>
    <w:p>
      <w:pPr>
        <w:pStyle w:val="Normal"/>
        <w:spacing w:before="0" w:after="120" w:line="360" w:lineRule="auto"/>
      </w:pPr>
      <w:r>
        <w:rPr>
          <w:i/>
          <w:rFonts w:ascii="Times New Roman" w:hAnsi="Times New Roman" w:eastAsia="宋体" w:cs="Times New Roman"/>
          <w:sz w:val="24"/>
          <w:szCs w:val="24"/>
        </w:rPr>
        <w:t>【待补充：说明 EmbeddingService、WeaviateClientService、VectorSearchToolService、MySQL fallback、system prompt 注入】</w:t>
      </w:r>
    </w:p>
    <w:p>
      <w:pPr>
        <w:pStyle w:val="Heading2"/>
        <w:spacing w:before="160" w:after="120" w:line="360" w:lineRule="auto"/>
      </w:pPr>
      <w:r>
        <w:rPr>
          <w:rFonts w:ascii="Times New Roman" w:hAnsi="Times New Roman" w:eastAsia="宋体" w:cs="Times New Roman"/>
          <w:sz w:val="24"/>
          <w:szCs w:val="24"/>
        </w:rPr>
        <w:t>8.6 飞书白名单工具方案</w:t>
      </w:r>
    </w:p>
    <w:p>
      <w:pPr>
        <w:pStyle w:val="Normal"/>
        <w:spacing w:before="0" w:after="120" w:line="360" w:lineRule="auto"/>
      </w:pPr>
      <w:r>
        <w:rPr>
          <w:i/>
          <w:rFonts w:ascii="Times New Roman" w:hAnsi="Times New Roman" w:eastAsia="宋体" w:cs="Times New Roman"/>
          <w:sz w:val="24"/>
          <w:szCs w:val="24"/>
        </w:rPr>
        <w:t>【待补充：说明 LarkCliToolService 白名单、文档/文件夹/多维表格能力、安全约束】</w:t>
      </w:r>
    </w:p>
    <w:p>
      <w:pPr>
        <w:pStyle w:val="Heading1"/>
        <w:spacing w:before="240" w:after="120" w:line="360" w:lineRule="auto"/>
      </w:pPr>
      <w:r>
        <w:rPr>
          <w:rFonts w:ascii="Times New Roman" w:hAnsi="Times New Roman" w:eastAsia="宋体" w:cs="Times New Roman"/>
          <w:sz w:val="24"/>
          <w:szCs w:val="24"/>
        </w:rPr>
        <w:t>9 安全设计</w:t>
      </w:r>
    </w:p>
    <w:p>
      <w:pPr>
        <w:pStyle w:val="Normal"/>
        <w:spacing w:before="0" w:after="60" w:line="360" w:lineRule="auto"/>
      </w:pPr>
      <w:r>
        <w:rPr>
          <w:rFonts w:ascii="Times New Roman" w:hAnsi="Times New Roman" w:eastAsia="宋体" w:cs="Times New Roman"/>
          <w:sz w:val="24"/>
          <w:szCs w:val="24"/>
        </w:rPr>
        <w:t>• TokenUtil 生成和校验令牌，AuthInterceptor 对 API 请求进行拦截。</w:t>
      </w:r>
    </w:p>
    <w:p>
      <w:pPr>
        <w:pStyle w:val="Normal"/>
        <w:spacing w:before="0" w:after="60" w:line="360" w:lineRule="auto"/>
      </w:pPr>
      <w:r>
        <w:rPr>
          <w:rFonts w:ascii="Times New Roman" w:hAnsi="Times New Roman" w:eastAsia="宋体" w:cs="Times New Roman"/>
          <w:sz w:val="24"/>
          <w:szCs w:val="24"/>
        </w:rPr>
        <w:t>• 前端通过 Authorization: Bearer token 访问后端接口。</w:t>
      </w:r>
    </w:p>
    <w:p>
      <w:pPr>
        <w:pStyle w:val="Normal"/>
        <w:spacing w:before="0" w:after="60" w:line="360" w:lineRule="auto"/>
      </w:pPr>
      <w:r>
        <w:rPr>
          <w:rFonts w:ascii="Times New Roman" w:hAnsi="Times New Roman" w:eastAsia="宋体" w:cs="Times New Roman"/>
          <w:sz w:val="24"/>
          <w:szCs w:val="24"/>
        </w:rPr>
        <w:t>• LLM 不直接执行任意 shell 命令，外部操作统一走后端白名单 ToolService。</w:t>
      </w:r>
    </w:p>
    <w:p>
      <w:pPr>
        <w:pStyle w:val="Normal"/>
        <w:spacing w:before="0" w:after="60" w:line="360" w:lineRule="auto"/>
      </w:pPr>
      <w:r>
        <w:rPr>
          <w:rFonts w:ascii="Times New Roman" w:hAnsi="Times New Roman" w:eastAsia="宋体" w:cs="Times New Roman"/>
          <w:sz w:val="24"/>
          <w:szCs w:val="24"/>
        </w:rPr>
        <w:t>• API Key 放入本地配置 application-local.yml，不提交到 Git。</w:t>
      </w:r>
    </w:p>
    <w:p>
      <w:pPr>
        <w:pStyle w:val="Normal"/>
        <w:spacing w:before="0" w:after="60" w:line="360" w:lineRule="auto"/>
      </w:pPr>
      <w:r>
        <w:rPr>
          <w:rFonts w:ascii="Times New Roman" w:hAnsi="Times New Roman" w:eastAsia="宋体" w:cs="Times New Roman"/>
          <w:sz w:val="24"/>
          <w:szCs w:val="24"/>
        </w:rPr>
        <w:t>• 接口权限矩阵和角色授权策略待补充。</w:t>
      </w:r>
    </w:p>
    <w:p>
      <w:pPr>
        <w:pStyle w:val="Heading1"/>
        <w:spacing w:before="240" w:after="120" w:line="360" w:lineRule="auto"/>
      </w:pPr>
      <w:r>
        <w:rPr>
          <w:rFonts w:ascii="Times New Roman" w:hAnsi="Times New Roman" w:eastAsia="宋体" w:cs="Times New Roman"/>
          <w:sz w:val="24"/>
          <w:szCs w:val="24"/>
        </w:rPr>
        <w:t>10 高并发、监控与日志</w:t>
      </w:r>
    </w:p>
    <w:tbl>
      <w:tblPr>
        <w:tblStyle w:val="TableGrid"/>
        <w:tblW w:w="0" w:type="auto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3600"/>
        <w:gridCol w:w="3600"/>
      </w:tblGrid>
      <w:tr>
        <w:tc>
          <w:tcPr>
            <w:tcW w:w="3600" w:type="dxa"/>
            <w:shd w:fill="EDEDED"/>
          </w:tcPr>
          <w:p>
            <w:pPr>
              <w:pStyle w:val="Normal"/>
              <w:spacing w:before="0" w:after="0" w:line="360" w:lineRule="auto"/>
            </w:pPr>
            <w:r>
              <w:rPr>
                <w:b/>
                <w:rFonts w:ascii="Times New Roman" w:hAnsi="Times New Roman" w:eastAsia="宋体" w:cs="Times New Roman"/>
                <w:sz w:val="24"/>
                <w:szCs w:val="24"/>
              </w:rPr>
              <w:t>主题</w:t>
            </w:r>
          </w:p>
        </w:tc>
        <w:tc>
          <w:tcPr>
            <w:tcW w:w="3600" w:type="dxa"/>
            <w:shd w:fill="EDEDED"/>
          </w:tcPr>
          <w:p>
            <w:pPr>
              <w:pStyle w:val="Normal"/>
              <w:spacing w:before="0" w:after="0" w:line="360" w:lineRule="auto"/>
            </w:pPr>
            <w:r>
              <w:rPr>
                <w:b/>
                <w:rFonts w:ascii="Times New Roman" w:hAnsi="Times New Roman" w:eastAsia="宋体" w:cs="Times New Roman"/>
                <w:sz w:val="24"/>
                <w:szCs w:val="24"/>
              </w:rPr>
              <w:t>设计框架</w:t>
            </w:r>
          </w:p>
        </w:tc>
      </w:tr>
      <w:tr>
        <w:tc>
          <w:tcPr>
            <w:tcW w:w="36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高并发场景</w:t>
            </w:r>
          </w:p>
        </w:tc>
        <w:tc>
          <w:tcPr>
            <w:tcW w:w="36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【待补充：AI 流式接口、内容生成队列、缓存和限流方案】</w:t>
            </w:r>
          </w:p>
        </w:tc>
      </w:tr>
      <w:tr>
        <w:tc>
          <w:tcPr>
            <w:tcW w:w="36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日志追踪</w:t>
            </w:r>
          </w:p>
        </w:tc>
        <w:tc>
          <w:tcPr>
            <w:tcW w:w="36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system_log、trace_id、工具调用日志预留</w:t>
            </w:r>
          </w:p>
        </w:tc>
      </w:tr>
      <w:tr>
        <w:tc>
          <w:tcPr>
            <w:tcW w:w="36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故障定位</w:t>
            </w:r>
          </w:p>
        </w:tc>
        <w:tc>
          <w:tcPr>
            <w:tcW w:w="36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接口异常、LLM 调用失败、飞书同步失败、向量库不可用 fallback</w:t>
            </w:r>
          </w:p>
        </w:tc>
      </w:tr>
      <w:tr>
        <w:tc>
          <w:tcPr>
            <w:tcW w:w="36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监控指标</w:t>
            </w:r>
          </w:p>
        </w:tc>
        <w:tc>
          <w:tcPr>
            <w:tcW w:w="36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【待补充：接口耗时、成功率、LLM 调用量、同步失败数】</w:t>
            </w:r>
          </w:p>
        </w:tc>
      </w:tr>
    </w:tbl>
    <w:p>
      <w:pPr>
        <w:pStyle w:val="Normal"/>
        <w:spacing w:before="0" w:after="80" w:line="360" w:lineRule="auto"/>
      </w:pPr>
      <w:r>
        <w:rPr>
          <w:rFonts w:ascii="Times New Roman" w:hAnsi="Times New Roman" w:eastAsia="宋体" w:cs="Times New Roman"/>
          <w:sz w:val="24"/>
          <w:szCs w:val="24"/>
        </w:rPr>
        <w:t/>
      </w:r>
    </w:p>
    <w:p>
      <w:pPr>
        <w:pStyle w:val="Heading1"/>
        <w:spacing w:before="240" w:after="120" w:line="360" w:lineRule="auto"/>
      </w:pPr>
      <w:r>
        <w:rPr>
          <w:rFonts w:ascii="Times New Roman" w:hAnsi="Times New Roman" w:eastAsia="宋体" w:cs="Times New Roman"/>
          <w:sz w:val="24"/>
          <w:szCs w:val="24"/>
        </w:rPr>
        <w:t>11 部署与运行环境</w:t>
      </w:r>
    </w:p>
    <w:tbl>
      <w:tblPr>
        <w:tblStyle w:val="TableGrid"/>
        <w:tblW w:w="0" w:type="auto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3600"/>
        <w:gridCol w:w="3600"/>
      </w:tblGrid>
      <w:tr>
        <w:tc>
          <w:tcPr>
            <w:tcW w:w="3600" w:type="dxa"/>
            <w:shd w:fill="EDEDED"/>
          </w:tcPr>
          <w:p>
            <w:pPr>
              <w:pStyle w:val="Normal"/>
              <w:spacing w:before="0" w:after="0" w:line="360" w:lineRule="auto"/>
            </w:pPr>
            <w:r>
              <w:rPr>
                <w:b/>
                <w:rFonts w:ascii="Times New Roman" w:hAnsi="Times New Roman" w:eastAsia="宋体" w:cs="Times New Roman"/>
                <w:sz w:val="24"/>
                <w:szCs w:val="24"/>
              </w:rPr>
              <w:t>项目</w:t>
            </w:r>
          </w:p>
        </w:tc>
        <w:tc>
          <w:tcPr>
            <w:tcW w:w="3600" w:type="dxa"/>
            <w:shd w:fill="EDEDED"/>
          </w:tcPr>
          <w:p>
            <w:pPr>
              <w:pStyle w:val="Normal"/>
              <w:spacing w:before="0" w:after="0" w:line="360" w:lineRule="auto"/>
            </w:pPr>
            <w:r>
              <w:rPr>
                <w:b/>
                <w:rFonts w:ascii="Times New Roman" w:hAnsi="Times New Roman" w:eastAsia="宋体" w:cs="Times New Roman"/>
                <w:sz w:val="24"/>
                <w:szCs w:val="24"/>
              </w:rPr>
              <w:t>说明</w:t>
            </w:r>
          </w:p>
        </w:tc>
      </w:tr>
      <w:tr>
        <w:tc>
          <w:tcPr>
            <w:tcW w:w="36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开发环境</w:t>
            </w:r>
          </w:p>
        </w:tc>
        <w:tc>
          <w:tcPr>
            <w:tcW w:w="36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Windows、Node.js、npm、JDK、Maven Wrapper、MySQL</w:t>
            </w:r>
          </w:p>
        </w:tc>
      </w:tr>
      <w:tr>
        <w:tc>
          <w:tcPr>
            <w:tcW w:w="36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后端启动</w:t>
            </w:r>
          </w:p>
        </w:tc>
        <w:tc>
          <w:tcPr>
            <w:tcW w:w="36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backend/.\\mvnw.cmd -s maven-settings.xml -pl app-service -am spring-boot:run</w:t>
            </w:r>
          </w:p>
        </w:tc>
      </w:tr>
      <w:tr>
        <w:tc>
          <w:tcPr>
            <w:tcW w:w="36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前端启动</w:t>
            </w:r>
          </w:p>
        </w:tc>
        <w:tc>
          <w:tcPr>
            <w:tcW w:w="36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frontend/npm run dev</w:t>
            </w:r>
          </w:p>
        </w:tc>
      </w:tr>
      <w:tr>
        <w:tc>
          <w:tcPr>
            <w:tcW w:w="36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默认端口</w:t>
            </w:r>
          </w:p>
        </w:tc>
        <w:tc>
          <w:tcPr>
            <w:tcW w:w="36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后端 8080；Swagger /swagger-ui.html；前端 Vite 默认端口</w:t>
            </w:r>
          </w:p>
        </w:tc>
      </w:tr>
      <w:tr>
        <w:tc>
          <w:tcPr>
            <w:tcW w:w="36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数据库</w:t>
            </w:r>
          </w:p>
        </w:tc>
        <w:tc>
          <w:tcPr>
            <w:tcW w:w="36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MySQL flowmind_agent / FlowMind（按最终配置统一）</w:t>
            </w:r>
          </w:p>
        </w:tc>
      </w:tr>
      <w:tr>
        <w:tc>
          <w:tcPr>
            <w:tcW w:w="36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Demo 账号</w:t>
            </w:r>
          </w:p>
        </w:tc>
        <w:tc>
          <w:tcPr>
            <w:tcW w:w="36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admin / 123456</w:t>
            </w:r>
          </w:p>
        </w:tc>
      </w:tr>
      <w:tr>
        <w:tc>
          <w:tcPr>
            <w:tcW w:w="36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可选外部服务</w:t>
            </w:r>
          </w:p>
        </w:tc>
        <w:tc>
          <w:tcPr>
            <w:tcW w:w="36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DeepSeek API、Embedding API、Weaviate、飞书/Lark CLI</w:t>
            </w:r>
          </w:p>
        </w:tc>
      </w:tr>
    </w:tbl>
    <w:p>
      <w:pPr>
        <w:pStyle w:val="Normal"/>
        <w:spacing w:before="0" w:after="80" w:line="360" w:lineRule="auto"/>
      </w:pPr>
      <w:r>
        <w:rPr>
          <w:rFonts w:ascii="Times New Roman" w:hAnsi="Times New Roman" w:eastAsia="宋体" w:cs="Times New Roman"/>
          <w:sz w:val="24"/>
          <w:szCs w:val="24"/>
        </w:rPr>
        <w:t/>
      </w:r>
    </w:p>
    <w:p>
      <w:pPr>
        <w:pStyle w:val="Heading1"/>
        <w:spacing w:before="240" w:after="120" w:line="360" w:lineRule="auto"/>
      </w:pPr>
      <w:r>
        <w:rPr>
          <w:rFonts w:ascii="Times New Roman" w:hAnsi="Times New Roman" w:eastAsia="宋体" w:cs="Times New Roman"/>
          <w:sz w:val="24"/>
          <w:szCs w:val="24"/>
        </w:rPr>
        <w:t>12 安装、卸载与版本升级</w:t>
      </w:r>
    </w:p>
    <w:p>
      <w:pPr>
        <w:pStyle w:val="Normal"/>
        <w:spacing w:before="0" w:after="120" w:line="360" w:lineRule="auto"/>
      </w:pPr>
      <w:r>
        <w:rPr>
          <w:i/>
          <w:rFonts w:ascii="Times New Roman" w:hAnsi="Times New Roman" w:eastAsia="宋体" w:cs="Times New Roman"/>
          <w:sz w:val="24"/>
          <w:szCs w:val="24"/>
        </w:rPr>
        <w:t>【待补充：补充源码构建、数据库初始化、配置模板复制、启动停止、卸载清理和版本升级步骤】</w:t>
      </w:r>
    </w:p>
    <w:p>
      <w:pPr>
        <w:pStyle w:val="Heading1"/>
        <w:spacing w:before="240" w:after="120" w:line="360" w:lineRule="auto"/>
      </w:pPr>
      <w:r>
        <w:rPr>
          <w:rFonts w:ascii="Times New Roman" w:hAnsi="Times New Roman" w:eastAsia="宋体" w:cs="Times New Roman"/>
          <w:sz w:val="24"/>
          <w:szCs w:val="24"/>
        </w:rPr>
        <w:t>13 系统规模</w:t>
      </w:r>
    </w:p>
    <w:tbl>
      <w:tblPr>
        <w:tblStyle w:val="TableGrid"/>
        <w:tblW w:w="0" w:type="auto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3000"/>
        <w:gridCol w:w="3000"/>
        <w:gridCol w:w="3000"/>
      </w:tblGrid>
      <w:tr>
        <w:tc>
          <w:tcPr>
            <w:tcW w:w="3000" w:type="dxa"/>
            <w:shd w:fill="EDEDED"/>
          </w:tcPr>
          <w:p>
            <w:pPr>
              <w:pStyle w:val="Normal"/>
              <w:spacing w:before="0" w:after="0" w:line="360" w:lineRule="auto"/>
            </w:pPr>
            <w:r>
              <w:rPr>
                <w:b/>
                <w:rFonts w:ascii="Times New Roman" w:hAnsi="Times New Roman" w:eastAsia="宋体" w:cs="Times New Roman"/>
                <w:sz w:val="24"/>
                <w:szCs w:val="24"/>
              </w:rPr>
              <w:t>组成部分</w:t>
            </w:r>
          </w:p>
        </w:tc>
        <w:tc>
          <w:tcPr>
            <w:tcW w:w="3000" w:type="dxa"/>
            <w:shd w:fill="EDEDED"/>
          </w:tcPr>
          <w:p>
            <w:pPr>
              <w:pStyle w:val="Normal"/>
              <w:spacing w:before="0" w:after="0" w:line="360" w:lineRule="auto"/>
            </w:pPr>
            <w:r>
              <w:rPr>
                <w:b/>
                <w:rFonts w:ascii="Times New Roman" w:hAnsi="Times New Roman" w:eastAsia="宋体" w:cs="Times New Roman"/>
                <w:sz w:val="24"/>
                <w:szCs w:val="24"/>
              </w:rPr>
              <w:t>代码量/规模</w:t>
            </w:r>
          </w:p>
        </w:tc>
        <w:tc>
          <w:tcPr>
            <w:tcW w:w="3000" w:type="dxa"/>
            <w:shd w:fill="EDEDED"/>
          </w:tcPr>
          <w:p>
            <w:pPr>
              <w:pStyle w:val="Normal"/>
              <w:spacing w:before="0" w:after="0" w:line="360" w:lineRule="auto"/>
            </w:pPr>
            <w:r>
              <w:rPr>
                <w:b/>
                <w:rFonts w:ascii="Times New Roman" w:hAnsi="Times New Roman" w:eastAsia="宋体" w:cs="Times New Roman"/>
                <w:sz w:val="24"/>
                <w:szCs w:val="24"/>
              </w:rPr>
              <w:t>统计方法</w:t>
            </w:r>
          </w:p>
        </w:tc>
      </w:tr>
      <w:tr>
        <w:tc>
          <w:tcPr>
            <w:tcW w:w="30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前端应用</w:t>
            </w:r>
          </w:p>
        </w:tc>
        <w:tc>
          <w:tcPr>
            <w:tcW w:w="30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【待补充】</w:t>
            </w:r>
          </w:p>
        </w:tc>
        <w:tc>
          <w:tcPr>
            <w:tcW w:w="30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可使用 cloc 或脚本统计 frontend/src</w:t>
            </w:r>
          </w:p>
        </w:tc>
      </w:tr>
      <w:tr>
        <w:tc>
          <w:tcPr>
            <w:tcW w:w="30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后端服务</w:t>
            </w:r>
          </w:p>
        </w:tc>
        <w:tc>
          <w:tcPr>
            <w:tcW w:w="30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【待补充】</w:t>
            </w:r>
          </w:p>
        </w:tc>
        <w:tc>
          <w:tcPr>
            <w:tcW w:w="30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可统计 backend/**/*.java、SQL、配置</w:t>
            </w:r>
          </w:p>
        </w:tc>
      </w:tr>
      <w:tr>
        <w:tc>
          <w:tcPr>
            <w:tcW w:w="30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数据库表</w:t>
            </w:r>
          </w:p>
        </w:tc>
        <w:tc>
          <w:tcPr>
            <w:tcW w:w="30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基础表 + content-service 扩展表</w:t>
            </w:r>
          </w:p>
        </w:tc>
        <w:tc>
          <w:tcPr>
            <w:tcW w:w="30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schema.sql、content-service-init.sql</w:t>
            </w:r>
          </w:p>
        </w:tc>
      </w:tr>
      <w:tr>
        <w:tc>
          <w:tcPr>
            <w:tcW w:w="30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总代码量</w:t>
            </w:r>
          </w:p>
        </w:tc>
        <w:tc>
          <w:tcPr>
            <w:tcW w:w="30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【待补充】</w:t>
            </w:r>
          </w:p>
        </w:tc>
        <w:tc>
          <w:tcPr>
            <w:tcW w:w="30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按课程要求填报</w:t>
            </w:r>
          </w:p>
        </w:tc>
      </w:tr>
    </w:tbl>
    <w:p>
      <w:pPr>
        <w:pStyle w:val="Normal"/>
        <w:spacing w:before="0" w:after="80" w:line="360" w:lineRule="auto"/>
      </w:pPr>
      <w:r>
        <w:rPr>
          <w:rFonts w:ascii="Times New Roman" w:hAnsi="Times New Roman" w:eastAsia="宋体" w:cs="Times New Roman"/>
          <w:sz w:val="24"/>
          <w:szCs w:val="24"/>
        </w:rPr>
        <w:t/>
      </w:r>
    </w:p>
    <w:p>
      <w:pPr>
        <w:pStyle w:val="Heading1"/>
        <w:spacing w:before="240" w:after="120" w:line="360" w:lineRule="auto"/>
      </w:pPr>
      <w:r>
        <w:rPr>
          <w:rFonts w:ascii="Times New Roman" w:hAnsi="Times New Roman" w:eastAsia="宋体" w:cs="Times New Roman"/>
          <w:sz w:val="24"/>
          <w:szCs w:val="24"/>
        </w:rPr>
        <w:t>14 技术关键点详解</w:t>
      </w:r>
    </w:p>
    <w:tbl>
      <w:tblPr>
        <w:tblStyle w:val="TableGrid"/>
        <w:tblW w:w="0" w:type="auto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3600"/>
        <w:gridCol w:w="3600"/>
      </w:tblGrid>
      <w:tr>
        <w:tc>
          <w:tcPr>
            <w:tcW w:w="3600" w:type="dxa"/>
            <w:shd w:fill="EDEDED"/>
          </w:tcPr>
          <w:p>
            <w:pPr>
              <w:pStyle w:val="Normal"/>
              <w:spacing w:before="0" w:after="0" w:line="360" w:lineRule="auto"/>
            </w:pPr>
            <w:r>
              <w:rPr>
                <w:b/>
                <w:rFonts w:ascii="Times New Roman" w:hAnsi="Times New Roman" w:eastAsia="宋体" w:cs="Times New Roman"/>
                <w:sz w:val="24"/>
                <w:szCs w:val="24"/>
              </w:rPr>
              <w:t>关键点</w:t>
            </w:r>
          </w:p>
        </w:tc>
        <w:tc>
          <w:tcPr>
            <w:tcW w:w="3600" w:type="dxa"/>
            <w:shd w:fill="EDEDED"/>
          </w:tcPr>
          <w:p>
            <w:pPr>
              <w:pStyle w:val="Normal"/>
              <w:spacing w:before="0" w:after="0" w:line="360" w:lineRule="auto"/>
            </w:pPr>
            <w:r>
              <w:rPr>
                <w:b/>
                <w:rFonts w:ascii="Times New Roman" w:hAnsi="Times New Roman" w:eastAsia="宋体" w:cs="Times New Roman"/>
                <w:sz w:val="24"/>
                <w:szCs w:val="24"/>
              </w:rPr>
              <w:t>拟展开内容</w:t>
            </w:r>
          </w:p>
        </w:tc>
      </w:tr>
      <w:tr>
        <w:tc>
          <w:tcPr>
            <w:tcW w:w="36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自动路由多 Agent 工作台</w:t>
            </w:r>
          </w:p>
        </w:tc>
        <w:tc>
          <w:tcPr>
            <w:tcW w:w="36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意图识别、Agent 选择、上下文组织、流式响应</w:t>
            </w:r>
          </w:p>
        </w:tc>
      </w:tr>
      <w:tr>
        <w:tc>
          <w:tcPr>
            <w:tcW w:w="36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内容 SOP 生成链路</w:t>
            </w:r>
          </w:p>
        </w:tc>
        <w:tc>
          <w:tcPr>
            <w:tcW w:w="36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模板压缩、多版本文案、标题生成、自动入库</w:t>
            </w:r>
          </w:p>
        </w:tc>
      </w:tr>
      <w:tr>
        <w:tc>
          <w:tcPr>
            <w:tcW w:w="36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向量检索/RAG</w:t>
            </w:r>
          </w:p>
        </w:tc>
        <w:tc>
          <w:tcPr>
            <w:tcW w:w="36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Embedding、向量库、fallback、上下文注入</w:t>
            </w:r>
          </w:p>
        </w:tc>
      </w:tr>
      <w:tr>
        <w:tc>
          <w:tcPr>
            <w:tcW w:w="36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飞书生态集成</w:t>
            </w:r>
          </w:p>
        </w:tc>
        <w:tc>
          <w:tcPr>
            <w:tcW w:w="36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文档、多维表格、机器人、白名单工具</w:t>
            </w:r>
          </w:p>
        </w:tc>
      </w:tr>
      <w:tr>
        <w:tc>
          <w:tcPr>
            <w:tcW w:w="36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Port/Adapter 设计</w:t>
            </w:r>
          </w:p>
        </w:tc>
        <w:tc>
          <w:tcPr>
            <w:tcW w:w="36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ContentGenerationClient、KnowledgeRetriever、ContentDocumentPublisher、Repository 适配</w:t>
            </w:r>
          </w:p>
        </w:tc>
      </w:tr>
    </w:tbl>
    <w:p>
      <w:pPr>
        <w:pStyle w:val="Normal"/>
        <w:spacing w:before="0" w:after="80" w:line="360" w:lineRule="auto"/>
      </w:pPr>
      <w:r>
        <w:rPr>
          <w:rFonts w:ascii="Times New Roman" w:hAnsi="Times New Roman" w:eastAsia="宋体" w:cs="Times New Roman"/>
          <w:sz w:val="24"/>
          <w:szCs w:val="24"/>
        </w:rPr>
        <w:t/>
      </w:r>
    </w:p>
    <w:p>
      <w:pPr>
        <w:pStyle w:val="Heading1"/>
        <w:spacing w:before="240" w:after="120" w:line="360" w:lineRule="auto"/>
      </w:pPr>
      <w:r>
        <w:rPr>
          <w:rFonts w:ascii="Times New Roman" w:hAnsi="Times New Roman" w:eastAsia="宋体" w:cs="Times New Roman"/>
          <w:sz w:val="24"/>
          <w:szCs w:val="24"/>
        </w:rPr>
        <w:t>15 附录：关键文件索引</w:t>
      </w:r>
    </w:p>
    <w:tbl>
      <w:tblPr>
        <w:tblStyle w:val="TableGrid"/>
        <w:tblW w:w="0" w:type="auto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3800"/>
        <w:gridCol w:w="3800"/>
      </w:tblGrid>
      <w:tr>
        <w:tc>
          <w:tcPr>
            <w:tcW w:w="3800" w:type="dxa"/>
            <w:shd w:fill="EDEDED"/>
          </w:tcPr>
          <w:p>
            <w:pPr>
              <w:pStyle w:val="Normal"/>
              <w:spacing w:before="0" w:after="0" w:line="360" w:lineRule="auto"/>
            </w:pPr>
            <w:r>
              <w:rPr>
                <w:b/>
                <w:rFonts w:ascii="Times New Roman" w:hAnsi="Times New Roman" w:eastAsia="宋体" w:cs="Times New Roman"/>
                <w:sz w:val="24"/>
                <w:szCs w:val="24"/>
              </w:rPr>
              <w:t>类别</w:t>
            </w:r>
          </w:p>
        </w:tc>
        <w:tc>
          <w:tcPr>
            <w:tcW w:w="3800" w:type="dxa"/>
            <w:shd w:fill="EDEDED"/>
          </w:tcPr>
          <w:p>
            <w:pPr>
              <w:pStyle w:val="Normal"/>
              <w:spacing w:before="0" w:after="0" w:line="360" w:lineRule="auto"/>
            </w:pPr>
            <w:r>
              <w:rPr>
                <w:b/>
                <w:rFonts w:ascii="Times New Roman" w:hAnsi="Times New Roman" w:eastAsia="宋体" w:cs="Times New Roman"/>
                <w:sz w:val="24"/>
                <w:szCs w:val="24"/>
              </w:rPr>
              <w:t>路径</w:t>
            </w:r>
          </w:p>
        </w:tc>
      </w:tr>
      <w:tr>
        <w:tc>
          <w:tcPr>
            <w:tcW w:w="38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后端启动</w:t>
            </w:r>
          </w:p>
        </w:tc>
        <w:tc>
          <w:tcPr>
            <w:tcW w:w="38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backend/app-service/src/main/java/com/flowmind/app/FlowMindApplication.java</w:t>
            </w:r>
          </w:p>
        </w:tc>
      </w:tr>
      <w:tr>
        <w:tc>
          <w:tcPr>
            <w:tcW w:w="38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Agent 路由</w:t>
            </w:r>
          </w:p>
        </w:tc>
        <w:tc>
          <w:tcPr>
            <w:tcW w:w="38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backend/ai-agent-service/src/main/java/com/flowmind/agent/service/AgentRouter.java</w:t>
            </w:r>
          </w:p>
        </w:tc>
      </w:tr>
      <w:tr>
        <w:tc>
          <w:tcPr>
            <w:tcW w:w="38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LLM 客户端</w:t>
            </w:r>
          </w:p>
        </w:tc>
        <w:tc>
          <w:tcPr>
            <w:tcW w:w="38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backend/ai-agent-service/src/main/java/com/flowmind/agent/llm</w:t>
            </w:r>
          </w:p>
        </w:tc>
      </w:tr>
      <w:tr>
        <w:tc>
          <w:tcPr>
            <w:tcW w:w="38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内容服务</w:t>
            </w:r>
          </w:p>
        </w:tc>
        <w:tc>
          <w:tcPr>
            <w:tcW w:w="38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backend/content-service/src/main/java/com/flowmind/content</w:t>
            </w:r>
          </w:p>
        </w:tc>
      </w:tr>
      <w:tr>
        <w:tc>
          <w:tcPr>
            <w:tcW w:w="38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知识库向量检索</w:t>
            </w:r>
          </w:p>
        </w:tc>
        <w:tc>
          <w:tcPr>
            <w:tcW w:w="38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backend/knowledge-service/src/main/java/com/flowmind/knowledge/vector</w:t>
            </w:r>
          </w:p>
        </w:tc>
      </w:tr>
      <w:tr>
        <w:tc>
          <w:tcPr>
            <w:tcW w:w="38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前端路由</w:t>
            </w:r>
          </w:p>
        </w:tc>
        <w:tc>
          <w:tcPr>
            <w:tcW w:w="38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frontend/src/router/index.ts</w:t>
            </w:r>
          </w:p>
        </w:tc>
      </w:tr>
      <w:tr>
        <w:tc>
          <w:tcPr>
            <w:tcW w:w="38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内容 SOP 前端</w:t>
            </w:r>
          </w:p>
        </w:tc>
        <w:tc>
          <w:tcPr>
            <w:tcW w:w="38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frontend/src/components/ContentSopPanel.vue</w:t>
            </w:r>
          </w:p>
        </w:tc>
      </w:tr>
      <w:tr>
        <w:tc>
          <w:tcPr>
            <w:tcW w:w="38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数据库脚本</w:t>
            </w:r>
          </w:p>
        </w:tc>
        <w:tc>
          <w:tcPr>
            <w:tcW w:w="3800" w:type="dxa"/>
          </w:tcPr>
          <w:p>
            <w:pPr>
              <w:pStyle w:val="Normal"/>
              <w:spacing w:before="0" w:after="0" w:line="360" w:lineRule="auto"/>
            </w:pPr>
            <w:r>
              <w:rPr>
                <w:rFonts w:ascii="Times New Roman" w:hAnsi="Times New Roman" w:eastAsia="宋体" w:cs="Times New Roman"/>
                <w:sz w:val="24"/>
                <w:szCs w:val="24"/>
              </w:rPr>
              <w:t>backend/sql/schema.sql；backend/sql/content-service-init.sql</w:t>
            </w:r>
          </w:p>
        </w:tc>
      </w:tr>
    </w:tbl>
    <w:p>
      <w:pPr>
        <w:pStyle w:val="Normal"/>
        <w:spacing w:before="0" w:after="80" w:line="360" w:lineRule="auto"/>
      </w:pPr>
      <w:r>
        <w:rPr>
          <w:rFonts w:ascii="Times New Roman" w:hAnsi="Times New Roman" w:eastAsia="宋体" w:cs="Times New Roman"/>
          <w:sz w:val="24"/>
          <w:szCs w:val="24"/>
        </w:rPr>
        <w:t/>
      </w:r>
    </w:p>
    <w:sectPr>
      <w:pgSz w:w="11906" w:h="16838"/>
      <w:pgMar w:top="1440" w:right="1440" w:bottom="1440" w:left="1440" w:header="851" w:footer="992" w:gutter="0"/>
      <w:cols w:space="425"/>
      <w:docGrid w:type="lines" w:linePitch="312"/>
    </w:sectPr>
  </w:body>
</w:document>
</file>

<file path=word/fontTable.xml><?xml version="1.0" encoding="utf-8"?>
<w:fonts xmlns:w="http://schemas.openxmlformats.org/wordprocessingml/2006/main">
  <w:font w:name="宋体">
    <w:charset w:val="86"/>
    <w:family w:val="roman"/>
  </w:font>
  <w:font w:name="黑体">
    <w:charset w:val="86"/>
    <w:family w:val="swiss"/>
  </w:font>
  <w:font w:name="Times New Roman">
    <w:family w:val="roman"/>
  </w:font>
  <w:font w:name="Consolas">
    <w:family w:val="modern"/>
  </w:font>
</w:fonts>
</file>

<file path=word/settings.xml><?xml version="1.0" encoding="utf-8"?>
<w:settings xmlns:w="http://schemas.openxmlformats.org/wordprocessingml/2006/main">
  <w:defaultTabStop w:val="420"/>
  <w:characterSpacingControl w:val="doNotCompress"/>
</w:settings>
</file>

<file path=word/styles.xml><?xml version="1.0" encoding="utf-8"?>
<w:styles xmlns:w="http://schemas.openxmlformats.org/wordprocessingml/2006/main">
  <w:docDefaults>
    <w:rPrDefault>
      <w:rPr>
        <w:rPr>
          <w:rFonts w:ascii="Times New Roman" w:hAnsi="Times New Roman" w:eastAsia="宋体" w:cs="Times New Roman"/>
          <w:sz w:val="24"/>
          <w:szCs w:val="24"/>
        </w:rPr>
      </w:rPr>
    </w:rPrDefault>
    <w:pPrDefault>
      <w:pPr>
        <w:spacing w:line="360" w:lineRule="auto"/>
      </w:pPr>
    </w:pPrDefault>
  </w:docDefaults>
  <w:style w:type="paragraph" w:default="1" w:styleId="Normal">
    <w:name w:val="Normal"/>
    <w:qFormat/>
    <w:rPr>
      <w:rPr>
        <w:rFonts w:ascii="Times New Roman" w:hAnsi="Times New Roman" w:eastAsia="宋体" w:cs="Times New Roman"/>
        <w:sz w:val="24"/>
        <w:szCs w:val="24"/>
      </w:rPr>
    </w:rPr>
    <w:pPr>
      <w:spacing w:line="360" w:lineRule="auto"/>
    </w:pPr>
  </w:style>
  <w:style w:type="paragraph" w:styleId="Title">
    <w:name w:val="Title"/>
    <w:basedOn w:val="Normal"/>
    <w:qFormat/>
    <w:rPr>
      <w:rPr>
        <w:b/>
        <w:rFonts w:ascii="Times New Roman" w:hAnsi="Times New Roman" w:eastAsia="黑体" w:cs="Times New Roman"/>
        <w:sz w:val="36"/>
        <w:szCs w:val="36"/>
      </w:rPr>
    </w:rPr>
    <w:pPr>
      <w:jc w:val="center"/>
    </w:pPr>
  </w:style>
  <w:style w:type="paragraph" w:styleId="Heading1">
    <w:name w:val="heading 1"/>
    <w:basedOn w:val="Normal"/>
    <w:next w:val="Normal"/>
    <w:qFormat/>
    <w:rPr>
      <w:rPr>
        <w:b/>
        <w:rFonts w:ascii="Times New Roman" w:hAnsi="Times New Roman" w:eastAsia="黑体" w:cs="Times New Roman"/>
        <w:sz w:val="32"/>
        <w:szCs w:val="32"/>
      </w:rPr>
    </w:rPr>
    <w:pPr>
      <w:keepNext/>
      <w:outlineLvl w:val="0"/>
      <w:spacing w:before="240" w:after="120" w:line="360" w:lineRule="auto"/>
    </w:pPr>
  </w:style>
  <w:style w:type="paragraph" w:styleId="Heading2">
    <w:name w:val="heading 2"/>
    <w:basedOn w:val="Normal"/>
    <w:next w:val="Normal"/>
    <w:qFormat/>
    <w:rPr>
      <w:rPr>
        <w:b/>
        <w:rFonts w:ascii="Times New Roman" w:hAnsi="Times New Roman" w:eastAsia="黑体" w:cs="Times New Roman"/>
        <w:sz w:val="28"/>
        <w:szCs w:val="28"/>
      </w:rPr>
    </w:rPr>
    <w:pPr>
      <w:keepNext/>
      <w:outlineLvl w:val="1"/>
      <w:spacing w:before="180" w:after="100" w:line="360" w:lineRule="auto"/>
    </w:pPr>
  </w:style>
  <w:style w:type="paragraph" w:styleId="Heading3">
    <w:name w:val="heading 3"/>
    <w:basedOn w:val="Normal"/>
    <w:next w:val="Normal"/>
    <w:qFormat/>
    <w:rPr>
      <w:rPr>
        <w:b/>
        <w:rFonts w:ascii="Times New Roman" w:hAnsi="Times New Roman" w:eastAsia="黑体" w:cs="Times New Roman"/>
        <w:sz w:val="26"/>
        <w:szCs w:val="26"/>
      </w:rPr>
    </w:rPr>
    <w:pPr>
      <w:keepNext/>
      <w:outlineLvl w:val="2"/>
      <w:spacing w:before="140" w:after="80" w:line="360" w:lineRule="auto"/>
    </w:pPr>
  </w:style>
  <w:style w:type="paragraph" w:styleId="CodeBlock">
    <w:name w:val="CodeBlock"/>
    <w:basedOn w:val="Normal"/>
    <w:rPr>
      <w:rPr>
        <w:rFonts w:ascii="Consolas" w:hAnsi="Consolas" w:eastAsia="Consolas" w:cs="Consolas"/>
        <w:sz w:val="20"/>
        <w:szCs w:val="20"/>
      </w:rPr>
    </w:rPr>
    <w:pPr>
      <w:spacing w:line="300" w:lineRule="auto"/>
      <w:ind w:left="360"/>
    </w:pPr>
  </w:style>
  <w:style w:type="table" w:styleId="TableGrid">
    <w:name w:val="Table Grid"/>
    <w:tblPr>
      <w:tblBorders>
        <w:top w:val="single" w:sz="4" w:space="0" w:color="808080"/>
        <w:left w:val="single" w:sz="4" w:space="0" w:color="808080"/>
        <w:bottom w:val="single" w:sz="4" w:space="0" w:color="808080"/>
        <w:right w:val="single" w:sz="4" w:space="0" w:color="808080"/>
        <w:insideH w:val="single" w:sz="4" w:space="0" w:color="808080"/>
        <w:insideV w:val="single" w:sz="4" w:space="0" w:color="808080"/>
      </w:tblBorders>
    </w:tbl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fontTable" Target="fontTable.xml"/></Relationships>
</file>