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jc w:val="center"/>
        <w:spacing w:before="1600" w:after="240" w:line="360" w:lineRule="auto"/>
      </w:pPr>
      <w:r>
        <w:rPr>
          <w:b/>
          <w:rFonts w:ascii="Times New Roman" w:hAnsi="Times New Roman" w:eastAsia="宋体" w:cs="Times New Roman"/>
          <w:sz w:val="32"/>
          <w:szCs w:val="32"/>
        </w:rPr>
        <w:t>FlowMind Agent 智能保研运营与知识协同系统</w:t>
      </w:r>
    </w:p>
    <w:p>
      <w:pPr>
        <w:pStyle w:val="Title"/>
        <w:jc w:val="center"/>
        <w:spacing w:before="120" w:after="720" w:line="360" w:lineRule="auto"/>
      </w:pPr>
      <w:r>
        <w:rPr>
          <w:b/>
          <w:rFonts w:ascii="Times New Roman" w:hAnsi="Times New Roman" w:eastAsia="宋体" w:cs="Times New Roman"/>
          <w:sz w:val="36"/>
          <w:szCs w:val="36"/>
        </w:rPr>
        <w:t>项目管理文档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200"/>
        <w:gridCol w:w="4200"/>
      </w:tblGrid>
      <w:tr>
        <w:tc>
          <w:tcPr>
            <w:tcW w:w="4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项目名称</w:t>
            </w:r>
          </w:p>
        </w:tc>
        <w:tc>
          <w:tcPr>
            <w:tcW w:w="4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FlowMind Agent 智能保研运营与知识协同系统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课程名称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面向对象技术与方法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文档版本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V1.0 框架版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编写人员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提交日期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2026 年 6 月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r>
        <w:br w:type="page"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文档修订记录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版本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日期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修订人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修订说明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V1.0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2026-06-18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建立文档框架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目录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【待补充：在 Word 中插入或更新自动目录】</w:t>
      </w:r>
    </w:p>
    <w:p>
      <w:r>
        <w:br w:type="page"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1 项目基本信息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200"/>
        <w:gridCol w:w="4200"/>
      </w:tblGrid>
      <w:tr>
        <w:tc>
          <w:tcPr>
            <w:tcW w:w="4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项目名称</w:t>
            </w:r>
          </w:p>
        </w:tc>
        <w:tc>
          <w:tcPr>
            <w:tcW w:w="4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FlowMind Agent 智能保研运营与知识协同系统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课程名称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面向对象技术与方法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项目类型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智能化 Web 前后端分离系统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开发仓库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https://github.com/0225pang/FlowMind-Agent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提交内容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源码、可运行程序（可选）、项目文档电子版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截止时间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2026-06-21 23:59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2 项目组成员及分工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成员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学号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角色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承担工作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主要产出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贡献占比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组长/后端/前端/文档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3 组织方式与协作规范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3.1 仓库与分支管理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【待补充：说明 GitHub 仓库、主分支、功能分支、Pull Request/合并规则】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3.2 目录与模块责任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前端页面与组件：frontend/src/views、frontend/src/components。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后端业务服务：backend/*-service。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课程协作扩展能力：backend/app-service/src/main/java/com/flowmind/contrib/capability。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项目文档：docs 与 docs/submission。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3.3 代码规范与提交规范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【待补充：补充命名规范、接口返回规范、Commit message 规范、代码审查要求】</w:t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4 AI 应用情况报告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4.1 AI 工具使用范围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w="1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开发环节</w:t>
            </w:r>
          </w:p>
        </w:tc>
        <w:tc>
          <w:tcPr>
            <w:tcW w:w="1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AI 使用方式</w:t>
            </w:r>
          </w:p>
        </w:tc>
        <w:tc>
          <w:tcPr>
            <w:tcW w:w="1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人工校验方式</w:t>
            </w:r>
          </w:p>
        </w:tc>
        <w:tc>
          <w:tcPr>
            <w:tcW w:w="1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产出</w:t>
            </w:r>
          </w:p>
        </w:tc>
      </w:tr>
      <w:tr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需求分析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梳理课程要求、功能分解、用例框架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成员复核业务合理性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需求文档、功能树</w:t>
            </w:r>
          </w:p>
        </w:tc>
      </w:tr>
      <w:tr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架构设计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辅助比较技术选型、生成架构草图、接口设计初稿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负责人结合代码调整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设计文档、模块边界</w:t>
            </w:r>
          </w:p>
        </w:tc>
      </w:tr>
      <w:tr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后端开发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生成 Controller/Service/DTO/SQL 框架、排查编译问题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运行 Maven build 和接口测试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多模块后端代码</w:t>
            </w:r>
          </w:p>
        </w:tc>
      </w:tr>
      <w:tr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前端开发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生成 Vue 页面、组件、样式和 Mock API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浏览器联调和截图检查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Web 前端应用</w:t>
            </w:r>
          </w:p>
        </w:tc>
      </w:tr>
      <w:tr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AI 能力实现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设计 Agent prompt、RAG 链路、飞书工具白名单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验证真实工具返回和 fallback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AI 工作台与扩展能力</w:t>
            </w:r>
          </w:p>
        </w:tc>
      </w:tr>
      <w:tr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文档与答辩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整理框架、Demo 流程和截图说明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成员补充真实开发记录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三份项目文档与演示稿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4.2 AI 辅助开发记录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日期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任务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使用的 AI 工具/Agent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输入提示概要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AI 产出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人工修改/确认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需求文档框架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Codex/ChatGPT 等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后端模块开发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前端页面开发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问题排查与测试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4.3 AI 使用原则与风险控制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AI 生成代码必须由成员阅读、运行和修改后提交。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敏感信息和 API Key 不提交到仓库，统一使用本地配置文件。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LLM 不直接执行任意系统命令，真实外部操作必须通过后端白名单工具。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AI 生成的项目总结部分需由成员自行改写和反思。</w:t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5 实际开发记录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5.1 里程碑记录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w="1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日期</w:t>
            </w:r>
          </w:p>
        </w:tc>
        <w:tc>
          <w:tcPr>
            <w:tcW w:w="1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里程碑</w:t>
            </w:r>
          </w:p>
        </w:tc>
        <w:tc>
          <w:tcPr>
            <w:tcW w:w="1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开发活动</w:t>
            </w:r>
          </w:p>
        </w:tc>
        <w:tc>
          <w:tcPr>
            <w:tcW w:w="1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相关产出</w:t>
            </w:r>
          </w:p>
        </w:tc>
        <w:tc>
          <w:tcPr>
            <w:tcW w:w="1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负责人</w:t>
            </w:r>
          </w:p>
        </w:tc>
      </w:tr>
      <w:tr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项目初始化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创建前后端目录、基础依赖、Git 仓库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项目源码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基础业务模块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用户、知识库、内容、学员、院校、分析、飞书模块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Controller/Service/SQL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AI 工作台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AgentRouter、各类 Agent、LLMClient、SSE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AI 对话接口与前端页面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内容运营 SOP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小红书、朋友圈、内容资产生成流程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ContentSopService 与前端面板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向量检索扩展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Embedding、Weaviate、MySQL fallback、Agent 注入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VectorSearchToolService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联调与答辩准备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启动测试、截图、Demo 脚本、文档完善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提交包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5.2 每日/每周开发日志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日期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开发人员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完成内容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遇到问题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解决方式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下一步计划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5.3 Commit 记录与分支合并历史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200"/>
        <w:gridCol w:w="2200"/>
        <w:gridCol w:w="2200"/>
        <w:gridCol w:w="2200"/>
        <w:gridCol w:w="2200"/>
      </w:tblGrid>
      <w:tr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提交时间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Commit Hash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提交人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提交说明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关联模块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6 测试与质量管理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6.1 测试计划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100"/>
        <w:gridCol w:w="2100"/>
        <w:gridCol w:w="2100"/>
        <w:gridCol w:w="2100"/>
        <w:gridCol w:w="2100"/>
      </w:tblGrid>
      <w:tr>
        <w:tc>
          <w:tcPr>
            <w:tcW w:w="21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测试类型</w:t>
            </w:r>
          </w:p>
        </w:tc>
        <w:tc>
          <w:tcPr>
            <w:tcW w:w="21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测试对象</w:t>
            </w:r>
          </w:p>
        </w:tc>
        <w:tc>
          <w:tcPr>
            <w:tcW w:w="21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测试方法</w:t>
            </w:r>
          </w:p>
        </w:tc>
        <w:tc>
          <w:tcPr>
            <w:tcW w:w="21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通过标准</w:t>
            </w:r>
          </w:p>
        </w:tc>
        <w:tc>
          <w:tcPr>
            <w:tcW w:w="21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结果</w:t>
            </w:r>
          </w:p>
        </w:tc>
      </w:tr>
      <w:tr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构建测试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backend、frontend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mvn package、npm run build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无编译错误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接口测试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认证、AI、内容、知识库、飞书等 API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Swagger/curl/Postman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响应符合统一格式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页面测试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各 Vue 路由页面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浏览器手工测试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页面可访问且无明显布局问题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AI 功能测试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Agent 对话、内容生成、向量检索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示例 Prompt 验证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结果可解释且工具调用真实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数据测试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数据库初始化和 Mock 数据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启动后检查表和页面展示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数据完整可演示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6.2 缺陷与修复记录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w="1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编号</w:t>
            </w:r>
          </w:p>
        </w:tc>
        <w:tc>
          <w:tcPr>
            <w:tcW w:w="1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发现日期</w:t>
            </w:r>
          </w:p>
        </w:tc>
        <w:tc>
          <w:tcPr>
            <w:tcW w:w="1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问题描述</w:t>
            </w:r>
          </w:p>
        </w:tc>
        <w:tc>
          <w:tcPr>
            <w:tcW w:w="1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影响模块</w:t>
            </w:r>
          </w:p>
        </w:tc>
        <w:tc>
          <w:tcPr>
            <w:tcW w:w="1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修复方式</w:t>
            </w:r>
          </w:p>
        </w:tc>
        <w:tc>
          <w:tcPr>
            <w:tcW w:w="1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状态</w:t>
            </w:r>
          </w:p>
        </w:tc>
      </w:tr>
      <w:tr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BUG-001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BUG-002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7 风险管理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00"/>
        <w:gridCol w:w="2600"/>
        <w:gridCol w:w="2600"/>
        <w:gridCol w:w="2600"/>
      </w:tblGrid>
      <w:tr>
        <w:tc>
          <w:tcPr>
            <w:tcW w:w="2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风险</w:t>
            </w:r>
          </w:p>
        </w:tc>
        <w:tc>
          <w:tcPr>
            <w:tcW w:w="2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可能影响</w:t>
            </w:r>
          </w:p>
        </w:tc>
        <w:tc>
          <w:tcPr>
            <w:tcW w:w="2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应对措施</w:t>
            </w:r>
          </w:p>
        </w:tc>
        <w:tc>
          <w:tcPr>
            <w:tcW w:w="2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当前状态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外部 LLM API 不可用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AI 回复无法真实生成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MockLLM fallback；配置本地 Key；保留演示数据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向量库不可用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RAG 检索失败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MySQL fallback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飞书权限缺失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同步或文档创建失败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使用 Mock 客户端；记录 missing scope；白名单工具降级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多人协作冲突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主流程代码冲突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contrib/capability 扩展目录；负责人统一合并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时间不足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文档或测试不完整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先保证核心闭环，再补充截图和记录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8 交付物清单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00"/>
        <w:gridCol w:w="2600"/>
        <w:gridCol w:w="2600"/>
        <w:gridCol w:w="2600"/>
      </w:tblGrid>
      <w:tr>
        <w:tc>
          <w:tcPr>
            <w:tcW w:w="2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交付物</w:t>
            </w:r>
          </w:p>
        </w:tc>
        <w:tc>
          <w:tcPr>
            <w:tcW w:w="2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路径/形式</w:t>
            </w:r>
          </w:p>
        </w:tc>
        <w:tc>
          <w:tcPr>
            <w:tcW w:w="2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状态</w:t>
            </w:r>
          </w:p>
        </w:tc>
        <w:tc>
          <w:tcPr>
            <w:tcW w:w="2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备注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项目源码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FlowMind-Agent/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可正常编译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可执行程序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【可选】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按课程要求可选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系统需求文档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docs/submission/系统需求文档.docx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框架已生成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待补充正文和图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系统设计文档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docs/submission/系统设计文档.docx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框架已生成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待补充正文和图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项目管理文档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docs/submission/项目管理文档.docx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框架已生成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待补充开发记录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运行截图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用于需求文档和答辩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答辩 Demo 脚本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docs/demo-script.md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已有</w:t>
            </w:r>
          </w:p>
        </w:tc>
        <w:tc>
          <w:tcPr>
            <w:tcW w:w="2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可继续完善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9 项目总结（可选）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【注意：课程要求该部分可选，且建议由项目成员在项目完成后自行撰写，不直接使用 AI 生成内容。】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9.1 开发过程回顾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【待补充：成员自行撰写】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9.2 收获与不足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【待补充：成员自行撰写】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9.3 后续改进方向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【待补充：成员自行撰写】</w:t>
      </w:r>
    </w:p>
    <w:sectPr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w="http://schemas.openxmlformats.org/wordprocessingml/2006/main">
  <w:font w:name="宋体">
    <w:charset w:val="86"/>
    <w:family w:val="roman"/>
  </w:font>
  <w:font w:name="黑体">
    <w:charset w:val="86"/>
    <w:family w:val="swiss"/>
  </w:font>
  <w:font w:name="Times New Roman">
    <w:family w:val="roman"/>
  </w:font>
  <w:font w:name="Consolas">
    <w:family w:val="modern"/>
  </w:font>
</w:fonts>
</file>

<file path=word/settings.xml><?xml version="1.0" encoding="utf-8"?>
<w:settings xmlns:w="http://schemas.openxmlformats.org/wordprocessingml/2006/main">
  <w:defaultTabStop w:val="420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Pr>
          <w:rFonts w:ascii="Times New Roman" w:hAnsi="Times New Roman" w:eastAsia="宋体" w:cs="Times New Roman"/>
          <w:sz w:val="24"/>
          <w:szCs w:val="24"/>
        </w:rPr>
      </w:rPr>
    </w:rPrDefault>
    <w:pPrDefault>
      <w:pPr>
        <w:spacing w:line="360" w:lineRule="auto"/>
      </w:pPr>
    </w:pPrDefault>
  </w:docDefaults>
  <w:style w:type="paragraph" w:default="1" w:styleId="Normal">
    <w:name w:val="Normal"/>
    <w:qFormat/>
    <w:rPr>
      <w:rPr>
        <w:rFonts w:ascii="Times New Roman" w:hAnsi="Times New Roman" w:eastAsia="宋体" w:cs="Times New Roman"/>
        <w:sz w:val="24"/>
        <w:szCs w:val="24"/>
      </w:rPr>
    </w:rPr>
    <w:pPr>
      <w:spacing w:line="360" w:lineRule="auto"/>
    </w:pPr>
  </w:style>
  <w:style w:type="paragraph" w:styleId="Title">
    <w:name w:val="Title"/>
    <w:basedOn w:val="Normal"/>
    <w:qFormat/>
    <w:rPr>
      <w:rPr>
        <w:b/>
        <w:rFonts w:ascii="Times New Roman" w:hAnsi="Times New Roman" w:eastAsia="黑体" w:cs="Times New Roman"/>
        <w:sz w:val="36"/>
        <w:szCs w:val="36"/>
      </w:rPr>
    </w:rPr>
    <w:pPr>
      <w:jc w:val="center"/>
    </w:pPr>
  </w:style>
  <w:style w:type="paragraph" w:styleId="Heading1">
    <w:name w:val="heading 1"/>
    <w:basedOn w:val="Normal"/>
    <w:next w:val="Normal"/>
    <w:qFormat/>
    <w:rPr>
      <w:rPr>
        <w:b/>
        <w:rFonts w:ascii="Times New Roman" w:hAnsi="Times New Roman" w:eastAsia="黑体" w:cs="Times New Roman"/>
        <w:sz w:val="32"/>
        <w:szCs w:val="32"/>
      </w:rPr>
    </w:rPr>
    <w:pPr>
      <w:keepNext/>
      <w:outlineLvl w:val="0"/>
      <w:spacing w:before="240" w:after="120" w:line="360" w:lineRule="auto"/>
    </w:pPr>
  </w:style>
  <w:style w:type="paragraph" w:styleId="Heading2">
    <w:name w:val="heading 2"/>
    <w:basedOn w:val="Normal"/>
    <w:next w:val="Normal"/>
    <w:qFormat/>
    <w:rPr>
      <w:rPr>
        <w:b/>
        <w:rFonts w:ascii="Times New Roman" w:hAnsi="Times New Roman" w:eastAsia="黑体" w:cs="Times New Roman"/>
        <w:sz w:val="28"/>
        <w:szCs w:val="28"/>
      </w:rPr>
    </w:rPr>
    <w:pPr>
      <w:keepNext/>
      <w:outlineLvl w:val="1"/>
      <w:spacing w:before="180" w:after="100" w:line="360" w:lineRule="auto"/>
    </w:pPr>
  </w:style>
  <w:style w:type="paragraph" w:styleId="Heading3">
    <w:name w:val="heading 3"/>
    <w:basedOn w:val="Normal"/>
    <w:next w:val="Normal"/>
    <w:qFormat/>
    <w:rPr>
      <w:rPr>
        <w:b/>
        <w:rFonts w:ascii="Times New Roman" w:hAnsi="Times New Roman" w:eastAsia="黑体" w:cs="Times New Roman"/>
        <w:sz w:val="26"/>
        <w:szCs w:val="26"/>
      </w:rPr>
    </w:rPr>
    <w:pPr>
      <w:keepNext/>
      <w:outlineLvl w:val="2"/>
      <w:spacing w:before="140" w:after="80" w:line="360" w:lineRule="auto"/>
    </w:pPr>
  </w:style>
  <w:style w:type="paragraph" w:styleId="CodeBlock">
    <w:name w:val="CodeBlock"/>
    <w:basedOn w:val="Normal"/>
    <w:rPr>
      <w:rPr>
        <w:rFonts w:ascii="Consolas" w:hAnsi="Consolas" w:eastAsia="Consolas" w:cs="Consolas"/>
        <w:sz w:val="20"/>
        <w:szCs w:val="20"/>
      </w:rPr>
    </w:rPr>
    <w:pPr>
      <w:spacing w:line="300" w:lineRule="auto"/>
      <w:ind w:left="360"/>
    </w:pPr>
  </w:style>
  <w:style w:type="table" w:styleId="TableGrid">
    <w:name w:val="Table Grid"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