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AeroGest Cusco — AOCC Strategic Terminal</w:t>
      </w:r>
    </w:p>
    <w:p>
      <w:pPr>
        <w:jc w:val="center"/>
      </w:pPr>
      <w:r>
        <w:t>Sistema de gestión aeroportuaria integral para el Aeropuerto Internacional Alejandro Velasco Astete en Cusco. Combina un panel ejecutivo estratégico con operaciones CRUD en tiempo real, potenciado con inteligencia artificial predictiva (Gemini) y sincronización WebSocket vía Supabase.</w:t>
      </w:r>
    </w:p>
    <w:p>
      <w:r>
        <w:t># AeroGest Cusco — AOCC Strategic Terminal</w:t>
      </w:r>
    </w:p>
    <w:p>
      <w:r>
        <w:t>Sistema de gestión aeroportuaria integral para el Aeropuerto Internacional Alejandro Velasco Astete en Cusco. Combina un **panel ejecutivo estratégico** con **operaciones CRUD en tiempo real**, potenciado con **inteligencia artificial predictiva (Gemini)** y sincronización **WebSocket vía Supabase**.</w:t>
      </w:r>
    </w:p>
    <w:p>
      <w:r>
        <w:t>──────────────────────────────────────────────────</w:t>
      </w:r>
    </w:p>
    <w:p>
      <w:pPr>
        <w:pStyle w:val="Heading2"/>
      </w:pPr>
      <w:r>
        <w:t>Stack Tecnológico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Capa</w:t>
            </w:r>
          </w:p>
        </w:tc>
        <w:tc>
          <w:tcPr>
            <w:tcW w:type="dxa" w:w="4320"/>
          </w:tcPr>
          <w:p>
            <w:r>
              <w:rPr>
                <w:b/>
              </w:rPr>
              <w:t>Tecnología</w:t>
            </w:r>
          </w:p>
        </w:tc>
      </w:tr>
      <w:tr>
        <w:tc>
          <w:tcPr>
            <w:tcW w:type="dxa" w:w="4320"/>
          </w:tcPr>
          <w:p>
            <w:r>
              <w:t>Frontend</w:t>
            </w:r>
          </w:p>
        </w:tc>
        <w:tc>
          <w:tcPr>
            <w:tcW w:type="dxa" w:w="4320"/>
          </w:tcPr>
          <w:p>
            <w:r>
              <w:t>React 19 + TypeScript + Vite 6</w:t>
            </w:r>
          </w:p>
        </w:tc>
      </w:tr>
      <w:tr>
        <w:tc>
          <w:tcPr>
            <w:tcW w:type="dxa" w:w="4320"/>
          </w:tcPr>
          <w:p>
            <w:r>
              <w:t>Estilos</w:t>
            </w:r>
          </w:p>
        </w:tc>
        <w:tc>
          <w:tcPr>
            <w:tcW w:type="dxa" w:w="4320"/>
          </w:tcPr>
          <w:p>
            <w:r>
              <w:t>Tailwind CSS v4 — tema dark/amber glassmorphism</w:t>
            </w:r>
          </w:p>
        </w:tc>
      </w:tr>
      <w:tr>
        <w:tc>
          <w:tcPr>
            <w:tcW w:type="dxa" w:w="4320"/>
          </w:tcPr>
          <w:p>
            <w:r>
              <w:t>Fuentes</w:t>
            </w:r>
          </w:p>
        </w:tc>
        <w:tc>
          <w:tcPr>
            <w:tcW w:type="dxa" w:w="4320"/>
          </w:tcPr>
          <w:p>
            <w:r>
              <w:t>Inter (UI), JetBrains Mono (código), Material Symbols</w:t>
            </w:r>
          </w:p>
        </w:tc>
      </w:tr>
      <w:tr>
        <w:tc>
          <w:tcPr>
            <w:tcW w:type="dxa" w:w="4320"/>
          </w:tcPr>
          <w:p>
            <w:r>
              <w:t>Backend</w:t>
            </w:r>
          </w:p>
        </w:tc>
        <w:tc>
          <w:tcPr>
            <w:tcW w:type="dxa" w:w="4320"/>
          </w:tcPr>
          <w:p>
            <w:r>
              <w:t>Supabase (PostgreSQL 15, REST, Realtime WebSocket)</w:t>
            </w:r>
          </w:p>
        </w:tc>
      </w:tr>
      <w:tr>
        <w:tc>
          <w:tcPr>
            <w:tcW w:type="dxa" w:w="4320"/>
          </w:tcPr>
          <w:p>
            <w:r>
              <w:t>AI</w:t>
            </w:r>
          </w:p>
        </w:tc>
        <w:tc>
          <w:tcPr>
            <w:tcW w:type="dxa" w:w="4320"/>
          </w:tcPr>
          <w:p>
            <w:r>
              <w:t>Google Gemini 2.5 Flash (`@google/genai` v2)</w:t>
            </w:r>
          </w:p>
        </w:tc>
      </w:tr>
      <w:tr>
        <w:tc>
          <w:tcPr>
            <w:tcW w:type="dxa" w:w="4320"/>
          </w:tcPr>
          <w:p>
            <w:r>
              <w:t>Deploy</w:t>
            </w:r>
          </w:p>
        </w:tc>
        <w:tc>
          <w:tcPr>
            <w:tcW w:type="dxa" w:w="4320"/>
          </w:tcPr>
          <w:p>
            <w:r>
              <w:t>Vercel (SPA static, auto-build)</w:t>
            </w:r>
          </w:p>
        </w:tc>
      </w:tr>
    </w:tbl>
    <w:p/>
    <w:p>
      <w:r>
        <w:t>──────────────────────────────────────────────────</w:t>
      </w:r>
    </w:p>
    <w:p>
      <w:pPr>
        <w:pStyle w:val="Heading2"/>
      </w:pPr>
      <w:r>
        <w:t>Arquitectura</w:t>
      </w:r>
    </w:p>
    <w:p>
      <w:r>
        <w:t>──────────────────────────────────────────────────</w:t>
      </w:r>
    </w:p>
    <w:p>
      <w:pPr>
        <w:pStyle w:val="Heading2"/>
      </w:pPr>
      <w:r>
        <w:t>Features</w:t>
      </w:r>
    </w:p>
    <w:p>
      <w:pPr>
        <w:pStyle w:val="Heading3"/>
      </w:pPr>
      <w:r>
        <w:t>1. Panel Ejecutivo Estratégico</w:t>
      </w:r>
    </w:p>
    <w:p>
      <w:r>
        <w:t>Tres escenarios de negocio seleccionables desde el header: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Escenario</w:t>
            </w:r>
          </w:p>
        </w:tc>
        <w:tc>
          <w:tcPr>
            <w:tcW w:type="dxa" w:w="4320"/>
          </w:tcPr>
          <w:p>
            <w:r>
              <w:rPr>
                <w:b/>
              </w:rPr>
              <w:t>Descripción</w:t>
            </w:r>
          </w:p>
        </w:tc>
      </w:tr>
      <w:tr>
        <w:tc>
          <w:tcPr>
            <w:tcW w:type="dxa" w:w="4320"/>
          </w:tcPr>
          <w:p>
            <w:r>
              <w:t>📈 Alta Demanda</w:t>
            </w:r>
          </w:p>
        </w:tc>
        <w:tc>
          <w:tcPr>
            <w:tcW w:type="dxa" w:w="4320"/>
          </w:tcPr>
          <w:p>
            <w:r>
              <w:t>Pico turístico Inti Raymi — máxima expansión</w:t>
            </w:r>
          </w:p>
        </w:tc>
      </w:tr>
      <w:tr>
        <w:tc>
          <w:tcPr>
            <w:tcW w:type="dxa" w:w="4320"/>
          </w:tcPr>
          <w:p>
            <w:r>
              <w:t>⛈️ Estacional Lluvias</w:t>
            </w:r>
          </w:p>
        </w:tc>
        <w:tc>
          <w:tcPr>
            <w:tcW w:type="dxa" w:w="4320"/>
          </w:tcPr>
          <w:p>
            <w:r>
              <w:t>Crisis climática y desvíos operativos</w:t>
            </w:r>
          </w:p>
        </w:tc>
      </w:tr>
      <w:tr>
        <w:tc>
          <w:tcPr>
            <w:tcW w:type="dxa" w:w="4320"/>
          </w:tcPr>
          <w:p>
            <w:r>
              <w:t>🚧 Reinversión Pista</w:t>
            </w:r>
          </w:p>
        </w:tc>
        <w:tc>
          <w:tcPr>
            <w:tcW w:type="dxa" w:w="4320"/>
          </w:tcPr>
          <w:p>
            <w:r>
              <w:t>Obras CAPEX con cierre diario de pista</w:t>
            </w:r>
          </w:p>
        </w:tc>
      </w:tr>
    </w:tbl>
    <w:p/>
    <w:p>
      <w:r>
        <w:t>Cada escenario actualiza:</w:t>
      </w:r>
    </w:p>
    <w:p>
      <w:pPr>
        <w:pStyle w:val="ListBullet"/>
      </w:pPr>
      <w:r>
        <w:t>KPIs financieros (EBITDA, ingresos, TUA)</w:t>
      </w:r>
    </w:p>
    <w:p>
      <w:pPr>
        <w:pStyle w:val="ListBullet"/>
      </w:pPr>
      <w:r>
        <w:t>Gráficos de pasajeros mensuales (comparativa 2023–2024)</w:t>
      </w:r>
    </w:p>
    <w:p>
      <w:pPr>
        <w:pStyle w:val="ListBullet"/>
      </w:pPr>
      <w:r>
        <w:t>Participación de aerolíneas y rentabilidad de rutas</w:t>
      </w:r>
    </w:p>
    <w:p>
      <w:pPr>
        <w:pStyle w:val="ListBullet"/>
      </w:pPr>
      <w:r>
        <w:t>Matriz de riesgos estratégicos con estado y tendencia</w:t>
      </w:r>
    </w:p>
    <w:p>
      <w:pPr>
        <w:pStyle w:val="ListBullet"/>
      </w:pPr>
      <w:r>
        <w:t>Reporte ejecutivo exportable (imprimible)</w:t>
      </w:r>
    </w:p>
    <w:p>
      <w:pPr>
        <w:pStyle w:val="Heading3"/>
      </w:pPr>
      <w:r>
        <w:t>2. Operaciones CRUD en Tiempo Real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Módulo</w:t>
            </w:r>
          </w:p>
        </w:tc>
        <w:tc>
          <w:tcPr>
            <w:tcW w:type="dxa" w:w="4320"/>
          </w:tcPr>
          <w:p>
            <w:r>
              <w:rPr>
                <w:b/>
              </w:rPr>
              <w:t>Funcionalidades</w:t>
            </w:r>
          </w:p>
        </w:tc>
      </w:tr>
      <w:tr>
        <w:tc>
          <w:tcPr>
            <w:tcW w:type="dxa" w:w="4320"/>
          </w:tcPr>
          <w:p>
            <w:r>
              <w:t>Vuelos</w:t>
            </w:r>
          </w:p>
        </w:tc>
        <w:tc>
          <w:tcPr>
            <w:tcW w:type="dxa" w:w="4320"/>
          </w:tcPr>
          <w:p>
            <w:r>
              <w:t>Crear, filtrar, gestionar estado/puerta, detalle. Conflicto de slot (misma puerta &lt; 45 min → `¡Conflicto de Slot!` + borde rojo + animación pulse). Exportar manifiesto de retrasos CSV (con BOM para Excel).</w:t>
            </w:r>
          </w:p>
        </w:tc>
      </w:tr>
      <w:tr>
        <w:tc>
          <w:tcPr>
            <w:tcW w:type="dxa" w:w="4320"/>
          </w:tcPr>
          <w:p>
            <w:r>
              <w:t>Pasajeros</w:t>
            </w:r>
          </w:p>
        </w:tc>
        <w:tc>
          <w:tcPr>
            <w:tcW w:type="dxa" w:w="4320"/>
          </w:tcPr>
          <w:p>
            <w:r>
              <w:t>CRUD completo, navegación cruzada a boletos por pasajero.</w:t>
            </w:r>
          </w:p>
        </w:tc>
      </w:tr>
      <w:tr>
        <w:tc>
          <w:tcPr>
            <w:tcW w:type="dxa" w:w="4320"/>
          </w:tcPr>
          <w:p>
            <w:r>
              <w:t>Boletos</w:t>
            </w:r>
          </w:p>
        </w:tc>
        <w:tc>
          <w:tcPr>
            <w:tcW w:type="dxa" w:w="4320"/>
          </w:tcPr>
          <w:p>
            <w:r>
              <w:t>CRUD con asignación de asiento, precio, estado.</w:t>
            </w:r>
          </w:p>
        </w:tc>
      </w:tr>
      <w:tr>
        <w:tc>
          <w:tcPr>
            <w:tcW w:type="dxa" w:w="4320"/>
          </w:tcPr>
          <w:p>
            <w:r>
              <w:t>Equipajes</w:t>
            </w:r>
          </w:p>
        </w:tc>
        <w:tc>
          <w:tcPr>
            <w:tcW w:type="dxa" w:w="4320"/>
          </w:tcPr>
          <w:p>
            <w:r>
              <w:t>CRUD con seguimiento de estado. **Alerta SLA**: si hay equipajes "En Tránsito" con código de faja, muestra banner `ALERTA SLA EXCEDIDA: Faja N`.</w:t>
            </w:r>
          </w:p>
        </w:tc>
      </w:tr>
      <w:tr>
        <w:tc>
          <w:tcPr>
            <w:tcW w:type="dxa" w:w="4320"/>
          </w:tcPr>
          <w:p>
            <w:r>
              <w:t>Incidencias</w:t>
            </w:r>
          </w:p>
        </w:tc>
        <w:tc>
          <w:tcPr>
            <w:tcW w:type="dxa" w:w="4320"/>
          </w:tcPr>
          <w:p>
            <w:r>
              <w:t>Kanban 3 columnas (Pendiente → En Progreso → Resuelto). Timer en vivo para incidencias en progreso. 7 tickets de semilla.</w:t>
            </w:r>
          </w:p>
        </w:tc>
      </w:tr>
    </w:tbl>
    <w:p/>
    <w:p>
      <w:pPr>
        <w:pStyle w:val="Heading3"/>
      </w:pPr>
      <w:r>
        <w:t>3. Inteligencia Artificial (Gemini 2.5 Flash)</w:t>
      </w:r>
    </w:p>
    <w:p>
      <w:r>
        <w:t>**Simulador de Impacto Operativo** — el usuario describe un evento o crisis y Gemini responde con:</w:t>
      </w:r>
    </w:p>
    <w:p>
      <w:pPr>
        <w:pStyle w:val="ListBullet"/>
      </w:pPr>
      <w:r>
        <w:t>📊 Impacto en puertas y fajas</w:t>
      </w:r>
    </w:p>
    <w:p>
      <w:pPr>
        <w:pStyle w:val="ListBullet"/>
      </w:pPr>
      <w:r>
        <w:t>👥 Recomendación de personal</w:t>
      </w:r>
    </w:p>
    <w:p>
      <w:r>
        <w:t>**Mecanismo de respaldo:** si Gemini no responde en 15 segundos, el sistema cae a un fallback local basado en palabras clave (clima, personal, técnico, baja demanda) con banner `[FALLBACK OPERATIVO LOCAL]`.</w:t>
      </w:r>
    </w:p>
    <w:p>
      <w:pPr>
        <w:pStyle w:val="Heading3"/>
      </w:pPr>
      <w:r>
        <w:t>4. Proyección de Personal de Tierra</w:t>
      </w:r>
    </w:p>
    <w:p>
      <w:r>
        <w:t>Calcula automáticamente el staff necesario para los próximos 3 horas:</w:t>
      </w:r>
    </w:p>
    <w:p>
      <w:pPr>
        <w:pStyle w:val="ListBullet"/>
      </w:pPr>
      <w:r>
        <w:t>1 agente de rampa por cada 40 pasajeros</w:t>
      </w:r>
    </w:p>
    <w:p>
      <w:pPr>
        <w:pStyle w:val="ListBullet"/>
      </w:pPr>
      <w:r>
        <w:t>1 agente de seguridad por cada 75 pasajeros</w:t>
      </w:r>
    </w:p>
    <w:p>
      <w:pPr>
        <w:pStyle w:val="ListBullet"/>
      </w:pPr>
      <w:r>
        <w:t>5 + 1 por cada 100 pasajeros para limpieza</w:t>
      </w:r>
    </w:p>
    <w:p>
      <w:pPr>
        <w:pStyle w:val="Heading3"/>
      </w:pPr>
      <w:r>
        <w:t>5. Sincronización en Tiempo Real</w:t>
      </w:r>
    </w:p>
    <w:p>
      <w:r>
        <w:t>WebSocket vía Supabase Realtime — cualquier cambio en las tablas `vuelos` o `incidencias` dispara una recarga completa de datos en todos los componentes conectados.</w:t>
      </w:r>
    </w:p>
    <w:p>
      <w:pPr>
        <w:pStyle w:val="Heading3"/>
      </w:pPr>
      <w:r>
        <w:t>6. Autenticación</w:t>
      </w:r>
    </w:p>
    <w:p>
      <w:r>
        <w:t>Pantalla de login cinematic con diseño dark/amber. Persistencia de sesión vía `localStorage`. Perfil de director con avatar y nombre.</w:t>
      </w:r>
    </w:p>
    <w:p>
      <w:pPr>
        <w:pStyle w:val="Heading3"/>
      </w:pPr>
      <w:r>
        <w:t>7. Sistema de Notificaciones (Toast)</w:t>
      </w:r>
    </w:p>
    <w:p>
      <w:r>
        <w:t>Notificaciones temporales (4 segundos) para acciones CRUD exitosas o errores. Contexto global disponible via `useToast()`.</w:t>
      </w:r>
    </w:p>
    <w:p>
      <w:r>
        <w:t>──────────────────────────────────────────────────</w:t>
      </w:r>
    </w:p>
    <w:p>
      <w:pPr>
        <w:pStyle w:val="Heading2"/>
      </w:pPr>
      <w:r>
        <w:t>Rutas de Navegación</w:t>
      </w:r>
    </w:p>
    <w:p>
      <w:pPr>
        <w:pStyle w:val="Heading3"/>
      </w:pPr>
      <w:r>
        <w:t>Centro de Mando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Ruta</w:t>
            </w:r>
          </w:p>
        </w:tc>
        <w:tc>
          <w:tcPr>
            <w:tcW w:type="dxa" w:w="4320"/>
          </w:tcPr>
          <w:p>
            <w:r>
              <w:rPr>
                <w:b/>
              </w:rPr>
              <w:t>Vista</w:t>
            </w:r>
          </w:p>
        </w:tc>
      </w:tr>
      <w:tr>
        <w:tc>
          <w:tcPr>
            <w:tcW w:type="dxa" w:w="4320"/>
          </w:tcPr>
          <w:p>
            <w:r>
              <w:t>`dashboard`</w:t>
            </w:r>
          </w:p>
        </w:tc>
        <w:tc>
          <w:tcPr>
            <w:tcW w:type="dxa" w:w="4320"/>
          </w:tcPr>
          <w:p>
            <w:r>
              <w:t>Dashboard ejecutivo</w:t>
            </w:r>
          </w:p>
        </w:tc>
      </w:tr>
      <w:tr>
        <w:tc>
          <w:tcPr>
            <w:tcW w:type="dxa" w:w="4320"/>
          </w:tcPr>
          <w:p>
            <w:r>
              <w:t>`salud_empresarial`</w:t>
            </w:r>
          </w:p>
        </w:tc>
        <w:tc>
          <w:tcPr>
            <w:tcW w:type="dxa" w:w="4320"/>
          </w:tcPr>
          <w:p>
            <w:r>
              <w:t>Salud financiera</w:t>
            </w:r>
          </w:p>
        </w:tc>
      </w:tr>
      <w:tr>
        <w:tc>
          <w:tcPr>
            <w:tcW w:type="dxa" w:w="4320"/>
          </w:tcPr>
          <w:p>
            <w:r>
              <w:t>`mercado_crecimiento`</w:t>
            </w:r>
          </w:p>
        </w:tc>
        <w:tc>
          <w:tcPr>
            <w:tcW w:type="dxa" w:w="4320"/>
          </w:tcPr>
          <w:p>
            <w:r>
              <w:t>Análisis de mercado</w:t>
            </w:r>
          </w:p>
        </w:tc>
      </w:tr>
      <w:tr>
        <w:tc>
          <w:tcPr>
            <w:tcW w:type="dxa" w:w="4320"/>
          </w:tcPr>
          <w:p>
            <w:r>
              <w:t>`riesgos_estrategicos`</w:t>
            </w:r>
          </w:p>
        </w:tc>
        <w:tc>
          <w:tcPr>
            <w:tcW w:type="dxa" w:w="4320"/>
          </w:tcPr>
          <w:p>
            <w:r>
              <w:t>Matriz de riesgos</w:t>
            </w:r>
          </w:p>
        </w:tc>
      </w:tr>
      <w:tr>
        <w:tc>
          <w:tcPr>
            <w:tcW w:type="dxa" w:w="4320"/>
          </w:tcPr>
          <w:p>
            <w:r>
              <w:t>`reporte`</w:t>
            </w:r>
          </w:p>
        </w:tc>
        <w:tc>
          <w:tcPr>
            <w:tcW w:type="dxa" w:w="4320"/>
          </w:tcPr>
          <w:p>
            <w:r>
              <w:t>Reporte ejecutivo</w:t>
            </w:r>
          </w:p>
        </w:tc>
      </w:tr>
    </w:tbl>
    <w:p/>
    <w:p>
      <w:pPr>
        <w:pStyle w:val="Heading3"/>
      </w:pPr>
      <w:r>
        <w:t>Operaciones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Ruta</w:t>
            </w:r>
          </w:p>
        </w:tc>
        <w:tc>
          <w:tcPr>
            <w:tcW w:type="dxa" w:w="4320"/>
          </w:tcPr>
          <w:p>
            <w:r>
              <w:rPr>
                <w:b/>
              </w:rPr>
              <w:t>Vista</w:t>
            </w:r>
          </w:p>
        </w:tc>
      </w:tr>
      <w:tr>
        <w:tc>
          <w:tcPr>
            <w:tcW w:type="dxa" w:w="4320"/>
          </w:tcPr>
          <w:p>
            <w:r>
              <w:t>`vuelos`</w:t>
            </w:r>
          </w:p>
        </w:tc>
        <w:tc>
          <w:tcPr>
            <w:tcW w:type="dxa" w:w="4320"/>
          </w:tcPr>
          <w:p>
            <w:r>
              <w:t>Gestión de vuelos</w:t>
            </w:r>
          </w:p>
        </w:tc>
      </w:tr>
      <w:tr>
        <w:tc>
          <w:tcPr>
            <w:tcW w:type="dxa" w:w="4320"/>
          </w:tcPr>
          <w:p>
            <w:r>
              <w:t>`pasajeros`</w:t>
            </w:r>
          </w:p>
        </w:tc>
        <w:tc>
          <w:tcPr>
            <w:tcW w:type="dxa" w:w="4320"/>
          </w:tcPr>
          <w:p>
            <w:r>
              <w:t>Gestión de pasajeros</w:t>
            </w:r>
          </w:p>
        </w:tc>
      </w:tr>
      <w:tr>
        <w:tc>
          <w:tcPr>
            <w:tcW w:type="dxa" w:w="4320"/>
          </w:tcPr>
          <w:p>
            <w:r>
              <w:t>`boletos`</w:t>
            </w:r>
          </w:p>
        </w:tc>
        <w:tc>
          <w:tcPr>
            <w:tcW w:type="dxa" w:w="4320"/>
          </w:tcPr>
          <w:p>
            <w:r>
              <w:t>Gestión de boletos</w:t>
            </w:r>
          </w:p>
        </w:tc>
      </w:tr>
      <w:tr>
        <w:tc>
          <w:tcPr>
            <w:tcW w:type="dxa" w:w="4320"/>
          </w:tcPr>
          <w:p>
            <w:r>
              <w:t>`equipajes`</w:t>
            </w:r>
          </w:p>
        </w:tc>
        <w:tc>
          <w:tcPr>
            <w:tcW w:type="dxa" w:w="4320"/>
          </w:tcPr>
          <w:p>
            <w:r>
              <w:t>Gestión de equipajes</w:t>
            </w:r>
          </w:p>
        </w:tc>
      </w:tr>
      <w:tr>
        <w:tc>
          <w:tcPr>
            <w:tcW w:type="dxa" w:w="4320"/>
          </w:tcPr>
          <w:p>
            <w:r>
              <w:t>`incidencias`</w:t>
            </w:r>
          </w:p>
        </w:tc>
        <w:tc>
          <w:tcPr>
            <w:tcW w:type="dxa" w:w="4320"/>
          </w:tcPr>
          <w:p>
            <w:r>
              <w:t>Consola Kanban</w:t>
            </w:r>
          </w:p>
        </w:tc>
      </w:tr>
      <w:tr>
        <w:tc>
          <w:tcPr>
            <w:tcW w:type="dxa" w:w="4320"/>
          </w:tcPr>
          <w:p>
            <w:r>
              <w:t>`monitoreo`</w:t>
            </w:r>
          </w:p>
        </w:tc>
        <w:tc>
          <w:tcPr>
            <w:tcW w:type="dxa" w:w="4320"/>
          </w:tcPr>
          <w:p>
            <w:r>
              <w:t>Simulación + Staffing</w:t>
            </w:r>
          </w:p>
        </w:tc>
      </w:tr>
      <w:tr>
        <w:tc>
          <w:tcPr>
            <w:tcW w:type="dxa" w:w="4320"/>
          </w:tcPr>
          <w:p>
            <w:r>
              <w:t>`config`</w:t>
            </w:r>
          </w:p>
        </w:tc>
        <w:tc>
          <w:tcPr>
            <w:tcW w:type="dxa" w:w="4320"/>
          </w:tcPr>
          <w:p>
            <w:r>
              <w:t>Ajustes de sistema</w:t>
            </w:r>
          </w:p>
        </w:tc>
      </w:tr>
    </w:tbl>
    <w:p/>
    <w:p>
      <w:r>
        <w:t>──────────────────────────────────────────────────</w:t>
      </w:r>
    </w:p>
    <w:p>
      <w:pPr>
        <w:pStyle w:val="Heading2"/>
      </w:pPr>
      <w:r>
        <w:t>Variables de Entorno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Descripción</w:t>
            </w:r>
          </w:p>
        </w:tc>
      </w:tr>
      <w:tr>
        <w:tc>
          <w:tcPr>
            <w:tcW w:type="dxa" w:w="4320"/>
          </w:tcPr>
          <w:p>
            <w:r>
              <w:t>`VITE_SUPABASE_URL`</w:t>
            </w:r>
          </w:p>
        </w:tc>
        <w:tc>
          <w:tcPr>
            <w:tcW w:type="dxa" w:w="4320"/>
          </w:tcPr>
          <w:p>
            <w:r>
              <w:t>URL del proyecto Supabase</w:t>
            </w:r>
          </w:p>
        </w:tc>
      </w:tr>
      <w:tr>
        <w:tc>
          <w:tcPr>
            <w:tcW w:type="dxa" w:w="4320"/>
          </w:tcPr>
          <w:p>
            <w:r>
              <w:t>`VITE_SUPABASE_ANON_KEY`</w:t>
            </w:r>
          </w:p>
        </w:tc>
        <w:tc>
          <w:tcPr>
            <w:tcW w:type="dxa" w:w="4320"/>
          </w:tcPr>
          <w:p>
            <w:r>
              <w:t>Clave anónima de Supabase</w:t>
            </w:r>
          </w:p>
        </w:tc>
      </w:tr>
      <w:tr>
        <w:tc>
          <w:tcPr>
            <w:tcW w:type="dxa" w:w="4320"/>
          </w:tcPr>
          <w:p>
            <w:r>
              <w:t>`VITE_GEMINI_API_KEY`</w:t>
            </w:r>
          </w:p>
        </w:tc>
        <w:tc>
          <w:tcPr>
            <w:tcW w:type="dxa" w:w="4320"/>
          </w:tcPr>
          <w:p>
            <w:r>
              <w:t>API key de Google Gemini</w:t>
            </w:r>
          </w:p>
        </w:tc>
      </w:tr>
    </w:tbl>
    <w:p/>
    <w:p>
      <w:r>
        <w:t>──────────────────────────────────────────────────</w:t>
      </w:r>
    </w:p>
    <w:p>
      <w:pPr>
        <w:pStyle w:val="Heading2"/>
      </w:pPr>
      <w:r>
        <w:t>Despliegue</w:t>
      </w:r>
    </w:p>
    <w:p>
      <w:r>
        <w:t>Producción: [https://aerogest-cusco.vercel.app](https://aerogest-cusco.vercel.app)</w:t>
      </w:r>
    </w:p>
    <w:p>
      <w:r>
        <w:t>Comandos: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