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Danh sách API endpoint chính của hệ thống Tìm Đồ Campus</w:t>
      </w:r>
    </w:p>
    <w:p>
      <w:pPr>
        <w:spacing w:after="80"/>
      </w:pPr>
      <w:r>
        <w:rPr>
          <w:rFonts w:ascii="Arial" w:hAnsi="Arial" w:eastAsia="Arial"/>
          <w:color w:val="000000"/>
          <w:sz w:val="19"/>
        </w:rPr>
        <w:t>Tài liệu này tổng hợp các API dự kiến cho chức năng người dùng và quản trị viên, được chia theo nhóm nghiệp vụ để tiện phân công và theo dõi.</w:t>
      </w:r>
    </w:p>
    <w:p>
      <w:pPr>
        <w:spacing w:after="200"/>
      </w:pPr>
      <w:r>
        <w:rPr>
          <w:rFonts w:ascii="Arial" w:hAnsi="Arial" w:eastAsia="Arial"/>
          <w:color w:val="4A5A55"/>
          <w:sz w:val="17"/>
        </w:rPr>
        <w:t>Trạng thái New: API được đề xuất, chưa triển khai. Source hiện có các route thử nghiệm GET /api/test, GET /api/users và GET /api/user; chưa có các API nghiệp vụ được liệt kê dưới đây.</w:t>
      </w:r>
    </w:p>
    <w:p>
      <w:pPr>
        <w:pStyle w:val="Heading1"/>
        <w:keepNext/>
      </w:pPr>
      <w:r>
        <w:t>1.4.1. Nhóm API đăng nhập và hồ sơ người dùng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Auth</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/api/v1/auth/register</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Đăng ký tài khoản sinh viên hoặc giảng viên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Auth</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/api/v1/auth/login</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Đăng nhập hệ thống</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Auth</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/api/v1/auth/logout</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Đăng xuất hệ thống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Auth</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/api/v1/auth/me</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Lấy thông tin tài khoản đang đăng nhập</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Profile</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/api/v1/me/profile</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Cập nhật thông tin cá nhân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6</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Auth</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/api/v1/me/password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Thay đổi mật khẩu tài khoản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1.4.2. Nhóm API tra cứu tin công khai</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Tin đăng</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/api/v1/tin-dang</w:t>
            </w:r>
          </w:p>
        </w:tc>
        <w:tc>
          <w:tcPr>
            <w:tcW w:type="dxa" w:w="6365"/>
            <w:vAlign w:val="center"/>
            <w:tcMar>
              <w:top w:w="80" w:type="dxa"/>
              <w:start w:w="82" w:type="dxa"/>
              <w:bottom w:w="80" w:type="dxa"/>
              <w:end w:w="82" w:type="dxa"/>
            </w:tcMar>
          </w:tcPr>
          <w:p>
            <w:r>
              <w:t>Tra cứu theo từ khóa, loại tin, danh mục, địa điểm, khoảng thời gian, trạng thái xử lý và phân trang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Tin đăng</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/api/v1/tin-dang/{id}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Xem chi tiết tin và thông tin được phép công khai</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Danh mục</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/api/v1/danh-muc</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danh sách danh mục đồ vật đang sử dụng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Địa điểm</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/api/v1/dia-diem</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Lấy danh sách địa điểm trong trường đang sử dụng</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Câu hỏi</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/api/v1/cau-hoi?danh_muc_id={id}&amp;loai_tin={loaiTin}</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câu hỏi chung và câu hỏi theo danh mục, loại tin để hiển thị form</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1.4.3. Nhóm API người dùng quản lý tin đăng của mình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Tin của tôi</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/api/v1/me/tin-dang</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danh sách tin do tài khoản đăng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Tin của tôi</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/api/v1/me/tin-dang/{id}</w:t>
            </w:r>
          </w:p>
        </w:tc>
        <w:tc>
          <w:tcPr>
            <w:tcW w:type="dxa" w:w="6365"/>
            <w:vAlign w:val="center"/>
            <w:tcMar>
              <w:top w:w="80" w:type="dxa"/>
              <w:start w:w="82" w:type="dxa"/>
              <w:bottom w:w="80" w:type="dxa"/>
              <w:end w:w="82" w:type="dxa"/>
            </w:tcMar>
            <w:shd w:fill="F2F7F4"/>
          </w:tcPr>
          <w:p>
            <w:r>
              <w:t>Xem chi tiết tin của mình</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Tin đăng</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/api/v1/tin-dang</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Tạo tin báo mất hoặc tin nhặt được, kèm câu trả lời và ảnh</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Tin của tôi</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/api/v1/me/tin-dang/{id}</w:t>
            </w:r>
          </w:p>
        </w:tc>
        <w:tc>
          <w:tcPr>
            <w:tcW w:type="dxa" w:w="6365"/>
            <w:vAlign w:val="center"/>
            <w:tcMar>
              <w:top w:w="80" w:type="dxa"/>
              <w:start w:w="82" w:type="dxa"/>
              <w:bottom w:w="80" w:type="dxa"/>
              <w:end w:w="82" w:type="dxa"/>
            </w:tcMar>
            <w:shd w:fill="F2F7F4"/>
          </w:tcPr>
          <w:p>
            <w:r>
              <w:t>Cập nhật tin của mình</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Tin của tôi</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/api/v1/me/tin-dang/{id}/dong</w:t>
            </w:r>
          </w:p>
        </w:tc>
        <w:tc>
          <w:tcPr>
            <w:tcW w:type="dxa" w:w="6365"/>
            <w:vAlign w:val="center"/>
            <w:tcMar>
              <w:top w:w="80" w:type="dxa"/>
              <w:start w:w="82" w:type="dxa"/>
              <w:bottom w:w="80" w:type="dxa"/>
              <w:end w:w="82" w:type="dxa"/>
            </w:tcMar>
          </w:tcPr>
          <w:p>
            <w:r>
              <w:t>Đóng tin nhưng vẫn giữ lịch sử và các yêu cầu liên quan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6</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Tin của tôi</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DELETE</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/api/v1/me/tin-dang/{id}</w:t>
            </w:r>
          </w:p>
        </w:tc>
        <w:tc>
          <w:tcPr>
            <w:tcW w:type="dxa" w:w="6365"/>
            <w:vAlign w:val="center"/>
            <w:tcMar>
              <w:top w:w="80" w:type="dxa"/>
              <w:start w:w="82" w:type="dxa"/>
              <w:bottom w:w="80" w:type="dxa"/>
              <w:end w:w="82" w:type="dxa"/>
            </w:tcMar>
            <w:shd w:fill="F2F7F4"/>
          </w:tcPr>
          <w:p>
            <w:r>
              <w:t>Xóa mềm tin chưa phát sinh yêu cầu nhận đồ hoặc bàn giao; nếu chỉ muốn ngừng hiển thị thì dùng API đóng tin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7</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Hình ảnh</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/api/v1/me/tin-dang/{id}/hinh-anh</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Thêm ảnh vào tin đã đăng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8</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Hình ảnh</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DELETE</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/api/v1/me/tin-dang/{tinId}/hinh-anh/{anhId}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Gỡ ảnh khỏi tin của mình</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1.4.4. Nhóm API người dùng gửi và theo dõi yêu cầu nhận lại đồ</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Yêu cầu nhận đồ</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/api/v1/tin-dang/{tinId}/yeu-cau-nhan-do</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Gửi yêu cầu kèm câu trả lời xác minh và minh chứng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Yêu cầu của tôi</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/api/v1/me/yeu-cau-nhan-do</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Lấy danh sách yêu cầu đã gửi</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Yêu cầu của tôi</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/api/v1/me/yeu-cau-nhan-do/{id}</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Xem trạng thái và chi tiết yêu cầu của mình</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Yêu cầu của tôi</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/api/v1/me/yeu-cau-nhan-do/{id}/bo-sung</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Bổ sung câu trả lời hoặc minh chứng theo yêu cầu của admin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Yêu cầu của tôi</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/api/v1/me/yeu-cau-nhan-do/{id}/huy</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Hủy yêu cầu nhận đồ của mình</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1.4.5. Nhóm API cuộc hẹn và bàn giao đồ</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Cuộc hẹn</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/api/v1/me/cuoc-hen</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danh sách cuộc hẹn liên quan đến tài khoản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Cuộc hẹn</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/api/v1/me/cuoc-hen/{id}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Xem chi tiết cuộc hẹn; người nhận được xem mã khi đủ điều kiện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Cuộc hẹn</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/api/v1/yeu-cau-nhan-do/{id}/cuoc-hen</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Đề xuất lịch và địa điểm gặp cho yêu cầu đã xác minh</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Cuộc hẹn</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/api/v1/cuoc-hen/{id}/xac-nhan</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Bên còn lại xác nhận lịch hẹn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Cuộc hẹn</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/api/v1/cuoc-hen/{id}/tu-choi</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Từ chối lịch hẹn, kèm lý do</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6</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Cuộc hẹn</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/api/v1/cuoc-hen/{id}/huy</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Hủy lịch hẹn, kèm lý do</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7</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Bàn giao</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/api/v1/cuoc-hen/{id}/ban-giao/xac-nhan</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Người giữ đồ nhập mã để xác nhận đã giao</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8</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Bàn giao</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/api/v1/cuoc-hen/{id}/ban-giao/cap-lai-ma</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Yêu cầu cấp lại mã khi mã hết hạn hoặc bị khóa</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1.4.6. Nhóm API thông báo người dùng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Thông báo</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/api/v1/me/thong-bao</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thông báo của tài khoản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Thông báo</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/api/v1/me/thong-bao/{id}/da-doc</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Đánh dấu một thông báo đã đọc</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Thông báo</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/api/v1/me/thong-bao/da-doc-tat-ca</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Đánh dấu tất cả thông báo đã đọc</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1.4.7. Nhóm API admin quản lý tài khoản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Người dùng</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/api/v1/admin/nguoi-dung</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Tìm kiếm, lọc và phân trang danh sách tài khoản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Người dùng</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/api/v1/admin/nguoi-dung/{id}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Xem chi tiết tài khoản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Người dùng</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/api/v1/admin/nguoi-dung/{id}</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Chỉnh sửa thông tin tài khoản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Người dùng</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/api/v1/admin/nguoi-dung/{id}/xac-minh</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Xác minh danh tính sinh viên hoặc giảng viên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Người dùng</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/api/v1/admin/nguoi-dung/{id}/khoa</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Khóa tài khoản, lưu lý do và thời hạn nếu có</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6</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Người dùng</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/api/v1/admin/nguoi-dung/{id}/mo-khoa</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Mở khóa tài khoản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1.4.8. Nhóm API admin quản lý tin, yêu cầu và báo cáo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Tin đăng</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/api/v1/admin/tin-dang</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Tìm kiếm, lọc và phân trang toàn bộ tin đăng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Tin đăng</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/api/v1/admin/tin-dang/{id}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Xem chi tiết tin và lịch sử xử lý</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Tin đăng</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/api/v1/admin/tin-dang/{id}/an</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Ẩn tin, yêu cầu nhập lý do</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Tin đăng</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/api/v1/admin/tin-dang/{id}/hien-thi</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Khôi phục hiển thị tin đã ẩn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Yêu cầu</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/api/v1/admin/yeu-cau-nhan-do</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danh sách yêu cầu chờ xử lý, hỗ trợ lọc theo trạng thái</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6</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Yêu cầu</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/api/v1/admin/yeu-cau-nhan-do/{id}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Xem câu trả lời, minh chứng và thông tin đối chiếu</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7</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Yêu cầu</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/api/v1/admin/yeu-cau-nhan-do/{id}/trang-thai</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Duyệt, từ chối hoặc yêu cầu bổ sung, kèm ghi chú admin</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8</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Đối chiếu</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/api/v1/admin/tra-loi-yeu-cau/{id}</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Ghi kết quả và nhận xét đối chiếu câu trả lời</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9</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Bàn giao</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/api/v1/admin/cuoc-hen/{id}/ban-giao/xac-nhan-thu-cong</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xác nhận bàn giao thủ công và ghi căn cứ xử lý</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10</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Báo cáo</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/api/v1/admin/bao-cao-tin-dang</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Lấy danh sách báo cáo bài đăng</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Báo cáo</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/api/v1/admin/bao-cao-tin-dang/{id}</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Xem chi tiết báo cáo bài đăng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12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Báo cáo</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/api/v1/admin/bao-cao-tin-dang/{id}/trang-thai</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Cập nhật kết quả xử lý báo cáo</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c>
          <w:tcPr>
            <w:tcW w:type="dxa" w:w="605"/>
          </w:tcPr>
          <w:p>
            <w:r>
              <w:t>13</w:t>
            </w:r>
          </w:p>
        </w:tc>
        <w:tc>
          <w:tcPr>
            <w:tcW w:type="dxa" w:w="1656"/>
          </w:tcPr>
          <w:p>
            <w:r>
              <w:t>Báo cáo tin đăng</w:t>
            </w:r>
          </w:p>
        </w:tc>
        <w:tc>
          <w:tcPr>
            <w:tcW w:type="dxa" w:w="835"/>
          </w:tcPr>
          <w:p>
            <w:r>
              <w:t>POST</w:t>
            </w:r>
          </w:p>
        </w:tc>
        <w:tc>
          <w:tcPr>
            <w:tcW w:type="dxa" w:w="4536"/>
          </w:tcPr>
          <w:p>
            <w:r>
              <w:t>/api/v1/tin-dang/{id}/bao-cao</w:t>
            </w:r>
          </w:p>
        </w:tc>
        <w:tc>
          <w:tcPr>
            <w:tcW w:type="dxa" w:w="6365"/>
          </w:tcPr>
          <w:p>
            <w:r>
              <w:t>Người dùng gửi báo cáo tin kèm lý do và nội dung mô tả</w:t>
            </w:r>
          </w:p>
        </w:tc>
        <w:tc>
          <w:tcPr>
            <w:tcW w:type="dxa" w:w="1037"/>
          </w:tcPr>
          <w:p>
            <w:r>
              <w:t>New</w:t>
            </w:r>
          </w:p>
        </w:tc>
      </w:tr>
      <w:tr>
        <w:tc>
          <w:tcPr>
            <w:tcW w:type="dxa" w:w="605"/>
          </w:tcPr>
          <w:p>
            <w:r>
              <w:t>14</w:t>
            </w:r>
          </w:p>
        </w:tc>
        <w:tc>
          <w:tcPr>
            <w:tcW w:type="dxa" w:w="1656"/>
          </w:tcPr>
          <w:p>
            <w:r>
              <w:t>Admin - Tin đăng</w:t>
            </w:r>
          </w:p>
        </w:tc>
        <w:tc>
          <w:tcPr>
            <w:tcW w:type="dxa" w:w="835"/>
          </w:tcPr>
          <w:p>
            <w:r>
              <w:t>PATCH</w:t>
            </w:r>
          </w:p>
        </w:tc>
        <w:tc>
          <w:tcPr>
            <w:tcW w:type="dxa" w:w="4536"/>
          </w:tcPr>
          <w:p>
            <w:r>
              <w:t>/api/v1/admin/tin-dang/{id}/trang-thai</w:t>
            </w:r>
          </w:p>
        </w:tc>
        <w:tc>
          <w:tcPr>
            <w:tcW w:type="dxa" w:w="6365"/>
          </w:tcPr>
          <w:p>
            <w:r>
              <w:t>Cập nhật trạng thái nghiệp vụ của tin, gồm đã tìm lại hoặc đã bàn giao; chỉ cho phép chuyển trạng thái hợp lệ</w:t>
            </w:r>
          </w:p>
        </w:tc>
        <w:tc>
          <w:tcPr>
            <w:tcW w:type="dxa" w:w="1037"/>
          </w:tcPr>
          <w:p>
            <w:r>
              <w:t>New</w:t>
            </w:r>
          </w:p>
        </w:tc>
      </w:tr>
    </w:tbl>
    <w:p>
      <w:pPr>
        <w:spacing w:after="0" w:before="0" w:line="96" w:lineRule="auto"/>
      </w:pPr>
      <w:r>
        <w:rPr>
          <w:sz w:val="4"/>
        </w:rPr>
        <w:t xml:space="preserve"> </w:t>
      </w:r>
    </w:p>
    <w:p>
      <w:pPr>
        <w:pStyle w:val="Heading1"/>
        <w:keepNext/>
      </w:pPr>
      <w:r>
        <w:t>1.4.9. Nhóm API admin quản lý danh mục, địa điểm và câu hỏi</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Danh mục</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/api/v1/admin/danh-muc</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danh sách danh mục, gồm cả mục đã ngừng sử dụng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Danh mục</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/api/v1/admin/danh-muc</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Tạo danh mục đồ vật</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3</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Danh mục</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/api/v1/admin/danh-muc/{id}</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Sửa thông tin danh mục</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4</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Danh mục</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/api/v1/admin/danh-muc/{id}/trang-thai</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Ngừng hoặc tiếp tục sử dụng danh mục</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5</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Địa điểm</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/api/v1/admin/dia-diem</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danh sách địa điểm, gồm cả mục đã ngừng sử dụng</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6</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Địa điểm</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/api/v1/admin/dia-diem</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Thêm địa điểm trong trường</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7</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Địa điểm</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/api/v1/admin/dia-diem/{id}</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Sửa thông tin địa điểm</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8</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Địa điểm</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/api/v1/admin/dia-diem/{id}/trang-thai</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Ngừng hoặc tiếp tục sử dụng địa điểm</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9</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Câu hỏi</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/api/v1/admin/cau-hoi</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Lọc câu hỏi theo danh mục, loại tin và trạng thái</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10</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Câu hỏi</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/api/v1/admin/cau-hoi</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Tạo câu hỏi mới</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Câu hỏi</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POST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/api/v1/admin/cau-hoi/{id}/phien-ban</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Tạo phiên bản mới, giữ nguyên câu hỏi mà tin cũ tham chiếu</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12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Câu hỏi</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PATCH</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/api/v1/admin/cau-hoi/{id}/trang-thai</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Ngừng hoặc tiếp tục sử dụng câu hỏi</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1"/>
        <w:keepNext/>
      </w:pPr>
      <w:r>
        <w:t>1.4.10. Nhóm API tổng quan và thống kê admin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656"/>
        <w:gridCol w:w="835"/>
        <w:gridCol w:w="4536"/>
        <w:gridCol w:w="6365"/>
        <w:gridCol w:w="1037"/>
      </w:tblGrid>
      <w:tr>
        <w:trPr>
          <w:tblHeader w:val="true"/>
        </w:trPr>
        <w:tc>
          <w:tcPr>
            <w:tcW w:type="dxa" w:w="60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STT</w:t>
            </w:r>
          </w:p>
        </w:tc>
        <w:tc>
          <w:tcPr>
            <w:tcW w:type="dxa" w:w="165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Nhóm API</w:t>
            </w:r>
          </w:p>
        </w:tc>
        <w:tc>
          <w:tcPr>
            <w:tcW w:type="dxa" w:w="83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Method</w:t>
            </w:r>
          </w:p>
        </w:tc>
        <w:tc>
          <w:tcPr>
            <w:tcW w:type="dxa" w:w="4536"/>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Endpoint</w:t>
            </w:r>
          </w:p>
        </w:tc>
        <w:tc>
          <w:tcPr>
            <w:tcW w:type="dxa" w:w="6365"/>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Mục đích</w:t>
            </w:r>
          </w:p>
        </w:tc>
        <w:tc>
          <w:tcPr>
            <w:tcW w:type="dxa" w:w="1037"/>
            <w:vAlign w:val="center"/>
            <w:shd w:fill="14543B"/>
            <w:tcMar>
              <w:top w:w="100" w:type="dxa"/>
              <w:start w:w="76" w:type="dxa"/>
              <w:bottom w:w="100" w:type="dxa"/>
              <w:end w:w="76" w:type="dxa"/>
            </w:tcMar>
          </w:tcPr>
          <w:p>
            <w:pPr>
              <w:spacing w:after="0"/>
              <w:jc w:val="center"/>
            </w:pPr>
            <w:r/>
            <w:r>
              <w:rPr>
                <w:rFonts w:ascii="Arial" w:hAnsi="Arial" w:eastAsia="Arial"/>
                <w:b/>
                <w:color w:val="FFFFFF"/>
                <w:sz w:val="16"/>
              </w:rPr>
              <w:t>Trạng thái</w:t>
            </w:r>
          </w:p>
        </w:tc>
      </w:tr>
      <w:tr>
        <w:trPr>
          <w:cantSplit/>
        </w:trPr>
        <w:tc>
          <w:tcPr>
            <w:tcW w:type="dxa" w:w="60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1</w:t>
            </w:r>
          </w:p>
        </w:tc>
        <w:tc>
          <w:tcPr>
            <w:tcW w:type="dxa" w:w="1656"/>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Admin - Dashboard</w:t>
            </w:r>
          </w:p>
        </w:tc>
        <w:tc>
          <w:tcPr>
            <w:tcW w:type="dxa" w:w="835"/>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tcPr>
          <w:p>
            <w:pPr>
              <w:spacing w:after="0" w:line="240" w:lineRule="auto"/>
              <w:jc w:val="left"/>
            </w:pPr>
            <w:r/>
            <w:r>
              <w:rPr>
                <w:rFonts w:ascii="Consolas" w:hAnsi="Consolas" w:eastAsia="Consolas"/>
                <w:color w:val="173E30"/>
                <w:sz w:val="15"/>
              </w:rPr>
              <w:t>/api/v1/admin/dashboard/overview</w:t>
            </w:r>
          </w:p>
        </w:tc>
        <w:tc>
          <w:tcPr>
            <w:tcW w:type="dxa" w:w="6365"/>
            <w:vAlign w:val="center"/>
            <w:tcMar>
              <w:top w:w="80" w:type="dxa"/>
              <w:start w:w="82" w:type="dxa"/>
              <w:bottom w:w="80" w:type="dxa"/>
              <w:end w:w="82" w:type="dxa"/>
            </w:tcMar>
          </w:tcPr>
          <w:p>
            <w:pPr>
              <w:spacing w:after="0" w:line="240" w:lineRule="auto"/>
              <w:jc w:val="left"/>
            </w:pPr>
            <w:r/>
            <w:r>
              <w:rPr>
                <w:rFonts w:ascii="Arial" w:hAnsi="Arial" w:eastAsia="Arial"/>
                <w:color w:val="000000"/>
                <w:sz w:val="16"/>
              </w:rPr>
              <w:t>Lấy số liệu tổng quan về tin, yêu cầu và bàn giao</w:t>
            </w:r>
          </w:p>
        </w:tc>
        <w:tc>
          <w:tcPr>
            <w:tcW w:type="dxa" w:w="1037"/>
            <w:vAlign w:val="center"/>
            <w:tcMar>
              <w:top w:w="80" w:type="dxa"/>
              <w:start w:w="82" w:type="dxa"/>
              <w:bottom w:w="80" w:type="dxa"/>
              <w:end w:w="82" w:type="dxa"/>
            </w:tcMar>
          </w:tcPr>
          <w:p>
            <w:pPr>
              <w:spacing w:after="0" w:line="240" w:lineRule="auto"/>
              <w:jc w:val="center"/>
            </w:pPr>
            <w:r/>
            <w:r>
              <w:rPr>
                <w:rFonts w:ascii="Arial" w:hAnsi="Arial" w:eastAsia="Arial"/>
                <w:color w:val="000000"/>
                <w:sz w:val="16"/>
              </w:rPr>
              <w:t>New</w:t>
            </w:r>
          </w:p>
        </w:tc>
      </w:tr>
      <w:tr>
        <w:trPr>
          <w:cantSplit/>
        </w:trPr>
        <w:tc>
          <w:tcPr>
            <w:tcW w:type="dxa" w:w="60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2</w:t>
            </w:r>
          </w:p>
        </w:tc>
        <w:tc>
          <w:tcPr>
            <w:tcW w:type="dxa" w:w="1656"/>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Admin - Thống kê</w:t>
            </w:r>
          </w:p>
        </w:tc>
        <w:tc>
          <w:tcPr>
            <w:tcW w:type="dxa" w:w="835"/>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GET</w:t>
            </w:r>
          </w:p>
        </w:tc>
        <w:tc>
          <w:tcPr>
            <w:tcW w:type="dxa" w:w="4536"/>
            <w:vAlign w:val="center"/>
            <w:tcMar>
              <w:top w:w="80" w:type="dxa"/>
              <w:start w:w="82" w:type="dxa"/>
              <w:bottom w:w="80" w:type="dxa"/>
              <w:end w:w="82" w:type="dxa"/>
            </w:tcMar>
            <w:shd w:fill="F2F7F4"/>
          </w:tcPr>
          <w:p>
            <w:pPr>
              <w:spacing w:after="0" w:line="240" w:lineRule="auto"/>
              <w:jc w:val="left"/>
            </w:pPr>
            <w:r/>
            <w:r>
              <w:rPr>
                <w:rFonts w:ascii="Consolas" w:hAnsi="Consolas" w:eastAsia="Consolas"/>
                <w:color w:val="173E30"/>
                <w:sz w:val="15"/>
              </w:rPr>
              <w:t>/api/v1/admin/dashboard/thong-ke</w:t>
            </w:r>
          </w:p>
        </w:tc>
        <w:tc>
          <w:tcPr>
            <w:tcW w:type="dxa" w:w="6365"/>
            <w:vAlign w:val="center"/>
            <w:tcMar>
              <w:top w:w="80" w:type="dxa"/>
              <w:start w:w="82" w:type="dxa"/>
              <w:bottom w:w="80" w:type="dxa"/>
              <w:end w:w="82" w:type="dxa"/>
            </w:tcMar>
            <w:shd w:fill="F2F7F4"/>
          </w:tcPr>
          <w:p>
            <w:pPr>
              <w:spacing w:after="0" w:line="240" w:lineRule="auto"/>
              <w:jc w:val="left"/>
            </w:pPr>
            <w:r/>
            <w:r>
              <w:rPr>
                <w:rFonts w:ascii="Arial" w:hAnsi="Arial" w:eastAsia="Arial"/>
                <w:color w:val="000000"/>
                <w:sz w:val="16"/>
              </w:rPr>
              <w:t>Thống kê theo danh mục, địa điểm hoặc khoảng thời gian</w:t>
            </w:r>
          </w:p>
        </w:tc>
        <w:tc>
          <w:tcPr>
            <w:tcW w:type="dxa" w:w="1037"/>
            <w:vAlign w:val="center"/>
            <w:tcMar>
              <w:top w:w="80" w:type="dxa"/>
              <w:start w:w="82" w:type="dxa"/>
              <w:bottom w:w="80" w:type="dxa"/>
              <w:end w:w="82" w:type="dxa"/>
            </w:tcMar>
            <w:shd w:fill="F2F7F4"/>
          </w:tcPr>
          <w:p>
            <w:pPr>
              <w:spacing w:after="0" w:line="240" w:lineRule="auto"/>
              <w:jc w:val="center"/>
            </w:pPr>
            <w:r/>
            <w:r>
              <w:rPr>
                <w:rFonts w:ascii="Arial" w:hAnsi="Arial" w:eastAsia="Arial"/>
                <w:color w:val="000000"/>
                <w:sz w:val="16"/>
              </w:rPr>
              <w:t>New</w:t>
            </w:r>
          </w:p>
        </w:tc>
      </w:tr>
    </w:tbl>
    <w:p>
      <w:pPr>
        <w:spacing w:after="0" w:before="0" w:line="96" w:lineRule="auto"/>
      </w:pPr>
      <w:r>
        <w:rPr>
          <w:sz w:val="4"/>
        </w:rPr>
        <w:t xml:space="preserve"> </w:t>
      </w:r>
    </w:p>
    <w:p>
      <w:pPr>
        <w:pStyle w:val="Heading2"/>
        <w:pageBreakBefore/>
      </w:pPr>
      <w:r>
        <w:t>1.4.11. Quy tắc nghiệp vụ và phân quyền</w:t>
      </w:r>
    </w:p>
    <w:p>
      <w:pPr>
        <w:pStyle w:val="ListBullet"/>
      </w:pPr>
      <w:r>
        <w:rPr>
          <w:b/>
        </w:rPr>
        <w:t xml:space="preserve">Báo cáo tin đăng: </w:t>
      </w:r>
      <w:r>
        <w:t>Người dùng đã đăng nhập gửi báo cáo từ trang chi tiết tin qua POST /api/v1/tin-dang/{id}/bao-cao. Admin xem, xử lý và cập nhật kết quả bằng các API báo cáo hiện có.</w:t>
      </w:r>
    </w:p>
    <w:p>
      <w:pPr>
        <w:pStyle w:val="ListBullet"/>
      </w:pPr>
      <w:r>
        <w:rPr>
          <w:b/>
        </w:rPr>
        <w:t xml:space="preserve">Tra cứu theo trạng thái: </w:t>
      </w:r>
      <w:r>
        <w:t>GET /api/v1/tin-dang hỗ trợ lọc trạng thái xử lý, thống nhất với yêu cầu tìm kiếm trong phiếu đăng ký.</w:t>
      </w:r>
    </w:p>
    <w:p>
      <w:pPr>
        <w:pStyle w:val="ListBullet"/>
      </w:pPr>
      <w:r>
        <w:rPr>
          <w:b/>
        </w:rPr>
        <w:t xml:space="preserve">Trạng thái hoàn tất: </w:t>
      </w:r>
      <w:r>
        <w:t>Ẩn/khôi phục tin chỉ điều khiển khả năng hiển thị, không thay cho trạng thái nghiệp vụ. Khi xác nhận bàn giao thành công (bằng mã hoặc admin xác nhận thủ công), hệ thống cập nhật yêu cầu và tin liên quan sang trạng thái hoàn tất/đã bàn giao. Admin có thể cập nhật trạng thái tin qua API trạng thái mới; backend phải kiểm tra chuyển trạng thái hợp lệ.</w:t>
      </w:r>
    </w:p>
    <w:p>
      <w:pPr>
        <w:pStyle w:val="ListBullet"/>
      </w:pPr>
      <w:r>
        <w:rPr>
          <w:b/>
        </w:rPr>
        <w:t xml:space="preserve">Đóng và xóa tin: </w:t>
      </w:r>
      <w:r>
        <w:t>Đóng tin dùng khi muốn ngừng nhận yêu cầu nhưng cần giữ lịch sử. Xóa là xóa mềm và chỉ áp dụng cho tin chưa phát sinh yêu cầu nhận đồ hoặc bàn giao; nếu không cần hai hành vi riêng thì bỏ API DELETE tin.</w:t>
      </w:r>
    </w:p>
    <w:p>
      <w:pPr>
        <w:pStyle w:val="ListBullet"/>
      </w:pPr>
      <w:r>
        <w:rPr>
          <w:b/>
        </w:rPr>
        <w:t xml:space="preserve">Danh mục và địa điểm: </w:t>
      </w:r>
      <w:r>
        <w:t>Ngừng sử dụng/kích hoạt là xóa logic, không xóa dữ liệu đang được tin cũ tham chiếu; mục ngừng sử dụng không xuất hiện trong form tạo tin mới.</w:t>
      </w:r>
    </w:p>
    <w:p>
      <w:pPr>
        <w:pStyle w:val="ListBullet"/>
      </w:pPr>
      <w:r>
        <w:rPr>
          <w:b/>
        </w:rPr>
        <w:t xml:space="preserve">Xác thực và quyền truy cập: </w:t>
      </w:r>
      <w:r>
        <w:t>Các API cá nhân (/me) và API ghi dữ liệu yêu cầu đăng nhập; backend kiểm tra quyền sở hữu tin/yêu cầu. Các API /admin yêu cầu quyền quản trị. Chỉ các API tra cứu được xác định là công khai mới cho phép truy cập không cần đăng nhập.</w:t>
      </w:r>
    </w:p>
    <w:sectPr w:rsidR="00FC693F" w:rsidRPr="0006063C" w:rsidSect="00034616">
      <w:footerReference w:type="default" r:id="rId9"/>
      <w:pgSz w:w="16834" w:h="11909" w:orient="landscape"/>
      <w:pgMar w:top="835" w:right="893" w:bottom="835" w:left="89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Tìm Đồ Campus  •  Danh sách API endpoint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API endpoint chính của hệ thống Tìm Đồ Campus</dc:title>
  <dc:subject>Danh mục API chia theo nhóm người dùng và quản trị viên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