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202FE" w14:textId="3CA93876" w:rsidR="00D175E1" w:rsidRDefault="007A53E4" w:rsidP="00D175E1">
      <w:r>
        <w:fldChar w:fldCharType="begin"/>
      </w:r>
      <w:r>
        <w:instrText xml:space="preserve"> MACROBUTTON MTEditEquationSection2 </w:instrText>
      </w:r>
      <w:r w:rsidRPr="007A53E4">
        <w:rPr>
          <w:rStyle w:val="MTEquationSection"/>
          <w:rFonts w:hint="eastAsia"/>
        </w:rPr>
        <w:instrText>公式章</w:instrText>
      </w:r>
      <w:r w:rsidRPr="007A53E4">
        <w:rPr>
          <w:rStyle w:val="MTEquationSection"/>
          <w:rFonts w:hint="eastAsia"/>
        </w:rPr>
        <w:instrText xml:space="preserve"> 1 </w:instrText>
      </w:r>
      <w:r w:rsidRPr="007A53E4">
        <w:rPr>
          <w:rStyle w:val="MTEquationSection"/>
          <w:rFonts w:hint="eastAsia"/>
        </w:rPr>
        <w:instrText>节</w:instrText>
      </w:r>
      <w:r w:rsidRPr="007A53E4">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52768BCA" w14:textId="5AA6CFE2" w:rsidR="00D175E1" w:rsidRDefault="00D175E1" w:rsidP="00D175E1">
      <w:pPr>
        <w:rPr>
          <w:rFonts w:hint="eastAsia"/>
        </w:rPr>
      </w:pPr>
      <w:r>
        <w:br w:type="page"/>
      </w:r>
    </w:p>
    <w:p w14:paraId="6FD6BF95" w14:textId="6EA12AE8" w:rsidR="00E63F39" w:rsidRPr="00D175E1" w:rsidRDefault="00E63F39" w:rsidP="00E63F39">
      <w:pPr>
        <w:pStyle w:val="1"/>
        <w:rPr>
          <w:rFonts w:ascii="宋体" w:hAnsi="宋体" w:hint="eastAsia"/>
          <w:color w:val="auto"/>
          <w:szCs w:val="32"/>
        </w:rPr>
      </w:pPr>
      <w:r w:rsidRPr="00D175E1">
        <w:rPr>
          <w:rFonts w:ascii="宋体" w:hAnsi="宋体" w:hint="eastAsia"/>
          <w:color w:val="auto"/>
          <w:szCs w:val="32"/>
        </w:rPr>
        <w:lastRenderedPageBreak/>
        <w:t>一</w:t>
      </w:r>
      <w:r w:rsidRPr="00D175E1">
        <w:rPr>
          <w:rFonts w:ascii="宋体" w:hAnsi="宋体" w:hint="eastAsia"/>
          <w:color w:val="auto"/>
          <w:szCs w:val="32"/>
        </w:rPr>
        <w:t>、</w:t>
      </w:r>
      <w:r w:rsidRPr="00D175E1">
        <w:rPr>
          <w:rFonts w:ascii="宋体" w:hAnsi="宋体" w:hint="eastAsia"/>
          <w:color w:val="auto"/>
          <w:szCs w:val="32"/>
        </w:rPr>
        <w:t>前沿理论</w:t>
      </w:r>
      <w:r w:rsidR="00D175E1" w:rsidRPr="00D175E1">
        <w:rPr>
          <w:rFonts w:ascii="宋体" w:hAnsi="宋体" w:hint="eastAsia"/>
          <w:color w:val="auto"/>
          <w:szCs w:val="32"/>
        </w:rPr>
        <w:t>与算法</w:t>
      </w:r>
    </w:p>
    <w:p w14:paraId="63111ADA" w14:textId="6F1AD05D" w:rsidR="00E63F39" w:rsidRPr="00D175E1" w:rsidRDefault="00E63F39" w:rsidP="00D175E1">
      <w:pPr>
        <w:pStyle w:val="2"/>
        <w:rPr>
          <w:rFonts w:ascii="Times New Roman" w:eastAsia="宋体" w:hAnsi="Times New Roman" w:hint="eastAsia"/>
          <w:sz w:val="28"/>
        </w:rPr>
      </w:pPr>
      <w:r w:rsidRPr="00D175E1">
        <w:rPr>
          <w:rFonts w:ascii="Times New Roman" w:eastAsia="宋体" w:hAnsi="Times New Roman" w:hint="eastAsia"/>
          <w:sz w:val="28"/>
        </w:rPr>
        <w:t>1</w:t>
      </w:r>
      <w:r w:rsidRPr="00D175E1">
        <w:rPr>
          <w:rFonts w:ascii="Times New Roman" w:eastAsia="宋体" w:hAnsi="Times New Roman" w:hint="eastAsia"/>
          <w:sz w:val="28"/>
        </w:rPr>
        <w:t xml:space="preserve"> </w:t>
      </w:r>
      <w:r w:rsidRPr="00D175E1">
        <w:rPr>
          <w:rFonts w:ascii="Times New Roman" w:eastAsia="宋体" w:hAnsi="Times New Roman" w:hint="eastAsia"/>
          <w:sz w:val="28"/>
        </w:rPr>
        <w:t>离线强化学习</w:t>
      </w:r>
    </w:p>
    <w:p w14:paraId="1503C3CC" w14:textId="6796AB65" w:rsidR="00E63F39" w:rsidRPr="00D175E1" w:rsidRDefault="00E63F39" w:rsidP="00D175E1">
      <w:pPr>
        <w:pStyle w:val="3"/>
        <w:rPr>
          <w:rFonts w:hint="eastAsia"/>
        </w:rPr>
      </w:pPr>
      <w:r w:rsidRPr="00D175E1">
        <w:rPr>
          <w:rFonts w:hint="eastAsia"/>
        </w:rPr>
        <w:t xml:space="preserve">1.1 </w:t>
      </w:r>
      <w:r w:rsidRPr="00D175E1">
        <w:rPr>
          <w:rFonts w:hint="eastAsia"/>
        </w:rPr>
        <w:t>价值保守与隐式约束</w:t>
      </w:r>
    </w:p>
    <w:p w14:paraId="13C21F76" w14:textId="3F25B81A" w:rsidR="001B6D87" w:rsidRPr="00D175E1" w:rsidRDefault="00E63F39" w:rsidP="00D175E1">
      <w:pPr>
        <w:pStyle w:val="4"/>
      </w:pPr>
      <w:r w:rsidRPr="00D175E1">
        <w:rPr>
          <w:rFonts w:hint="eastAsia"/>
        </w:rPr>
        <w:t xml:space="preserve">1.1.1 </w:t>
      </w:r>
      <w:r w:rsidRPr="00D175E1">
        <w:rPr>
          <w:rFonts w:hint="eastAsia"/>
        </w:rPr>
        <w:t>CQL</w:t>
      </w:r>
      <w:r w:rsidRPr="00D175E1">
        <w:rPr>
          <w:rFonts w:hint="eastAsia"/>
        </w:rPr>
        <w:t>：</w:t>
      </w:r>
      <w:r w:rsidR="000D63A4" w:rsidRPr="000D63A4">
        <w:t>保守价值估计与离线强化学习基石</w:t>
      </w:r>
    </w:p>
    <w:p w14:paraId="03B0E024" w14:textId="6CAC73CA" w:rsidR="00E63F39" w:rsidRDefault="00E63F39" w:rsidP="00D175E1">
      <w:pPr>
        <w:pStyle w:val="5"/>
      </w:pPr>
      <w:r w:rsidRPr="00E63F39">
        <w:rPr>
          <w:rFonts w:hint="eastAsia"/>
        </w:rPr>
        <w:t xml:space="preserve">1.1.1.1 </w:t>
      </w:r>
      <w:r w:rsidR="000D63A4" w:rsidRPr="000D63A4">
        <w:t>引言：离线强化学习的分布偏移与保守价值评估</w:t>
      </w:r>
    </w:p>
    <w:p w14:paraId="75FA2961" w14:textId="0C0C4B37" w:rsidR="00F83B7C" w:rsidRDefault="00F83B7C" w:rsidP="00F83B7C">
      <w:pPr>
        <w:ind w:firstLineChars="200" w:firstLine="420"/>
        <w:rPr>
          <w:rFonts w:hint="eastAsia"/>
        </w:rPr>
      </w:pPr>
      <w:r>
        <w:rPr>
          <w:rFonts w:hint="eastAsia"/>
        </w:rPr>
        <w:t>在深度强化学习（</w:t>
      </w:r>
      <w:r>
        <w:rPr>
          <w:rFonts w:hint="eastAsia"/>
        </w:rPr>
        <w:t>Deep Reinforcement Learning, DRL</w:t>
      </w:r>
      <w:r>
        <w:rPr>
          <w:rFonts w:hint="eastAsia"/>
        </w:rPr>
        <w:t>）的演进历程中，将极其强大的深度神经网络函数近似器与强化学习算法相结合，已经在诸多领域取得了突破性的进展，从高维度连续控制的机器人操控，到极其复杂的即时战略游戏，再到精准的个性化推荐系统。然而，当我们将这些处于实验室理想环境下的算法推向真实的工业落地场景时，往往会面临一个极其严峻的现实挑战：传统的强化学习被严格定义为一个主动学习（</w:t>
      </w:r>
      <w:r>
        <w:rPr>
          <w:rFonts w:hint="eastAsia"/>
        </w:rPr>
        <w:t>Active Learning</w:t>
      </w:r>
      <w:r>
        <w:rPr>
          <w:rFonts w:hint="eastAsia"/>
        </w:rPr>
        <w:t>）过程，智能体必须通过与环境进行持续的、海量的试错</w:t>
      </w:r>
      <w:proofErr w:type="gramStart"/>
      <w:r>
        <w:rPr>
          <w:rFonts w:hint="eastAsia"/>
        </w:rPr>
        <w:t>交互来</w:t>
      </w:r>
      <w:proofErr w:type="gramEnd"/>
      <w:r>
        <w:rPr>
          <w:rFonts w:hint="eastAsia"/>
        </w:rPr>
        <w:t>收集数据并迭代策略。</w:t>
      </w:r>
    </w:p>
    <w:p w14:paraId="19125EEF" w14:textId="77777777" w:rsidR="00F83B7C" w:rsidRPr="00F83B7C" w:rsidRDefault="00F83B7C" w:rsidP="00F83B7C">
      <w:pPr>
        <w:rPr>
          <w:rFonts w:hint="eastAsia"/>
          <w:b/>
          <w:bCs/>
        </w:rPr>
      </w:pPr>
      <w:r w:rsidRPr="00F83B7C">
        <w:rPr>
          <w:rFonts w:hint="eastAsia"/>
          <w:b/>
          <w:bCs/>
        </w:rPr>
        <w:t>（</w:t>
      </w:r>
      <w:r w:rsidRPr="00F83B7C">
        <w:rPr>
          <w:rFonts w:hint="eastAsia"/>
          <w:b/>
          <w:bCs/>
        </w:rPr>
        <w:t>1</w:t>
      </w:r>
      <w:r w:rsidRPr="00F83B7C">
        <w:rPr>
          <w:rFonts w:hint="eastAsia"/>
          <w:b/>
          <w:bCs/>
        </w:rPr>
        <w:t>）在线交互的高昂成本与离线强化学习的崛起</w:t>
      </w:r>
    </w:p>
    <w:p w14:paraId="1136113B" w14:textId="35A4659C" w:rsidR="00F83B7C" w:rsidRDefault="00F83B7C" w:rsidP="00F83B7C">
      <w:pPr>
        <w:ind w:firstLineChars="200" w:firstLine="420"/>
        <w:rPr>
          <w:rFonts w:hint="eastAsia"/>
        </w:rPr>
      </w:pPr>
      <w:r>
        <w:rPr>
          <w:rFonts w:hint="eastAsia"/>
        </w:rPr>
        <w:t>而</w:t>
      </w:r>
      <w:r>
        <w:rPr>
          <w:rFonts w:hint="eastAsia"/>
        </w:rPr>
        <w:t>在真实的物理世界中，无论是让一架造价高昂的无人机在复杂的城市低空环境中进行探索，还是让一辆自动驾驶汽车在真实的公共道路上进行试错，其交互成本都是极其高昂且伴随着巨大的安全风险的。一旦策略在探索过程中输出一个导致系统失稳的极端指令，造成的</w:t>
      </w:r>
      <w:r>
        <w:rPr>
          <w:rFonts w:hint="eastAsia"/>
        </w:rPr>
        <w:t>财产和生命损害</w:t>
      </w:r>
      <w:r>
        <w:rPr>
          <w:rFonts w:hint="eastAsia"/>
        </w:rPr>
        <w:t>是不可逆的。与此形成鲜明对比的是，在计算机视觉和自然语言处理等监督学习领域，数据驱动范式取得了空前的成功，其核心原因在于这些领域可以无限制地利用庞大的、预先收集好的静态离线数据集。为了弥合这一鸿沟，离线强化学习（</w:t>
      </w:r>
      <w:r>
        <w:rPr>
          <w:rFonts w:hint="eastAsia"/>
        </w:rPr>
        <w:t>Offline RL</w:t>
      </w:r>
      <w:r>
        <w:rPr>
          <w:rFonts w:hint="eastAsia"/>
        </w:rPr>
        <w:t>，或称</w:t>
      </w:r>
      <w:r>
        <w:rPr>
          <w:rFonts w:hint="eastAsia"/>
        </w:rPr>
        <w:t>Batch RL</w:t>
      </w:r>
      <w:r>
        <w:rPr>
          <w:rFonts w:hint="eastAsia"/>
        </w:rPr>
        <w:t>）应运而生。离线强化学习的</w:t>
      </w:r>
      <w:proofErr w:type="gramStart"/>
      <w:r>
        <w:rPr>
          <w:rFonts w:hint="eastAsia"/>
        </w:rPr>
        <w:t>核心愿景是</w:t>
      </w:r>
      <w:proofErr w:type="gramEnd"/>
      <w:r>
        <w:rPr>
          <w:rFonts w:hint="eastAsia"/>
        </w:rPr>
        <w:t>：智能</w:t>
      </w:r>
      <w:proofErr w:type="gramStart"/>
      <w:r>
        <w:rPr>
          <w:rFonts w:hint="eastAsia"/>
        </w:rPr>
        <w:t>体不再</w:t>
      </w:r>
      <w:proofErr w:type="gramEnd"/>
      <w:r>
        <w:rPr>
          <w:rFonts w:hint="eastAsia"/>
        </w:rPr>
        <w:t>需要与环境进行任何在线交互，而是完全依赖于由人类专家、次优控制器或随机探索收集到的海量静态历史数据集，通过纯粹的离线计算提取出超越数据集中任何单一轨迹的最优策略。</w:t>
      </w:r>
    </w:p>
    <w:p w14:paraId="623FD1FC" w14:textId="77777777" w:rsidR="00F83B7C" w:rsidRPr="00F83B7C" w:rsidRDefault="00F83B7C" w:rsidP="00F83B7C">
      <w:pPr>
        <w:rPr>
          <w:rFonts w:hint="eastAsia"/>
          <w:b/>
          <w:bCs/>
        </w:rPr>
      </w:pPr>
      <w:r w:rsidRPr="00F83B7C">
        <w:rPr>
          <w:rFonts w:hint="eastAsia"/>
          <w:b/>
          <w:bCs/>
        </w:rPr>
        <w:t>（</w:t>
      </w:r>
      <w:r w:rsidRPr="00F83B7C">
        <w:rPr>
          <w:rFonts w:hint="eastAsia"/>
          <w:b/>
          <w:bCs/>
        </w:rPr>
        <w:t>2</w:t>
      </w:r>
      <w:r w:rsidRPr="00F83B7C">
        <w:rPr>
          <w:rFonts w:hint="eastAsia"/>
          <w:b/>
          <w:bCs/>
        </w:rPr>
        <w:t>）离线强化学习的阿喀</w:t>
      </w:r>
      <w:proofErr w:type="gramStart"/>
      <w:r w:rsidRPr="00F83B7C">
        <w:rPr>
          <w:rFonts w:hint="eastAsia"/>
          <w:b/>
          <w:bCs/>
        </w:rPr>
        <w:t>琉</w:t>
      </w:r>
      <w:proofErr w:type="gramEnd"/>
      <w:r w:rsidRPr="00F83B7C">
        <w:rPr>
          <w:rFonts w:hint="eastAsia"/>
          <w:b/>
          <w:bCs/>
        </w:rPr>
        <w:t>斯之踵：分布偏移与外推误差</w:t>
      </w:r>
    </w:p>
    <w:p w14:paraId="3031E9C4" w14:textId="782B2E5E" w:rsidR="00F83B7C" w:rsidRDefault="00F83B7C" w:rsidP="00F83B7C">
      <w:pPr>
        <w:ind w:firstLineChars="200" w:firstLine="420"/>
        <w:rPr>
          <w:rFonts w:hint="eastAsia"/>
        </w:rPr>
      </w:pPr>
      <w:r>
        <w:rPr>
          <w:rFonts w:hint="eastAsia"/>
        </w:rPr>
        <w:t>尽管离线强化学习的</w:t>
      </w:r>
      <w:proofErr w:type="gramStart"/>
      <w:r>
        <w:rPr>
          <w:rFonts w:hint="eastAsia"/>
        </w:rPr>
        <w:t>理论愿景极其</w:t>
      </w:r>
      <w:proofErr w:type="gramEnd"/>
      <w:r>
        <w:rPr>
          <w:rFonts w:hint="eastAsia"/>
        </w:rPr>
        <w:t>诱人，但在实际工程部署中，直接套用现有的基于价值的异策略（</w:t>
      </w:r>
      <w:r>
        <w:rPr>
          <w:rFonts w:hint="eastAsia"/>
        </w:rPr>
        <w:t>Off-Policy</w:t>
      </w:r>
      <w:r>
        <w:rPr>
          <w:rFonts w:hint="eastAsia"/>
        </w:rPr>
        <w:t>）强化学习算法（如</w:t>
      </w:r>
      <w:r>
        <w:rPr>
          <w:rFonts w:hint="eastAsia"/>
        </w:rPr>
        <w:t>DQN</w:t>
      </w:r>
      <w:r>
        <w:rPr>
          <w:rFonts w:hint="eastAsia"/>
        </w:rPr>
        <w:t>、</w:t>
      </w:r>
      <w:r>
        <w:rPr>
          <w:rFonts w:hint="eastAsia"/>
        </w:rPr>
        <w:t>SAC</w:t>
      </w:r>
      <w:r>
        <w:rPr>
          <w:rFonts w:hint="eastAsia"/>
        </w:rPr>
        <w:t>或</w:t>
      </w:r>
      <w:r>
        <w:rPr>
          <w:rFonts w:hint="eastAsia"/>
        </w:rPr>
        <w:t>DDPG</w:t>
      </w:r>
      <w:r>
        <w:rPr>
          <w:rFonts w:hint="eastAsia"/>
        </w:rPr>
        <w:t>）往往会导致灾难性的失败。这种失败的根本原因在于一种被称为“分布偏移（</w:t>
      </w:r>
      <w:r>
        <w:rPr>
          <w:rFonts w:hint="eastAsia"/>
        </w:rPr>
        <w:t>Distributional Shift</w:t>
      </w:r>
      <w:r>
        <w:rPr>
          <w:rFonts w:hint="eastAsia"/>
        </w:rPr>
        <w:t>）”的系统性理论缺陷</w:t>
      </w:r>
      <w:r>
        <w:rPr>
          <w:rFonts w:hint="eastAsia"/>
        </w:rPr>
        <w:t>：</w:t>
      </w:r>
    </w:p>
    <w:p w14:paraId="4093679B" w14:textId="7E1EDEF1" w:rsidR="00F83B7C" w:rsidRDefault="00F83B7C" w:rsidP="00604F0D">
      <w:pPr>
        <w:ind w:firstLineChars="200" w:firstLine="420"/>
        <w:rPr>
          <w:rFonts w:hint="eastAsia"/>
        </w:rPr>
      </w:pPr>
      <w:r>
        <w:rPr>
          <w:rFonts w:hint="eastAsia"/>
        </w:rPr>
        <w:t>在标准的异策略算法中，智能体会使用当前正在学习的目标策略来计算下一个状态的动作，进而通过贝尔</w:t>
      </w:r>
      <w:proofErr w:type="gramStart"/>
      <w:r>
        <w:rPr>
          <w:rFonts w:hint="eastAsia"/>
        </w:rPr>
        <w:t>曼</w:t>
      </w:r>
      <w:proofErr w:type="gramEnd"/>
      <w:r>
        <w:rPr>
          <w:rFonts w:hint="eastAsia"/>
        </w:rPr>
        <w:t>方程进行自举以更新当前的</w:t>
      </w:r>
      <w:r>
        <w:rPr>
          <w:rFonts w:hint="eastAsia"/>
        </w:rPr>
        <w:t>Q</w:t>
      </w:r>
      <w:r>
        <w:rPr>
          <w:rFonts w:hint="eastAsia"/>
        </w:rPr>
        <w:t>函数。然而，</w:t>
      </w:r>
      <w:r w:rsidR="00604F0D">
        <w:rPr>
          <w:rFonts w:hint="eastAsia"/>
        </w:rPr>
        <w:t>然而在完全离线强化学习设定下，存在一个致命问题：目标策略与行为策略之间的动作分布散度，会</w:t>
      </w:r>
      <w:proofErr w:type="gramStart"/>
      <w:r w:rsidR="00604F0D">
        <w:rPr>
          <w:rFonts w:hint="eastAsia"/>
        </w:rPr>
        <w:t>随训练</w:t>
      </w:r>
      <w:proofErr w:type="gramEnd"/>
      <w:r w:rsidR="00604F0D">
        <w:rPr>
          <w:rFonts w:hint="eastAsia"/>
        </w:rPr>
        <w:t>不断扩大，最终导致分布偏移。其核心原因在于：离线数据集是由固定的行为策略一次性采集得到的，数据集中的状态</w:t>
      </w:r>
      <w:r w:rsidR="00604F0D">
        <w:rPr>
          <w:rFonts w:hint="eastAsia"/>
        </w:rPr>
        <w:t>-</w:t>
      </w:r>
      <w:r w:rsidR="00604F0D">
        <w:rPr>
          <w:rFonts w:hint="eastAsia"/>
        </w:rPr>
        <w:t>动作分布是静态、封闭且不再更新的。而智能</w:t>
      </w:r>
      <w:proofErr w:type="gramStart"/>
      <w:r w:rsidR="00604F0D">
        <w:rPr>
          <w:rFonts w:hint="eastAsia"/>
        </w:rPr>
        <w:t>体正在</w:t>
      </w:r>
      <w:proofErr w:type="gramEnd"/>
      <w:r w:rsidR="00604F0D">
        <w:rPr>
          <w:rFonts w:hint="eastAsia"/>
        </w:rPr>
        <w:t>学习的目标策略则是动态迭代、持续优化的，它会不断趋向于选择它认为价值更高的动作。这些高价值动作往往不在数据集的覆盖范围之内，或者仅以极低概率出现。随着训练推进，目标策略会越来越倾</w:t>
      </w:r>
      <w:r w:rsidR="00604F0D">
        <w:rPr>
          <w:rFonts w:hint="eastAsia"/>
        </w:rPr>
        <w:lastRenderedPageBreak/>
        <w:t>向于选择分布外动作，与固定不变的行为策略分布差异越来越显著。</w:t>
      </w:r>
      <w:r w:rsidR="00604F0D" w:rsidRPr="00604F0D">
        <w:rPr>
          <w:rFonts w:hint="eastAsia"/>
        </w:rPr>
        <w:t>这种不断扩大的策略分布差异，会使得离线数据集在统计意义上，不再能代表当前策略的状态</w:t>
      </w:r>
      <w:r w:rsidR="00604F0D" w:rsidRPr="00604F0D">
        <w:rPr>
          <w:rFonts w:hint="eastAsia"/>
        </w:rPr>
        <w:t>-</w:t>
      </w:r>
      <w:r w:rsidR="00604F0D" w:rsidRPr="00604F0D">
        <w:rPr>
          <w:rFonts w:hint="eastAsia"/>
        </w:rPr>
        <w:t>动作分布。此时，基于这批固定数据计算出的期望回报、</w:t>
      </w:r>
      <w:r w:rsidR="00604F0D" w:rsidRPr="00604F0D">
        <w:rPr>
          <w:rFonts w:hint="eastAsia"/>
        </w:rPr>
        <w:t>Q</w:t>
      </w:r>
      <w:r w:rsidR="00604F0D" w:rsidRPr="00604F0D">
        <w:rPr>
          <w:rFonts w:hint="eastAsia"/>
        </w:rPr>
        <w:t>值估计与策略梯度，都会出现系统性偏差，无法再正确指导当前策略的优化。具体表现为</w:t>
      </w:r>
      <w:r w:rsidR="00604F0D" w:rsidRPr="00604F0D">
        <w:rPr>
          <w:rFonts w:hint="eastAsia"/>
        </w:rPr>
        <w:t>Q</w:t>
      </w:r>
      <w:r w:rsidR="00604F0D" w:rsidRPr="00604F0D">
        <w:rPr>
          <w:rFonts w:hint="eastAsia"/>
        </w:rPr>
        <w:t>学习对分布</w:t>
      </w:r>
      <w:proofErr w:type="gramStart"/>
      <w:r w:rsidR="00604F0D" w:rsidRPr="00604F0D">
        <w:rPr>
          <w:rFonts w:hint="eastAsia"/>
        </w:rPr>
        <w:t>外动作</w:t>
      </w:r>
      <w:proofErr w:type="gramEnd"/>
      <w:r w:rsidR="00604F0D" w:rsidRPr="00604F0D">
        <w:rPr>
          <w:rFonts w:hint="eastAsia"/>
        </w:rPr>
        <w:t>产生严重的价值高估偏差，进而让策略不断追逐虚假高价值、不安全的动作，最终引发训练震荡、策略崩溃乃至完全发散。</w:t>
      </w:r>
    </w:p>
    <w:p w14:paraId="71FA6EE3" w14:textId="77777777" w:rsidR="00F83B7C" w:rsidRPr="00604F0D" w:rsidRDefault="00F83B7C" w:rsidP="00F83B7C">
      <w:pPr>
        <w:rPr>
          <w:rFonts w:hint="eastAsia"/>
          <w:b/>
          <w:bCs/>
        </w:rPr>
      </w:pPr>
      <w:r w:rsidRPr="00604F0D">
        <w:rPr>
          <w:rFonts w:hint="eastAsia"/>
          <w:b/>
          <w:bCs/>
        </w:rPr>
        <w:t>（</w:t>
      </w:r>
      <w:r w:rsidRPr="00604F0D">
        <w:rPr>
          <w:rFonts w:hint="eastAsia"/>
          <w:b/>
          <w:bCs/>
        </w:rPr>
        <w:t>3</w:t>
      </w:r>
      <w:r w:rsidRPr="00604F0D">
        <w:rPr>
          <w:rFonts w:hint="eastAsia"/>
          <w:b/>
          <w:bCs/>
        </w:rPr>
        <w:t>）</w:t>
      </w:r>
      <w:r w:rsidRPr="00604F0D">
        <w:rPr>
          <w:rFonts w:hint="eastAsia"/>
          <w:b/>
          <w:bCs/>
        </w:rPr>
        <w:t>CQL</w:t>
      </w:r>
      <w:r w:rsidRPr="00604F0D">
        <w:rPr>
          <w:rFonts w:hint="eastAsia"/>
          <w:b/>
          <w:bCs/>
        </w:rPr>
        <w:t>的</w:t>
      </w:r>
      <w:proofErr w:type="gramStart"/>
      <w:r w:rsidRPr="00604F0D">
        <w:rPr>
          <w:rFonts w:hint="eastAsia"/>
          <w:b/>
          <w:bCs/>
        </w:rPr>
        <w:t>破局思路</w:t>
      </w:r>
      <w:proofErr w:type="gramEnd"/>
      <w:r w:rsidRPr="00604F0D">
        <w:rPr>
          <w:rFonts w:hint="eastAsia"/>
          <w:b/>
          <w:bCs/>
        </w:rPr>
        <w:t>：从策略约束到价值保守</w:t>
      </w:r>
    </w:p>
    <w:p w14:paraId="2F7CE28B" w14:textId="1341721D" w:rsidR="00F83B7C" w:rsidRDefault="00F83B7C" w:rsidP="00F83B7C">
      <w:pPr>
        <w:ind w:firstLineChars="200" w:firstLine="420"/>
        <w:rPr>
          <w:rFonts w:hint="eastAsia"/>
        </w:rPr>
      </w:pPr>
      <w:r>
        <w:rPr>
          <w:rFonts w:hint="eastAsia"/>
        </w:rPr>
        <w:t>为了抑制这种由分布偏移引发的过度估计灾难，早期的离线强化学习方法（如</w:t>
      </w:r>
      <w:r>
        <w:rPr>
          <w:rFonts w:hint="eastAsia"/>
        </w:rPr>
        <w:t>BEAR</w:t>
      </w:r>
      <w:r>
        <w:rPr>
          <w:rFonts w:hint="eastAsia"/>
        </w:rPr>
        <w:t>、</w:t>
      </w:r>
      <w:r>
        <w:rPr>
          <w:rFonts w:hint="eastAsia"/>
        </w:rPr>
        <w:t>BRAC</w:t>
      </w:r>
      <w:r>
        <w:rPr>
          <w:rFonts w:hint="eastAsia"/>
        </w:rPr>
        <w:t>等）主要采用“策略约束”的思路。这些方法通过显式地拟合行为策略的模型，并在目标策略优化时添加散度惩罚（如</w:t>
      </w:r>
      <w:r>
        <w:rPr>
          <w:rFonts w:hint="eastAsia"/>
        </w:rPr>
        <w:t>KL</w:t>
      </w:r>
      <w:r>
        <w:rPr>
          <w:rFonts w:hint="eastAsia"/>
        </w:rPr>
        <w:t>散度或</w:t>
      </w:r>
      <w:r>
        <w:rPr>
          <w:rFonts w:hint="eastAsia"/>
        </w:rPr>
        <w:t>MMD</w:t>
      </w:r>
      <w:r>
        <w:rPr>
          <w:rFonts w:hint="eastAsia"/>
        </w:rPr>
        <w:t>距离），强制要求学习到的策略不得偏离离线数据集的动作支撑域。然而，这种间接的约束方式高度依赖于对高维多峰行为策略的精准估计，且在复杂的工业数据集中极易失效。</w:t>
      </w:r>
    </w:p>
    <w:p w14:paraId="60D97E46" w14:textId="047E3D5F" w:rsidR="000D63A4" w:rsidRDefault="00F83B7C" w:rsidP="00604F0D">
      <w:pPr>
        <w:ind w:firstLineChars="200" w:firstLine="420"/>
      </w:pPr>
      <w:r>
        <w:rPr>
          <w:rFonts w:hint="eastAsia"/>
        </w:rPr>
        <w:t>面对这一困境，</w:t>
      </w:r>
      <w:r w:rsidR="00604F0D">
        <w:rPr>
          <w:rFonts w:hint="eastAsia"/>
        </w:rPr>
        <w:t>保守</w:t>
      </w:r>
      <w:r w:rsidR="00604F0D">
        <w:rPr>
          <w:rFonts w:hint="eastAsia"/>
        </w:rPr>
        <w:t>Q</w:t>
      </w:r>
      <w:r w:rsidR="00604F0D">
        <w:rPr>
          <w:rFonts w:hint="eastAsia"/>
        </w:rPr>
        <w:t>学习</w:t>
      </w:r>
      <w:r>
        <w:rPr>
          <w:rFonts w:hint="eastAsia"/>
        </w:rPr>
        <w:t>（</w:t>
      </w:r>
      <w:r>
        <w:rPr>
          <w:rFonts w:hint="eastAsia"/>
        </w:rPr>
        <w:t>Conservative Q-Learning</w:t>
      </w:r>
      <w:r>
        <w:rPr>
          <w:rFonts w:hint="eastAsia"/>
        </w:rPr>
        <w:t>）提出了一种极其优雅且直接的理论重构方案。</w:t>
      </w:r>
      <w:r>
        <w:rPr>
          <w:rFonts w:hint="eastAsia"/>
        </w:rPr>
        <w:t>CQL</w:t>
      </w:r>
      <w:r>
        <w:rPr>
          <w:rFonts w:hint="eastAsia"/>
        </w:rPr>
        <w:t>放弃了复杂的策略约束，转而直接在价值评估层面进行“外科手术式的改造”。它的核心思想是：既然我们无法准确评估未知动作的真实价值，那我们就通过在标准的贝尔</w:t>
      </w:r>
      <w:proofErr w:type="gramStart"/>
      <w:r>
        <w:rPr>
          <w:rFonts w:hint="eastAsia"/>
        </w:rPr>
        <w:t>曼</w:t>
      </w:r>
      <w:proofErr w:type="gramEnd"/>
      <w:r>
        <w:rPr>
          <w:rFonts w:hint="eastAsia"/>
        </w:rPr>
        <w:t>误差目标上叠加一个精心设计的正则化惩罚项，强行压低</w:t>
      </w:r>
      <w:r>
        <w:rPr>
          <w:rFonts w:hint="eastAsia"/>
        </w:rPr>
        <w:t>OOD</w:t>
      </w:r>
      <w:r>
        <w:rPr>
          <w:rFonts w:hint="eastAsia"/>
        </w:rPr>
        <w:t>动作的</w:t>
      </w:r>
      <w:r>
        <w:rPr>
          <w:rFonts w:hint="eastAsia"/>
        </w:rPr>
        <w:t>Q</w:t>
      </w:r>
      <w:r>
        <w:rPr>
          <w:rFonts w:hint="eastAsia"/>
        </w:rPr>
        <w:t>值。</w:t>
      </w:r>
      <w:r>
        <w:rPr>
          <w:rFonts w:hint="eastAsia"/>
        </w:rPr>
        <w:t>CQL</w:t>
      </w:r>
      <w:r>
        <w:rPr>
          <w:rFonts w:hint="eastAsia"/>
        </w:rPr>
        <w:t>不仅在理论上严格证明了该机制能够学习到一个真实</w:t>
      </w:r>
      <w:r>
        <w:rPr>
          <w:rFonts w:hint="eastAsia"/>
        </w:rPr>
        <w:t>Q</w:t>
      </w:r>
      <w:r>
        <w:rPr>
          <w:rFonts w:hint="eastAsia"/>
        </w:rPr>
        <w:t>函数的下界，确保了策略优化的安全性；而且在工程实现上极其轻量，仅需在现有算法的损失函数中增加不到</w:t>
      </w:r>
      <w:r>
        <w:rPr>
          <w:rFonts w:hint="eastAsia"/>
        </w:rPr>
        <w:t>20</w:t>
      </w:r>
      <w:r>
        <w:rPr>
          <w:rFonts w:hint="eastAsia"/>
        </w:rPr>
        <w:t>行代码，便在各类复杂离线控制任务上取得了超越既有基线数倍的卓越性能。</w:t>
      </w:r>
    </w:p>
    <w:p w14:paraId="4ED7EDA2" w14:textId="1F978FF2" w:rsidR="00604F0D" w:rsidRDefault="00604F0D" w:rsidP="00604F0D">
      <w:pPr>
        <w:pStyle w:val="5"/>
      </w:pPr>
      <w:r w:rsidRPr="00E63F39">
        <w:rPr>
          <w:rFonts w:hint="eastAsia"/>
        </w:rPr>
        <w:t>1.1.1.</w:t>
      </w:r>
      <w:r>
        <w:rPr>
          <w:rFonts w:hint="eastAsia"/>
        </w:rPr>
        <w:t>2</w:t>
      </w:r>
      <w:r w:rsidRPr="00E63F39">
        <w:rPr>
          <w:rFonts w:hint="eastAsia"/>
        </w:rPr>
        <w:t xml:space="preserve"> </w:t>
      </w:r>
      <w:r w:rsidRPr="00604F0D">
        <w:t>策略优化的理论基础与分布偏移的数学机理</w:t>
      </w:r>
    </w:p>
    <w:p w14:paraId="303ED167" w14:textId="77777777" w:rsidR="00604F0D" w:rsidRDefault="00604F0D" w:rsidP="00604F0D">
      <w:pPr>
        <w:ind w:firstLineChars="200" w:firstLine="420"/>
      </w:pPr>
      <w:r w:rsidRPr="00604F0D">
        <w:rPr>
          <w:rFonts w:hint="eastAsia"/>
        </w:rPr>
        <w:t>为了严谨地推导</w:t>
      </w:r>
      <w:r w:rsidRPr="00604F0D">
        <w:rPr>
          <w:rFonts w:hint="eastAsia"/>
        </w:rPr>
        <w:t>CQL</w:t>
      </w:r>
      <w:r w:rsidRPr="00604F0D">
        <w:rPr>
          <w:rFonts w:hint="eastAsia"/>
        </w:rPr>
        <w:t>的保守价值理论，我们必须首先建立马尔可夫决策过程（</w:t>
      </w:r>
      <w:r w:rsidRPr="00604F0D">
        <w:rPr>
          <w:rFonts w:hint="eastAsia"/>
        </w:rPr>
        <w:t>MDP</w:t>
      </w:r>
      <w:r w:rsidRPr="00604F0D">
        <w:rPr>
          <w:rFonts w:hint="eastAsia"/>
        </w:rPr>
        <w:t>）和标准异策略价值评估的数学基础，并剖析分布偏移是如何在贝尔</w:t>
      </w:r>
      <w:proofErr w:type="gramStart"/>
      <w:r w:rsidRPr="00604F0D">
        <w:rPr>
          <w:rFonts w:hint="eastAsia"/>
        </w:rPr>
        <w:t>曼</w:t>
      </w:r>
      <w:proofErr w:type="gramEnd"/>
      <w:r w:rsidRPr="00604F0D">
        <w:rPr>
          <w:rFonts w:hint="eastAsia"/>
        </w:rPr>
        <w:t>自举更新中摧毁整个价值网络的。</w:t>
      </w:r>
    </w:p>
    <w:p w14:paraId="436212FD" w14:textId="7344C4CD" w:rsidR="00604F0D" w:rsidRPr="00604F0D" w:rsidRDefault="00604F0D" w:rsidP="00604F0D">
      <w:pPr>
        <w:rPr>
          <w:rFonts w:hint="eastAsia"/>
          <w:b/>
          <w:bCs/>
        </w:rPr>
      </w:pPr>
      <w:r w:rsidRPr="00604F0D">
        <w:rPr>
          <w:rFonts w:hint="eastAsia"/>
          <w:b/>
          <w:bCs/>
        </w:rPr>
        <w:t>（</w:t>
      </w:r>
      <w:r w:rsidRPr="00604F0D">
        <w:rPr>
          <w:rFonts w:hint="eastAsia"/>
          <w:b/>
          <w:bCs/>
        </w:rPr>
        <w:t>1</w:t>
      </w:r>
      <w:r w:rsidRPr="00604F0D">
        <w:rPr>
          <w:rFonts w:hint="eastAsia"/>
          <w:b/>
          <w:bCs/>
        </w:rPr>
        <w:t>）马尔可夫决策过程与强化学习基本设定</w:t>
      </w:r>
    </w:p>
    <w:p w14:paraId="5B50A63E" w14:textId="0DCCCE5E" w:rsidR="00604F0D" w:rsidRPr="00604F0D" w:rsidRDefault="00604F0D" w:rsidP="00A63C94">
      <w:pPr>
        <w:ind w:firstLineChars="200" w:firstLine="420"/>
        <w:rPr>
          <w:rFonts w:hint="eastAsia"/>
        </w:rPr>
      </w:pPr>
      <w:r>
        <w:rPr>
          <w:rFonts w:hint="eastAsia"/>
        </w:rPr>
        <w:t>强化学习的数学框架建立在马尔可夫决策过程（</w:t>
      </w:r>
      <w:r>
        <w:rPr>
          <w:rFonts w:hint="eastAsia"/>
        </w:rPr>
        <w:t>MDP</w:t>
      </w:r>
      <w:r>
        <w:rPr>
          <w:rFonts w:hint="eastAsia"/>
        </w:rPr>
        <w:t>）之上。一个标准的</w:t>
      </w:r>
      <w:r>
        <w:rPr>
          <w:rFonts w:hint="eastAsia"/>
        </w:rPr>
        <w:t>MDP</w:t>
      </w:r>
      <w:r>
        <w:rPr>
          <w:rFonts w:hint="eastAsia"/>
        </w:rPr>
        <w:t>可以被定义为一个五元组</w:t>
      </w:r>
      <m:oMath>
        <m:r>
          <m:rPr>
            <m:scr m:val="script"/>
          </m:rPr>
          <w:rPr>
            <w:rFonts w:ascii="Cambria Math"/>
          </w:rPr>
          <m:t>(S,A,</m:t>
        </m:r>
        <m:r>
          <w:rPr>
            <w:rFonts w:ascii="Cambria Math"/>
          </w:rPr>
          <m:t>T,r,γ)</m:t>
        </m:r>
      </m:oMath>
      <w:r w:rsidR="00A63C94">
        <w:rPr>
          <w:rFonts w:hint="eastAsia"/>
        </w:rPr>
        <w:t>。</w:t>
      </w:r>
      <w:r w:rsidR="00A63C94" w:rsidRPr="00A63C94">
        <w:rPr>
          <w:rFonts w:hint="eastAsia"/>
        </w:rPr>
        <w:t>强化学习的根本目标是寻找一个随机参数化策略</w:t>
      </w:r>
      <m:oMath>
        <m:sSub>
          <m:sSubPr>
            <m:ctrlPr>
              <w:rPr>
                <w:rFonts w:ascii="Cambria Math"/>
                <w:i/>
              </w:rPr>
            </m:ctrlPr>
          </m:sSubPr>
          <m:e>
            <m:r>
              <w:rPr>
                <w:rFonts w:ascii="Cambria Math"/>
              </w:rPr>
              <m:t>π</m:t>
            </m:r>
          </m:e>
          <m:sub>
            <m:r>
              <w:rPr>
                <w:rFonts w:ascii="Cambria Math"/>
              </w:rPr>
              <m:t>ϕ</m:t>
            </m:r>
          </m:sub>
        </m:sSub>
        <m:r>
          <w:rPr>
            <w:rFonts w:ascii="Cambria Math"/>
          </w:rPr>
          <m:t>(a|s)</m:t>
        </m:r>
      </m:oMath>
      <w:r w:rsidR="00A63C94" w:rsidRPr="00A63C94">
        <w:rPr>
          <w:rFonts w:hint="eastAsia"/>
        </w:rPr>
        <w:t>，以最大化智能体在环境中的期望累积折扣回报。</w:t>
      </w:r>
    </w:p>
    <w:p w14:paraId="3FC95E25" w14:textId="4FCB8B69" w:rsidR="00A63C94" w:rsidRDefault="00A63C94" w:rsidP="00A63C94">
      <w:pPr>
        <w:ind w:firstLineChars="200" w:firstLine="420"/>
      </w:pPr>
      <w:r w:rsidRPr="00A63C94">
        <w:rPr>
          <w:rFonts w:hint="eastAsia"/>
        </w:rPr>
        <w:t>在离线强化学习的语境中，我们假设存在一个静态的离线数据集</w:t>
      </w:r>
      <m:oMath>
        <m:r>
          <m:rPr>
            <m:scr m:val="script"/>
          </m:rPr>
          <w:rPr>
            <w:rFonts w:ascii="Cambria Math"/>
          </w:rPr>
          <m:t>D={(</m:t>
        </m:r>
        <m:r>
          <w:rPr>
            <w:rFonts w:ascii="Cambria Math"/>
          </w:rPr>
          <m:t>s,a,r,</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sidRPr="00A63C94">
        <w:rPr>
          <w:rFonts w:hint="eastAsia"/>
        </w:rPr>
        <w:t>。这个数据集是由一个未知的行为策略</w:t>
      </w:r>
      <m:oMath>
        <m:sSub>
          <m:sSubPr>
            <m:ctrlPr>
              <w:rPr>
                <w:rFonts w:ascii="Cambria Math"/>
                <w:i/>
              </w:rPr>
            </m:ctrlPr>
          </m:sSubPr>
          <m:e>
            <m:r>
              <w:rPr>
                <w:rFonts w:ascii="Cambria Math"/>
              </w:rPr>
              <m:t>π</m:t>
            </m:r>
          </m:e>
          <m:sub>
            <m:r>
              <w:rPr>
                <w:rFonts w:ascii="Cambria Math"/>
              </w:rPr>
              <m:t>β</m:t>
            </m:r>
          </m:sub>
        </m:sSub>
        <m:r>
          <w:rPr>
            <w:rFonts w:ascii="Cambria Math"/>
          </w:rPr>
          <m:t>(a|s)</m:t>
        </m:r>
      </m:oMath>
      <w:r w:rsidRPr="00A63C94">
        <w:rPr>
          <w:rFonts w:hint="eastAsia"/>
        </w:rPr>
        <w:t>与环境交互收集而来的。我们定义</w:t>
      </w:r>
      <m:oMath>
        <m:sSup>
          <m:sSupPr>
            <m:ctrlPr>
              <w:rPr>
                <w:rFonts w:ascii="Cambria Math"/>
                <w:i/>
              </w:rPr>
            </m:ctrlPr>
          </m:sSupPr>
          <m:e>
            <m:r>
              <w:rPr>
                <w:rFonts w:ascii="Cambria Math"/>
              </w:rPr>
              <m:t>d</m:t>
            </m:r>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sidRPr="00A63C94">
        <w:rPr>
          <w:rFonts w:hint="eastAsia"/>
        </w:rPr>
        <w:t>为该行为策略下的折扣边缘状态分布</w:t>
      </w:r>
      <w:r>
        <w:rPr>
          <w:rFonts w:hint="eastAsia"/>
        </w:rPr>
        <w:t>（一直使用该策略</w:t>
      </w:r>
      <w:r w:rsidR="007A53E4">
        <w:rPr>
          <w:rFonts w:hint="eastAsia"/>
        </w:rPr>
        <w:t>让</w:t>
      </w:r>
      <w:r>
        <w:rPr>
          <w:rFonts w:hint="eastAsia"/>
        </w:rPr>
        <w:t>每个状态下动作的选择概率稳定</w:t>
      </w:r>
      <w:r w:rsidR="007A53E4">
        <w:rPr>
          <w:rFonts w:hint="eastAsia"/>
        </w:rPr>
        <w:t>收敛后的值</w:t>
      </w:r>
      <w:r>
        <w:rPr>
          <w:rFonts w:hint="eastAsia"/>
        </w:rPr>
        <w:t>）</w:t>
      </w:r>
      <w:r w:rsidRPr="00A63C94">
        <w:rPr>
          <w:rFonts w:hint="eastAsia"/>
        </w:rPr>
        <w:t>。在整个离线训练期间，算法只能从数据集</w:t>
      </w:r>
      <m:oMath>
        <m:r>
          <m:rPr>
            <m:scr m:val="script"/>
          </m:rPr>
          <w:rPr>
            <w:rFonts w:ascii="Cambria Math"/>
          </w:rPr>
          <m:t>D</m:t>
        </m:r>
      </m:oMath>
      <w:r w:rsidRPr="00A63C94">
        <w:rPr>
          <w:rFonts w:hint="eastAsia"/>
        </w:rPr>
        <w:t>中采样转换元组，绝对不允许通过策略</w:t>
      </w:r>
      <m:oMath>
        <m:sSub>
          <m:sSubPr>
            <m:ctrlPr>
              <w:rPr>
                <w:rFonts w:ascii="Cambria Math"/>
                <w:i/>
              </w:rPr>
            </m:ctrlPr>
          </m:sSubPr>
          <m:e>
            <m:r>
              <w:rPr>
                <w:rFonts w:ascii="Cambria Math"/>
              </w:rPr>
              <m:t>π</m:t>
            </m:r>
          </m:e>
          <m:sub>
            <m:r>
              <w:rPr>
                <w:rFonts w:ascii="Cambria Math"/>
              </w:rPr>
              <m:t>ϕ</m:t>
            </m:r>
          </m:sub>
        </m:sSub>
      </m:oMath>
      <w:r w:rsidRPr="00A63C94">
        <w:rPr>
          <w:rFonts w:hint="eastAsia"/>
        </w:rPr>
        <w:t>与环境模型</w:t>
      </w:r>
      <m:oMath>
        <m:r>
          <w:rPr>
            <w:rFonts w:ascii="Cambria Math"/>
          </w:rPr>
          <m:t>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|s,a)</m:t>
        </m:r>
      </m:oMath>
      <w:r w:rsidRPr="00A63C94">
        <w:rPr>
          <w:rFonts w:hint="eastAsia"/>
        </w:rPr>
        <w:t>产生新的交互。</w:t>
      </w:r>
    </w:p>
    <w:p w14:paraId="263BDEBA" w14:textId="506B4F2D" w:rsidR="00A63C94" w:rsidRPr="00A63C94" w:rsidRDefault="00A63C94" w:rsidP="00A63C94">
      <w:pPr>
        <w:rPr>
          <w:rFonts w:hint="eastAsia"/>
          <w:b/>
          <w:bCs/>
        </w:rPr>
      </w:pPr>
      <w:r w:rsidRPr="00A63C94">
        <w:rPr>
          <w:rFonts w:hint="eastAsia"/>
          <w:b/>
          <w:bCs/>
        </w:rPr>
        <w:t>（</w:t>
      </w:r>
      <w:r w:rsidRPr="00A63C94">
        <w:rPr>
          <w:rFonts w:hint="eastAsia"/>
          <w:b/>
          <w:bCs/>
        </w:rPr>
        <w:t>2</w:t>
      </w:r>
      <w:r w:rsidRPr="00A63C94">
        <w:rPr>
          <w:rFonts w:hint="eastAsia"/>
          <w:b/>
          <w:bCs/>
        </w:rPr>
        <w:t>）经验贝尔</w:t>
      </w:r>
      <w:proofErr w:type="gramStart"/>
      <w:r w:rsidRPr="00A63C94">
        <w:rPr>
          <w:rFonts w:hint="eastAsia"/>
          <w:b/>
          <w:bCs/>
        </w:rPr>
        <w:t>曼</w:t>
      </w:r>
      <w:proofErr w:type="gramEnd"/>
      <w:r w:rsidRPr="00A63C94">
        <w:rPr>
          <w:rFonts w:hint="eastAsia"/>
          <w:b/>
          <w:bCs/>
        </w:rPr>
        <w:t>算子与抽样误差</w:t>
      </w:r>
    </w:p>
    <w:p w14:paraId="0722D140" w14:textId="77A7FA3B" w:rsidR="00A63C94" w:rsidRDefault="00A63C94" w:rsidP="00A63C94">
      <w:pPr>
        <w:ind w:firstLineChars="200" w:firstLine="420"/>
      </w:pPr>
      <w:r>
        <w:rPr>
          <w:rFonts w:hint="eastAsia"/>
        </w:rPr>
        <w:t>在基于动态规划的异策略强化学习（如</w:t>
      </w:r>
      <w:r>
        <w:rPr>
          <w:rFonts w:hint="eastAsia"/>
        </w:rPr>
        <w:t>DQN</w:t>
      </w:r>
      <w:r>
        <w:rPr>
          <w:rFonts w:hint="eastAsia"/>
        </w:rPr>
        <w:t>或</w:t>
      </w:r>
      <w:r>
        <w:rPr>
          <w:rFonts w:hint="eastAsia"/>
        </w:rPr>
        <w:t>Actor-Critic</w:t>
      </w:r>
      <w:r>
        <w:rPr>
          <w:rFonts w:hint="eastAsia"/>
        </w:rPr>
        <w:t>框架）中，算法的核心在于维持一个参数化的状态</w:t>
      </w:r>
      <w:r>
        <w:rPr>
          <w:rFonts w:hint="eastAsia"/>
        </w:rPr>
        <w:t>-</w:t>
      </w:r>
      <w:r>
        <w:rPr>
          <w:rFonts w:hint="eastAsia"/>
        </w:rPr>
        <w:t>动作价值函数</w:t>
      </w:r>
      <m:oMath>
        <m:sSub>
          <m:sSubPr>
            <m:ctrlPr>
              <w:rPr>
                <w:rFonts w:ascii="Cambria Math"/>
                <w:i/>
              </w:rPr>
            </m:ctrlPr>
          </m:sSubPr>
          <m:e>
            <m:r>
              <w:rPr>
                <w:rFonts w:ascii="Cambria Math"/>
              </w:rPr>
              <m:t>Q</m:t>
            </m:r>
          </m:e>
          <m:sub>
            <m:r>
              <w:rPr>
                <w:rFonts w:ascii="Cambria Math"/>
              </w:rPr>
              <m:t>θ</m:t>
            </m:r>
          </m:sub>
        </m:sSub>
        <m:r>
          <w:rPr>
            <w:rFonts w:ascii="Cambria Math"/>
          </w:rPr>
          <m:t>(s,a)</m:t>
        </m:r>
      </m:oMath>
      <w:r>
        <w:rPr>
          <w:rFonts w:hint="eastAsia"/>
        </w:rPr>
        <w:t>。为了评估某个特定策略</w:t>
      </w:r>
      <m:oMath>
        <m:r>
          <w:rPr>
            <w:rFonts w:ascii="Cambria Math"/>
          </w:rPr>
          <m:t>π</m:t>
        </m:r>
      </m:oMath>
      <w:r>
        <w:rPr>
          <w:rFonts w:hint="eastAsia"/>
        </w:rPr>
        <w:t>的价值，算法通过不断迭代应用贝尔</w:t>
      </w:r>
      <w:proofErr w:type="gramStart"/>
      <w:r>
        <w:rPr>
          <w:rFonts w:hint="eastAsia"/>
        </w:rPr>
        <w:t>曼</w:t>
      </w:r>
      <w:proofErr w:type="gramEnd"/>
      <w:r>
        <w:rPr>
          <w:rFonts w:hint="eastAsia"/>
        </w:rPr>
        <w:t>评估算子</w:t>
      </w:r>
      <m:oMath>
        <m:sSup>
          <m:sSupPr>
            <m:ctrlPr>
              <w:rPr>
                <w:rFonts w:ascii="Cambria Math" w:hAnsi="Cambria Math"/>
                <w:i/>
              </w:rPr>
            </m:ctrlPr>
          </m:sSupPr>
          <m:e>
            <m:r>
              <w:rPr>
                <w:rFonts w:ascii="Cambria Math" w:hint="eastAsia"/>
              </w:rPr>
              <m:t>B</m:t>
            </m:r>
          </m:e>
          <m:sup>
            <m:r>
              <w:rPr>
                <w:rFonts w:ascii="Cambria Math"/>
              </w:rPr>
              <m:t>π</m:t>
            </m:r>
            <m:ctrlPr>
              <w:rPr>
                <w:rFonts w:ascii="Cambria Math"/>
                <w:i/>
              </w:rPr>
            </m:ctrlPr>
          </m:sup>
        </m:sSup>
      </m:oMath>
      <w:r>
        <w:rPr>
          <w:rFonts w:hint="eastAsia"/>
        </w:rPr>
        <w:t>来进行策略评估</w:t>
      </w:r>
      <w:r w:rsidR="007A53E4">
        <w:rPr>
          <w:rFonts w:hint="eastAsia"/>
        </w:rPr>
        <w:t>,</w:t>
      </w:r>
      <w:r w:rsidR="007A53E4">
        <w:rPr>
          <w:rFonts w:hint="eastAsia"/>
        </w:rPr>
        <w:t>所谓算子，本质上就是贝尔</w:t>
      </w:r>
      <w:proofErr w:type="gramStart"/>
      <w:r w:rsidR="007A53E4">
        <w:rPr>
          <w:rFonts w:hint="eastAsia"/>
        </w:rPr>
        <w:t>曼</w:t>
      </w:r>
      <w:proofErr w:type="gramEnd"/>
      <w:r w:rsidR="007A53E4">
        <w:rPr>
          <w:rFonts w:hint="eastAsia"/>
        </w:rPr>
        <w:t>方程对应的</w:t>
      </w:r>
      <w:r w:rsidR="007A53E4">
        <w:rPr>
          <w:rFonts w:hint="eastAsia"/>
        </w:rPr>
        <w:lastRenderedPageBreak/>
        <w:t>一部更新规则</w:t>
      </w:r>
      <w:r>
        <w:rPr>
          <w:rFonts w:hint="eastAsia"/>
        </w:rPr>
        <w:t>：</w:t>
      </w:r>
    </w:p>
    <w:p w14:paraId="5ADD1635" w14:textId="79DF3250" w:rsidR="007A53E4" w:rsidRDefault="007A53E4" w:rsidP="007A53E4">
      <w:pPr>
        <w:pStyle w:val="MTDisplayEquation"/>
        <w:rPr>
          <w:rFonts w:hint="eastAsia"/>
        </w:rPr>
      </w:pPr>
      <w:r>
        <w:tab/>
      </w:r>
      <w:r w:rsidRPr="007A53E4">
        <w:rPr>
          <w:position w:val="-14"/>
        </w:rPr>
        <w:object w:dxaOrig="4660" w:dyaOrig="400" w14:anchorId="6B4BE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7" type="#_x0000_t75" style="width:233.05pt;height:20pt" o:ole="">
            <v:imagedata r:id="rId8" o:title=""/>
          </v:shape>
          <o:OLEObject Type="Embed" ProgID="Equation.DSMT4" ShapeID="_x0000_i1097" DrawAspect="Content" ObjectID="_1837258422" r:id="rId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340D32">
          <w:rPr>
            <w:noProof/>
          </w:rPr>
          <w:instrText>1</w:instrText>
        </w:r>
      </w:fldSimple>
      <w:r>
        <w:instrText>)</w:instrText>
      </w:r>
      <w:r>
        <w:fldChar w:fldCharType="end"/>
      </w:r>
    </w:p>
    <w:p w14:paraId="21F3B274" w14:textId="77777777" w:rsidR="007A53E4" w:rsidRDefault="007A53E4" w:rsidP="007A53E4">
      <w:pPr>
        <w:ind w:firstLineChars="200" w:firstLine="420"/>
      </w:pPr>
      <w:r w:rsidRPr="007A53E4">
        <w:rPr>
          <w:rFonts w:hint="eastAsia"/>
        </w:rPr>
        <w:t>在理想的数学世界中，反复应用该算子将使</w:t>
      </w:r>
      <w:r w:rsidRPr="007A53E4">
        <w:rPr>
          <w:rFonts w:hint="eastAsia"/>
        </w:rPr>
        <w:t>Q</w:t>
      </w:r>
      <w:r w:rsidRPr="007A53E4">
        <w:rPr>
          <w:rFonts w:hint="eastAsia"/>
        </w:rPr>
        <w:t>函数收敛到策略</w:t>
      </w:r>
      <m:oMath>
        <m:r>
          <w:rPr>
            <w:rFonts w:ascii="Cambria Math"/>
          </w:rPr>
          <m:t>π</m:t>
        </m:r>
      </m:oMath>
      <w:r w:rsidRPr="007A53E4">
        <w:rPr>
          <w:rFonts w:hint="eastAsia"/>
        </w:rPr>
        <w:t>的真实期望价值</w:t>
      </w:r>
      <m:oMath>
        <m:sSup>
          <m:sSupPr>
            <m:ctrlPr>
              <w:rPr>
                <w:rFonts w:ascii="Cambria Math"/>
                <w:i/>
              </w:rPr>
            </m:ctrlPr>
          </m:sSupPr>
          <m:e>
            <m:r>
              <w:rPr>
                <w:rFonts w:ascii="Cambria Math"/>
              </w:rPr>
              <m:t>Q</m:t>
            </m:r>
          </m:e>
          <m:sup>
            <m:r>
              <w:rPr>
                <w:rFonts w:ascii="Cambria Math"/>
              </w:rPr>
              <m:t>π</m:t>
            </m:r>
          </m:sup>
        </m:sSup>
      </m:oMath>
      <w:r w:rsidRPr="007A53E4">
        <w:rPr>
          <w:rFonts w:hint="eastAsia"/>
        </w:rPr>
        <w:t>。然而，在离线强化学习的现实约束下，数据集</w:t>
      </w:r>
      <m:oMath>
        <m:r>
          <m:rPr>
            <m:scr m:val="script"/>
          </m:rPr>
          <w:rPr>
            <w:rFonts w:ascii="Cambria Math"/>
          </w:rPr>
          <m:t>D</m:t>
        </m:r>
      </m:oMath>
      <w:r w:rsidRPr="007A53E4">
        <w:rPr>
          <w:rFonts w:hint="eastAsia"/>
        </w:rPr>
        <w:t>仅仅是环境全集的一个极其微小的有限子集，它无法覆盖所有的</w:t>
      </w:r>
      <m:oMath>
        <m:r>
          <w:rPr>
            <w:rFonts w:ascii="Cambria Math"/>
          </w:rPr>
          <m:t>(s,a,</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sidRPr="007A53E4">
        <w:rPr>
          <w:rFonts w:hint="eastAsia"/>
        </w:rPr>
        <w:t>转移。因此，</w:t>
      </w:r>
      <w:r>
        <w:rPr>
          <w:rFonts w:hint="eastAsia"/>
        </w:rPr>
        <w:t>CQL</w:t>
      </w:r>
      <w:r w:rsidRPr="007A53E4">
        <w:rPr>
          <w:rFonts w:hint="eastAsia"/>
        </w:rPr>
        <w:t>实际上使用的是一个“经验贝尔</w:t>
      </w:r>
      <w:proofErr w:type="gramStart"/>
      <w:r w:rsidRPr="007A53E4">
        <w:rPr>
          <w:rFonts w:hint="eastAsia"/>
        </w:rPr>
        <w:t>曼</w:t>
      </w:r>
      <w:proofErr w:type="gramEnd"/>
      <w:r w:rsidRPr="007A53E4">
        <w:rPr>
          <w:rFonts w:hint="eastAsia"/>
        </w:rPr>
        <w:t>算子”</w:t>
      </w:r>
      <m:oMath>
        <m:sSup>
          <m:sSupPr>
            <m:ctrlPr>
              <w:rPr>
                <w:rFonts w:ascii="Cambria Math"/>
                <w:i/>
              </w:rPr>
            </m:ctrlPr>
          </m:sSupPr>
          <m:e>
            <m:acc>
              <m:accPr>
                <m:ctrlPr>
                  <w:rPr>
                    <w:rFonts w:ascii="Cambria Math"/>
                    <w:i/>
                  </w:rPr>
                </m:ctrlPr>
              </m:accPr>
              <m:e>
                <m:r>
                  <w:rPr>
                    <w:rFonts w:ascii="Cambria Math"/>
                  </w:rPr>
                  <m:t>B</m:t>
                </m:r>
              </m:e>
            </m:acc>
          </m:e>
          <m:sup>
            <m:r>
              <w:rPr>
                <w:rFonts w:ascii="Cambria Math"/>
              </w:rPr>
              <m:t>π</m:t>
            </m:r>
          </m:sup>
        </m:sSup>
      </m:oMath>
      <w:r w:rsidRPr="007A53E4">
        <w:rPr>
          <w:rFonts w:hint="eastAsia"/>
        </w:rPr>
        <w:t>。</w:t>
      </w:r>
    </w:p>
    <w:p w14:paraId="04B976B1" w14:textId="4D2375D3" w:rsidR="007A53E4" w:rsidRDefault="007A53E4" w:rsidP="007A53E4">
      <w:pPr>
        <w:ind w:firstLineChars="200" w:firstLine="420"/>
      </w:pPr>
      <w:r w:rsidRPr="007A53E4">
        <w:rPr>
          <w:rFonts w:hint="eastAsia"/>
        </w:rPr>
        <w:t>经验算子仅仅基于数据集中记录的单次采样转移来近似真实期望，其更新目标通常以均方误差损失函数的形式呈现：</w:t>
      </w:r>
    </w:p>
    <w:p w14:paraId="1F0414CA" w14:textId="58293441" w:rsidR="007A53E4" w:rsidRDefault="007A53E4" w:rsidP="007A53E4">
      <w:pPr>
        <w:pStyle w:val="MTDisplayEquation"/>
      </w:pPr>
      <w:r>
        <w:tab/>
      </w:r>
      <w:r w:rsidRPr="007A53E4">
        <w:rPr>
          <w:position w:val="-28"/>
        </w:rPr>
        <w:object w:dxaOrig="6700" w:dyaOrig="680" w14:anchorId="182CA4CB">
          <v:shape id="_x0000_i1137" type="#_x0000_t75" style="width:335.05pt;height:34.15pt" o:ole="">
            <v:imagedata r:id="rId10" o:title=""/>
          </v:shape>
          <o:OLEObject Type="Embed" ProgID="Equation.DSMT4" ShapeID="_x0000_i1137" DrawAspect="Content" ObjectID="_1837258423" r:id="rId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340D32">
          <w:rPr>
            <w:noProof/>
          </w:rPr>
          <w:instrText>2</w:instrText>
        </w:r>
      </w:fldSimple>
      <w:r>
        <w:instrText>)</w:instrText>
      </w:r>
      <w:r>
        <w:fldChar w:fldCharType="end"/>
      </w:r>
    </w:p>
    <w:p w14:paraId="68B90676" w14:textId="7AA4CDAD" w:rsidR="007A53E4" w:rsidRDefault="007A53E4" w:rsidP="007A53E4">
      <w:pPr>
        <w:ind w:firstLineChars="200" w:firstLine="420"/>
      </w:pPr>
      <w:r w:rsidRPr="007A53E4">
        <w:rPr>
          <w:rFonts w:hint="eastAsia"/>
        </w:rPr>
        <w:t>这种从真实算子</w:t>
      </w:r>
      <m:oMath>
        <m:sSup>
          <m:sSupPr>
            <m:ctrlPr>
              <w:rPr>
                <w:rFonts w:ascii="Cambria Math" w:hAnsi="Cambria Math"/>
                <w:i/>
              </w:rPr>
            </m:ctrlPr>
          </m:sSupPr>
          <m:e>
            <m:r>
              <w:rPr>
                <w:rFonts w:ascii="Cambria Math" w:hint="eastAsia"/>
              </w:rPr>
              <m:t>B</m:t>
            </m:r>
          </m:e>
          <m:sup>
            <m:r>
              <w:rPr>
                <w:rFonts w:ascii="Cambria Math"/>
              </w:rPr>
              <m:t>π</m:t>
            </m:r>
            <m:ctrlPr>
              <w:rPr>
                <w:rFonts w:ascii="Cambria Math"/>
                <w:i/>
              </w:rPr>
            </m:ctrlPr>
          </m:sup>
        </m:sSup>
      </m:oMath>
      <w:r w:rsidRPr="007A53E4">
        <w:rPr>
          <w:rFonts w:hint="eastAsia"/>
        </w:rPr>
        <w:t>到经验算子</w:t>
      </w:r>
      <m:oMath>
        <m:sSup>
          <m:sSupPr>
            <m:ctrlPr>
              <w:rPr>
                <w:rFonts w:ascii="Cambria Math"/>
                <w:i/>
              </w:rPr>
            </m:ctrlPr>
          </m:sSupPr>
          <m:e>
            <m:acc>
              <m:accPr>
                <m:ctrlPr>
                  <w:rPr>
                    <w:rFonts w:ascii="Cambria Math"/>
                    <w:i/>
                  </w:rPr>
                </m:ctrlPr>
              </m:accPr>
              <m:e>
                <m:r>
                  <w:rPr>
                    <w:rFonts w:ascii="Cambria Math"/>
                  </w:rPr>
                  <m:t>B</m:t>
                </m:r>
              </m:e>
            </m:acc>
          </m:e>
          <m:sup>
            <m:r>
              <w:rPr>
                <w:rFonts w:ascii="Cambria Math"/>
              </w:rPr>
              <m:t>π</m:t>
            </m:r>
          </m:sup>
        </m:sSup>
      </m:oMath>
      <w:r w:rsidRPr="007A53E4">
        <w:rPr>
          <w:rFonts w:hint="eastAsia"/>
        </w:rPr>
        <w:t>的退化，引入了不可忽视的抽样误差。正如统计学习理论所揭示的，当数据量不足时，由于环境动态性的随机方差，经验转移</w:t>
      </w:r>
      <w:r>
        <w:rPr>
          <w:rFonts w:hint="eastAsia"/>
        </w:rPr>
        <w:t>矩阵</w:t>
      </w:r>
      <w:r w:rsidRPr="007A53E4">
        <w:rPr>
          <w:rFonts w:hint="eastAsia"/>
        </w:rPr>
        <w:t>与真实转移矩阵之间将产生偏差。</w:t>
      </w:r>
    </w:p>
    <w:p w14:paraId="20252781" w14:textId="77777777" w:rsidR="007A53E4" w:rsidRPr="007A53E4" w:rsidRDefault="007A53E4" w:rsidP="007A53E4">
      <w:pPr>
        <w:rPr>
          <w:rFonts w:hint="eastAsia"/>
          <w:b/>
          <w:bCs/>
        </w:rPr>
      </w:pPr>
      <w:r w:rsidRPr="007A53E4">
        <w:rPr>
          <w:rFonts w:hint="eastAsia"/>
          <w:b/>
          <w:bCs/>
        </w:rPr>
        <w:t>（</w:t>
      </w:r>
      <w:r w:rsidRPr="007A53E4">
        <w:rPr>
          <w:rFonts w:hint="eastAsia"/>
          <w:b/>
          <w:bCs/>
        </w:rPr>
        <w:t>3</w:t>
      </w:r>
      <w:r w:rsidRPr="007A53E4">
        <w:rPr>
          <w:rFonts w:hint="eastAsia"/>
          <w:b/>
          <w:bCs/>
        </w:rPr>
        <w:t>）分布偏移的系统性破坏机理</w:t>
      </w:r>
    </w:p>
    <w:p w14:paraId="2AB7001B" w14:textId="58BEE89F" w:rsidR="007A53E4" w:rsidRDefault="007A53E4" w:rsidP="007A53E4">
      <w:pPr>
        <w:ind w:firstLineChars="200" w:firstLine="420"/>
      </w:pPr>
      <w:r>
        <w:rPr>
          <w:rFonts w:hint="eastAsia"/>
        </w:rPr>
        <w:t>基于上述贝尔</w:t>
      </w:r>
      <w:proofErr w:type="gramStart"/>
      <w:r>
        <w:rPr>
          <w:rFonts w:hint="eastAsia"/>
        </w:rPr>
        <w:t>曼</w:t>
      </w:r>
      <w:proofErr w:type="gramEnd"/>
      <w:r>
        <w:rPr>
          <w:rFonts w:hint="eastAsia"/>
        </w:rPr>
        <w:t>更新框架，我们可以清晰地观测到动作分布偏移是如何在离线设定下摧毁模型的。</w:t>
      </w:r>
    </w:p>
    <w:p w14:paraId="21F493BD" w14:textId="6594C905" w:rsidR="007A53E4" w:rsidRDefault="007A53E4" w:rsidP="007A53E4">
      <w:pPr>
        <w:ind w:firstLineChars="200" w:firstLine="420"/>
      </w:pPr>
      <w:r w:rsidRPr="007A53E4">
        <w:rPr>
          <w:rFonts w:hint="eastAsia"/>
        </w:rPr>
        <w:t>在更新价值函数</w:t>
      </w:r>
      <m:oMath>
        <m:sSup>
          <m:sSupPr>
            <m:ctrlPr>
              <w:rPr>
                <w:rFonts w:ascii="Cambria Math"/>
                <w:i/>
              </w:rPr>
            </m:ctrlPr>
          </m:sSupPr>
          <m:e>
            <m:acc>
              <m:accPr>
                <m:ctrlPr>
                  <w:rPr>
                    <w:rFonts w:ascii="Cambria Math"/>
                    <w:i/>
                  </w:rPr>
                </m:ctrlPr>
              </m:accPr>
              <m:e>
                <m:r>
                  <w:rPr>
                    <w:rFonts w:ascii="Cambria Math"/>
                  </w:rPr>
                  <m:t>Q</m:t>
                </m:r>
              </m:e>
            </m:acc>
          </m:e>
          <m:sup>
            <m:r>
              <w:rPr>
                <w:rFonts w:ascii="Cambria Math"/>
              </w:rPr>
              <m:t>k+1</m:t>
            </m:r>
          </m:sup>
        </m:sSup>
        <m:r>
          <w:rPr>
            <w:rFonts w:ascii="Cambria Math"/>
          </w:rPr>
          <m:t>(s,a)</m:t>
        </m:r>
      </m:oMath>
      <w:r w:rsidRPr="007A53E4">
        <w:rPr>
          <w:rFonts w:hint="eastAsia"/>
        </w:rPr>
        <w:t>时，计算均方误差损失所使用的输入</w:t>
      </w:r>
      <m:oMath>
        <m:r>
          <w:rPr>
            <w:rFonts w:ascii="Cambria Math"/>
          </w:rPr>
          <m:t>(s,a)</m:t>
        </m:r>
      </m:oMath>
      <w:r w:rsidRPr="007A53E4">
        <w:rPr>
          <w:rFonts w:hint="eastAsia"/>
        </w:rPr>
        <w:t>严格来自于行为策略</w:t>
      </w:r>
      <m:oMath>
        <m:sSub>
          <m:sSubPr>
            <m:ctrlPr>
              <w:rPr>
                <w:rFonts w:ascii="Cambria Math"/>
                <w:i/>
              </w:rPr>
            </m:ctrlPr>
          </m:sSubPr>
          <m:e>
            <m:r>
              <w:rPr>
                <w:rFonts w:ascii="Cambria Math"/>
              </w:rPr>
              <m:t>π</m:t>
            </m:r>
          </m:e>
          <m:sub>
            <m:r>
              <w:rPr>
                <w:rFonts w:ascii="Cambria Math"/>
              </w:rPr>
              <m:t>β</m:t>
            </m:r>
          </m:sub>
        </m:sSub>
      </m:oMath>
      <w:r w:rsidRPr="007A53E4">
        <w:rPr>
          <w:rFonts w:hint="eastAsia"/>
        </w:rPr>
        <w:t>收集的数据集</w:t>
      </w:r>
      <m:oMath>
        <m:r>
          <m:rPr>
            <m:scr m:val="script"/>
          </m:rPr>
          <w:rPr>
            <w:rFonts w:ascii="Cambria Math"/>
          </w:rPr>
          <m:t>D</m:t>
        </m:r>
      </m:oMath>
      <w:r w:rsidRPr="007A53E4">
        <w:rPr>
          <w:rFonts w:hint="eastAsia"/>
        </w:rPr>
        <w:t>。这</w:t>
      </w:r>
      <w:r>
        <w:rPr>
          <w:rFonts w:hint="eastAsia"/>
        </w:rPr>
        <w:t>一步</w:t>
      </w:r>
      <w:r w:rsidRPr="007A53E4">
        <w:rPr>
          <w:rFonts w:hint="eastAsia"/>
        </w:rPr>
        <w:t>在当前时刻的状态</w:t>
      </w:r>
      <w:r w:rsidRPr="007A53E4">
        <w:rPr>
          <w:rFonts w:hint="eastAsia"/>
        </w:rPr>
        <w:t>-</w:t>
      </w:r>
      <w:r w:rsidRPr="007A53E4">
        <w:rPr>
          <w:rFonts w:hint="eastAsia"/>
        </w:rPr>
        <w:t>动作对评估中，不会</w:t>
      </w:r>
      <w:r>
        <w:rPr>
          <w:rFonts w:hint="eastAsia"/>
        </w:rPr>
        <w:t>导致</w:t>
      </w:r>
      <w:r w:rsidRPr="007A53E4">
        <w:rPr>
          <w:rFonts w:hint="eastAsia"/>
        </w:rPr>
        <w:t>出现严重的状态分布偏移</w:t>
      </w:r>
      <w:r>
        <w:rPr>
          <w:rFonts w:hint="eastAsia"/>
        </w:rPr>
        <w:t>，因为这一步是真实的输入。</w:t>
      </w:r>
    </w:p>
    <w:p w14:paraId="7F16390E" w14:textId="77777777" w:rsidR="009C6227" w:rsidRDefault="009C6227" w:rsidP="009C6227">
      <w:pPr>
        <w:ind w:firstLineChars="200" w:firstLine="420"/>
      </w:pPr>
      <w:r>
        <w:rPr>
          <w:rFonts w:hint="eastAsia"/>
        </w:rPr>
        <w:t>但是，计算自举目标（</w:t>
      </w:r>
      <w:r>
        <w:rPr>
          <w:rFonts w:hint="eastAsia"/>
        </w:rPr>
        <w:t>TD Target</w:t>
      </w:r>
      <w:r>
        <w:rPr>
          <w:rFonts w:hint="eastAsia"/>
        </w:rPr>
        <w:t>）时，网络需要在下一个状态</w:t>
      </w:r>
      <m:oMath>
        <m:sSup>
          <m:sSupPr>
            <m:ctrlPr>
              <w:rPr>
                <w:rFonts w:ascii="Cambria Math"/>
                <w:i/>
              </w:rPr>
            </m:ctrlPr>
          </m:sSupPr>
          <m:e>
            <m:r>
              <w:rPr>
                <w:rFonts w:ascii="Cambria Math"/>
              </w:rPr>
              <m:t>s</m:t>
            </m:r>
          </m:e>
          <m:sup>
            <m:r>
              <w:rPr>
                <w:rFonts w:ascii="Cambria Math"/>
              </w:rPr>
              <m:t>'</m:t>
            </m:r>
            <m:ctrlPr>
              <w:rPr>
                <w:rFonts w:ascii="Cambria Math" w:hAnsi="Cambria Math"/>
                <w:i/>
              </w:rPr>
            </m:ctrlPr>
          </m:sup>
        </m:sSup>
      </m:oMath>
      <w:r>
        <w:rPr>
          <w:rFonts w:hint="eastAsia"/>
        </w:rPr>
        <w:t>下采样动作</w:t>
      </w:r>
      <m:oMath>
        <m:sSup>
          <m:sSupPr>
            <m:ctrlPr>
              <w:rPr>
                <w:rFonts w:ascii="Cambria Math"/>
                <w:i/>
              </w:rPr>
            </m:ctrlPr>
          </m:sSupPr>
          <m:e>
            <m:r>
              <w:rPr>
                <w:rFonts w:ascii="Cambria Math"/>
              </w:rPr>
              <m:t>a</m:t>
            </m:r>
          </m:e>
          <m:sup>
            <m:r>
              <w:rPr>
                <w:rFonts w:ascii="Cambria Math"/>
              </w:rPr>
              <m:t>'</m:t>
            </m:r>
            <m:ctrlPr>
              <w:rPr>
                <w:rFonts w:ascii="Cambria Math" w:hAnsi="Cambria Math"/>
                <w:i/>
              </w:rPr>
            </m:ctrlPr>
          </m:sup>
        </m:sSup>
      </m:oMath>
      <w:r>
        <w:rPr>
          <w:rFonts w:hint="eastAsia"/>
        </w:rPr>
        <w:t>。此时的动作</w:t>
      </w:r>
      <m:oMath>
        <m:sSup>
          <m:sSupPr>
            <m:ctrlPr>
              <w:rPr>
                <w:rFonts w:ascii="Cambria Math"/>
                <w:i/>
              </w:rPr>
            </m:ctrlPr>
          </m:sSupPr>
          <m:e>
            <m:r>
              <w:rPr>
                <w:rFonts w:ascii="Cambria Math"/>
              </w:rPr>
              <m:t>a</m:t>
            </m:r>
          </m:e>
          <m:sup>
            <m:r>
              <w:rPr>
                <w:rFonts w:ascii="Cambria Math"/>
              </w:rPr>
              <m:t>'</m:t>
            </m:r>
            <m:ctrlPr>
              <w:rPr>
                <w:rFonts w:ascii="Cambria Math" w:hAnsi="Cambria Math"/>
                <w:i/>
              </w:rPr>
            </m:ctrlPr>
          </m:sup>
        </m:sSup>
      </m:oMath>
      <w:r>
        <w:rPr>
          <w:rFonts w:hint="eastAsia"/>
        </w:rPr>
        <w:t>是由当前正在不断优化的目标策略</w:t>
      </w:r>
      <m:oMath>
        <m:sSup>
          <m:sSupPr>
            <m:ctrlPr>
              <w:rPr>
                <w:rFonts w:ascii="Cambria Math"/>
                <w:i/>
              </w:rPr>
            </m:ctrlPr>
          </m:sSupPr>
          <m:e>
            <m:acc>
              <m:accPr>
                <m:ctrlPr>
                  <w:rPr>
                    <w:rFonts w:ascii="Cambria Math"/>
                    <w:i/>
                  </w:rPr>
                </m:ctrlPr>
              </m:accPr>
              <m:e>
                <m:r>
                  <w:rPr>
                    <w:rFonts w:ascii="Cambria Math"/>
                  </w:rPr>
                  <m:t>π</m:t>
                </m:r>
              </m:e>
            </m:acc>
          </m:e>
          <m:sup>
            <m:r>
              <w:rPr>
                <w:rFonts w:ascii="Cambria Math"/>
              </w:rPr>
              <m:t>k</m:t>
            </m:r>
          </m:sup>
        </m:sSup>
        <m:r>
          <w:rPr>
            <w:rFonts w:ascii="Cambria Math"/>
          </w:rPr>
          <m:t>(</m:t>
        </m:r>
        <m:sSup>
          <m:sSupPr>
            <m:ctrlPr>
              <w:rPr>
                <w:rFonts w:ascii="Cambria Math"/>
                <w:i/>
              </w:rPr>
            </m:ctrlPr>
          </m:sSupPr>
          <m:e>
            <m:r>
              <w:rPr>
                <w:rFonts w:ascii="Cambria Math"/>
              </w:rPr>
              <m:t>a</m:t>
            </m:r>
          </m:e>
          <m:sup>
            <m:r>
              <w:rPr>
                <w:rFonts w:ascii="Cambria Math"/>
              </w:rPr>
              <m:t>'</m:t>
            </m:r>
            <m:ctrlPr>
              <w:rPr>
                <w:rFonts w:ascii="Cambria Math" w:hAnsi="Cambria Math"/>
                <w:i/>
              </w:rPr>
            </m:ctrlPr>
          </m:sup>
        </m:sSup>
        <m:r>
          <w:rPr>
            <w:rFonts w:ascii="Cambria Math"/>
          </w:rPr>
          <m:t>|</m:t>
        </m:r>
        <m:sSup>
          <m:sSupPr>
            <m:ctrlPr>
              <w:rPr>
                <w:rFonts w:ascii="Cambria Math"/>
                <w:i/>
              </w:rPr>
            </m:ctrlPr>
          </m:sSupPr>
          <m:e>
            <m:r>
              <w:rPr>
                <w:rFonts w:ascii="Cambria Math"/>
              </w:rPr>
              <m:t>s</m:t>
            </m:r>
          </m:e>
          <m:sup>
            <m:r>
              <w:rPr>
                <w:rFonts w:ascii="Cambria Math"/>
              </w:rPr>
              <m:t>'</m:t>
            </m:r>
            <m:ctrlPr>
              <w:rPr>
                <w:rFonts w:ascii="Cambria Math" w:hAnsi="Cambria Math"/>
                <w:i/>
              </w:rPr>
            </m:ctrlPr>
          </m:sup>
        </m:sSup>
        <m:r>
          <w:rPr>
            <w:rFonts w:ascii="Cambria Math"/>
          </w:rPr>
          <m:t>)</m:t>
        </m:r>
      </m:oMath>
      <w:r>
        <w:rPr>
          <w:rFonts w:hint="eastAsia"/>
        </w:rPr>
        <w:t>生成的。由于</w:t>
      </w:r>
      <m:oMath>
        <m:sSup>
          <m:sSupPr>
            <m:ctrlPr>
              <w:rPr>
                <w:rFonts w:ascii="Cambria Math"/>
                <w:i/>
              </w:rPr>
            </m:ctrlPr>
          </m:sSupPr>
          <m:e>
            <m:acc>
              <m:accPr>
                <m:ctrlPr>
                  <w:rPr>
                    <w:rFonts w:ascii="Cambria Math"/>
                    <w:i/>
                  </w:rPr>
                </m:ctrlPr>
              </m:accPr>
              <m:e>
                <m:r>
                  <w:rPr>
                    <w:rFonts w:ascii="Cambria Math"/>
                  </w:rPr>
                  <m:t>π</m:t>
                </m:r>
              </m:e>
            </m:acc>
          </m:e>
          <m:sup>
            <m:r>
              <w:rPr>
                <w:rFonts w:ascii="Cambria Math"/>
              </w:rPr>
              <m:t>k</m:t>
            </m:r>
          </m:sup>
        </m:sSup>
      </m:oMath>
      <w:r>
        <w:rPr>
          <w:rFonts w:hint="eastAsia"/>
        </w:rPr>
        <w:t>正在被贪婪地优化以追求最大化</w:t>
      </w:r>
      <w:r>
        <w:rPr>
          <w:rFonts w:hint="eastAsia"/>
        </w:rPr>
        <w:t>Q</w:t>
      </w:r>
      <w:r>
        <w:rPr>
          <w:rFonts w:hint="eastAsia"/>
        </w:rPr>
        <w:t>值，它极易偏离原始的行为分布</w:t>
      </w:r>
      <m:oMath>
        <m:sSub>
          <m:sSubPr>
            <m:ctrlPr>
              <w:rPr>
                <w:rFonts w:ascii="Cambria Math"/>
                <w:i/>
              </w:rPr>
            </m:ctrlPr>
          </m:sSubPr>
          <m:e>
            <m:r>
              <w:rPr>
                <w:rFonts w:ascii="Cambria Math"/>
              </w:rPr>
              <m:t>π</m:t>
            </m:r>
          </m:e>
          <m:sub>
            <m:r>
              <w:rPr>
                <w:rFonts w:ascii="Cambria Math"/>
              </w:rPr>
              <m:t>β</m:t>
            </m:r>
          </m:sub>
        </m:sSub>
      </m:oMath>
      <w:r>
        <w:rPr>
          <w:rFonts w:hint="eastAsia"/>
        </w:rPr>
        <w:t>。当</w:t>
      </w:r>
      <m:oMath>
        <m:sSup>
          <m:sSupPr>
            <m:ctrlPr>
              <w:rPr>
                <w:rFonts w:ascii="Cambria Math"/>
                <w:i/>
              </w:rPr>
            </m:ctrlPr>
          </m:sSupPr>
          <m:e>
            <m:acc>
              <m:accPr>
                <m:ctrlPr>
                  <w:rPr>
                    <w:rFonts w:ascii="Cambria Math"/>
                    <w:i/>
                  </w:rPr>
                </m:ctrlPr>
              </m:accPr>
              <m:e>
                <m:r>
                  <w:rPr>
                    <w:rFonts w:ascii="Cambria Math"/>
                  </w:rPr>
                  <m:t>π</m:t>
                </m:r>
              </m:e>
            </m:acc>
          </m:e>
          <m:sup>
            <m:r>
              <w:rPr>
                <w:rFonts w:ascii="Cambria Math"/>
              </w:rPr>
              <m:t>k</m:t>
            </m:r>
          </m:sup>
        </m:sSup>
      </m:oMath>
      <w:r>
        <w:rPr>
          <w:rFonts w:hint="eastAsia"/>
        </w:rPr>
        <w:t>输出了一个数据集</w:t>
      </w:r>
      <m:oMath>
        <m:r>
          <m:rPr>
            <m:scr m:val="script"/>
          </m:rPr>
          <w:rPr>
            <w:rFonts w:ascii="Cambria Math"/>
          </w:rPr>
          <m:t>D</m:t>
        </m:r>
      </m:oMath>
      <w:r>
        <w:rPr>
          <w:rFonts w:hint="eastAsia"/>
        </w:rPr>
        <w:t>中缺乏支撑的</w:t>
      </w:r>
      <w:r>
        <w:rPr>
          <w:rFonts w:hint="eastAsia"/>
        </w:rPr>
        <w:t>OOD</w:t>
      </w:r>
      <w:r>
        <w:rPr>
          <w:rFonts w:hint="eastAsia"/>
        </w:rPr>
        <w:t>动作时，由于神经网络在高维空间中的近似误差和外推发散，目标网络可能会给出一个极其不合理的高估</w:t>
      </w:r>
      <w:r>
        <w:rPr>
          <w:rFonts w:hint="eastAsia"/>
        </w:rPr>
        <w:t>Q</w:t>
      </w:r>
      <w:r>
        <w:rPr>
          <w:rFonts w:hint="eastAsia"/>
        </w:rPr>
        <w:t>值。</w:t>
      </w:r>
    </w:p>
    <w:p w14:paraId="07E063BB" w14:textId="525601A5" w:rsidR="007A53E4" w:rsidRDefault="009C6227" w:rsidP="009C6227">
      <w:pPr>
        <w:ind w:firstLineChars="200" w:firstLine="420"/>
      </w:pPr>
      <w:r>
        <w:rPr>
          <w:rFonts w:hint="eastAsia"/>
        </w:rPr>
        <w:t>这种未被环境真实奖励验证的“虚假高估”，会通过贝尔</w:t>
      </w:r>
      <w:proofErr w:type="gramStart"/>
      <w:r>
        <w:rPr>
          <w:rFonts w:hint="eastAsia"/>
        </w:rPr>
        <w:t>曼</w:t>
      </w:r>
      <w:proofErr w:type="gramEnd"/>
      <w:r>
        <w:rPr>
          <w:rFonts w:hint="eastAsia"/>
        </w:rPr>
        <w:t>方程直接反向传播</w:t>
      </w:r>
      <w:proofErr w:type="gramStart"/>
      <w:r>
        <w:rPr>
          <w:rFonts w:hint="eastAsia"/>
        </w:rPr>
        <w:t>回状态</w:t>
      </w:r>
      <w:proofErr w:type="gramEnd"/>
      <m:oMath>
        <m:r>
          <w:rPr>
            <w:rFonts w:ascii="Cambria Math"/>
          </w:rPr>
          <m:t>s</m:t>
        </m:r>
      </m:oMath>
      <w:r>
        <w:rPr>
          <w:rFonts w:hint="eastAsia"/>
        </w:rPr>
        <w:t>，污染整个价值函数的基准。由于缺乏在线交互带来的真实负反馈来纠正这种高估，误差会在</w:t>
      </w:r>
      <w:proofErr w:type="gramStart"/>
      <w:r>
        <w:rPr>
          <w:rFonts w:hint="eastAsia"/>
        </w:rPr>
        <w:t>多步自举</w:t>
      </w:r>
      <w:proofErr w:type="gramEnd"/>
      <w:r>
        <w:rPr>
          <w:rFonts w:hint="eastAsia"/>
        </w:rPr>
        <w:t>中被</w:t>
      </w:r>
      <w:proofErr w:type="gramStart"/>
      <w:r>
        <w:rPr>
          <w:rFonts w:hint="eastAsia"/>
        </w:rPr>
        <w:t>指数级</w:t>
      </w:r>
      <w:proofErr w:type="gramEnd"/>
      <w:r>
        <w:rPr>
          <w:rFonts w:hint="eastAsia"/>
        </w:rPr>
        <w:t>放大，最终导致策略优化完全偏离物理可行域，产生严重的系统性崩溃。这也是为何在无人系统部署时，未经保守处理的离线模型往往会输出极其极端的越界控制指令的根本理论原因。</w:t>
      </w:r>
    </w:p>
    <w:p w14:paraId="08A51485" w14:textId="78FCA494" w:rsidR="009C6227" w:rsidRDefault="009C6227" w:rsidP="009C6227">
      <w:pPr>
        <w:pStyle w:val="5"/>
      </w:pPr>
      <w:r>
        <w:rPr>
          <w:rFonts w:hint="eastAsia"/>
        </w:rPr>
        <w:t xml:space="preserve">1.1.1.3 </w:t>
      </w:r>
      <w:r w:rsidRPr="009C6227">
        <w:t>CQL</w:t>
      </w:r>
      <w:r w:rsidRPr="009C6227">
        <w:t>核心思想与原理推导</w:t>
      </w:r>
    </w:p>
    <w:p w14:paraId="41F80071" w14:textId="7B6AEB27" w:rsidR="009C6227" w:rsidRDefault="009C6227" w:rsidP="009C6227">
      <w:pPr>
        <w:ind w:firstLineChars="200" w:firstLine="420"/>
        <w:rPr>
          <w:rFonts w:hint="eastAsia"/>
        </w:rPr>
      </w:pPr>
      <w:r>
        <w:rPr>
          <w:rFonts w:hint="eastAsia"/>
        </w:rPr>
        <w:t>为了从根本上解决由</w:t>
      </w:r>
      <w:r>
        <w:rPr>
          <w:rFonts w:hint="eastAsia"/>
        </w:rPr>
        <w:t>OOD</w:t>
      </w:r>
      <w:r>
        <w:rPr>
          <w:rFonts w:hint="eastAsia"/>
        </w:rPr>
        <w:t>动作引发的过度估计问题，</w:t>
      </w:r>
      <w:r>
        <w:rPr>
          <w:rFonts w:hint="eastAsia"/>
        </w:rPr>
        <w:t>CQL</w:t>
      </w:r>
      <w:r>
        <w:rPr>
          <w:rFonts w:hint="eastAsia"/>
        </w:rPr>
        <w:t>构建了一套基于优化理论和拉格朗日对偶性的保守价值重塑框架。本节将从</w:t>
      </w:r>
      <w:proofErr w:type="gramStart"/>
      <w:r>
        <w:rPr>
          <w:rFonts w:hint="eastAsia"/>
        </w:rPr>
        <w:t>最</w:t>
      </w:r>
      <w:proofErr w:type="gramEnd"/>
      <w:r>
        <w:rPr>
          <w:rFonts w:hint="eastAsia"/>
        </w:rPr>
        <w:t>基础的逐点下界开始，逐步推导出兼具安全性与非过度保守性的策略期望下界目标函数，并严格证明其在强化学习迭代更新中的理论属性。</w:t>
      </w:r>
    </w:p>
    <w:p w14:paraId="6235CB10" w14:textId="77777777" w:rsidR="009C6227" w:rsidRPr="009C6227" w:rsidRDefault="009C6227" w:rsidP="009C6227">
      <w:pPr>
        <w:rPr>
          <w:rFonts w:hint="eastAsia"/>
          <w:b/>
          <w:bCs/>
        </w:rPr>
      </w:pPr>
      <w:r w:rsidRPr="009C6227">
        <w:rPr>
          <w:rFonts w:hint="eastAsia"/>
          <w:b/>
          <w:bCs/>
        </w:rPr>
        <w:t>（</w:t>
      </w:r>
      <w:r w:rsidRPr="009C6227">
        <w:rPr>
          <w:rFonts w:hint="eastAsia"/>
          <w:b/>
          <w:bCs/>
        </w:rPr>
        <w:t>1</w:t>
      </w:r>
      <w:r w:rsidRPr="009C6227">
        <w:rPr>
          <w:rFonts w:hint="eastAsia"/>
          <w:b/>
          <w:bCs/>
        </w:rPr>
        <w:t>）构建保守的离线策略评估目标</w:t>
      </w:r>
    </w:p>
    <w:p w14:paraId="231E0077" w14:textId="07C06E25" w:rsidR="009C6227" w:rsidRDefault="009C6227" w:rsidP="009C6227">
      <w:pPr>
        <w:ind w:firstLineChars="200" w:firstLine="420"/>
      </w:pPr>
      <w:r>
        <w:rPr>
          <w:rFonts w:hint="eastAsia"/>
        </w:rPr>
        <w:lastRenderedPageBreak/>
        <w:t>在</w:t>
      </w:r>
      <w:r>
        <w:rPr>
          <w:rFonts w:hint="eastAsia"/>
        </w:rPr>
        <w:t>CQL</w:t>
      </w:r>
      <w:r>
        <w:rPr>
          <w:rFonts w:hint="eastAsia"/>
        </w:rPr>
        <w:t>的设计哲学中，既然无法通过收集新数据来验证</w:t>
      </w:r>
      <w:r>
        <w:rPr>
          <w:rFonts w:hint="eastAsia"/>
        </w:rPr>
        <w:t>OOD</w:t>
      </w:r>
      <w:r>
        <w:rPr>
          <w:rFonts w:hint="eastAsia"/>
        </w:rPr>
        <w:t>动作的真实价值，唯一的出路就是在数学层面强制建立起一种“保守主义”的评估机制</w:t>
      </w:r>
      <w:r w:rsidR="000A41AC">
        <w:rPr>
          <w:rFonts w:hint="eastAsia"/>
        </w:rPr>
        <w:t>，让网络对</w:t>
      </w:r>
      <w:r w:rsidR="000A41AC">
        <w:rPr>
          <w:rFonts w:hint="eastAsia"/>
        </w:rPr>
        <w:t>OOD</w:t>
      </w:r>
      <w:r w:rsidR="000A41AC">
        <w:rPr>
          <w:rFonts w:hint="eastAsia"/>
        </w:rPr>
        <w:t>动作不过于高估</w:t>
      </w:r>
      <w:r>
        <w:rPr>
          <w:rFonts w:hint="eastAsia"/>
        </w:rPr>
        <w:t>。</w:t>
      </w:r>
      <w:r>
        <w:rPr>
          <w:rFonts w:hint="eastAsia"/>
        </w:rPr>
        <w:t>CQL</w:t>
      </w:r>
      <w:r>
        <w:rPr>
          <w:rFonts w:hint="eastAsia"/>
        </w:rPr>
        <w:t>并不是试图通过拟合复杂的行为策略来约束动作生成，而是直接干预</w:t>
      </w:r>
      <w:r>
        <w:rPr>
          <w:rFonts w:hint="eastAsia"/>
        </w:rPr>
        <w:t>Q</w:t>
      </w:r>
      <w:r>
        <w:rPr>
          <w:rFonts w:hint="eastAsia"/>
        </w:rPr>
        <w:t>函数的损失平面。</w:t>
      </w:r>
    </w:p>
    <w:p w14:paraId="0F2A93FF" w14:textId="77777777" w:rsidR="000A41AC" w:rsidRDefault="000A41AC" w:rsidP="000A41AC">
      <w:pPr>
        <w:ind w:firstLineChars="200" w:firstLine="420"/>
      </w:pPr>
      <w:r w:rsidRPr="000A41AC">
        <w:rPr>
          <w:rFonts w:hint="eastAsia"/>
        </w:rPr>
        <w:t>我们的目标是学习一个保守的、作为真实</w:t>
      </w:r>
      <w:r w:rsidRPr="000A41AC">
        <w:rPr>
          <w:rFonts w:hint="eastAsia"/>
        </w:rPr>
        <w:t>Q</w:t>
      </w:r>
      <w:r w:rsidRPr="000A41AC">
        <w:rPr>
          <w:rFonts w:hint="eastAsia"/>
        </w:rPr>
        <w:t>值下界的估计函数</w:t>
      </w:r>
      <m:oMath>
        <m:acc>
          <m:accPr>
            <m:ctrlPr>
              <w:rPr>
                <w:rFonts w:ascii="Cambria Math"/>
                <w:i/>
              </w:rPr>
            </m:ctrlPr>
          </m:accPr>
          <m:e>
            <m:r>
              <w:rPr>
                <w:rFonts w:ascii="Cambria Math"/>
              </w:rPr>
              <m:t>Q</m:t>
            </m:r>
          </m:e>
        </m:acc>
        <m:r>
          <w:rPr>
            <w:rFonts w:ascii="Cambria Math"/>
          </w:rPr>
          <m:t>(s,a)</m:t>
        </m:r>
      </m:oMath>
      <w:r>
        <w:rPr>
          <w:rFonts w:hint="eastAsia"/>
        </w:rPr>
        <w:t>，这个估计值始终是真实</w:t>
      </w:r>
      <w:r>
        <w:rPr>
          <w:rFonts w:hint="eastAsia"/>
        </w:rPr>
        <w:t>Q</w:t>
      </w:r>
      <w:r>
        <w:rPr>
          <w:rFonts w:hint="eastAsia"/>
        </w:rPr>
        <w:t>值的下界——</w:t>
      </w:r>
      <w:r w:rsidRPr="000A41AC">
        <w:t>这样就能从根源上避免离线</w:t>
      </w:r>
      <w:r w:rsidRPr="000A41AC">
        <w:t>RL</w:t>
      </w:r>
      <w:r w:rsidRPr="000A41AC">
        <w:t>中常见的价值高估，杜绝策略追逐虚幻高价值的分布外动作</w:t>
      </w:r>
      <w:r w:rsidRPr="000A41AC">
        <w:rPr>
          <w:rFonts w:hint="eastAsia"/>
        </w:rPr>
        <w:t>。</w:t>
      </w:r>
    </w:p>
    <w:p w14:paraId="5515B258" w14:textId="77777777" w:rsidR="000A41AC" w:rsidRDefault="000A41AC" w:rsidP="000A41AC">
      <w:pPr>
        <w:ind w:firstLineChars="200" w:firstLine="420"/>
      </w:pPr>
      <w:r w:rsidRPr="000A41AC">
        <w:rPr>
          <w:rFonts w:hint="eastAsia"/>
        </w:rPr>
        <w:t>为了实现这一点，</w:t>
      </w:r>
      <w:r w:rsidRPr="000A41AC">
        <w:t>CQL</w:t>
      </w:r>
      <w:r w:rsidRPr="000A41AC">
        <w:t>没有完全抛弃标准离线</w:t>
      </w:r>
      <w:r w:rsidRPr="000A41AC">
        <w:t>RL</w:t>
      </w:r>
      <w:r w:rsidRPr="000A41AC">
        <w:t>的训练逻辑</w:t>
      </w:r>
      <w:r>
        <w:rPr>
          <w:rFonts w:hint="eastAsia"/>
        </w:rPr>
        <w:t>，而是</w:t>
      </w:r>
      <w:r w:rsidRPr="000A41AC">
        <w:rPr>
          <w:rFonts w:hint="eastAsia"/>
        </w:rPr>
        <w:t>在标准的贝尔</w:t>
      </w:r>
      <w:proofErr w:type="gramStart"/>
      <w:r w:rsidRPr="000A41AC">
        <w:rPr>
          <w:rFonts w:hint="eastAsia"/>
        </w:rPr>
        <w:t>曼</w:t>
      </w:r>
      <w:proofErr w:type="gramEnd"/>
      <w:r w:rsidRPr="000A41AC">
        <w:rPr>
          <w:rFonts w:hint="eastAsia"/>
        </w:rPr>
        <w:t>均方误差损失</w:t>
      </w:r>
      <w:proofErr w:type="gramStart"/>
      <w:r w:rsidRPr="000A41AC">
        <w:rPr>
          <w:rFonts w:hint="eastAsia"/>
        </w:rPr>
        <w:t>项</w:t>
      </w:r>
      <w:r>
        <w:rPr>
          <w:rFonts w:hint="eastAsia"/>
        </w:rPr>
        <w:t>基础</w:t>
      </w:r>
      <w:proofErr w:type="gramEnd"/>
      <w:r>
        <w:rPr>
          <w:rFonts w:hint="eastAsia"/>
        </w:rPr>
        <w:t>上</w:t>
      </w:r>
      <w:r w:rsidRPr="000A41AC">
        <w:rPr>
          <w:rFonts w:hint="eastAsia"/>
        </w:rPr>
        <w:t>，额外增加了一个</w:t>
      </w:r>
      <w:r>
        <w:rPr>
          <w:rFonts w:hint="eastAsia"/>
        </w:rPr>
        <w:t>悲观</w:t>
      </w:r>
      <w:r w:rsidRPr="000A41AC">
        <w:rPr>
          <w:rFonts w:hint="eastAsia"/>
        </w:rPr>
        <w:t>惩罚项</w:t>
      </w:r>
      <w:r>
        <w:rPr>
          <w:rFonts w:hint="eastAsia"/>
        </w:rPr>
        <w:t>，</w:t>
      </w:r>
      <w:r w:rsidRPr="000A41AC">
        <w:t>这个惩罚项的核心作用，就是强行压低那些数据集里没见过的动作的</w:t>
      </w:r>
      <w:r w:rsidRPr="000A41AC">
        <w:t>Q</w:t>
      </w:r>
      <w:r w:rsidRPr="000A41AC">
        <w:t>值，同时不影响数据集中真实动作的价值估计。</w:t>
      </w:r>
    </w:p>
    <w:p w14:paraId="6D5C91D9" w14:textId="7D185644" w:rsidR="000A41AC" w:rsidRDefault="000A41AC" w:rsidP="000A41AC">
      <w:pPr>
        <w:ind w:firstLineChars="200" w:firstLine="420"/>
      </w:pPr>
      <w:r>
        <w:rPr>
          <w:rFonts w:hint="eastAsia"/>
        </w:rPr>
        <w:t>这里有一个关键的前提，</w:t>
      </w:r>
      <w:r>
        <w:rPr>
          <w:rFonts w:hint="eastAsia"/>
        </w:rPr>
        <w:t>在离线训练中，</w:t>
      </w:r>
      <w:r>
        <w:t>Q</w:t>
      </w:r>
      <w:r>
        <w:rPr>
          <w:rFonts w:hint="eastAsia"/>
        </w:rPr>
        <w:t>函数进行自举更新时，只会查询</w:t>
      </w:r>
      <w:r>
        <w:rPr>
          <w:rFonts w:hint="eastAsia"/>
        </w:rPr>
        <w:t>“</w:t>
      </w:r>
      <w:r>
        <w:rPr>
          <w:rFonts w:hint="eastAsia"/>
        </w:rPr>
        <w:t>未见过的动作</w:t>
      </w:r>
      <w:r>
        <w:rPr>
          <w:rFonts w:hint="eastAsia"/>
        </w:rPr>
        <w:t>”</w:t>
      </w:r>
      <w:r>
        <w:rPr>
          <w:rFonts w:hint="eastAsia"/>
        </w:rPr>
        <w:t>，不会查询</w:t>
      </w:r>
      <w:r>
        <w:rPr>
          <w:rFonts w:hint="eastAsia"/>
        </w:rPr>
        <w:t>“</w:t>
      </w:r>
      <w:r>
        <w:rPr>
          <w:rFonts w:hint="eastAsia"/>
        </w:rPr>
        <w:t>未见过的状态</w:t>
      </w:r>
      <w:r>
        <w:rPr>
          <w:rFonts w:hint="eastAsia"/>
        </w:rPr>
        <w:t>”</w:t>
      </w:r>
      <w:r>
        <w:t>——</w:t>
      </w:r>
      <w:r>
        <w:rPr>
          <w:rFonts w:hint="eastAsia"/>
        </w:rPr>
        <w:t>因为数据集已经覆盖了行为策略</w:t>
      </w:r>
      <m:oMath>
        <m:sSub>
          <m:sSubPr>
            <m:ctrlPr>
              <w:rPr>
                <w:rFonts w:ascii="Cambria Math"/>
                <w:i/>
              </w:rPr>
            </m:ctrlPr>
          </m:sSubPr>
          <m:e>
            <m:r>
              <w:rPr>
                <w:rFonts w:ascii="Cambria Math"/>
              </w:rPr>
              <m:t>π</m:t>
            </m:r>
          </m:e>
          <m:sub>
            <m:r>
              <w:rPr>
                <w:rFonts w:ascii="Cambria Math"/>
              </w:rPr>
              <m:t>β</m:t>
            </m:r>
          </m:sub>
        </m:sSub>
      </m:oMath>
      <w:r>
        <w:rPr>
          <w:rFonts w:hint="eastAsia"/>
        </w:rPr>
        <w:t>能访问到的所有状态（即数据集的状态分布就是</w:t>
      </w:r>
      <m:oMath>
        <m:sSup>
          <m:sSupPr>
            <m:ctrlPr>
              <w:rPr>
                <w:rFonts w:ascii="Cambria Math"/>
                <w:i/>
              </w:rPr>
            </m:ctrlPr>
          </m:sSupPr>
          <m:e>
            <m:r>
              <w:rPr>
                <w:rFonts w:ascii="Cambria Math"/>
              </w:rPr>
              <m:t>d</m:t>
            </m:r>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），但每个状态下，仍有大量动作是数据集中未出现的（分布外动作）。</w:t>
      </w:r>
    </w:p>
    <w:p w14:paraId="3DB92C32" w14:textId="32833610" w:rsidR="000A41AC" w:rsidRDefault="000A41AC" w:rsidP="000A41AC">
      <w:pPr>
        <w:ind w:firstLineChars="200" w:firstLine="420"/>
      </w:pPr>
      <w:r>
        <w:rPr>
          <w:rFonts w:hint="eastAsia"/>
        </w:rPr>
        <w:t>因此，我们不需要对</w:t>
      </w:r>
      <w:r w:rsidR="00F76BE1">
        <w:rPr>
          <w:rFonts w:hint="eastAsia"/>
        </w:rPr>
        <w:t>“</w:t>
      </w:r>
      <w:r w:rsidR="00F76BE1">
        <w:rPr>
          <w:rFonts w:hint="eastAsia"/>
        </w:rPr>
        <w:t>状态</w:t>
      </w:r>
      <w:r w:rsidR="00F76BE1">
        <w:rPr>
          <w:rFonts w:hint="eastAsia"/>
        </w:rPr>
        <w:t>”</w:t>
      </w:r>
      <w:r>
        <w:rPr>
          <w:rFonts w:hint="eastAsia"/>
        </w:rPr>
        <w:t>进行额外约束，只需将惩罚项的边缘状态分布严格限定为数据集的真实状态边缘分布</w:t>
      </w:r>
      <w:r w:rsidR="00F76BE1">
        <w:rPr>
          <w:rFonts w:hint="eastAsia"/>
        </w:rPr>
        <w:t>状态</w:t>
      </w:r>
      <m:oMath>
        <m:sSup>
          <m:sSupPr>
            <m:ctrlPr>
              <w:rPr>
                <w:rFonts w:ascii="Cambria Math"/>
                <w:i/>
              </w:rPr>
            </m:ctrlPr>
          </m:sSupPr>
          <m:e>
            <m:r>
              <w:rPr>
                <w:rFonts w:ascii="Cambria Math"/>
              </w:rPr>
              <m:t>d</m:t>
            </m:r>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Pr>
          <w:rFonts w:hint="eastAsia"/>
        </w:rPr>
        <w:t>。基于此，我们将惩罚项使用的特定状态</w:t>
      </w:r>
      <w:r>
        <w:t>-</w:t>
      </w:r>
      <w:r>
        <w:rPr>
          <w:rFonts w:hint="eastAsia"/>
        </w:rPr>
        <w:t>动作分布</w:t>
      </w:r>
      <m:oMath>
        <m:r>
          <w:rPr>
            <w:rFonts w:ascii="Cambria Math"/>
          </w:rPr>
          <m:t>μ(s,a)</m:t>
        </m:r>
      </m:oMath>
      <w:r>
        <w:rPr>
          <w:rFonts w:hint="eastAsia"/>
        </w:rPr>
        <w:t>拆解为</w:t>
      </w:r>
      <w:r w:rsidR="00F76BE1">
        <w:rPr>
          <w:rFonts w:hint="eastAsia"/>
        </w:rPr>
        <w:t>“</w:t>
      </w:r>
      <w:r w:rsidR="00F76BE1">
        <w:rPr>
          <w:rFonts w:hint="eastAsia"/>
        </w:rPr>
        <w:t>状态分布</w:t>
      </w:r>
      <w:r w:rsidR="00F76BE1">
        <w:t>×</w:t>
      </w:r>
      <w:r w:rsidR="00F76BE1">
        <w:rPr>
          <w:rFonts w:hint="eastAsia"/>
        </w:rPr>
        <w:t>条件动作分布</w:t>
      </w:r>
      <w:r w:rsidR="00F76BE1">
        <w:rPr>
          <w:rFonts w:hint="eastAsia"/>
        </w:rPr>
        <w:t>”</w:t>
      </w:r>
      <w:r>
        <w:rPr>
          <w:rFonts w:hint="eastAsia"/>
        </w:rPr>
        <w:t>的形式：</w:t>
      </w:r>
    </w:p>
    <w:p w14:paraId="545521BD" w14:textId="22A5EE95" w:rsidR="00F76BE1" w:rsidRPr="00F76BE1" w:rsidRDefault="00F76BE1" w:rsidP="00F76BE1">
      <w:pPr>
        <w:pStyle w:val="MTDisplayEquation"/>
        <w:rPr>
          <w:rFonts w:hint="eastAsia"/>
        </w:rPr>
      </w:pPr>
      <w:r>
        <w:tab/>
      </w:r>
      <w:r w:rsidRPr="00F76BE1">
        <w:rPr>
          <w:position w:val="-10"/>
        </w:rPr>
        <w:object w:dxaOrig="2400" w:dyaOrig="380" w14:anchorId="158A95C4">
          <v:shape id="_x0000_i1261" type="#_x0000_t75" style="width:119.85pt;height:19.15pt" o:ole="">
            <v:imagedata r:id="rId12" o:title=""/>
          </v:shape>
          <o:OLEObject Type="Embed" ProgID="Equation.DSMT4" ShapeID="_x0000_i1261" DrawAspect="Content" ObjectID="_1837258424"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340D32">
          <w:rPr>
            <w:noProof/>
          </w:rPr>
          <w:instrText>3</w:instrText>
        </w:r>
      </w:fldSimple>
      <w:r>
        <w:instrText>)</w:instrText>
      </w:r>
      <w:r>
        <w:fldChar w:fldCharType="end"/>
      </w:r>
    </w:p>
    <w:p w14:paraId="44AF6030" w14:textId="4B59756A" w:rsidR="00F76BE1" w:rsidRPr="00F76BE1" w:rsidRDefault="00F76BE1" w:rsidP="00F76BE1">
      <w:pPr>
        <w:ind w:firstLineChars="200" w:firstLine="420"/>
      </w:pPr>
      <w:r>
        <w:rPr>
          <w:rFonts w:hint="eastAsia"/>
        </w:rPr>
        <w:t>其中</w:t>
      </w:r>
      <m:oMath>
        <m:sSup>
          <m:sSupPr>
            <m:ctrlPr>
              <w:rPr>
                <w:rFonts w:ascii="Cambria Math"/>
                <w:i/>
              </w:rPr>
            </m:ctrlPr>
          </m:sSupPr>
          <m:e>
            <m:r>
              <w:rPr>
                <w:rFonts w:ascii="Cambria Math"/>
              </w:rPr>
              <m:t>d</m:t>
            </m:r>
          </m:e>
          <m:sup>
            <m:sSub>
              <m:sSubPr>
                <m:ctrlPr>
                  <w:rPr>
                    <w:rFonts w:ascii="Cambria Math"/>
                    <w:i/>
                  </w:rPr>
                </m:ctrlPr>
              </m:sSubPr>
              <m:e>
                <m:r>
                  <w:rPr>
                    <w:rFonts w:ascii="Cambria Math"/>
                  </w:rPr>
                  <m:t>π</m:t>
                </m:r>
              </m:e>
              <m:sub>
                <m:r>
                  <w:rPr>
                    <w:rFonts w:ascii="Cambria Math"/>
                  </w:rPr>
                  <m:t>β</m:t>
                </m:r>
              </m:sub>
            </m:sSub>
            <m:ctrlPr>
              <w:rPr>
                <w:rFonts w:ascii="Cambria Math" w:hAnsi="Cambria Math"/>
                <w:i/>
              </w:rPr>
            </m:ctrlPr>
          </m:sup>
        </m:sSup>
        <m:r>
          <w:rPr>
            <w:rFonts w:ascii="Cambria Math"/>
          </w:rPr>
          <m:t>(s)</m:t>
        </m:r>
      </m:oMath>
      <w:r w:rsidRPr="00F76BE1">
        <w:t>固定为数据集的状态分布（保证惩罚只针对</w:t>
      </w:r>
      <w:r>
        <w:rPr>
          <w:rFonts w:hint="eastAsia"/>
        </w:rPr>
        <w:t>“</w:t>
      </w:r>
      <w:r w:rsidRPr="00F76BE1">
        <w:t>已有状态下的未知动作</w:t>
      </w:r>
      <w:r>
        <w:rPr>
          <w:rFonts w:hint="eastAsia"/>
        </w:rPr>
        <w:t>”</w:t>
      </w:r>
      <w:r w:rsidRPr="00F76BE1">
        <w:t>），</w:t>
      </w:r>
      <m:oMath>
        <m:r>
          <w:rPr>
            <w:rFonts w:ascii="Cambria Math"/>
          </w:rPr>
          <m:t>μ(s,a)</m:t>
        </m:r>
      </m:oMath>
      <w:r w:rsidRPr="00F76BE1">
        <w:t>则是当前状态</w:t>
      </w:r>
      <m:oMath>
        <m:r>
          <w:rPr>
            <w:rFonts w:ascii="Cambria Math"/>
          </w:rPr>
          <m:t>s</m:t>
        </m:r>
      </m:oMath>
      <w:r w:rsidRPr="00F76BE1">
        <w:t>下，用于筛选</w:t>
      </w:r>
      <w:r>
        <w:rPr>
          <w:rFonts w:hint="eastAsia"/>
        </w:rPr>
        <w:t>“</w:t>
      </w:r>
      <w:r w:rsidRPr="00F76BE1">
        <w:t>需要被惩罚的未知动作</w:t>
      </w:r>
      <w:r>
        <w:rPr>
          <w:rFonts w:hint="eastAsia"/>
        </w:rPr>
        <w:t>”</w:t>
      </w:r>
      <w:r w:rsidRPr="00F76BE1">
        <w:t>的条件分布。</w:t>
      </w:r>
    </w:p>
    <w:p w14:paraId="5D514410" w14:textId="745D5220" w:rsidR="000A41AC" w:rsidRPr="00F76BE1" w:rsidRDefault="00F76BE1" w:rsidP="00F76BE1">
      <w:pPr>
        <w:ind w:firstLineChars="200" w:firstLine="420"/>
        <w:rPr>
          <w:rFonts w:hint="eastAsia"/>
        </w:rPr>
      </w:pPr>
      <w:r w:rsidRPr="00F76BE1">
        <w:t>综上，</w:t>
      </w:r>
      <w:r w:rsidRPr="00F76BE1">
        <w:t>CQL</w:t>
      </w:r>
      <w:r w:rsidRPr="00F76BE1">
        <w:t>的基础迭代更新公式（引入参数</w:t>
      </w:r>
      <m:oMath>
        <m:r>
          <w:rPr>
            <w:rFonts w:ascii="Cambria Math"/>
          </w:rPr>
          <m:t>α</m:t>
        </m:r>
      </m:oMath>
      <w:r w:rsidRPr="00F76BE1">
        <w:t>调节惩罚项的强度</w:t>
      </w:r>
      <w:r>
        <w:rPr>
          <w:rFonts w:hint="eastAsia"/>
        </w:rPr>
        <w:t>，</w:t>
      </w:r>
      <m:oMath>
        <m:r>
          <w:rPr>
            <w:rFonts w:ascii="Cambria Math"/>
          </w:rPr>
          <m:t>α</m:t>
        </m:r>
      </m:oMath>
      <w:r w:rsidRPr="00F76BE1">
        <w:t>越大，保守性越强）如下：</w:t>
      </w:r>
    </w:p>
    <w:p w14:paraId="25D7DD9E" w14:textId="421E46BA" w:rsidR="000A41AC" w:rsidRPr="000A41AC" w:rsidRDefault="00F76BE1" w:rsidP="00F76BE1">
      <w:pPr>
        <w:pStyle w:val="MTDisplayEquation"/>
        <w:ind w:firstLineChars="0" w:firstLine="0"/>
        <w:rPr>
          <w:rFonts w:hint="eastAsia"/>
        </w:rPr>
      </w:pPr>
      <w:r w:rsidRPr="00F76BE1">
        <w:rPr>
          <w:position w:val="-58"/>
        </w:rPr>
        <w:object w:dxaOrig="7720" w:dyaOrig="999" w14:anchorId="43CFF214">
          <v:shape id="_x0000_i1265" type="#_x0000_t75" style="width:385.8pt;height:49.95pt" o:ole="">
            <v:imagedata r:id="rId14" o:title=""/>
          </v:shape>
          <o:OLEObject Type="Embed" ProgID="Equation.DSMT4" ShapeID="_x0000_i1265" DrawAspect="Content" ObjectID="_1837258425" r:id="rId15"/>
        </w:object>
      </w:r>
      <w:r w:rsidR="000A41AC">
        <w:tab/>
      </w:r>
      <w:r w:rsidR="000A41AC">
        <w:fldChar w:fldCharType="begin"/>
      </w:r>
      <w:r w:rsidR="000A41AC">
        <w:instrText xml:space="preserve"> MACROBUTTON MTPlaceRef \* MERGEFORMAT </w:instrText>
      </w:r>
      <w:r w:rsidR="000A41AC">
        <w:fldChar w:fldCharType="begin"/>
      </w:r>
      <w:r w:rsidR="000A41AC">
        <w:instrText xml:space="preserve"> SEQ MTEqn \h \* MERGEFORMAT </w:instrText>
      </w:r>
      <w:r w:rsidR="000A41AC">
        <w:fldChar w:fldCharType="end"/>
      </w:r>
      <w:r w:rsidR="000A41AC">
        <w:instrText>(</w:instrText>
      </w:r>
      <w:fldSimple w:instr=" SEQ MTEqn \c \* Arabic \* MERGEFORMAT ">
        <w:r w:rsidR="00340D32">
          <w:rPr>
            <w:noProof/>
          </w:rPr>
          <w:instrText>4</w:instrText>
        </w:r>
      </w:fldSimple>
      <w:r w:rsidR="000A41AC">
        <w:instrText>)</w:instrText>
      </w:r>
      <w:r w:rsidR="000A41AC">
        <w:fldChar w:fldCharType="end"/>
      </w:r>
    </w:p>
    <w:p w14:paraId="0AA28896" w14:textId="19D79820" w:rsidR="00F76BE1" w:rsidRDefault="00F76BE1" w:rsidP="000A41AC">
      <w:pPr>
        <w:ind w:firstLineChars="200" w:firstLine="422"/>
      </w:pPr>
      <w:r>
        <w:rPr>
          <w:rFonts w:hint="eastAsia"/>
          <w:b/>
          <w:bCs/>
        </w:rPr>
        <w:t>①</w:t>
      </w:r>
      <w:r w:rsidR="000A41AC" w:rsidRPr="000A41AC">
        <w:rPr>
          <w:rFonts w:hint="eastAsia"/>
        </w:rPr>
        <w:t>在原论文的定理</w:t>
      </w:r>
      <w:r w:rsidR="000A41AC" w:rsidRPr="000A41AC">
        <w:rPr>
          <w:rFonts w:hint="eastAsia"/>
        </w:rPr>
        <w:t>3.1</w:t>
      </w:r>
      <w:r w:rsidR="000A41AC" w:rsidRPr="000A41AC">
        <w:rPr>
          <w:rFonts w:hint="eastAsia"/>
        </w:rPr>
        <w:t>中，作者给出了严格的数学证明：当保守惩罚系数</w:t>
      </w:r>
      <m:oMath>
        <m:r>
          <w:rPr>
            <w:rFonts w:ascii="Cambria Math"/>
          </w:rPr>
          <m:t>α</m:t>
        </m:r>
      </m:oMath>
      <w:r w:rsidR="000A41AC" w:rsidRPr="000A41AC">
        <w:rPr>
          <w:rFonts w:hint="eastAsia"/>
        </w:rPr>
        <w:t>足够大以至于能够覆盖经验贝尔</w:t>
      </w:r>
      <w:proofErr w:type="gramStart"/>
      <w:r w:rsidR="000A41AC" w:rsidRPr="000A41AC">
        <w:rPr>
          <w:rFonts w:hint="eastAsia"/>
        </w:rPr>
        <w:t>曼</w:t>
      </w:r>
      <w:proofErr w:type="gramEnd"/>
      <w:r w:rsidR="000A41AC" w:rsidRPr="000A41AC">
        <w:rPr>
          <w:rFonts w:hint="eastAsia"/>
        </w:rPr>
        <w:t>算子带来的最大抽样误差时，</w:t>
      </w:r>
      <w:r w:rsidRPr="00F76BE1">
        <w:t>迭代</w:t>
      </w:r>
      <w:r w:rsidRPr="00F76BE1">
        <w:t>CQL</w:t>
      </w:r>
      <w:r w:rsidRPr="00F76BE1">
        <w:t>损失公式后得到的收敛点</w:t>
      </w:r>
      <m:oMath>
        <m:sSup>
          <m:sSupPr>
            <m:ctrlPr>
              <w:rPr>
                <w:rFonts w:ascii="Cambria Math"/>
                <w:i/>
              </w:rPr>
            </m:ctrlPr>
          </m:sSupPr>
          <m:e>
            <m:acc>
              <m:accPr>
                <m:ctrlPr>
                  <w:rPr>
                    <w:rFonts w:ascii="Cambria Math"/>
                    <w:i/>
                  </w:rPr>
                </m:ctrlPr>
              </m:accPr>
              <m:e>
                <m:r>
                  <w:rPr>
                    <w:rFonts w:ascii="Cambria Math"/>
                  </w:rPr>
                  <m:t>Q</m:t>
                </m:r>
              </m:e>
            </m:acc>
          </m:e>
          <m:sup>
            <m:r>
              <w:rPr>
                <w:rFonts w:ascii="Cambria Math"/>
              </w:rPr>
              <m:t>π</m:t>
            </m:r>
          </m:sup>
        </m:sSup>
        <m:r>
          <w:rPr>
            <w:rFonts w:ascii="Cambria Math"/>
          </w:rPr>
          <m:t>(s,a)</m:t>
        </m:r>
      </m:oMath>
      <w:r>
        <w:rPr>
          <w:rFonts w:hint="eastAsia"/>
        </w:rPr>
        <w:t>，</w:t>
      </w:r>
      <w:r w:rsidRPr="00F76BE1">
        <w:rPr>
          <w:rFonts w:hint="eastAsia"/>
        </w:rPr>
        <w:t>将在整个状态</w:t>
      </w:r>
      <w:r w:rsidRPr="00F76BE1">
        <w:rPr>
          <w:rFonts w:hint="eastAsia"/>
        </w:rPr>
        <w:t>-</w:t>
      </w:r>
      <w:r w:rsidRPr="00F76BE1">
        <w:rPr>
          <w:rFonts w:hint="eastAsia"/>
        </w:rPr>
        <w:t>动作全空间上，以逐点的方式，为真实价值函数</w:t>
      </w:r>
      <m:oMath>
        <m:sSup>
          <m:sSupPr>
            <m:ctrlPr>
              <w:rPr>
                <w:rFonts w:ascii="Cambria Math"/>
                <w:i/>
              </w:rPr>
            </m:ctrlPr>
          </m:sSupPr>
          <m:e>
            <m:r>
              <w:rPr>
                <w:rFonts w:ascii="Cambria Math"/>
              </w:rPr>
              <m:t>Q</m:t>
            </m:r>
          </m:e>
          <m:sup>
            <m:r>
              <w:rPr>
                <w:rFonts w:ascii="Cambria Math"/>
              </w:rPr>
              <m:t>π</m:t>
            </m:r>
          </m:sup>
        </m:sSup>
        <m:r>
          <w:rPr>
            <w:rFonts w:ascii="Cambria Math"/>
          </w:rPr>
          <m:t>(s,a)</m:t>
        </m:r>
      </m:oMath>
      <w:r w:rsidRPr="00F76BE1">
        <w:rPr>
          <w:rFonts w:hint="eastAsia"/>
        </w:rPr>
        <w:t>提供严格的下界约束。</w:t>
      </w:r>
      <w:r>
        <w:rPr>
          <w:rFonts w:hint="eastAsia"/>
        </w:rPr>
        <w:t>也就是说：</w:t>
      </w:r>
    </w:p>
    <w:p w14:paraId="312937CF" w14:textId="3D0133EF" w:rsidR="00F76BE1" w:rsidRPr="00F76BE1" w:rsidRDefault="00F76BE1" w:rsidP="00F76BE1">
      <w:pPr>
        <w:pStyle w:val="MTDisplayEquation"/>
        <w:rPr>
          <w:rFonts w:hint="eastAsia"/>
        </w:rPr>
      </w:pPr>
      <w:r>
        <w:tab/>
      </w:r>
      <w:r w:rsidRPr="00F76BE1">
        <w:rPr>
          <w:position w:val="-10"/>
        </w:rPr>
        <w:object w:dxaOrig="2799" w:dyaOrig="380" w14:anchorId="0CB811BF">
          <v:shape id="_x0000_i1283" type="#_x0000_t75" style="width:139.85pt;height:19.15pt" o:ole="">
            <v:imagedata r:id="rId16" o:title=""/>
          </v:shape>
          <o:OLEObject Type="Embed" ProgID="Equation.DSMT4" ShapeID="_x0000_i1283" DrawAspect="Content" ObjectID="_1837258426" r:id="rId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340D32">
          <w:rPr>
            <w:noProof/>
          </w:rPr>
          <w:instrText>5</w:instrText>
        </w:r>
      </w:fldSimple>
      <w:r>
        <w:instrText>)</w:instrText>
      </w:r>
      <w:r>
        <w:fldChar w:fldCharType="end"/>
      </w:r>
    </w:p>
    <w:p w14:paraId="0052D545" w14:textId="2F41EEFB" w:rsidR="00F76BE1" w:rsidRPr="00F76BE1" w:rsidRDefault="00F76BE1" w:rsidP="000A41AC">
      <w:pPr>
        <w:ind w:firstLineChars="200" w:firstLine="420"/>
      </w:pPr>
      <w:r w:rsidRPr="00F76BE1">
        <w:t>从数学根源上保证</w:t>
      </w:r>
      <w:r w:rsidRPr="00F76BE1">
        <w:t>Q</w:t>
      </w:r>
      <w:r w:rsidRPr="00F76BE1">
        <w:t>函数不会高估</w:t>
      </w:r>
      <w:r w:rsidRPr="00F76BE1">
        <w:t>OOD</w:t>
      </w:r>
      <w:r w:rsidRPr="00F76BE1">
        <w:t>动作，为离线策略提供绝对安全的价值下界。</w:t>
      </w:r>
    </w:p>
    <w:p w14:paraId="708AE9FC" w14:textId="2E3D62A0" w:rsidR="000A41AC" w:rsidRDefault="00F76BE1" w:rsidP="00F76BE1">
      <w:pPr>
        <w:ind w:firstLineChars="200" w:firstLine="422"/>
      </w:pPr>
      <w:r w:rsidRPr="00414F84">
        <w:rPr>
          <w:rFonts w:hint="eastAsia"/>
          <w:b/>
          <w:bCs/>
        </w:rPr>
        <w:t>②</w:t>
      </w:r>
      <w:r w:rsidRPr="00F76BE1">
        <w:rPr>
          <w:rFonts w:hint="eastAsia"/>
        </w:rPr>
        <w:t>尽管这种逐点下界保证了理论上的绝对安全性，但在工程实践中，它往往走向另一个极端——过度悲观。</w:t>
      </w:r>
      <w:r>
        <w:rPr>
          <w:rFonts w:hint="eastAsia"/>
        </w:rPr>
        <w:t>如果在自动驾驶、无人机</w:t>
      </w:r>
      <w:proofErr w:type="gramStart"/>
      <w:r>
        <w:rPr>
          <w:rFonts w:hint="eastAsia"/>
        </w:rPr>
        <w:t>规</w:t>
      </w:r>
      <w:proofErr w:type="gramEnd"/>
      <w:r>
        <w:rPr>
          <w:rFonts w:hint="eastAsia"/>
        </w:rPr>
        <w:t>控或机器人控制中，对每一个动作都施加无差别的强压制，网络将失去区分“高价值动作”与“劣质动作”的能力。这会导致策略出现</w:t>
      </w:r>
      <w:r>
        <w:rPr>
          <w:rFonts w:hint="eastAsia"/>
        </w:rPr>
        <w:lastRenderedPageBreak/>
        <w:t>严重的消极停滞：智能</w:t>
      </w:r>
      <w:proofErr w:type="gramStart"/>
      <w:r>
        <w:rPr>
          <w:rFonts w:hint="eastAsia"/>
        </w:rPr>
        <w:t>体不敢</w:t>
      </w:r>
      <w:proofErr w:type="gramEnd"/>
      <w:r>
        <w:rPr>
          <w:rFonts w:hint="eastAsia"/>
        </w:rPr>
        <w:t>执行任何可能略微冒险、但可能收益更高的动作，只能在安全但平庸的动作区间内徘徊，无法实现高效任务完成，甚至在动态环境中陷入“不敢动、不会动”的死局。</w:t>
      </w:r>
    </w:p>
    <w:p w14:paraId="28711C72" w14:textId="21FE185A" w:rsidR="00414F84" w:rsidRPr="00414F84" w:rsidRDefault="00414F84" w:rsidP="00414F84">
      <w:pPr>
        <w:rPr>
          <w:b/>
          <w:bCs/>
        </w:rPr>
      </w:pPr>
      <w:r w:rsidRPr="00414F84">
        <w:rPr>
          <w:rFonts w:hint="eastAsia"/>
          <w:b/>
          <w:bCs/>
        </w:rPr>
        <w:t>（</w:t>
      </w:r>
      <w:r w:rsidRPr="00414F84">
        <w:rPr>
          <w:rFonts w:hint="eastAsia"/>
          <w:b/>
          <w:bCs/>
        </w:rPr>
        <w:t>2</w:t>
      </w:r>
      <w:r w:rsidRPr="00414F84">
        <w:rPr>
          <w:rFonts w:hint="eastAsia"/>
          <w:b/>
          <w:bCs/>
        </w:rPr>
        <w:t>）期望价值下界与“推拉”对抗机制</w:t>
      </w:r>
    </w:p>
    <w:p w14:paraId="63641C3F" w14:textId="4882FE9A" w:rsidR="00414F84" w:rsidRDefault="00414F84" w:rsidP="00414F84">
      <w:pPr>
        <w:ind w:firstLineChars="200" w:firstLine="420"/>
        <w:rPr>
          <w:rFonts w:hint="eastAsia"/>
        </w:rPr>
      </w:pPr>
      <w:r>
        <w:rPr>
          <w:rFonts w:hint="eastAsia"/>
        </w:rPr>
        <w:t>既然策略优化的最终目标，是在策略</w:t>
      </w:r>
      <m:oMath>
        <m:r>
          <w:rPr>
            <w:rFonts w:ascii="Cambria Math"/>
          </w:rPr>
          <m:t>π</m:t>
        </m:r>
      </m:oMath>
      <w:r>
        <w:rPr>
          <w:rFonts w:hint="eastAsia"/>
        </w:rPr>
        <w:t>下获得期望价值</w:t>
      </w:r>
      <m:oMath>
        <m:sSup>
          <m:sSupPr>
            <m:ctrlPr>
              <w:rPr>
                <w:rFonts w:ascii="Cambria Math"/>
                <w:i/>
              </w:rPr>
            </m:ctrlPr>
          </m:sSupPr>
          <m:e>
            <m:r>
              <w:rPr>
                <w:rFonts w:ascii="Cambria Math"/>
              </w:rPr>
              <m:t>V</m:t>
            </m:r>
          </m:e>
          <m:sup>
            <m:r>
              <w:rPr>
                <w:rFonts w:ascii="Cambria Math"/>
              </w:rPr>
              <m:t>π</m:t>
            </m:r>
          </m:sup>
        </m:sSup>
        <m:r>
          <w:rPr>
            <w:rFonts w:ascii="Cambria Math"/>
          </w:rPr>
          <m:t>(s)</m:t>
        </m:r>
      </m:oMath>
      <w:r>
        <w:rPr>
          <w:rFonts w:hint="eastAsia"/>
        </w:rPr>
        <w:t>，我们并不需要对所有状态</w:t>
      </w:r>
      <w:r>
        <w:rPr>
          <w:rFonts w:hint="eastAsia"/>
        </w:rPr>
        <w:t>-</w:t>
      </w:r>
      <w:r>
        <w:rPr>
          <w:rFonts w:hint="eastAsia"/>
        </w:rPr>
        <w:t>动作对都施加逐点下界约束。</w:t>
      </w:r>
      <w:r>
        <w:rPr>
          <w:rFonts w:hint="eastAsia"/>
        </w:rPr>
        <w:t>我们只需要</w:t>
      </w:r>
      <w:r>
        <w:rPr>
          <w:rFonts w:hint="eastAsia"/>
        </w:rPr>
        <w:t>让新策略的整体期望价值被严密地下界约束——只要策略的全局价值是安全的，局部动作的轻微高估便不会致命。</w:t>
      </w:r>
    </w:p>
    <w:p w14:paraId="3EEEE843" w14:textId="068F6EAE" w:rsidR="00414F84" w:rsidRDefault="00414F84" w:rsidP="00414F84">
      <w:pPr>
        <w:ind w:firstLineChars="200" w:firstLine="420"/>
      </w:pPr>
      <w:r>
        <w:rPr>
          <w:rFonts w:hint="eastAsia"/>
        </w:rPr>
        <w:t>为此，</w:t>
      </w:r>
      <w:r>
        <w:rPr>
          <w:rFonts w:hint="eastAsia"/>
        </w:rPr>
        <w:t>CQL</w:t>
      </w:r>
      <w:r>
        <w:rPr>
          <w:rFonts w:hint="eastAsia"/>
        </w:rPr>
        <w:t>在原有的悲观惩罚架构上进行了关键升级：在继续压制分布</w:t>
      </w:r>
      <w:proofErr w:type="gramStart"/>
      <w:r>
        <w:rPr>
          <w:rFonts w:hint="eastAsia"/>
        </w:rPr>
        <w:t>外动作</w:t>
      </w:r>
      <w:proofErr w:type="gramEnd"/>
      <w:r>
        <w:rPr>
          <w:rFonts w:hint="eastAsia"/>
        </w:rPr>
        <w:t>价值的同时，通过最大化数据集中行为策略</w:t>
      </w:r>
      <m:oMath>
        <m:sSub>
          <m:sSubPr>
            <m:ctrlPr>
              <w:rPr>
                <w:rFonts w:ascii="Cambria Math"/>
                <w:i/>
              </w:rPr>
            </m:ctrlPr>
          </m:sSubPr>
          <m:e>
            <m:acc>
              <m:accPr>
                <m:ctrlPr>
                  <w:rPr>
                    <w:rFonts w:ascii="Cambria Math"/>
                    <w:i/>
                  </w:rPr>
                </m:ctrlPr>
              </m:accPr>
              <m:e>
                <m:r>
                  <w:rPr>
                    <w:rFonts w:ascii="Cambria Math"/>
                  </w:rPr>
                  <m:t>π</m:t>
                </m:r>
              </m:e>
            </m:acc>
          </m:e>
          <m:sub>
            <m:r>
              <w:rPr>
                <w:rFonts w:ascii="Cambria Math"/>
              </w:rPr>
              <m:t>β</m:t>
            </m:r>
          </m:sub>
        </m:sSub>
      </m:oMath>
      <w:r>
        <w:rPr>
          <w:rFonts w:hint="eastAsia"/>
        </w:rPr>
        <w:t>下的</w:t>
      </w:r>
      <w:r>
        <w:t>Q</w:t>
      </w:r>
      <w:r>
        <w:rPr>
          <w:rFonts w:hint="eastAsia"/>
        </w:rPr>
        <w:t>值，对</w:t>
      </w:r>
      <w:r>
        <w:rPr>
          <w:rFonts w:hint="eastAsia"/>
        </w:rPr>
        <w:t>优异动作的</w:t>
      </w:r>
      <w:r>
        <w:rPr>
          <w:rFonts w:hint="eastAsia"/>
        </w:rPr>
        <w:t>潜在高价值进行补偿。</w:t>
      </w:r>
    </w:p>
    <w:p w14:paraId="3C3B0552" w14:textId="41D5A535" w:rsidR="00414F84" w:rsidRDefault="00414F84" w:rsidP="00414F84">
      <w:pPr>
        <w:ind w:firstLineChars="200" w:firstLine="420"/>
        <w:rPr>
          <w:rFonts w:hint="eastAsia"/>
        </w:rPr>
      </w:pPr>
      <w:r>
        <w:rPr>
          <w:rFonts w:hint="eastAsia"/>
        </w:rPr>
        <w:t>这一设计同时实现了两个目的：</w:t>
      </w:r>
    </w:p>
    <w:p w14:paraId="3F47FA06" w14:textId="001FE03D" w:rsidR="00414F84" w:rsidRDefault="00414F84" w:rsidP="00414F84">
      <w:pPr>
        <w:ind w:firstLineChars="200" w:firstLine="422"/>
        <w:rPr>
          <w:rFonts w:hint="eastAsia"/>
        </w:rPr>
      </w:pPr>
      <w:r w:rsidRPr="00414F84">
        <w:rPr>
          <w:rFonts w:hint="eastAsia"/>
          <w:b/>
          <w:bCs/>
        </w:rPr>
        <w:t>1.</w:t>
      </w:r>
      <w:r>
        <w:rPr>
          <w:rFonts w:hint="eastAsia"/>
        </w:rPr>
        <w:t>压制</w:t>
      </w:r>
      <w:r>
        <w:rPr>
          <w:rFonts w:hint="eastAsia"/>
        </w:rPr>
        <w:t>OOD</w:t>
      </w:r>
      <w:r>
        <w:rPr>
          <w:rFonts w:hint="eastAsia"/>
        </w:rPr>
        <w:t>动作的虚幻高价值（防止策略盲目冒险）</w:t>
      </w:r>
      <w:r>
        <w:rPr>
          <w:rFonts w:hint="eastAsia"/>
        </w:rPr>
        <w:t>。</w:t>
      </w:r>
    </w:p>
    <w:p w14:paraId="51DB4469" w14:textId="55EA83D1" w:rsidR="00414F84" w:rsidRDefault="00414F84" w:rsidP="00414F84">
      <w:pPr>
        <w:ind w:firstLineChars="200" w:firstLine="422"/>
        <w:rPr>
          <w:rFonts w:hint="eastAsia"/>
        </w:rPr>
      </w:pPr>
      <w:r w:rsidRPr="00414F84">
        <w:rPr>
          <w:rFonts w:hint="eastAsia"/>
          <w:b/>
          <w:bCs/>
        </w:rPr>
        <w:t>2.</w:t>
      </w:r>
      <w:r>
        <w:rPr>
          <w:rFonts w:hint="eastAsia"/>
        </w:rPr>
        <w:t>保护数据集中真实高价值动作（避免策略变得过度消极）</w:t>
      </w:r>
      <w:r>
        <w:rPr>
          <w:rFonts w:hint="eastAsia"/>
        </w:rPr>
        <w:t>。</w:t>
      </w:r>
    </w:p>
    <w:p w14:paraId="08A49E01" w14:textId="4795B917" w:rsidR="00414F84" w:rsidRDefault="00414F84" w:rsidP="00414F84">
      <w:pPr>
        <w:ind w:firstLineChars="200" w:firstLine="420"/>
      </w:pPr>
      <w:r>
        <w:rPr>
          <w:rFonts w:hint="eastAsia"/>
        </w:rPr>
        <w:t>由此，</w:t>
      </w:r>
      <w:r>
        <w:rPr>
          <w:rFonts w:hint="eastAsia"/>
        </w:rPr>
        <w:t>CQL</w:t>
      </w:r>
      <w:r>
        <w:rPr>
          <w:rFonts w:hint="eastAsia"/>
        </w:rPr>
        <w:t>的核心目标函数被升级为如下形式：</w:t>
      </w:r>
    </w:p>
    <w:p w14:paraId="4A88CFFE" w14:textId="0FB6E839" w:rsidR="00414F84" w:rsidRDefault="00414F84" w:rsidP="00414F84">
      <w:pPr>
        <w:pStyle w:val="MTDisplayEquation"/>
      </w:pPr>
      <w:r>
        <w:tab/>
      </w:r>
      <w:r w:rsidRPr="00414F84">
        <w:rPr>
          <w:position w:val="-24"/>
        </w:rPr>
        <w:object w:dxaOrig="7020" w:dyaOrig="620" w14:anchorId="016C47C8">
          <v:shape id="_x0000_i1324" type="#_x0000_t75" style="width:350.85pt;height:30.8pt" o:ole="">
            <v:imagedata r:id="rId18" o:title=""/>
          </v:shape>
          <o:OLEObject Type="Embed" ProgID="Equation.DSMT4" ShapeID="_x0000_i1324" DrawAspect="Content" ObjectID="_1837258427"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340D32">
          <w:rPr>
            <w:noProof/>
          </w:rPr>
          <w:instrText>6</w:instrText>
        </w:r>
      </w:fldSimple>
      <w:r>
        <w:instrText>)</w:instrText>
      </w:r>
      <w:r>
        <w:fldChar w:fldCharType="end"/>
      </w:r>
    </w:p>
    <w:p w14:paraId="3E1E1FAE" w14:textId="25F5C702" w:rsidR="00414F84" w:rsidRDefault="00414F84" w:rsidP="00414F84">
      <w:pPr>
        <w:ind w:firstLineChars="200" w:firstLine="420"/>
      </w:pPr>
      <w:r>
        <w:rPr>
          <w:rFonts w:hint="eastAsia"/>
        </w:rPr>
        <w:t>其中，</w:t>
      </w:r>
      <m:oMath>
        <m:sSub>
          <m:sSubPr>
            <m:ctrlPr>
              <w:rPr>
                <w:rFonts w:ascii="Cambria Math"/>
                <w:i/>
              </w:rPr>
            </m:ctrlPr>
          </m:sSubPr>
          <m:e>
            <m:r>
              <m:rPr>
                <m:scr m:val="double-struck"/>
              </m:rPr>
              <w:rPr>
                <w:rFonts w:ascii="Cambria Math"/>
              </w:rPr>
              <m:t>E</m:t>
            </m:r>
          </m:e>
          <m:sub>
            <m:r>
              <w:rPr>
                <w:rFonts w:ascii="Cambria Math"/>
              </w:rPr>
              <m:t>a</m:t>
            </m:r>
            <m:r>
              <w:rPr>
                <w:rFonts w:ascii="Cambria Math" w:hAnsi="Cambria Math" w:cs="Cambria Math"/>
              </w:rPr>
              <m:t>∼</m:t>
            </m:r>
            <m:r>
              <w:rPr>
                <w:rFonts w:ascii="Cambria Math"/>
              </w:rPr>
              <m:t>μ</m:t>
            </m:r>
          </m:sub>
        </m:sSub>
        <m:r>
          <w:rPr>
            <w:rFonts w:ascii="Cambria Math"/>
          </w:rPr>
          <m:t>[Q(s,a)]</m:t>
        </m:r>
      </m:oMath>
      <w:r>
        <w:rPr>
          <w:rFonts w:hint="eastAsia"/>
        </w:rPr>
        <w:t>对分布</w:t>
      </w:r>
      <w:proofErr w:type="gramStart"/>
      <w:r>
        <w:rPr>
          <w:rFonts w:hint="eastAsia"/>
        </w:rPr>
        <w:t>外动作</w:t>
      </w:r>
      <w:proofErr w:type="gramEnd"/>
      <w:r>
        <w:rPr>
          <w:rFonts w:hint="eastAsia"/>
        </w:rPr>
        <w:t>的悲观惩罚，压低其</w:t>
      </w:r>
      <w:r>
        <w:rPr>
          <w:rFonts w:hint="eastAsia"/>
        </w:rPr>
        <w:t>Q</w:t>
      </w:r>
      <w:r>
        <w:rPr>
          <w:rFonts w:hint="eastAsia"/>
        </w:rPr>
        <w:t>值；</w:t>
      </w:r>
      <m:oMath>
        <m:sSub>
          <m:sSubPr>
            <m:ctrlPr>
              <w:rPr>
                <w:rFonts w:ascii="Cambria Math"/>
                <w:i/>
              </w:rPr>
            </m:ctrlPr>
          </m:sSubPr>
          <m:e>
            <m:r>
              <m:rPr>
                <m:scr m:val="double-struck"/>
              </m:rPr>
              <w:rPr>
                <w:rFonts w:ascii="Cambria Math"/>
              </w:rPr>
              <m:t>E</m:t>
            </m:r>
          </m:e>
          <m:sub>
            <m:r>
              <w:rPr>
                <w:rFonts w:ascii="Cambria Math"/>
              </w:rPr>
              <m:t>a</m:t>
            </m:r>
            <m:r>
              <w:rPr>
                <w:rFonts w:ascii="Cambria Math" w:hAnsi="Cambria Math" w:cs="Cambria Math"/>
              </w:rPr>
              <m:t>∼</m:t>
            </m:r>
            <m:sSub>
              <m:sSubPr>
                <m:ctrlPr>
                  <w:rPr>
                    <w:rFonts w:ascii="Cambria Math"/>
                    <w:i/>
                  </w:rPr>
                </m:ctrlPr>
              </m:sSubPr>
              <m:e>
                <m:acc>
                  <m:accPr>
                    <m:ctrlPr>
                      <w:rPr>
                        <w:rFonts w:ascii="Cambria Math"/>
                        <w:i/>
                      </w:rPr>
                    </m:ctrlPr>
                  </m:accPr>
                  <m:e>
                    <m:r>
                      <w:rPr>
                        <w:rFonts w:ascii="Cambria Math"/>
                      </w:rPr>
                      <m:t>π</m:t>
                    </m:r>
                  </m:e>
                </m:acc>
              </m:e>
              <m:sub>
                <m:r>
                  <w:rPr>
                    <w:rFonts w:ascii="Cambria Math"/>
                  </w:rPr>
                  <m:t>β</m:t>
                </m:r>
              </m:sub>
            </m:sSub>
            <m:ctrlPr>
              <w:rPr>
                <w:rFonts w:ascii="Cambria Math" w:hAnsi="Cambria Math"/>
                <w:i/>
              </w:rPr>
            </m:ctrlPr>
          </m:sub>
        </m:sSub>
        <m:r>
          <w:rPr>
            <w:rFonts w:ascii="Cambria Math"/>
          </w:rPr>
          <m:t>[Q(s,a)]</m:t>
        </m:r>
      </m:oMath>
      <w:r>
        <w:rPr>
          <w:rFonts w:hint="eastAsia"/>
        </w:rPr>
        <w:t>对数据集中真实动作的补偿，拉高其</w:t>
      </w:r>
      <w:r>
        <w:rPr>
          <w:rFonts w:hint="eastAsia"/>
        </w:rPr>
        <w:t>Q</w:t>
      </w:r>
      <w:r>
        <w:rPr>
          <w:rFonts w:hint="eastAsia"/>
        </w:rPr>
        <w:t>值。</w:t>
      </w:r>
    </w:p>
    <w:p w14:paraId="3E550716" w14:textId="2A232EBD" w:rsidR="00414F84" w:rsidRDefault="00600037" w:rsidP="00600037">
      <w:pPr>
        <w:ind w:firstLineChars="200" w:firstLine="422"/>
      </w:pPr>
      <w:r>
        <w:rPr>
          <w:rFonts w:hint="eastAsia"/>
          <w:b/>
          <w:bCs/>
        </w:rPr>
        <w:t>①</w:t>
      </w:r>
      <w:r w:rsidR="00414F84" w:rsidRPr="00414F84">
        <w:rPr>
          <w:rFonts w:hint="eastAsia"/>
        </w:rPr>
        <w:t>这一目标函数在数学上形成了一组精妙的对抗拉扯结构：对于网络极易产生虚幻高价值的未知分布外动作（由分布</w:t>
      </w:r>
      <m:oMath>
        <m:r>
          <w:rPr>
            <w:rFonts w:ascii="Cambria Math"/>
          </w:rPr>
          <m:t>μ</m:t>
        </m:r>
      </m:oMath>
      <w:r w:rsidR="00414F84" w:rsidRPr="00414F84">
        <w:rPr>
          <w:rFonts w:hint="eastAsia"/>
        </w:rPr>
        <w:t>捕获），算法通过惩罚项强力压低其</w:t>
      </w:r>
      <w:r w:rsidR="00414F84" w:rsidRPr="00414F84">
        <w:t>Q</w:t>
      </w:r>
      <w:r w:rsidR="00414F84" w:rsidRPr="00414F84">
        <w:rPr>
          <w:rFonts w:hint="eastAsia"/>
        </w:rPr>
        <w:t>估计；而对于数据集中真实出现过的行为动作（由</w:t>
      </w:r>
      <m:oMath>
        <m:sSub>
          <m:sSubPr>
            <m:ctrlPr>
              <w:rPr>
                <w:rFonts w:ascii="Cambria Math"/>
                <w:i/>
              </w:rPr>
            </m:ctrlPr>
          </m:sSubPr>
          <m:e>
            <m:acc>
              <m:accPr>
                <m:ctrlPr>
                  <w:rPr>
                    <w:rFonts w:ascii="Cambria Math"/>
                    <w:i/>
                  </w:rPr>
                </m:ctrlPr>
              </m:accPr>
              <m:e>
                <m:r>
                  <w:rPr>
                    <w:rFonts w:ascii="Cambria Math"/>
                  </w:rPr>
                  <m:t>π</m:t>
                </m:r>
              </m:e>
            </m:acc>
          </m:e>
          <m:sub>
            <m:r>
              <w:rPr>
                <w:rFonts w:ascii="Cambria Math"/>
              </w:rPr>
              <m:t>β</m:t>
            </m:r>
          </m:sub>
        </m:sSub>
      </m:oMath>
      <w:r w:rsidR="00414F84" w:rsidRPr="00414F84">
        <w:rPr>
          <w:rFonts w:hint="eastAsia"/>
        </w:rPr>
        <w:t>捕获），算法不仅不做压制，反而通过负号构造出向上的激励，从而保留有效动作的价值区分度</w:t>
      </w:r>
      <w:r>
        <w:rPr>
          <w:rFonts w:hint="eastAsia"/>
        </w:rPr>
        <w:t>（因为数据集的动作至少是真实有效的）</w:t>
      </w:r>
      <w:r w:rsidR="00414F84" w:rsidRPr="00414F84">
        <w:rPr>
          <w:rFonts w:hint="eastAsia"/>
        </w:rPr>
        <w:t>。</w:t>
      </w:r>
    </w:p>
    <w:p w14:paraId="13BBDCCD" w14:textId="77777777" w:rsidR="00600037" w:rsidRDefault="00414F84" w:rsidP="00600037">
      <w:pPr>
        <w:ind w:firstLineChars="200" w:firstLine="422"/>
      </w:pPr>
      <w:r w:rsidRPr="00414F84">
        <w:rPr>
          <w:rFonts w:hint="eastAsia"/>
          <w:b/>
          <w:bCs/>
        </w:rPr>
        <w:t>②</w:t>
      </w:r>
      <w:r w:rsidRPr="00414F84">
        <w:rPr>
          <w:rFonts w:hint="eastAsia"/>
        </w:rPr>
        <w:t>根据论文定理</w:t>
      </w:r>
      <w:r w:rsidRPr="00414F84">
        <w:t>3.2</w:t>
      </w:r>
      <w:r w:rsidRPr="00414F84">
        <w:rPr>
          <w:rFonts w:hint="eastAsia"/>
        </w:rPr>
        <w:t>的严格证明，当惩罚分布</w:t>
      </w:r>
      <m:oMath>
        <m:r>
          <w:rPr>
            <w:rFonts w:ascii="Cambria Math"/>
          </w:rPr>
          <m:t>μ(a|s)</m:t>
        </m:r>
      </m:oMath>
      <w:r w:rsidRPr="00414F84">
        <w:rPr>
          <w:rFonts w:hint="eastAsia"/>
        </w:rPr>
        <w:t>取为当前待评估策略</w:t>
      </w:r>
      <m:oMath>
        <m:r>
          <w:rPr>
            <w:rFonts w:ascii="Cambria Math"/>
          </w:rPr>
          <m:t>π(a|s)</m:t>
        </m:r>
      </m:oMath>
      <w:r w:rsidRPr="00414F84">
        <w:rPr>
          <w:rFonts w:hint="eastAsia"/>
        </w:rPr>
        <w:t>时，这一</w:t>
      </w:r>
      <w:r w:rsidR="00600037">
        <w:rPr>
          <w:rFonts w:hint="eastAsia"/>
        </w:rPr>
        <w:t>“</w:t>
      </w:r>
      <w:r w:rsidR="00600037" w:rsidRPr="00414F84">
        <w:rPr>
          <w:rFonts w:hint="eastAsia"/>
        </w:rPr>
        <w:t>一压一抬</w:t>
      </w:r>
      <w:r w:rsidR="00600037">
        <w:rPr>
          <w:rFonts w:hint="eastAsia"/>
        </w:rPr>
        <w:t>”</w:t>
      </w:r>
      <w:r w:rsidRPr="00414F84">
        <w:rPr>
          <w:rFonts w:hint="eastAsia"/>
        </w:rPr>
        <w:t>的机制虽然不再保证</w:t>
      </w:r>
      <m:oMath>
        <m:sSup>
          <m:sSupPr>
            <m:ctrlPr>
              <w:rPr>
                <w:rFonts w:ascii="Cambria Math"/>
                <w:i/>
              </w:rPr>
            </m:ctrlPr>
          </m:sSupPr>
          <m:e>
            <m:acc>
              <m:accPr>
                <m:ctrlPr>
                  <w:rPr>
                    <w:rFonts w:ascii="Cambria Math"/>
                    <w:i/>
                  </w:rPr>
                </m:ctrlPr>
              </m:accPr>
              <m:e>
                <m:r>
                  <w:rPr>
                    <w:rFonts w:ascii="Cambria Math"/>
                  </w:rPr>
                  <m:t>Q</m:t>
                </m:r>
              </m:e>
            </m:acc>
          </m:e>
          <m:sup>
            <m:r>
              <w:rPr>
                <w:rFonts w:ascii="Cambria Math"/>
              </w:rPr>
              <m:t>π</m:t>
            </m:r>
          </m:sup>
        </m:sSup>
      </m:oMath>
      <w:r w:rsidRPr="00414F84">
        <w:rPr>
          <w:rFonts w:hint="eastAsia"/>
        </w:rPr>
        <w:t>是逐点意义下的下界，却能严格保证其对应的状态价值</w:t>
      </w:r>
      <m:oMath>
        <m:sSup>
          <m:sSupPr>
            <m:ctrlPr>
              <w:rPr>
                <w:rFonts w:ascii="Cambria Math"/>
                <w:i/>
              </w:rPr>
            </m:ctrlPr>
          </m:sSupPr>
          <m:e>
            <m:acc>
              <m:accPr>
                <m:ctrlPr>
                  <w:rPr>
                    <w:rFonts w:ascii="Cambria Math"/>
                    <w:i/>
                  </w:rPr>
                </m:ctrlPr>
              </m:accPr>
              <m:e>
                <m:r>
                  <w:rPr>
                    <w:rFonts w:ascii="Cambria Math"/>
                  </w:rPr>
                  <m:t>V</m:t>
                </m:r>
              </m:e>
            </m:acc>
          </m:e>
          <m:sup>
            <m:r>
              <w:rPr>
                <w:rFonts w:ascii="Cambria Math"/>
              </w:rPr>
              <m:t>π</m:t>
            </m:r>
          </m:sup>
        </m:sSup>
        <m:r>
          <w:rPr>
            <w:rFonts w:ascii="Cambria Math"/>
          </w:rPr>
          <m:t>(s)</m:t>
        </m:r>
      </m:oMath>
      <w:r w:rsidR="00600037" w:rsidRPr="00600037">
        <w:rPr>
          <w:rFonts w:hint="eastAsia"/>
        </w:rPr>
        <w:t>构成真实期望价值</w:t>
      </w:r>
      <m:oMath>
        <m:sSup>
          <m:sSupPr>
            <m:ctrlPr>
              <w:rPr>
                <w:rFonts w:ascii="Cambria Math"/>
                <w:i/>
              </w:rPr>
            </m:ctrlPr>
          </m:sSupPr>
          <m:e>
            <m:r>
              <w:rPr>
                <w:rFonts w:ascii="Cambria Math"/>
              </w:rPr>
              <m:t>V</m:t>
            </m:r>
          </m:e>
          <m:sup>
            <m:r>
              <w:rPr>
                <w:rFonts w:ascii="Cambria Math"/>
              </w:rPr>
              <m:t>π</m:t>
            </m:r>
          </m:sup>
        </m:sSup>
        <m:r>
          <w:rPr>
            <w:rFonts w:ascii="Cambria Math"/>
          </w:rPr>
          <m:t>(s)</m:t>
        </m:r>
      </m:oMath>
      <w:r w:rsidR="00600037" w:rsidRPr="00600037">
        <w:rPr>
          <w:rFonts w:hint="eastAsia"/>
        </w:rPr>
        <w:t>的严密下界。这一结论恰好避开了过度保守的缺陷，同时为后续安全策略提升提供了</w:t>
      </w:r>
      <w:proofErr w:type="gramStart"/>
      <w:r w:rsidR="00600037" w:rsidRPr="00600037">
        <w:rPr>
          <w:rFonts w:hint="eastAsia"/>
        </w:rPr>
        <w:t>最</w:t>
      </w:r>
      <w:proofErr w:type="gramEnd"/>
      <w:r w:rsidR="00600037" w:rsidRPr="00600037">
        <w:rPr>
          <w:rFonts w:hint="eastAsia"/>
        </w:rPr>
        <w:t>核心、最坚实的理论依据。</w:t>
      </w:r>
    </w:p>
    <w:p w14:paraId="7BEC265F" w14:textId="79D8F855" w:rsidR="00414F84" w:rsidRPr="00600037" w:rsidRDefault="00600037" w:rsidP="00600037">
      <w:pPr>
        <w:rPr>
          <w:rFonts w:hint="eastAsia"/>
          <w:b/>
          <w:bCs/>
        </w:rPr>
      </w:pPr>
      <w:r w:rsidRPr="00600037">
        <w:rPr>
          <w:b/>
          <w:bCs/>
        </w:rPr>
        <w:t>（</w:t>
      </w:r>
      <w:r w:rsidRPr="00600037">
        <w:rPr>
          <w:b/>
          <w:bCs/>
        </w:rPr>
        <w:t>3</w:t>
      </w:r>
      <w:r w:rsidRPr="00600037">
        <w:rPr>
          <w:b/>
          <w:bCs/>
        </w:rPr>
        <w:t>）在线优化的实用变体</w:t>
      </w:r>
    </w:p>
    <w:p w14:paraId="2E7173E7" w14:textId="30799714" w:rsidR="00600037" w:rsidRDefault="00600037" w:rsidP="00414F84">
      <w:pPr>
        <w:ind w:firstLineChars="200" w:firstLine="420"/>
      </w:pPr>
      <w:r w:rsidRPr="00600037">
        <w:rPr>
          <w:rFonts w:hint="eastAsia"/>
        </w:rPr>
        <w:t>为了将上述理论框架转化为神经网络可直接端到端优化的工业级算法，我们必须在每一轮</w:t>
      </w:r>
      <w:r w:rsidRPr="00600037">
        <w:t>Q‑learning</w:t>
      </w:r>
      <w:r w:rsidRPr="00600037">
        <w:rPr>
          <w:rFonts w:hint="eastAsia"/>
        </w:rPr>
        <w:t>更新中，动态选择最能揭露</w:t>
      </w:r>
      <w:r w:rsidRPr="00600037">
        <w:t>Q</w:t>
      </w:r>
      <w:r w:rsidRPr="00600037">
        <w:rPr>
          <w:rFonts w:hint="eastAsia"/>
        </w:rPr>
        <w:t>函数高估缺陷的分布</w:t>
      </w:r>
      <m:oMath>
        <m:r>
          <w:rPr>
            <w:rFonts w:ascii="Cambria Math"/>
          </w:rPr>
          <m:t>μ</m:t>
        </m:r>
      </m:oMath>
      <w:r w:rsidRPr="00600037">
        <w:rPr>
          <w:rFonts w:hint="eastAsia"/>
        </w:rPr>
        <w:t>。最自然、最有效的方案，是将</w:t>
      </w:r>
      <m:oMath>
        <m:r>
          <w:rPr>
            <w:rFonts w:ascii="Cambria Math"/>
          </w:rPr>
          <m:t>μ(a|s)</m:t>
        </m:r>
      </m:oMath>
      <w:r w:rsidRPr="00600037">
        <w:rPr>
          <w:rFonts w:hint="eastAsia"/>
        </w:rPr>
        <w:t>参数化为</w:t>
      </w:r>
      <w:r>
        <w:rPr>
          <w:rFonts w:hint="eastAsia"/>
        </w:rPr>
        <w:t>“</w:t>
      </w:r>
      <w:r w:rsidRPr="00600037">
        <w:rPr>
          <w:rFonts w:hint="eastAsia"/>
        </w:rPr>
        <w:t>最大化当前</w:t>
      </w:r>
      <w:r w:rsidRPr="00600037">
        <w:t>Q</w:t>
      </w:r>
      <w:r w:rsidRPr="00600037">
        <w:rPr>
          <w:rFonts w:hint="eastAsia"/>
        </w:rPr>
        <w:t>函数价值</w:t>
      </w:r>
      <w:r>
        <w:rPr>
          <w:rFonts w:hint="eastAsia"/>
        </w:rPr>
        <w:t>”</w:t>
      </w:r>
      <w:r w:rsidRPr="00600037">
        <w:rPr>
          <w:rFonts w:hint="eastAsia"/>
        </w:rPr>
        <w:t>的分布。</w:t>
      </w:r>
    </w:p>
    <w:p w14:paraId="4762BCD3" w14:textId="62190350" w:rsidR="00600037" w:rsidRDefault="00600037" w:rsidP="00600037">
      <w:pPr>
        <w:ind w:firstLineChars="200" w:firstLine="420"/>
      </w:pPr>
      <w:r w:rsidRPr="00600037">
        <w:rPr>
          <w:rFonts w:hint="eastAsia"/>
        </w:rPr>
        <w:t>具体来说，我们通过将正则化器</w:t>
      </w:r>
      <m:oMath>
        <m:r>
          <w:rPr>
            <w:rFonts w:ascii="Cambria Math" w:hint="eastAsia"/>
          </w:rPr>
          <m:t>R</m:t>
        </m:r>
        <m:r>
          <w:rPr>
            <w:rFonts w:ascii="Cambria Math"/>
          </w:rPr>
          <m:t>(μ)</m:t>
        </m:r>
      </m:oMath>
      <w:r w:rsidRPr="00600037">
        <w:rPr>
          <w:rFonts w:hint="eastAsia"/>
        </w:rPr>
        <w:t>设计为对抗均匀先验的</w:t>
      </w:r>
      <w:r w:rsidRPr="00600037">
        <w:rPr>
          <w:rFonts w:hint="eastAsia"/>
        </w:rPr>
        <w:t>KL</w:t>
      </w:r>
      <w:r w:rsidRPr="00600037">
        <w:rPr>
          <w:rFonts w:hint="eastAsia"/>
        </w:rPr>
        <w:t>散度约束，并引入</w:t>
      </w:r>
      <w:proofErr w:type="gramStart"/>
      <w:r w:rsidRPr="00600037">
        <w:rPr>
          <w:rFonts w:hint="eastAsia"/>
        </w:rPr>
        <w:t>熵</w:t>
      </w:r>
      <w:proofErr w:type="gramEnd"/>
      <w:r w:rsidRPr="00600037">
        <w:rPr>
          <w:rFonts w:hint="eastAsia"/>
        </w:rPr>
        <w:t>正则化以保证分布的平滑性与稳定性。此时，</w:t>
      </w:r>
      <m:oMath>
        <m:r>
          <w:rPr>
            <w:rFonts w:ascii="Cambria Math"/>
          </w:rPr>
          <m:t>μ</m:t>
        </m:r>
      </m:oMath>
      <w:r w:rsidRPr="00600037">
        <w:rPr>
          <w:rFonts w:hint="eastAsia"/>
        </w:rPr>
        <w:t>的最优解具有简洁的闭式形式，恰好指向以</w:t>
      </w:r>
      <w:r w:rsidRPr="00600037">
        <w:rPr>
          <w:rFonts w:hint="eastAsia"/>
        </w:rPr>
        <w:t>Q</w:t>
      </w:r>
      <w:r w:rsidRPr="00600037">
        <w:rPr>
          <w:rFonts w:hint="eastAsia"/>
        </w:rPr>
        <w:t>值为指数权重的玻尔兹曼分布：</w:t>
      </w:r>
    </w:p>
    <w:p w14:paraId="5EC7B216" w14:textId="0478AD0F" w:rsidR="00600037" w:rsidRDefault="00600037" w:rsidP="00600037">
      <w:pPr>
        <w:pStyle w:val="MTDisplayEquation"/>
      </w:pPr>
      <w:r>
        <w:tab/>
      </w:r>
      <w:r w:rsidRPr="00600037">
        <w:rPr>
          <w:position w:val="-14"/>
        </w:rPr>
        <w:object w:dxaOrig="2340" w:dyaOrig="400" w14:anchorId="61844E69">
          <v:shape id="_x0000_i1419" type="#_x0000_t75" style="width:116.95pt;height:20pt" o:ole="">
            <v:imagedata r:id="rId20" o:title=""/>
          </v:shape>
          <o:OLEObject Type="Embed" ProgID="Equation.DSMT4" ShapeID="_x0000_i1419" DrawAspect="Content" ObjectID="_1837258428" r:id="rId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340D32">
          <w:rPr>
            <w:noProof/>
          </w:rPr>
          <w:instrText>7</w:instrText>
        </w:r>
      </w:fldSimple>
      <w:r>
        <w:instrText>)</w:instrText>
      </w:r>
      <w:r>
        <w:fldChar w:fldCharType="end"/>
      </w:r>
    </w:p>
    <w:p w14:paraId="00F89FCC" w14:textId="64C94276" w:rsidR="00600037" w:rsidRDefault="00600037" w:rsidP="00600037">
      <w:pPr>
        <w:ind w:firstLineChars="200" w:firstLine="420"/>
      </w:pPr>
      <w:r w:rsidRPr="00600037">
        <w:rPr>
          <w:rFonts w:hint="eastAsia"/>
        </w:rPr>
        <w:t>将该闭式</w:t>
      </w:r>
      <w:proofErr w:type="gramStart"/>
      <w:r w:rsidRPr="00600037">
        <w:rPr>
          <w:rFonts w:hint="eastAsia"/>
        </w:rPr>
        <w:t>解代回</w:t>
      </w:r>
      <w:proofErr w:type="gramEnd"/>
      <w:r w:rsidRPr="00600037">
        <w:rPr>
          <w:rFonts w:hint="eastAsia"/>
        </w:rPr>
        <w:t>原目标函数，并在连续动作空间中采用</w:t>
      </w:r>
      <w:proofErr w:type="spellStart"/>
      <w:r w:rsidRPr="00600037">
        <w:rPr>
          <w:rFonts w:hint="eastAsia"/>
        </w:rPr>
        <w:t>LogSumExp</w:t>
      </w:r>
      <w:proofErr w:type="spellEnd"/>
      <w:r w:rsidRPr="00600037">
        <w:rPr>
          <w:rFonts w:hint="eastAsia"/>
        </w:rPr>
        <w:t>求和近似，我们便得到了离线</w:t>
      </w:r>
      <w:r w:rsidRPr="00600037">
        <w:rPr>
          <w:rFonts w:hint="eastAsia"/>
        </w:rPr>
        <w:t>RL</w:t>
      </w:r>
      <w:r w:rsidRPr="00600037">
        <w:rPr>
          <w:rFonts w:hint="eastAsia"/>
        </w:rPr>
        <w:t>中</w:t>
      </w:r>
      <w:proofErr w:type="gramStart"/>
      <w:r w:rsidRPr="00600037">
        <w:rPr>
          <w:rFonts w:hint="eastAsia"/>
        </w:rPr>
        <w:t>最</w:t>
      </w:r>
      <w:proofErr w:type="gramEnd"/>
      <w:r w:rsidRPr="00600037">
        <w:rPr>
          <w:rFonts w:hint="eastAsia"/>
        </w:rPr>
        <w:t>经典、最常用的</w:t>
      </w:r>
      <w:r w:rsidRPr="00600037">
        <w:rPr>
          <w:rFonts w:hint="eastAsia"/>
        </w:rPr>
        <w:t>CQL(H)</w:t>
      </w:r>
      <w:r w:rsidRPr="00600037">
        <w:rPr>
          <w:rFonts w:hint="eastAsia"/>
        </w:rPr>
        <w:t>优化目标：</w:t>
      </w:r>
    </w:p>
    <w:p w14:paraId="74CEF8AC" w14:textId="0287B4A2" w:rsidR="00600037" w:rsidRDefault="00600037" w:rsidP="00600037">
      <w:pPr>
        <w:pStyle w:val="MTDisplayEquation"/>
      </w:pPr>
      <w:r>
        <w:lastRenderedPageBreak/>
        <w:tab/>
      </w:r>
      <w:r w:rsidRPr="00600037">
        <w:rPr>
          <w:position w:val="-24"/>
        </w:rPr>
        <w:object w:dxaOrig="6700" w:dyaOrig="620" w14:anchorId="0032EADF">
          <v:shape id="_x0000_i1443" type="#_x0000_t75" style="width:335.05pt;height:30.8pt" o:ole="">
            <v:imagedata r:id="rId22" o:title=""/>
          </v:shape>
          <o:OLEObject Type="Embed" ProgID="Equation.DSMT4" ShapeID="_x0000_i1443" DrawAspect="Content" ObjectID="_1837258429"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340D32">
          <w:rPr>
            <w:noProof/>
          </w:rPr>
          <w:instrText>8</w:instrText>
        </w:r>
      </w:fldSimple>
      <w:r>
        <w:instrText>)</w:instrText>
      </w:r>
      <w:r>
        <w:fldChar w:fldCharType="end"/>
      </w:r>
    </w:p>
    <w:p w14:paraId="08ED36C7" w14:textId="7DBD2109" w:rsidR="00600037" w:rsidRDefault="00600037" w:rsidP="00340D32">
      <w:pPr>
        <w:ind w:firstLineChars="200" w:firstLine="422"/>
      </w:pPr>
      <w:r w:rsidRPr="00600037">
        <w:rPr>
          <w:rFonts w:hint="eastAsia"/>
          <w:b/>
          <w:bCs/>
        </w:rPr>
        <w:t>①</w:t>
      </w:r>
      <w:r w:rsidRPr="00600037">
        <w:rPr>
          <w:rFonts w:hint="eastAsia"/>
        </w:rPr>
        <w:t>对</w:t>
      </w:r>
      <w:r w:rsidRPr="00600037">
        <w:rPr>
          <w:rFonts w:hint="eastAsia"/>
        </w:rPr>
        <w:t>LSE</w:t>
      </w:r>
      <w:r w:rsidRPr="00600037">
        <w:rPr>
          <w:rFonts w:hint="eastAsia"/>
        </w:rPr>
        <w:t>项的直观解释</w:t>
      </w:r>
      <w:r>
        <w:rPr>
          <w:rFonts w:hint="eastAsia"/>
        </w:rPr>
        <w:t>：</w:t>
      </w:r>
      <w:r w:rsidRPr="00600037">
        <w:t>公式中的</w:t>
      </w:r>
      <m:oMath>
        <m:func>
          <m:funcPr>
            <m:ctrlPr>
              <w:rPr>
                <w:rFonts w:ascii="Cambria Math"/>
                <w:i/>
              </w:rPr>
            </m:ctrlPr>
          </m:funcPr>
          <m:fName>
            <m:r>
              <w:rPr>
                <w:rFonts w:ascii="Cambria Math"/>
              </w:rPr>
              <m:t>log</m:t>
            </m:r>
          </m:fName>
          <m:e>
            <m:nary>
              <m:naryPr>
                <m:chr m:val="∑"/>
                <m:supHide m:val="1"/>
                <m:ctrlPr>
                  <w:rPr>
                    <w:rFonts w:ascii="Cambria Math"/>
                    <w:i/>
                  </w:rPr>
                </m:ctrlPr>
              </m:naryPr>
              <m:sub>
                <m:r>
                  <w:rPr>
                    <w:rFonts w:ascii="Cambria Math"/>
                  </w:rPr>
                  <m:t>a</m:t>
                </m:r>
              </m:sub>
              <m:sup/>
              <m:e>
                <m:func>
                  <m:funcPr>
                    <m:ctrlPr>
                      <w:rPr>
                        <w:rFonts w:ascii="Cambria Math"/>
                        <w:i/>
                      </w:rPr>
                    </m:ctrlPr>
                  </m:funcPr>
                  <m:fName>
                    <m:r>
                      <w:rPr>
                        <w:rFonts w:ascii="Cambria Math"/>
                      </w:rPr>
                      <m:t>exp</m:t>
                    </m:r>
                  </m:fName>
                  <m:e>
                    <m:r>
                      <w:rPr>
                        <w:rFonts w:ascii="Cambria Math"/>
                      </w:rPr>
                      <m:t>(</m:t>
                    </m:r>
                  </m:e>
                </m:func>
                <m:r>
                  <w:rPr>
                    <w:rFonts w:ascii="Cambria Math"/>
                  </w:rPr>
                  <m:t>Q(s,a))</m:t>
                </m:r>
              </m:e>
            </m:nary>
            <m:ctrlPr>
              <w:rPr>
                <w:rFonts w:ascii="Cambria Math" w:hAnsi="Cambria Math"/>
                <w:i/>
              </w:rPr>
            </m:ctrlPr>
          </m:e>
        </m:func>
      </m:oMath>
      <w:r w:rsidRPr="00600037">
        <w:rPr>
          <w:rFonts w:hint="eastAsia"/>
        </w:rPr>
        <w:t>本质上是连续动作空间中的软最大化（</w:t>
      </w:r>
      <w:r w:rsidRPr="00600037">
        <w:t>Soft‑Max</w:t>
      </w:r>
      <w:r w:rsidRPr="00600037">
        <w:rPr>
          <w:rFonts w:hint="eastAsia"/>
        </w:rPr>
        <w:t>）操作。</w:t>
      </w:r>
      <w:r>
        <w:rPr>
          <w:rFonts w:hint="eastAsia"/>
        </w:rPr>
        <w:t>它的作用是：</w:t>
      </w:r>
      <w:r>
        <w:rPr>
          <w:rFonts w:hint="eastAsia"/>
        </w:rPr>
        <w:t>1.</w:t>
      </w:r>
      <w:r>
        <w:rPr>
          <w:rFonts w:hint="eastAsia"/>
        </w:rPr>
        <w:t>自动搜索当前</w:t>
      </w:r>
      <w:r>
        <w:rPr>
          <w:rFonts w:hint="eastAsia"/>
        </w:rPr>
        <w:t>Q</w:t>
      </w:r>
      <w:r>
        <w:rPr>
          <w:rFonts w:hint="eastAsia"/>
        </w:rPr>
        <w:t>网络认为价值最高的动作集合</w:t>
      </w:r>
      <w:r>
        <w:rPr>
          <w:rFonts w:hint="eastAsia"/>
        </w:rPr>
        <w:t>。</w:t>
      </w:r>
      <w:r>
        <w:rPr>
          <w:rFonts w:hint="eastAsia"/>
        </w:rPr>
        <w:t>2.</w:t>
      </w:r>
      <w:r>
        <w:rPr>
          <w:rFonts w:hint="eastAsia"/>
        </w:rPr>
        <w:t>利用指数函数放大极高</w:t>
      </w:r>
      <w:r>
        <w:rPr>
          <w:rFonts w:hint="eastAsia"/>
        </w:rPr>
        <w:t>Q</w:t>
      </w:r>
      <w:proofErr w:type="gramStart"/>
      <w:r>
        <w:rPr>
          <w:rFonts w:hint="eastAsia"/>
        </w:rPr>
        <w:t>值动作</w:t>
      </w:r>
      <w:proofErr w:type="gramEnd"/>
      <w:r>
        <w:rPr>
          <w:rFonts w:hint="eastAsia"/>
        </w:rPr>
        <w:t>的影响</w:t>
      </w:r>
      <w:r>
        <w:rPr>
          <w:rFonts w:hint="eastAsia"/>
        </w:rPr>
        <w:t>。</w:t>
      </w:r>
      <w:r>
        <w:rPr>
          <w:rFonts w:hint="eastAsia"/>
        </w:rPr>
        <w:t>3.</w:t>
      </w:r>
      <w:r>
        <w:rPr>
          <w:rFonts w:hint="eastAsia"/>
        </w:rPr>
        <w:t>再通过</w:t>
      </w:r>
      <w:r>
        <w:rPr>
          <w:rFonts w:hint="eastAsia"/>
        </w:rPr>
        <w:t>log</w:t>
      </w:r>
      <w:r>
        <w:rPr>
          <w:rFonts w:hint="eastAsia"/>
        </w:rPr>
        <w:t>转化成可优化的损失信号</w:t>
      </w:r>
      <w:r>
        <w:rPr>
          <w:rFonts w:hint="eastAsia"/>
        </w:rPr>
        <w:t>。</w:t>
      </w:r>
      <w:r>
        <w:rPr>
          <w:rFonts w:hint="eastAsia"/>
        </w:rPr>
        <w:t>4.</w:t>
      </w:r>
      <w:r>
        <w:rPr>
          <w:rFonts w:hint="eastAsia"/>
        </w:rPr>
        <w:t>最终对这些“疑似高估动作”施加打压（梯度下降）</w:t>
      </w:r>
      <w:r>
        <w:rPr>
          <w:rFonts w:hint="eastAsia"/>
        </w:rPr>
        <w:t>。</w:t>
      </w:r>
      <w:r>
        <w:rPr>
          <w:rFonts w:hint="eastAsia"/>
        </w:rPr>
        <w:t>这正是</w:t>
      </w:r>
      <w:r>
        <w:rPr>
          <w:rFonts w:hint="eastAsia"/>
        </w:rPr>
        <w:t>CQL</w:t>
      </w:r>
      <w:r>
        <w:rPr>
          <w:rFonts w:hint="eastAsia"/>
        </w:rPr>
        <w:t>从“逐点悲观”走向“期望安全”的核心</w:t>
      </w:r>
      <w:r w:rsidR="00340D32">
        <w:rPr>
          <w:rFonts w:hint="eastAsia"/>
        </w:rPr>
        <w:t>部分</w:t>
      </w:r>
      <w:r>
        <w:rPr>
          <w:rFonts w:hint="eastAsia"/>
        </w:rPr>
        <w:t>。</w:t>
      </w:r>
    </w:p>
    <w:p w14:paraId="67D96CEE" w14:textId="778DBAA8" w:rsidR="00340D32" w:rsidRDefault="00340D32" w:rsidP="00340D32">
      <w:pPr>
        <w:ind w:firstLineChars="200" w:firstLine="422"/>
      </w:pPr>
      <w:r w:rsidRPr="00340D32">
        <w:rPr>
          <w:rFonts w:hint="eastAsia"/>
          <w:b/>
          <w:bCs/>
        </w:rPr>
        <w:t>②</w:t>
      </w:r>
      <w:r>
        <w:rPr>
          <w:rFonts w:hint="eastAsia"/>
        </w:rPr>
        <w:t>高维动作空间的数值稳定性问题</w:t>
      </w:r>
      <w:r>
        <w:rPr>
          <w:rFonts w:hint="eastAsia"/>
        </w:rPr>
        <w:t>：</w:t>
      </w:r>
      <w:r>
        <w:rPr>
          <w:rFonts w:hint="eastAsia"/>
        </w:rPr>
        <w:t>然而，在</w:t>
      </w:r>
      <w:proofErr w:type="gramStart"/>
      <w:r>
        <w:rPr>
          <w:rFonts w:hint="eastAsia"/>
        </w:rPr>
        <w:t>极</w:t>
      </w:r>
      <w:proofErr w:type="gramEnd"/>
      <w:r>
        <w:rPr>
          <w:rFonts w:hint="eastAsia"/>
        </w:rPr>
        <w:t>高维动作空间（如拥有</w:t>
      </w:r>
      <w:r>
        <w:rPr>
          <w:rFonts w:hint="eastAsia"/>
        </w:rPr>
        <w:t>24</w:t>
      </w:r>
      <w:r>
        <w:rPr>
          <w:rFonts w:hint="eastAsia"/>
        </w:rPr>
        <w:t>自由度的多指机械臂、高维连续控制场景）中，</w:t>
      </w:r>
      <w:r>
        <w:rPr>
          <w:rFonts w:hint="eastAsia"/>
        </w:rPr>
        <w:t>利用</w:t>
      </w:r>
      <w:proofErr w:type="spellStart"/>
      <w:r>
        <w:rPr>
          <w:rFonts w:hint="eastAsia"/>
        </w:rPr>
        <w:t>LogSumExp</w:t>
      </w:r>
      <w:proofErr w:type="spellEnd"/>
      <w:r>
        <w:rPr>
          <w:rFonts w:hint="eastAsia"/>
        </w:rPr>
        <w:t>进行全动作积分</w:t>
      </w:r>
      <w:r>
        <w:rPr>
          <w:rFonts w:hint="eastAsia"/>
        </w:rPr>
        <w:t>会面临严重的方差爆炸与数值不稳定：</w:t>
      </w:r>
    </w:p>
    <w:p w14:paraId="52F94D05" w14:textId="2D1F9976" w:rsidR="00340D32" w:rsidRDefault="00340D32" w:rsidP="00340D32">
      <w:pPr>
        <w:ind w:firstLine="420"/>
      </w:pPr>
      <w:r w:rsidRPr="00340D32">
        <w:rPr>
          <w:rFonts w:hint="eastAsia"/>
          <w:b/>
          <w:bCs/>
        </w:rPr>
        <w:t>1.</w:t>
      </w:r>
      <w:r w:rsidRPr="00340D32">
        <w:t>动作维数高</w:t>
      </w:r>
      <w:r w:rsidRPr="00340D32">
        <w:t>→</w:t>
      </w:r>
      <m:oMath>
        <m:nary>
          <m:naryPr>
            <m:chr m:val="∑"/>
            <m:supHide m:val="1"/>
            <m:ctrlPr>
              <w:rPr>
                <w:rFonts w:ascii="Cambria Math"/>
                <w:i/>
              </w:rPr>
            </m:ctrlPr>
          </m:naryPr>
          <m:sub>
            <m:r>
              <w:rPr>
                <w:rFonts w:ascii="Cambria Math"/>
              </w:rPr>
              <m:t>a</m:t>
            </m:r>
          </m:sub>
          <m:sup/>
          <m:e>
            <m:func>
              <m:funcPr>
                <m:ctrlPr>
                  <w:rPr>
                    <w:rFonts w:ascii="Cambria Math"/>
                    <w:i/>
                  </w:rPr>
                </m:ctrlPr>
              </m:funcPr>
              <m:fName>
                <m:r>
                  <w:rPr>
                    <w:rFonts w:ascii="Cambria Math"/>
                  </w:rPr>
                  <m:t>exp</m:t>
                </m:r>
              </m:fName>
              <m:e>
                <m:r>
                  <w:rPr>
                    <w:rFonts w:ascii="Cambria Math"/>
                  </w:rPr>
                  <m:t>(</m:t>
                </m:r>
              </m:e>
            </m:func>
            <m:r>
              <w:rPr>
                <w:rFonts w:ascii="Cambria Math"/>
              </w:rPr>
              <m:t>Q)</m:t>
            </m:r>
          </m:e>
        </m:nary>
      </m:oMath>
      <w:r w:rsidRPr="00340D32">
        <w:t>极易溢出</w:t>
      </w:r>
      <w:r>
        <w:rPr>
          <w:rFonts w:hint="eastAsia"/>
        </w:rPr>
        <w:t>。</w:t>
      </w:r>
    </w:p>
    <w:p w14:paraId="5731D9CC" w14:textId="3FE05D11" w:rsidR="00340D32" w:rsidRDefault="00340D32" w:rsidP="00340D32">
      <w:pPr>
        <w:ind w:firstLine="420"/>
      </w:pPr>
      <w:r w:rsidRPr="00340D32">
        <w:rPr>
          <w:rFonts w:hint="eastAsia"/>
          <w:b/>
          <w:bCs/>
        </w:rPr>
        <w:t>2.</w:t>
      </w:r>
      <w:r w:rsidRPr="00340D32">
        <w:rPr>
          <w:rFonts w:hint="eastAsia"/>
        </w:rPr>
        <w:t>Q</w:t>
      </w:r>
      <w:r w:rsidRPr="00340D32">
        <w:rPr>
          <w:rFonts w:hint="eastAsia"/>
        </w:rPr>
        <w:t>值分布差异大→软</w:t>
      </w:r>
      <w:proofErr w:type="gramStart"/>
      <w:r w:rsidRPr="00340D32">
        <w:rPr>
          <w:rFonts w:hint="eastAsia"/>
        </w:rPr>
        <w:t>最大化会</w:t>
      </w:r>
      <w:proofErr w:type="gramEnd"/>
      <w:r w:rsidRPr="00340D32">
        <w:rPr>
          <w:rFonts w:hint="eastAsia"/>
        </w:rPr>
        <w:t>过度聚焦于少数极值动作</w:t>
      </w:r>
      <w:r>
        <w:rPr>
          <w:rFonts w:hint="eastAsia"/>
        </w:rPr>
        <w:t>。</w:t>
      </w:r>
    </w:p>
    <w:p w14:paraId="4757AC22" w14:textId="62DAE1AB" w:rsidR="00340D32" w:rsidRDefault="00340D32" w:rsidP="00340D32">
      <w:pPr>
        <w:ind w:firstLine="420"/>
      </w:pPr>
      <w:r>
        <w:rPr>
          <w:rFonts w:hint="eastAsia"/>
        </w:rPr>
        <w:t>为解决这一工程痛点，</w:t>
      </w:r>
      <w:r>
        <w:rPr>
          <w:rFonts w:hint="eastAsia"/>
        </w:rPr>
        <w:t>CQL</w:t>
      </w:r>
      <w:r>
        <w:rPr>
          <w:rFonts w:hint="eastAsia"/>
        </w:rPr>
        <w:t>提出了另一类更稳定的变体</w:t>
      </w:r>
      <w:r>
        <w:rPr>
          <w:rFonts w:hint="eastAsia"/>
        </w:rPr>
        <w:t>CQL(</w:t>
      </w:r>
      <w:r w:rsidRPr="00340D32">
        <w:rPr>
          <w:rFonts w:cs="Times New Roman"/>
          <w:i/>
          <w:iCs/>
        </w:rPr>
        <w:t>ρ</w:t>
      </w:r>
      <w:r>
        <w:rPr>
          <w:rFonts w:hint="eastAsia"/>
        </w:rPr>
        <w:t>)</w:t>
      </w:r>
      <w:r>
        <w:rPr>
          <w:rFonts w:hint="eastAsia"/>
        </w:rPr>
        <w:t>。它将先验分布从</w:t>
      </w:r>
      <w:r>
        <w:rPr>
          <w:rFonts w:hint="eastAsia"/>
        </w:rPr>
        <w:t>“</w:t>
      </w:r>
      <w:r>
        <w:rPr>
          <w:rFonts w:hint="eastAsia"/>
        </w:rPr>
        <w:t>均匀分布</w:t>
      </w:r>
      <w:r>
        <w:rPr>
          <w:rFonts w:hint="eastAsia"/>
        </w:rPr>
        <w:t>”</w:t>
      </w:r>
      <w:r>
        <w:rPr>
          <w:rFonts w:hint="eastAsia"/>
        </w:rPr>
        <w:t>替换为上一轮的旧策略</w:t>
      </w:r>
      <m:oMath>
        <m:sSup>
          <m:sSupPr>
            <m:ctrlPr>
              <w:rPr>
                <w:rFonts w:ascii="Cambria Math"/>
                <w:i/>
              </w:rPr>
            </m:ctrlPr>
          </m:sSupPr>
          <m:e>
            <m:acc>
              <m:accPr>
                <m:ctrlPr>
                  <w:rPr>
                    <w:rFonts w:ascii="Cambria Math"/>
                    <w:i/>
                  </w:rPr>
                </m:ctrlPr>
              </m:accPr>
              <m:e>
                <m:r>
                  <w:rPr>
                    <w:rFonts w:ascii="Cambria Math"/>
                  </w:rPr>
                  <m:t>π</m:t>
                </m:r>
              </m:e>
            </m:acc>
          </m:e>
          <m:sup>
            <m:r>
              <w:rPr>
                <w:rFonts w:ascii="Cambria Math"/>
              </w:rPr>
              <m:t>k</m:t>
            </m:r>
            <m:r>
              <w:rPr>
                <w:rFonts w:ascii="Cambria Math"/>
              </w:rPr>
              <m:t>-</m:t>
            </m:r>
            <m:r>
              <w:rPr>
                <w:rFonts w:ascii="Cambria Math"/>
              </w:rPr>
              <m:t>1</m:t>
            </m:r>
          </m:sup>
        </m:sSup>
      </m:oMath>
      <w:r>
        <w:rPr>
          <w:rFonts w:hint="eastAsia"/>
        </w:rPr>
        <w:t>，因为只要策略改进的足够小和保守，</w:t>
      </w:r>
      <w:r w:rsidRPr="00340D32">
        <w:rPr>
          <w:rFonts w:hint="eastAsia"/>
        </w:rPr>
        <w:t>新旧策略的动作分布就不会出现显著偏移，从而保证期望价值估计可靠、训练稳定</w:t>
      </w:r>
      <w:r>
        <w:rPr>
          <w:rFonts w:hint="eastAsia"/>
        </w:rPr>
        <w:t>（与</w:t>
      </w:r>
      <w:r>
        <w:rPr>
          <w:rFonts w:hint="eastAsia"/>
        </w:rPr>
        <w:t>PPO</w:t>
      </w:r>
      <w:r>
        <w:rPr>
          <w:rFonts w:hint="eastAsia"/>
        </w:rPr>
        <w:t>思想一致）</w:t>
      </w:r>
      <w:r>
        <w:rPr>
          <w:rFonts w:hint="eastAsia"/>
        </w:rPr>
        <w:t>。于是原目标中的</w:t>
      </w:r>
      <w:proofErr w:type="spellStart"/>
      <w:r>
        <w:t>LogSumExp</w:t>
      </w:r>
      <w:proofErr w:type="spellEnd"/>
      <w:r>
        <w:rPr>
          <w:rFonts w:hint="eastAsia"/>
        </w:rPr>
        <w:t>被转化为：</w:t>
      </w:r>
    </w:p>
    <w:p w14:paraId="0AF1844D" w14:textId="14ABCBA0" w:rsidR="00340D32" w:rsidRDefault="00340D32" w:rsidP="00340D32">
      <w:pPr>
        <w:pStyle w:val="MTDisplayEquation"/>
      </w:pPr>
      <w:r>
        <w:tab/>
      </w:r>
      <w:r w:rsidRPr="00340D32">
        <w:rPr>
          <w:position w:val="-18"/>
        </w:rPr>
        <w:object w:dxaOrig="1760" w:dyaOrig="420" w14:anchorId="57932C28">
          <v:shape id="_x0000_i1498" type="#_x0000_t75" style="width:87.8pt;height:20.8pt" o:ole="">
            <v:imagedata r:id="rId24" o:title=""/>
          </v:shape>
          <o:OLEObject Type="Embed" ProgID="Equation.DSMT4" ShapeID="_x0000_i1498" DrawAspect="Content" ObjectID="_1837258430" r:id="rId2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9</w:instrText>
        </w:r>
      </w:fldSimple>
      <w:r>
        <w:instrText>)</w:instrText>
      </w:r>
      <w:r>
        <w:fldChar w:fldCharType="end"/>
      </w:r>
    </w:p>
    <w:p w14:paraId="003D242B" w14:textId="17C828BB" w:rsidR="00340D32" w:rsidRDefault="00340D32" w:rsidP="00340D32">
      <w:pPr>
        <w:ind w:firstLineChars="200" w:firstLine="420"/>
      </w:pPr>
      <w:r w:rsidRPr="00340D32">
        <w:rPr>
          <w:rFonts w:hint="eastAsia"/>
        </w:rPr>
        <w:t>从而从“对所有动作做软最大化”，变成“对策略采样的动作做期望估计”。</w:t>
      </w:r>
      <w:r>
        <w:rPr>
          <w:rFonts w:hint="eastAsia"/>
        </w:rPr>
        <w:t>这一替换带来三个关键提升：</w:t>
      </w:r>
      <w:r>
        <w:rPr>
          <w:rFonts w:hint="eastAsia"/>
        </w:rPr>
        <w:t>1.</w:t>
      </w:r>
      <w:r>
        <w:rPr>
          <w:rFonts w:hint="eastAsia"/>
        </w:rPr>
        <w:t>动作空间不再枚举，自然消除维数</w:t>
      </w:r>
      <w:r>
        <w:rPr>
          <w:rFonts w:hint="eastAsia"/>
        </w:rPr>
        <w:t>导致的积分爆炸问题。</w:t>
      </w:r>
      <w:r>
        <w:rPr>
          <w:rFonts w:hint="eastAsia"/>
        </w:rPr>
        <w:t>2.</w:t>
      </w:r>
      <w:r>
        <w:rPr>
          <w:rFonts w:hint="eastAsia"/>
        </w:rPr>
        <w:t>依赖策略采样，大幅降低方差、提升训练稳定</w:t>
      </w:r>
      <w:r>
        <w:rPr>
          <w:rFonts w:hint="eastAsia"/>
        </w:rPr>
        <w:t>。</w:t>
      </w:r>
      <w:r>
        <w:rPr>
          <w:rFonts w:hint="eastAsia"/>
        </w:rPr>
        <w:t>3.</w:t>
      </w:r>
      <w:r>
        <w:rPr>
          <w:rFonts w:hint="eastAsia"/>
        </w:rPr>
        <w:t>适配工业部署，避免数值溢出、梯度爆炸</w:t>
      </w:r>
      <w:r>
        <w:rPr>
          <w:rFonts w:hint="eastAsia"/>
        </w:rPr>
        <w:t>。</w:t>
      </w:r>
      <w:r>
        <w:rPr>
          <w:rFonts w:hint="eastAsia"/>
        </w:rPr>
        <w:t>这也使得</w:t>
      </w:r>
      <w:r>
        <w:rPr>
          <w:rFonts w:hint="eastAsia"/>
        </w:rPr>
        <w:t>CQL(</w:t>
      </w:r>
      <w:r w:rsidRPr="00340D32">
        <w:rPr>
          <w:rFonts w:cs="Times New Roman"/>
          <w:i/>
          <w:iCs/>
        </w:rPr>
        <w:t>ρ</w:t>
      </w:r>
      <w:r>
        <w:rPr>
          <w:rFonts w:hint="eastAsia"/>
        </w:rPr>
        <w:t>)</w:t>
      </w:r>
      <w:r>
        <w:rPr>
          <w:rFonts w:hint="eastAsia"/>
        </w:rPr>
        <w:t>成为机器人、无人机、自动驾驶等连续控制场景的首选工业变体。</w:t>
      </w:r>
    </w:p>
    <w:p w14:paraId="12CCC82B" w14:textId="74489C08" w:rsidR="00340D32" w:rsidRPr="00340D32" w:rsidRDefault="00340D32" w:rsidP="00340D32">
      <w:pPr>
        <w:rPr>
          <w:rFonts w:hint="eastAsia"/>
          <w:b/>
          <w:bCs/>
        </w:rPr>
      </w:pPr>
      <w:r w:rsidRPr="00340D32">
        <w:rPr>
          <w:rFonts w:hint="eastAsia"/>
          <w:b/>
          <w:bCs/>
        </w:rPr>
        <w:t>（</w:t>
      </w:r>
      <w:r w:rsidRPr="00340D32">
        <w:rPr>
          <w:rFonts w:hint="eastAsia"/>
          <w:b/>
          <w:bCs/>
        </w:rPr>
        <w:t>4</w:t>
      </w:r>
      <w:r w:rsidRPr="00340D32">
        <w:rPr>
          <w:rFonts w:hint="eastAsia"/>
          <w:b/>
          <w:bCs/>
        </w:rPr>
        <w:t>）保守更新的“间隙扩大”属性</w:t>
      </w:r>
    </w:p>
    <w:p w14:paraId="5527DF14" w14:textId="2EF5DFA9" w:rsidR="00340D32" w:rsidRDefault="00340D32" w:rsidP="00340D32">
      <w:pPr>
        <w:ind w:firstLineChars="200" w:firstLine="420"/>
        <w:rPr>
          <w:rFonts w:hint="eastAsia"/>
        </w:rPr>
      </w:pPr>
      <w:r>
        <w:rPr>
          <w:rFonts w:hint="eastAsia"/>
        </w:rPr>
        <w:t>除了前文提到的期望价值下界保证，</w:t>
      </w:r>
      <w:r>
        <w:rPr>
          <w:rFonts w:hint="eastAsia"/>
        </w:rPr>
        <w:t>CQL</w:t>
      </w:r>
      <w:r>
        <w:rPr>
          <w:rFonts w:hint="eastAsia"/>
        </w:rPr>
        <w:t>还有一个核心数学特性——独特的“间隙扩大”效应（对应原论文定理</w:t>
      </w:r>
      <w:r>
        <w:rPr>
          <w:rFonts w:hint="eastAsia"/>
        </w:rPr>
        <w:t>3.4</w:t>
      </w:r>
      <w:r>
        <w:rPr>
          <w:rFonts w:hint="eastAsia"/>
        </w:rPr>
        <w:t>），这也是其实现保守性、避免策略越界探索的关键支撑。</w:t>
      </w:r>
    </w:p>
    <w:p w14:paraId="792A5042" w14:textId="7E1456C5" w:rsidR="00340D32" w:rsidRDefault="00824258" w:rsidP="00824258">
      <w:pPr>
        <w:ind w:firstLineChars="200" w:firstLine="420"/>
        <w:rPr>
          <w:rFonts w:hint="eastAsia"/>
        </w:rPr>
      </w:pPr>
      <w:r>
        <w:rPr>
          <w:rFonts w:hint="eastAsia"/>
        </w:rPr>
        <w:t>前文我们已经提到了。</w:t>
      </w:r>
      <w:r w:rsidR="00340D32">
        <w:rPr>
          <w:rFonts w:hint="eastAsia"/>
        </w:rPr>
        <w:t>在离线强化学习中，神经网络进行函数近似时，受过拟合现象影响，</w:t>
      </w:r>
      <w:r>
        <w:rPr>
          <w:rFonts w:hint="eastAsia"/>
        </w:rPr>
        <w:t>会出现</w:t>
      </w:r>
      <w:r>
        <w:rPr>
          <w:rFonts w:hint="eastAsia"/>
        </w:rPr>
        <w:t>OOD</w:t>
      </w:r>
      <w:r>
        <w:rPr>
          <w:rFonts w:hint="eastAsia"/>
        </w:rPr>
        <w:t>动作</w:t>
      </w:r>
      <w:r>
        <w:rPr>
          <w:rFonts w:hint="eastAsia"/>
        </w:rPr>
        <w:t>Q</w:t>
      </w:r>
      <w:r>
        <w:rPr>
          <w:rFonts w:hint="eastAsia"/>
        </w:rPr>
        <w:t>值高估的问题</w:t>
      </w:r>
      <w:r w:rsidR="00340D32">
        <w:rPr>
          <w:rFonts w:hint="eastAsia"/>
        </w:rPr>
        <w:t>。而</w:t>
      </w:r>
      <w:r w:rsidR="00340D32">
        <w:rPr>
          <w:rFonts w:hint="eastAsia"/>
        </w:rPr>
        <w:t>CQL</w:t>
      </w:r>
      <w:r w:rsidR="00340D32">
        <w:rPr>
          <w:rFonts w:hint="eastAsia"/>
        </w:rPr>
        <w:t>通过其特有的“惩罚</w:t>
      </w:r>
      <w:r w:rsidR="00340D32">
        <w:rPr>
          <w:rFonts w:hint="eastAsia"/>
        </w:rPr>
        <w:t>-</w:t>
      </w:r>
      <w:r w:rsidR="00340D32">
        <w:rPr>
          <w:rFonts w:hint="eastAsia"/>
        </w:rPr>
        <w:t>补偿”目标函数设计，实现了一个关键效果：在每一轮</w:t>
      </w:r>
      <w:r w:rsidR="00340D32">
        <w:rPr>
          <w:rFonts w:hint="eastAsia"/>
        </w:rPr>
        <w:t>Q</w:t>
      </w:r>
      <w:r w:rsidR="00340D32">
        <w:rPr>
          <w:rFonts w:hint="eastAsia"/>
        </w:rPr>
        <w:t>函数迭代更新后，数据集中行为策略对应动作的期望</w:t>
      </w:r>
      <w:r w:rsidR="00340D32">
        <w:rPr>
          <w:rFonts w:hint="eastAsia"/>
        </w:rPr>
        <w:t>Q</w:t>
      </w:r>
      <w:r w:rsidR="00340D32">
        <w:rPr>
          <w:rFonts w:hint="eastAsia"/>
        </w:rPr>
        <w:t>值，与未见过的</w:t>
      </w:r>
      <w:r w:rsidR="00340D32">
        <w:rPr>
          <w:rFonts w:hint="eastAsia"/>
        </w:rPr>
        <w:t>OOD</w:t>
      </w:r>
      <w:r w:rsidR="00340D32">
        <w:rPr>
          <w:rFonts w:hint="eastAsia"/>
        </w:rPr>
        <w:t>动作的期望</w:t>
      </w:r>
      <w:r w:rsidR="00340D32">
        <w:rPr>
          <w:rFonts w:hint="eastAsia"/>
        </w:rPr>
        <w:t>Q</w:t>
      </w:r>
      <w:r w:rsidR="00340D32">
        <w:rPr>
          <w:rFonts w:hint="eastAsia"/>
        </w:rPr>
        <w:t>值之间的差值（即“价值间隙”），会被系统性地人为放大。</w:t>
      </w:r>
    </w:p>
    <w:p w14:paraId="6755F5D3" w14:textId="6D51B0BC" w:rsidR="00340D32" w:rsidRDefault="00340D32" w:rsidP="00340D32">
      <w:pPr>
        <w:ind w:firstLineChars="200" w:firstLine="420"/>
        <w:rPr>
          <w:rFonts w:hint="eastAsia"/>
        </w:rPr>
      </w:pPr>
      <w:r>
        <w:rPr>
          <w:rFonts w:hint="eastAsia"/>
        </w:rPr>
        <w:t>①这种价值间隙的放大，从几何直觉上可直观理解为：</w:t>
      </w:r>
      <w:r>
        <w:rPr>
          <w:rFonts w:hint="eastAsia"/>
        </w:rPr>
        <w:t>CQL</w:t>
      </w:r>
      <w:r>
        <w:rPr>
          <w:rFonts w:hint="eastAsia"/>
        </w:rPr>
        <w:t>以离线数据集的数据支撑域边界为界限，在“数据内动作”与</w:t>
      </w:r>
      <w:r w:rsidR="00824258">
        <w:rPr>
          <w:rFonts w:hint="eastAsia"/>
        </w:rPr>
        <w:t>“</w:t>
      </w:r>
      <w:r>
        <w:rPr>
          <w:rFonts w:hint="eastAsia"/>
        </w:rPr>
        <w:t>OOD</w:t>
      </w:r>
      <w:r>
        <w:rPr>
          <w:rFonts w:hint="eastAsia"/>
        </w:rPr>
        <w:t>动作”之间，硬生生向下挖掘出一道陡峭的“价值鸿沟”——数据内动作的</w:t>
      </w:r>
      <w:r>
        <w:rPr>
          <w:rFonts w:hint="eastAsia"/>
        </w:rPr>
        <w:t>Q</w:t>
      </w:r>
      <w:r>
        <w:rPr>
          <w:rFonts w:hint="eastAsia"/>
        </w:rPr>
        <w:t>值被持续拉高，</w:t>
      </w:r>
      <w:r>
        <w:rPr>
          <w:rFonts w:hint="eastAsia"/>
        </w:rPr>
        <w:t>OOD</w:t>
      </w:r>
      <w:r>
        <w:rPr>
          <w:rFonts w:hint="eastAsia"/>
        </w:rPr>
        <w:t>动作的</w:t>
      </w:r>
      <w:r>
        <w:rPr>
          <w:rFonts w:hint="eastAsia"/>
        </w:rPr>
        <w:t>Q</w:t>
      </w:r>
      <w:r>
        <w:rPr>
          <w:rFonts w:hint="eastAsia"/>
        </w:rPr>
        <w:t>值被持续压低，两者的差距不断扩大。</w:t>
      </w:r>
    </w:p>
    <w:p w14:paraId="4EDF0160" w14:textId="37E0B20B" w:rsidR="00340D32" w:rsidRDefault="00340D32" w:rsidP="00340D32">
      <w:pPr>
        <w:ind w:firstLineChars="200" w:firstLine="420"/>
      </w:pPr>
      <w:r>
        <w:rPr>
          <w:rFonts w:hint="eastAsia"/>
        </w:rPr>
        <w:t>②这一效应带来的直接影响的是：当目标策略网络试图根据</w:t>
      </w:r>
      <w:r>
        <w:rPr>
          <w:rFonts w:hint="eastAsia"/>
        </w:rPr>
        <w:t>Q</w:t>
      </w:r>
      <w:r>
        <w:rPr>
          <w:rFonts w:hint="eastAsia"/>
        </w:rPr>
        <w:t>值梯度更新自身动作参数、追求更高价值时，会发现离开数据集分布的区域，布满了陡峭的“价值悬崖”（</w:t>
      </w:r>
      <w:r>
        <w:rPr>
          <w:rFonts w:hint="eastAsia"/>
        </w:rPr>
        <w:t>OOD</w:t>
      </w:r>
      <w:r>
        <w:rPr>
          <w:rFonts w:hint="eastAsia"/>
        </w:rPr>
        <w:t>动</w:t>
      </w:r>
      <w:r>
        <w:rPr>
          <w:rFonts w:hint="eastAsia"/>
        </w:rPr>
        <w:lastRenderedPageBreak/>
        <w:t>作</w:t>
      </w:r>
      <w:r>
        <w:rPr>
          <w:rFonts w:hint="eastAsia"/>
        </w:rPr>
        <w:t>Q</w:t>
      </w:r>
      <w:r>
        <w:rPr>
          <w:rFonts w:hint="eastAsia"/>
        </w:rPr>
        <w:t>值极低）。因此，策略会被极为自然地束缚在安全的数据支撑面内，无需额外约束，就能彻底消除越界探索</w:t>
      </w:r>
      <w:r>
        <w:rPr>
          <w:rFonts w:hint="eastAsia"/>
        </w:rPr>
        <w:t>OOD</w:t>
      </w:r>
      <w:r>
        <w:rPr>
          <w:rFonts w:hint="eastAsia"/>
        </w:rPr>
        <w:t>动作的可能，进一步强化了离线训练的安全性与稳定性。</w:t>
      </w:r>
    </w:p>
    <w:p w14:paraId="48ADDA19" w14:textId="759BF29F" w:rsidR="00824258" w:rsidRDefault="00824258" w:rsidP="00824258">
      <w:pPr>
        <w:pStyle w:val="5"/>
      </w:pPr>
      <w:r>
        <w:rPr>
          <w:rFonts w:hint="eastAsia"/>
        </w:rPr>
        <w:t xml:space="preserve">1.1.1.4 </w:t>
      </w:r>
      <w:r w:rsidRPr="00824258">
        <w:rPr>
          <w:rFonts w:hint="eastAsia"/>
        </w:rPr>
        <w:t>实验分析：</w:t>
      </w:r>
      <w:r w:rsidRPr="00824258">
        <w:rPr>
          <w:rFonts w:hint="eastAsia"/>
        </w:rPr>
        <w:t>CQL</w:t>
      </w:r>
      <w:r w:rsidRPr="00824258">
        <w:rPr>
          <w:rFonts w:hint="eastAsia"/>
        </w:rPr>
        <w:t>在复杂任务与数据中的表现</w:t>
      </w:r>
    </w:p>
    <w:p w14:paraId="23065924" w14:textId="77777777" w:rsidR="00824258" w:rsidRDefault="00824258" w:rsidP="00824258">
      <w:pPr>
        <w:ind w:firstLineChars="200" w:firstLine="420"/>
      </w:pPr>
      <w:r w:rsidRPr="00824258">
        <w:rPr>
          <w:rFonts w:hint="eastAsia"/>
        </w:rPr>
        <w:t>为了验证</w:t>
      </w:r>
      <w:r w:rsidRPr="00824258">
        <w:rPr>
          <w:rFonts w:hint="eastAsia"/>
        </w:rPr>
        <w:t>CQL</w:t>
      </w:r>
      <w:r w:rsidRPr="00824258">
        <w:rPr>
          <w:rFonts w:hint="eastAsia"/>
        </w:rPr>
        <w:t>理论在实际复杂工程环境中的有效性，研究团队在</w:t>
      </w:r>
      <w:r w:rsidRPr="00824258">
        <w:rPr>
          <w:rFonts w:hint="eastAsia"/>
        </w:rPr>
        <w:t>D4RL</w:t>
      </w:r>
      <w:r w:rsidRPr="00824258">
        <w:rPr>
          <w:rFonts w:hint="eastAsia"/>
        </w:rPr>
        <w:t>（</w:t>
      </w:r>
      <w:r w:rsidRPr="00824258">
        <w:rPr>
          <w:rFonts w:hint="eastAsia"/>
        </w:rPr>
        <w:t>Datasets for Deep Data-Driven Reinforcement Learning</w:t>
      </w:r>
      <w:r w:rsidRPr="00824258">
        <w:rPr>
          <w:rFonts w:hint="eastAsia"/>
        </w:rPr>
        <w:t>）基准套件上进行了极为详尽的实验分析。测试涵盖了从低维动力学的常规任务到具有图像输入的</w:t>
      </w:r>
      <w:r w:rsidRPr="00824258">
        <w:rPr>
          <w:rFonts w:hint="eastAsia"/>
        </w:rPr>
        <w:t>Atari</w:t>
      </w:r>
      <w:r w:rsidRPr="00824258">
        <w:rPr>
          <w:rFonts w:hint="eastAsia"/>
        </w:rPr>
        <w:t>游戏，再到极具挑战性的多指机械</w:t>
      </w:r>
      <w:proofErr w:type="gramStart"/>
      <w:r w:rsidRPr="00824258">
        <w:rPr>
          <w:rFonts w:hint="eastAsia"/>
        </w:rPr>
        <w:t>臂操作</w:t>
      </w:r>
      <w:proofErr w:type="gramEnd"/>
      <w:r w:rsidRPr="00824258">
        <w:rPr>
          <w:rFonts w:hint="eastAsia"/>
        </w:rPr>
        <w:t>和长期视野下的迷宫寻路。</w:t>
      </w:r>
    </w:p>
    <w:p w14:paraId="36F89221" w14:textId="79C07091" w:rsidR="00824258" w:rsidRPr="00824258" w:rsidRDefault="00824258" w:rsidP="00824258">
      <w:pPr>
        <w:rPr>
          <w:b/>
          <w:bCs/>
        </w:rPr>
      </w:pPr>
      <w:r w:rsidRPr="00824258">
        <w:rPr>
          <w:rFonts w:hint="eastAsia"/>
          <w:b/>
          <w:bCs/>
        </w:rPr>
        <w:t>（</w:t>
      </w:r>
      <w:r w:rsidRPr="00824258">
        <w:rPr>
          <w:rFonts w:hint="eastAsia"/>
          <w:b/>
          <w:bCs/>
        </w:rPr>
        <w:t>1</w:t>
      </w:r>
      <w:r w:rsidRPr="00824258">
        <w:rPr>
          <w:rFonts w:hint="eastAsia"/>
          <w:b/>
          <w:bCs/>
        </w:rPr>
        <w:t>）</w:t>
      </w:r>
      <w:r w:rsidRPr="00824258">
        <w:rPr>
          <w:rFonts w:hint="eastAsia"/>
          <w:b/>
          <w:bCs/>
        </w:rPr>
        <w:t>Gym-</w:t>
      </w:r>
      <w:proofErr w:type="spellStart"/>
      <w:r w:rsidRPr="00824258">
        <w:rPr>
          <w:rFonts w:hint="eastAsia"/>
          <w:b/>
          <w:bCs/>
        </w:rPr>
        <w:t>MuJoCo</w:t>
      </w:r>
      <w:proofErr w:type="spellEnd"/>
      <w:r w:rsidRPr="00824258">
        <w:rPr>
          <w:rFonts w:hint="eastAsia"/>
          <w:b/>
          <w:bCs/>
        </w:rPr>
        <w:t>基础连续控制基准</w:t>
      </w:r>
    </w:p>
    <w:p w14:paraId="7EF4EE0B" w14:textId="77777777" w:rsidR="00824258" w:rsidRDefault="00824258" w:rsidP="00824258">
      <w:pPr>
        <w:ind w:firstLine="420"/>
      </w:pPr>
      <w:r w:rsidRPr="00824258">
        <w:rPr>
          <w:rFonts w:hint="eastAsia"/>
        </w:rPr>
        <w:t>在</w:t>
      </w:r>
      <w:proofErr w:type="spellStart"/>
      <w:r w:rsidRPr="00824258">
        <w:rPr>
          <w:rFonts w:hint="eastAsia"/>
        </w:rPr>
        <w:t>HalfCheetah</w:t>
      </w:r>
      <w:proofErr w:type="spellEnd"/>
      <w:r w:rsidRPr="00824258">
        <w:rPr>
          <w:rFonts w:hint="eastAsia"/>
        </w:rPr>
        <w:t>、</w:t>
      </w:r>
      <w:r w:rsidRPr="00824258">
        <w:rPr>
          <w:rFonts w:hint="eastAsia"/>
        </w:rPr>
        <w:t>Hopper</w:t>
      </w:r>
      <w:r w:rsidRPr="00824258">
        <w:rPr>
          <w:rFonts w:hint="eastAsia"/>
        </w:rPr>
        <w:t>、</w:t>
      </w:r>
      <w:r w:rsidRPr="00824258">
        <w:rPr>
          <w:rFonts w:hint="eastAsia"/>
        </w:rPr>
        <w:t>Walker2d</w:t>
      </w:r>
      <w:r w:rsidRPr="00824258">
        <w:rPr>
          <w:rFonts w:hint="eastAsia"/>
        </w:rPr>
        <w:t>等常规机器人连续控制任务中，数据集被划分为不同的质量层次。</w:t>
      </w:r>
    </w:p>
    <w:p w14:paraId="259D7984" w14:textId="62D7AE16" w:rsidR="00824258" w:rsidRDefault="00824258" w:rsidP="00824258">
      <w:pPr>
        <w:ind w:firstLine="420"/>
      </w:pPr>
      <w:r w:rsidRPr="00824258">
        <w:rPr>
          <w:rFonts w:hint="eastAsia"/>
          <w:b/>
          <w:bCs/>
        </w:rPr>
        <w:t>1.</w:t>
      </w:r>
      <w:r w:rsidRPr="00824258">
        <w:rPr>
          <w:rFonts w:hint="eastAsia"/>
        </w:rPr>
        <w:t>在单一策略生成的“</w:t>
      </w:r>
      <w:r w:rsidRPr="00824258">
        <w:rPr>
          <w:rFonts w:hint="eastAsia"/>
        </w:rPr>
        <w:t>-random</w:t>
      </w:r>
      <w:r w:rsidRPr="00824258">
        <w:rPr>
          <w:rFonts w:hint="eastAsia"/>
        </w:rPr>
        <w:t>”、“</w:t>
      </w:r>
      <w:r w:rsidRPr="00824258">
        <w:rPr>
          <w:rFonts w:hint="eastAsia"/>
        </w:rPr>
        <w:t>-medium</w:t>
      </w:r>
      <w:r w:rsidRPr="00824258">
        <w:rPr>
          <w:rFonts w:hint="eastAsia"/>
        </w:rPr>
        <w:t>”和“</w:t>
      </w:r>
      <w:r w:rsidRPr="00824258">
        <w:rPr>
          <w:rFonts w:hint="eastAsia"/>
        </w:rPr>
        <w:t>-expert</w:t>
      </w:r>
      <w:r w:rsidRPr="00824258">
        <w:rPr>
          <w:rFonts w:hint="eastAsia"/>
        </w:rPr>
        <w:t>”数据集上，</w:t>
      </w:r>
      <w:r w:rsidRPr="00824258">
        <w:rPr>
          <w:rFonts w:hint="eastAsia"/>
        </w:rPr>
        <w:t>CQL</w:t>
      </w:r>
      <w:r w:rsidRPr="00824258">
        <w:rPr>
          <w:rFonts w:hint="eastAsia"/>
        </w:rPr>
        <w:t>的表现与现有的最优基线（如</w:t>
      </w:r>
      <w:r w:rsidRPr="00824258">
        <w:rPr>
          <w:rFonts w:hint="eastAsia"/>
        </w:rPr>
        <w:t>BEAR</w:t>
      </w:r>
      <w:r w:rsidRPr="00824258">
        <w:rPr>
          <w:rFonts w:hint="eastAsia"/>
        </w:rPr>
        <w:t>和</w:t>
      </w:r>
      <w:r w:rsidRPr="00824258">
        <w:rPr>
          <w:rFonts w:hint="eastAsia"/>
        </w:rPr>
        <w:t>BRAC</w:t>
      </w:r>
      <w:r w:rsidRPr="00824258">
        <w:rPr>
          <w:rFonts w:hint="eastAsia"/>
        </w:rPr>
        <w:t>）相当。这表明在数据分布较为单一的场景下，</w:t>
      </w:r>
      <w:r w:rsidRPr="00824258">
        <w:rPr>
          <w:rFonts w:hint="eastAsia"/>
        </w:rPr>
        <w:t>CQL</w:t>
      </w:r>
      <w:r w:rsidRPr="00824258">
        <w:rPr>
          <w:rFonts w:hint="eastAsia"/>
        </w:rPr>
        <w:t>依然能够稳定地榨取专家策略的价值。</w:t>
      </w:r>
    </w:p>
    <w:p w14:paraId="60735401" w14:textId="77777777" w:rsidR="00824258" w:rsidRDefault="00824258" w:rsidP="00824258">
      <w:pPr>
        <w:ind w:firstLine="420"/>
      </w:pPr>
      <w:r w:rsidRPr="00824258">
        <w:rPr>
          <w:rFonts w:hint="eastAsia"/>
          <w:b/>
          <w:bCs/>
        </w:rPr>
        <w:t>2.</w:t>
      </w:r>
      <w:r w:rsidRPr="00824258">
        <w:rPr>
          <w:rFonts w:hint="eastAsia"/>
        </w:rPr>
        <w:t>CQL</w:t>
      </w:r>
      <w:r w:rsidRPr="00824258">
        <w:rPr>
          <w:rFonts w:hint="eastAsia"/>
        </w:rPr>
        <w:t>真正的统治力体现在由多种不同策略混合生成的复杂数据集（如“</w:t>
      </w:r>
      <w:r w:rsidRPr="00824258">
        <w:rPr>
          <w:rFonts w:hint="eastAsia"/>
        </w:rPr>
        <w:t>-mixed</w:t>
      </w:r>
      <w:r w:rsidRPr="00824258">
        <w:rPr>
          <w:rFonts w:hint="eastAsia"/>
        </w:rPr>
        <w:t>”、“</w:t>
      </w:r>
      <w:r w:rsidRPr="00824258">
        <w:rPr>
          <w:rFonts w:hint="eastAsia"/>
        </w:rPr>
        <w:t>-medium-expert</w:t>
      </w:r>
      <w:r w:rsidRPr="00824258">
        <w:rPr>
          <w:rFonts w:hint="eastAsia"/>
        </w:rPr>
        <w:t>”）中。在这些数据集中，行为策略表现出高度的多峰特性，传统的策略约束算法由于无法利用单模态高斯分布准确拟合行为分布，导致性能断崖式下跌。而</w:t>
      </w:r>
      <w:r w:rsidRPr="00824258">
        <w:rPr>
          <w:rFonts w:hint="eastAsia"/>
        </w:rPr>
        <w:t>CQL</w:t>
      </w:r>
      <w:r w:rsidRPr="00824258">
        <w:rPr>
          <w:rFonts w:hint="eastAsia"/>
        </w:rPr>
        <w:t>由于完全不需要显式地估计未知的行为策略，绕开了密度估计的噩梦。在</w:t>
      </w:r>
      <w:r w:rsidRPr="00824258">
        <w:rPr>
          <w:rFonts w:hint="eastAsia"/>
        </w:rPr>
        <w:t>Hopper-mixed</w:t>
      </w:r>
      <w:r w:rsidRPr="00824258">
        <w:rPr>
          <w:rFonts w:hint="eastAsia"/>
        </w:rPr>
        <w:t>数据集上，</w:t>
      </w:r>
      <w:r w:rsidRPr="00824258">
        <w:rPr>
          <w:rFonts w:hint="eastAsia"/>
        </w:rPr>
        <w:t>CQL</w:t>
      </w:r>
      <w:r w:rsidRPr="00824258">
        <w:rPr>
          <w:rFonts w:hint="eastAsia"/>
        </w:rPr>
        <w:t>将传统最佳基线的相对性能从不足</w:t>
      </w:r>
      <w:r w:rsidRPr="00824258">
        <w:rPr>
          <w:rFonts w:hint="eastAsia"/>
        </w:rPr>
        <w:t>10%</w:t>
      </w:r>
      <w:r w:rsidRPr="00824258">
        <w:rPr>
          <w:rFonts w:hint="eastAsia"/>
        </w:rPr>
        <w:t>飙升至将近</w:t>
      </w:r>
      <w:r w:rsidRPr="00824258">
        <w:rPr>
          <w:rFonts w:hint="eastAsia"/>
        </w:rPr>
        <w:t>50%</w:t>
      </w:r>
      <w:r w:rsidRPr="00824258">
        <w:rPr>
          <w:rFonts w:hint="eastAsia"/>
        </w:rPr>
        <w:t>，实现了数倍的绝对性能超越。</w:t>
      </w:r>
    </w:p>
    <w:p w14:paraId="69A921B0" w14:textId="77777777" w:rsidR="00824258" w:rsidRPr="00824258" w:rsidRDefault="00824258" w:rsidP="00824258">
      <w:pPr>
        <w:rPr>
          <w:b/>
          <w:bCs/>
        </w:rPr>
      </w:pPr>
      <w:r w:rsidRPr="00824258">
        <w:rPr>
          <w:rFonts w:hint="eastAsia"/>
          <w:b/>
          <w:bCs/>
        </w:rPr>
        <w:t>（</w:t>
      </w:r>
      <w:r w:rsidRPr="00824258">
        <w:rPr>
          <w:rFonts w:hint="eastAsia"/>
          <w:b/>
          <w:bCs/>
        </w:rPr>
        <w:t>2</w:t>
      </w:r>
      <w:r w:rsidRPr="00824258">
        <w:rPr>
          <w:rFonts w:hint="eastAsia"/>
          <w:b/>
          <w:bCs/>
        </w:rPr>
        <w:t>）</w:t>
      </w:r>
      <w:r w:rsidRPr="00824258">
        <w:rPr>
          <w:rFonts w:hint="eastAsia"/>
          <w:b/>
          <w:bCs/>
        </w:rPr>
        <w:t>Adroit</w:t>
      </w:r>
      <w:r w:rsidRPr="00824258">
        <w:rPr>
          <w:rFonts w:hint="eastAsia"/>
          <w:b/>
          <w:bCs/>
        </w:rPr>
        <w:t>高维灵巧操作与人机交互验证</w:t>
      </w:r>
    </w:p>
    <w:p w14:paraId="6E0A34FB" w14:textId="77777777" w:rsidR="00824258" w:rsidRDefault="00824258" w:rsidP="00824258">
      <w:pPr>
        <w:ind w:firstLine="420"/>
      </w:pPr>
      <w:r w:rsidRPr="00824258">
        <w:rPr>
          <w:rFonts w:hint="eastAsia"/>
        </w:rPr>
        <w:t>Adroit</w:t>
      </w:r>
      <w:r w:rsidRPr="00824258">
        <w:rPr>
          <w:rFonts w:hint="eastAsia"/>
        </w:rPr>
        <w:t>任务要求控制一个具有</w:t>
      </w:r>
      <w:r w:rsidRPr="00824258">
        <w:rPr>
          <w:rFonts w:hint="eastAsia"/>
        </w:rPr>
        <w:t>24</w:t>
      </w:r>
      <w:r w:rsidRPr="00824258">
        <w:rPr>
          <w:rFonts w:hint="eastAsia"/>
        </w:rPr>
        <w:t>个自由度的高维仿生机械臂（完成开门、钉钉子、转笔等），其训练数据主要来源于极其稀少且充满噪声的人类遥控示教数据。</w:t>
      </w:r>
    </w:p>
    <w:p w14:paraId="07D91D87" w14:textId="7C66E52F" w:rsidR="00824258" w:rsidRDefault="00824258" w:rsidP="00824258">
      <w:pPr>
        <w:ind w:firstLine="420"/>
      </w:pPr>
      <w:r w:rsidRPr="00824258">
        <w:rPr>
          <w:rFonts w:hint="eastAsia"/>
          <w:b/>
          <w:bCs/>
        </w:rPr>
        <w:t>1.</w:t>
      </w:r>
      <w:r w:rsidRPr="00824258">
        <w:rPr>
          <w:rFonts w:hint="eastAsia"/>
        </w:rPr>
        <w:t>这种任务同时叠加了“高维动作空间”与“次优极小数据集”的双重难度。在对比中，先前所有的离线强化学习方法（包括各类不确定性估计与策略约束方法）基本全部崩溃，其表现甚至不如</w:t>
      </w:r>
      <w:proofErr w:type="gramStart"/>
      <w:r w:rsidRPr="00824258">
        <w:rPr>
          <w:rFonts w:hint="eastAsia"/>
        </w:rPr>
        <w:t>最</w:t>
      </w:r>
      <w:proofErr w:type="gramEnd"/>
      <w:r w:rsidRPr="00824258">
        <w:rPr>
          <w:rFonts w:hint="eastAsia"/>
        </w:rPr>
        <w:t>基础的行为克隆（</w:t>
      </w:r>
      <w:r w:rsidRPr="00824258">
        <w:rPr>
          <w:rFonts w:hint="eastAsia"/>
        </w:rPr>
        <w:t xml:space="preserve">Behavioral </w:t>
      </w:r>
      <w:proofErr w:type="spellStart"/>
      <w:r w:rsidRPr="00824258">
        <w:rPr>
          <w:rFonts w:hint="eastAsia"/>
        </w:rPr>
        <w:t>Cloning,BC</w:t>
      </w:r>
      <w:proofErr w:type="spellEnd"/>
      <w:r w:rsidRPr="00824258">
        <w:rPr>
          <w:rFonts w:hint="eastAsia"/>
        </w:rPr>
        <w:t>）基准。</w:t>
      </w:r>
    </w:p>
    <w:p w14:paraId="04BB581E" w14:textId="77777777" w:rsidR="00824258" w:rsidRDefault="00824258" w:rsidP="00824258">
      <w:pPr>
        <w:ind w:firstLine="420"/>
      </w:pPr>
      <w:r w:rsidRPr="00824258">
        <w:rPr>
          <w:rFonts w:hint="eastAsia"/>
          <w:b/>
          <w:bCs/>
        </w:rPr>
        <w:t>2.</w:t>
      </w:r>
      <w:r w:rsidRPr="00824258">
        <w:rPr>
          <w:rFonts w:hint="eastAsia"/>
        </w:rPr>
        <w:t>然而，</w:t>
      </w:r>
      <w:r w:rsidRPr="00824258">
        <w:rPr>
          <w:rFonts w:hint="eastAsia"/>
        </w:rPr>
        <w:t>CQL</w:t>
      </w:r>
      <w:r w:rsidRPr="00824258">
        <w:rPr>
          <w:rFonts w:hint="eastAsia"/>
        </w:rPr>
        <w:t>算法（特别是针对高维方差优化的</w:t>
      </w:r>
      <w:r w:rsidRPr="00824258">
        <w:rPr>
          <w:rFonts w:hint="eastAsia"/>
        </w:rPr>
        <w:t>CQL(</w:t>
      </w:r>
      <w:r w:rsidRPr="00340D32">
        <w:rPr>
          <w:rFonts w:cs="Times New Roman"/>
          <w:i/>
          <w:iCs/>
        </w:rPr>
        <w:t>ρ</w:t>
      </w:r>
      <w:r w:rsidRPr="00824258">
        <w:rPr>
          <w:rFonts w:hint="eastAsia"/>
        </w:rPr>
        <w:t>)</w:t>
      </w:r>
      <w:r w:rsidRPr="00824258">
        <w:rPr>
          <w:rFonts w:hint="eastAsia"/>
        </w:rPr>
        <w:t>变体）成为了唯一</w:t>
      </w:r>
      <w:proofErr w:type="gramStart"/>
      <w:r w:rsidRPr="00824258">
        <w:rPr>
          <w:rFonts w:hint="eastAsia"/>
        </w:rPr>
        <w:t>一种能够</w:t>
      </w:r>
      <w:proofErr w:type="gramEnd"/>
      <w:r w:rsidRPr="00824258">
        <w:rPr>
          <w:rFonts w:hint="eastAsia"/>
        </w:rPr>
        <w:t>突破行为克隆上限的方法。在</w:t>
      </w:r>
      <w:r w:rsidRPr="00824258">
        <w:rPr>
          <w:rFonts w:hint="eastAsia"/>
        </w:rPr>
        <w:t>pen-human</w:t>
      </w:r>
      <w:r w:rsidRPr="00824258">
        <w:rPr>
          <w:rFonts w:hint="eastAsia"/>
        </w:rPr>
        <w:t>和</w:t>
      </w:r>
      <w:r w:rsidRPr="00824258">
        <w:rPr>
          <w:rFonts w:hint="eastAsia"/>
        </w:rPr>
        <w:t>door-human</w:t>
      </w:r>
      <w:r w:rsidRPr="00824258">
        <w:rPr>
          <w:rFonts w:hint="eastAsia"/>
        </w:rPr>
        <w:t>等任务中，</w:t>
      </w:r>
      <w:r w:rsidRPr="00824258">
        <w:rPr>
          <w:rFonts w:hint="eastAsia"/>
        </w:rPr>
        <w:t>CQL</w:t>
      </w:r>
      <w:r w:rsidRPr="00824258">
        <w:rPr>
          <w:rFonts w:hint="eastAsia"/>
        </w:rPr>
        <w:t>通过巧妙的保守价值下界约束，成功拼凑出了超越人类操作者表现的更优决策路径，其成功率往往达到其他高级离线</w:t>
      </w:r>
      <w:r w:rsidRPr="00824258">
        <w:rPr>
          <w:rFonts w:hint="eastAsia"/>
        </w:rPr>
        <w:t>RL</w:t>
      </w:r>
      <w:r w:rsidRPr="00824258">
        <w:rPr>
          <w:rFonts w:hint="eastAsia"/>
        </w:rPr>
        <w:t>算法的</w:t>
      </w:r>
      <w:r w:rsidRPr="00824258">
        <w:rPr>
          <w:rFonts w:hint="eastAsia"/>
        </w:rPr>
        <w:t>5</w:t>
      </w:r>
      <w:r w:rsidRPr="00824258">
        <w:rPr>
          <w:rFonts w:hint="eastAsia"/>
        </w:rPr>
        <w:t>到</w:t>
      </w:r>
      <w:r w:rsidRPr="00824258">
        <w:rPr>
          <w:rFonts w:hint="eastAsia"/>
        </w:rPr>
        <w:t>9</w:t>
      </w:r>
      <w:r w:rsidRPr="00824258">
        <w:rPr>
          <w:rFonts w:hint="eastAsia"/>
        </w:rPr>
        <w:t>倍。</w:t>
      </w:r>
    </w:p>
    <w:p w14:paraId="2CC53753" w14:textId="77777777" w:rsidR="00824258" w:rsidRPr="00824258" w:rsidRDefault="00824258" w:rsidP="00824258">
      <w:pPr>
        <w:rPr>
          <w:b/>
          <w:bCs/>
        </w:rPr>
      </w:pPr>
      <w:r w:rsidRPr="00824258">
        <w:rPr>
          <w:rFonts w:hint="eastAsia"/>
          <w:b/>
          <w:bCs/>
        </w:rPr>
        <w:t>（</w:t>
      </w:r>
      <w:r w:rsidRPr="00824258">
        <w:rPr>
          <w:rFonts w:hint="eastAsia"/>
          <w:b/>
          <w:bCs/>
        </w:rPr>
        <w:t>3</w:t>
      </w:r>
      <w:r w:rsidRPr="00824258">
        <w:rPr>
          <w:rFonts w:hint="eastAsia"/>
          <w:b/>
          <w:bCs/>
        </w:rPr>
        <w:t>）</w:t>
      </w:r>
      <w:proofErr w:type="spellStart"/>
      <w:r w:rsidRPr="00824258">
        <w:rPr>
          <w:rFonts w:hint="eastAsia"/>
          <w:b/>
          <w:bCs/>
        </w:rPr>
        <w:t>AntMaze</w:t>
      </w:r>
      <w:proofErr w:type="spellEnd"/>
      <w:r w:rsidRPr="00824258">
        <w:rPr>
          <w:rFonts w:hint="eastAsia"/>
          <w:b/>
          <w:bCs/>
        </w:rPr>
        <w:t>长视距离散拼接能力评估</w:t>
      </w:r>
    </w:p>
    <w:p w14:paraId="12848864" w14:textId="77777777" w:rsidR="00824258" w:rsidRDefault="00824258" w:rsidP="00824258">
      <w:pPr>
        <w:ind w:firstLine="420"/>
      </w:pPr>
      <w:proofErr w:type="spellStart"/>
      <w:r w:rsidRPr="00824258">
        <w:rPr>
          <w:rFonts w:hint="eastAsia"/>
        </w:rPr>
        <w:t>AntMaze</w:t>
      </w:r>
      <w:proofErr w:type="spellEnd"/>
      <w:r w:rsidRPr="00824258">
        <w:rPr>
          <w:rFonts w:hint="eastAsia"/>
        </w:rPr>
        <w:t>（蚂蚁迷宫）是一类极度考验模型规划能力的测试环境。智能</w:t>
      </w:r>
      <w:proofErr w:type="gramStart"/>
      <w:r w:rsidRPr="00824258">
        <w:rPr>
          <w:rFonts w:hint="eastAsia"/>
        </w:rPr>
        <w:t>体不仅</w:t>
      </w:r>
      <w:proofErr w:type="gramEnd"/>
      <w:r w:rsidRPr="00824258">
        <w:rPr>
          <w:rFonts w:hint="eastAsia"/>
        </w:rPr>
        <w:t>需要控制四足机器人的底层关节动力学，还需要在巨大的多层迷宫中进行宏观路径规划。提供的数据集包含了大量在迷宫局部徘徊的次优轨迹。这就要求算法能够像拼图一样，将不同轨迹中有价值的部分“拼接”起来。传统的策略约束方法在这里全军覆没，因为过度的动作域约束阻止了策略在关键路径交叉点进行创造性的组合跨越。相比之下，</w:t>
      </w:r>
      <w:r w:rsidRPr="00824258">
        <w:rPr>
          <w:rFonts w:hint="eastAsia"/>
        </w:rPr>
        <w:t>CQL</w:t>
      </w:r>
      <w:r w:rsidRPr="00824258">
        <w:rPr>
          <w:rFonts w:hint="eastAsia"/>
        </w:rPr>
        <w:t>能够在极大抑制由于</w:t>
      </w:r>
      <w:r w:rsidRPr="00824258">
        <w:rPr>
          <w:rFonts w:hint="eastAsia"/>
        </w:rPr>
        <w:lastRenderedPageBreak/>
        <w:t>长时序自举累积产生的外推误差的前提下，完美保留策略在价值空间中的寻找次优路径的能力。在“大迷宫（</w:t>
      </w:r>
      <w:r w:rsidRPr="00824258">
        <w:rPr>
          <w:rFonts w:hint="eastAsia"/>
        </w:rPr>
        <w:t>Large Maze</w:t>
      </w:r>
      <w:r w:rsidRPr="00824258">
        <w:rPr>
          <w:rFonts w:hint="eastAsia"/>
        </w:rPr>
        <w:t>）”这一极端任务上，</w:t>
      </w:r>
      <w:r w:rsidRPr="00824258">
        <w:rPr>
          <w:rFonts w:hint="eastAsia"/>
        </w:rPr>
        <w:t>CQL</w:t>
      </w:r>
      <w:r w:rsidRPr="00824258">
        <w:rPr>
          <w:rFonts w:hint="eastAsia"/>
        </w:rPr>
        <w:t>更是成为了全场唯一</w:t>
      </w:r>
      <w:proofErr w:type="gramStart"/>
      <w:r w:rsidRPr="00824258">
        <w:rPr>
          <w:rFonts w:hint="eastAsia"/>
        </w:rPr>
        <w:t>一个</w:t>
      </w:r>
      <w:proofErr w:type="gramEnd"/>
      <w:r w:rsidRPr="00824258">
        <w:rPr>
          <w:rFonts w:hint="eastAsia"/>
        </w:rPr>
        <w:t>能够打破</w:t>
      </w:r>
      <w:r w:rsidRPr="00824258">
        <w:rPr>
          <w:rFonts w:hint="eastAsia"/>
        </w:rPr>
        <w:t>0</w:t>
      </w:r>
      <w:r w:rsidRPr="00824258">
        <w:rPr>
          <w:rFonts w:hint="eastAsia"/>
        </w:rPr>
        <w:t>成功率并获得实质性进展的模型。</w:t>
      </w:r>
    </w:p>
    <w:p w14:paraId="14C03966" w14:textId="56B5AB96" w:rsidR="00824258" w:rsidRPr="00824258" w:rsidRDefault="00824258" w:rsidP="00824258">
      <w:pPr>
        <w:rPr>
          <w:b/>
          <w:bCs/>
        </w:rPr>
      </w:pPr>
      <w:r w:rsidRPr="00824258">
        <w:rPr>
          <w:rFonts w:hint="eastAsia"/>
          <w:b/>
          <w:bCs/>
        </w:rPr>
        <w:t>（</w:t>
      </w:r>
      <w:r w:rsidRPr="00824258">
        <w:rPr>
          <w:rFonts w:hint="eastAsia"/>
          <w:b/>
          <w:bCs/>
        </w:rPr>
        <w:t>4</w:t>
      </w:r>
      <w:r w:rsidRPr="00824258">
        <w:rPr>
          <w:rFonts w:hint="eastAsia"/>
          <w:b/>
          <w:bCs/>
        </w:rPr>
        <w:t>）经验消融实验：</w:t>
      </w:r>
      <w:proofErr w:type="gramStart"/>
      <w:r w:rsidRPr="00824258">
        <w:rPr>
          <w:rFonts w:hint="eastAsia"/>
          <w:b/>
          <w:bCs/>
        </w:rPr>
        <w:t>下界保障</w:t>
      </w:r>
      <w:proofErr w:type="gramEnd"/>
      <w:r w:rsidRPr="00824258">
        <w:rPr>
          <w:rFonts w:hint="eastAsia"/>
          <w:b/>
          <w:bCs/>
        </w:rPr>
        <w:t>与间隙扩大的真实观测</w:t>
      </w:r>
    </w:p>
    <w:p w14:paraId="07B08345" w14:textId="736E3A49" w:rsidR="00824258" w:rsidRDefault="00824258" w:rsidP="00824258">
      <w:pPr>
        <w:ind w:firstLine="420"/>
      </w:pPr>
      <w:r w:rsidRPr="00824258">
        <w:rPr>
          <w:rFonts w:hint="eastAsia"/>
        </w:rPr>
        <w:t>原论文在附件中通过一系列剥离实验从统计学层面客观证实了</w:t>
      </w:r>
      <w:r w:rsidRPr="00824258">
        <w:rPr>
          <w:rFonts w:hint="eastAsia"/>
        </w:rPr>
        <w:t>CQL</w:t>
      </w:r>
      <w:r w:rsidRPr="00824258">
        <w:rPr>
          <w:rFonts w:hint="eastAsia"/>
        </w:rPr>
        <w:t>的理论预期。通过记录模型预测的策略期望价值与在真实环境中蒙特卡洛</w:t>
      </w:r>
      <w:proofErr w:type="gramStart"/>
      <w:r w:rsidRPr="00824258">
        <w:rPr>
          <w:rFonts w:hint="eastAsia"/>
        </w:rPr>
        <w:t>回滚计算</w:t>
      </w:r>
      <w:proofErr w:type="gramEnd"/>
      <w:r w:rsidRPr="00824258">
        <w:rPr>
          <w:rFonts w:hint="eastAsia"/>
        </w:rPr>
        <w:t>出的实际折扣回报的差值（表</w:t>
      </w:r>
      <w:r w:rsidRPr="00824258">
        <w:rPr>
          <w:rFonts w:hint="eastAsia"/>
        </w:rPr>
        <w:t>4</w:t>
      </w:r>
      <w:r w:rsidRPr="00824258">
        <w:rPr>
          <w:rFonts w:hint="eastAsia"/>
        </w:rPr>
        <w:t>数据），可以清晰地看到：所有传统基线方法（包括引入了集合集成最小化的</w:t>
      </w:r>
      <w:r w:rsidRPr="00824258">
        <w:rPr>
          <w:rFonts w:hint="eastAsia"/>
        </w:rPr>
        <w:t>Ensemble-SAC</w:t>
      </w:r>
      <w:r w:rsidRPr="00824258">
        <w:rPr>
          <w:rFonts w:hint="eastAsia"/>
        </w:rPr>
        <w:t>）都不可避免地呈现出高度正值的误差，即严重的高估现象。只有</w:t>
      </w:r>
      <w:r w:rsidRPr="00824258">
        <w:rPr>
          <w:rFonts w:hint="eastAsia"/>
        </w:rPr>
        <w:t>CQL</w:t>
      </w:r>
      <w:r w:rsidRPr="00824258">
        <w:rPr>
          <w:rFonts w:hint="eastAsia"/>
        </w:rPr>
        <w:t>模型所报告的价值差值恒为负数，这构成了定理</w:t>
      </w:r>
      <w:r w:rsidRPr="00824258">
        <w:rPr>
          <w:rFonts w:hint="eastAsia"/>
        </w:rPr>
        <w:t>3.2</w:t>
      </w:r>
      <w:r w:rsidRPr="00824258">
        <w:rPr>
          <w:rFonts w:hint="eastAsia"/>
        </w:rPr>
        <w:t>（期望价值严密下界）的最强有力实证。此外，研究人员还绘制了动作价值间隙评估图。随着训练梯度的推进，常规方法的</w:t>
      </w:r>
      <w:r w:rsidRPr="00824258">
        <w:rPr>
          <w:rFonts w:hint="eastAsia"/>
        </w:rPr>
        <w:t>OOD</w:t>
      </w:r>
      <w:r w:rsidRPr="00824258">
        <w:rPr>
          <w:rFonts w:hint="eastAsia"/>
        </w:rPr>
        <w:t>动作</w:t>
      </w:r>
      <w:r w:rsidRPr="00824258">
        <w:rPr>
          <w:rFonts w:hint="eastAsia"/>
        </w:rPr>
        <w:t>Q</w:t>
      </w:r>
      <w:r w:rsidRPr="00824258">
        <w:rPr>
          <w:rFonts w:hint="eastAsia"/>
        </w:rPr>
        <w:t>值相比专家动作的</w:t>
      </w:r>
      <w:r w:rsidRPr="00824258">
        <w:rPr>
          <w:rFonts w:hint="eastAsia"/>
        </w:rPr>
        <w:t>Q</w:t>
      </w:r>
      <w:r w:rsidRPr="00824258">
        <w:rPr>
          <w:rFonts w:hint="eastAsia"/>
        </w:rPr>
        <w:t>值差值反而呈正向扩大，这解释了为何模型在训练末期会突然性能崩溃。而</w:t>
      </w:r>
      <w:r w:rsidRPr="00824258">
        <w:rPr>
          <w:rFonts w:hint="eastAsia"/>
        </w:rPr>
        <w:t>CQL</w:t>
      </w:r>
      <w:r w:rsidRPr="00824258">
        <w:rPr>
          <w:rFonts w:hint="eastAsia"/>
        </w:rPr>
        <w:t>的该项指标始终维持在深度的负区间，直观地验证了定理</w:t>
      </w:r>
      <w:r w:rsidRPr="00824258">
        <w:rPr>
          <w:rFonts w:hint="eastAsia"/>
        </w:rPr>
        <w:t>3.4</w:t>
      </w:r>
      <w:r w:rsidRPr="00824258">
        <w:rPr>
          <w:rFonts w:hint="eastAsia"/>
        </w:rPr>
        <w:t>提及的“间隙扩大”护城河效应。</w:t>
      </w:r>
    </w:p>
    <w:p w14:paraId="7698E7F6" w14:textId="3EC89DFF" w:rsidR="007D44A4" w:rsidRDefault="007D44A4" w:rsidP="007D44A4">
      <w:pPr>
        <w:pStyle w:val="5"/>
        <w:rPr>
          <w:rFonts w:hint="eastAsia"/>
        </w:rPr>
      </w:pPr>
      <w:r>
        <w:rPr>
          <w:rFonts w:hint="eastAsia"/>
        </w:rPr>
        <w:t>1.1.1.5</w:t>
      </w:r>
      <w:r>
        <w:rPr>
          <w:rFonts w:hint="eastAsia"/>
        </w:rPr>
        <w:t xml:space="preserve"> </w:t>
      </w:r>
      <w:r>
        <w:rPr>
          <w:rFonts w:hint="eastAsia"/>
        </w:rPr>
        <w:t>结论与意义：通往通用智能部署的坚实基石</w:t>
      </w:r>
    </w:p>
    <w:p w14:paraId="3C785CDB" w14:textId="716A8C2E" w:rsidR="007D44A4" w:rsidRPr="007D44A4" w:rsidRDefault="007D44A4" w:rsidP="007D44A4">
      <w:pPr>
        <w:ind w:firstLineChars="200" w:firstLine="420"/>
      </w:pPr>
      <w:r>
        <w:rPr>
          <w:rFonts w:hint="eastAsia"/>
        </w:rPr>
        <w:t>CQL</w:t>
      </w:r>
      <w:r>
        <w:rPr>
          <w:rFonts w:hint="eastAsia"/>
        </w:rPr>
        <w:t>的提出不仅仅是为学术界刷新</w:t>
      </w:r>
      <w:r>
        <w:rPr>
          <w:rFonts w:hint="eastAsia"/>
        </w:rPr>
        <w:t>Benchmark</w:t>
      </w:r>
      <w:r>
        <w:rPr>
          <w:rFonts w:hint="eastAsia"/>
        </w:rPr>
        <w:t>榜单提供了一个强有力的新模型，它在强化学习范式的演进与工业界大规模商业落地上，具有不可估量的历史意义。</w:t>
      </w:r>
    </w:p>
    <w:p w14:paraId="708F1320" w14:textId="77777777" w:rsidR="007D44A4" w:rsidRPr="007D44A4" w:rsidRDefault="007D44A4" w:rsidP="007D44A4">
      <w:pPr>
        <w:rPr>
          <w:rFonts w:hint="eastAsia"/>
          <w:b/>
          <w:bCs/>
        </w:rPr>
      </w:pPr>
      <w:r w:rsidRPr="007D44A4">
        <w:rPr>
          <w:rFonts w:hint="eastAsia"/>
          <w:b/>
          <w:bCs/>
        </w:rPr>
        <w:t>（</w:t>
      </w:r>
      <w:r w:rsidRPr="007D44A4">
        <w:rPr>
          <w:rFonts w:hint="eastAsia"/>
          <w:b/>
          <w:bCs/>
        </w:rPr>
        <w:t>1</w:t>
      </w:r>
      <w:r w:rsidRPr="007D44A4">
        <w:rPr>
          <w:rFonts w:hint="eastAsia"/>
          <w:b/>
          <w:bCs/>
        </w:rPr>
        <w:t>）理论视角的破局：摒弃密度估计的局限</w:t>
      </w:r>
    </w:p>
    <w:p w14:paraId="3FE0A644" w14:textId="1BCB2BA7" w:rsidR="007D44A4" w:rsidRPr="007D44A4" w:rsidRDefault="007D44A4" w:rsidP="007D44A4">
      <w:pPr>
        <w:ind w:firstLineChars="200" w:firstLine="420"/>
        <w:rPr>
          <w:rFonts w:hint="eastAsia"/>
        </w:rPr>
      </w:pPr>
      <w:r>
        <w:rPr>
          <w:rFonts w:hint="eastAsia"/>
        </w:rPr>
        <w:t>CQL</w:t>
      </w:r>
      <w:r>
        <w:rPr>
          <w:rFonts w:hint="eastAsia"/>
        </w:rPr>
        <w:t>最重大的理论贡献在于，它彻底打破了离线强化学习对“行为克隆和密度分布估计”的深度路径依赖。在过去的研究中，研究者们耗费巨大精力设计诸如</w:t>
      </w:r>
      <w:r>
        <w:rPr>
          <w:rFonts w:hint="eastAsia"/>
        </w:rPr>
        <w:t>CVAE</w:t>
      </w:r>
      <w:r>
        <w:rPr>
          <w:rFonts w:hint="eastAsia"/>
        </w:rPr>
        <w:t>（条件变分自编码器）或归一化流（</w:t>
      </w:r>
      <w:r>
        <w:rPr>
          <w:rFonts w:hint="eastAsia"/>
        </w:rPr>
        <w:t>Normalizing Flows</w:t>
      </w:r>
      <w:r>
        <w:rPr>
          <w:rFonts w:hint="eastAsia"/>
        </w:rPr>
        <w:t>）来精确勾勒出收集数据的原始策略轮廓。</w:t>
      </w:r>
      <w:r>
        <w:rPr>
          <w:rFonts w:hint="eastAsia"/>
        </w:rPr>
        <w:t>CQL</w:t>
      </w:r>
      <w:r>
        <w:rPr>
          <w:rFonts w:hint="eastAsia"/>
        </w:rPr>
        <w:t>证明了，通过巧妙利用优化目标函数中的积分特性和软对抗拉扯（</w:t>
      </w:r>
      <w:r>
        <w:rPr>
          <w:rFonts w:hint="eastAsia"/>
        </w:rPr>
        <w:t>Soft-max</w:t>
      </w:r>
      <w:r>
        <w:rPr>
          <w:rFonts w:hint="eastAsia"/>
        </w:rPr>
        <w:t>对抗原数据期望），我们完全可以绕开分布拟合的难题。这为后续诸如</w:t>
      </w:r>
      <w:r>
        <w:rPr>
          <w:rFonts w:hint="eastAsia"/>
        </w:rPr>
        <w:t>IQL</w:t>
      </w:r>
      <w:r>
        <w:rPr>
          <w:rFonts w:hint="eastAsia"/>
        </w:rPr>
        <w:t>（</w:t>
      </w:r>
      <w:r>
        <w:rPr>
          <w:rFonts w:hint="eastAsia"/>
        </w:rPr>
        <w:t>Implicit Q-Learning</w:t>
      </w:r>
      <w:r>
        <w:rPr>
          <w:rFonts w:hint="eastAsia"/>
        </w:rPr>
        <w:t>）等完全不依赖</w:t>
      </w:r>
      <w:r>
        <w:rPr>
          <w:rFonts w:hint="eastAsia"/>
        </w:rPr>
        <w:t>OOD</w:t>
      </w:r>
      <w:r>
        <w:rPr>
          <w:rFonts w:hint="eastAsia"/>
        </w:rPr>
        <w:t>查询算法的诞生奠定了</w:t>
      </w:r>
      <w:proofErr w:type="gramStart"/>
      <w:r>
        <w:rPr>
          <w:rFonts w:hint="eastAsia"/>
        </w:rPr>
        <w:t>最</w:t>
      </w:r>
      <w:proofErr w:type="gramEnd"/>
      <w:r>
        <w:rPr>
          <w:rFonts w:hint="eastAsia"/>
        </w:rPr>
        <w:t>关键的基础。</w:t>
      </w:r>
    </w:p>
    <w:p w14:paraId="285764E8" w14:textId="77777777" w:rsidR="007D44A4" w:rsidRPr="007D44A4" w:rsidRDefault="007D44A4" w:rsidP="007D44A4">
      <w:pPr>
        <w:rPr>
          <w:rFonts w:hint="eastAsia"/>
          <w:b/>
          <w:bCs/>
        </w:rPr>
      </w:pPr>
      <w:r w:rsidRPr="007D44A4">
        <w:rPr>
          <w:rFonts w:hint="eastAsia"/>
          <w:b/>
          <w:bCs/>
        </w:rPr>
        <w:t>（</w:t>
      </w:r>
      <w:r w:rsidRPr="007D44A4">
        <w:rPr>
          <w:rFonts w:hint="eastAsia"/>
          <w:b/>
          <w:bCs/>
        </w:rPr>
        <w:t>2</w:t>
      </w:r>
      <w:r w:rsidRPr="007D44A4">
        <w:rPr>
          <w:rFonts w:hint="eastAsia"/>
          <w:b/>
          <w:bCs/>
        </w:rPr>
        <w:t>）工程落地价值：极简主义与通用性的胜利</w:t>
      </w:r>
    </w:p>
    <w:p w14:paraId="0707CA46" w14:textId="2E240D72" w:rsidR="007D44A4" w:rsidRPr="007D44A4" w:rsidRDefault="007D44A4" w:rsidP="007D44A4">
      <w:pPr>
        <w:ind w:firstLineChars="200" w:firstLine="420"/>
      </w:pPr>
      <w:r>
        <w:rPr>
          <w:rFonts w:hint="eastAsia"/>
        </w:rPr>
        <w:t>对于一线算法部署工程师而言，由于物理系</w:t>
      </w:r>
      <w:proofErr w:type="gramStart"/>
      <w:r>
        <w:rPr>
          <w:rFonts w:hint="eastAsia"/>
        </w:rPr>
        <w:t>统往往</w:t>
      </w:r>
      <w:proofErr w:type="gramEnd"/>
      <w:r>
        <w:rPr>
          <w:rFonts w:hint="eastAsia"/>
        </w:rPr>
        <w:t>对模型有极强的实时推断要求，模型结构越复杂，硬件迁移难度就越大。</w:t>
      </w:r>
      <w:r>
        <w:rPr>
          <w:rFonts w:hint="eastAsia"/>
        </w:rPr>
        <w:t>CQL</w:t>
      </w:r>
      <w:r>
        <w:rPr>
          <w:rFonts w:hint="eastAsia"/>
        </w:rPr>
        <w:t>的伟大之处在于它完全解耦了网络架构与保守机制。它不需要像不确定性估计方法那样在显存中维护几十个网络的集成，也不需要设计复杂的动作生成限制逻辑。它仅仅依靠改变几十行损失函数的梯度回传逻辑，就能像即插即用的插件一样无缝集成到任何现有的、基于价值或</w:t>
      </w:r>
      <w:r>
        <w:rPr>
          <w:rFonts w:hint="eastAsia"/>
        </w:rPr>
        <w:t>Actor-Critic</w:t>
      </w:r>
      <w:r>
        <w:rPr>
          <w:rFonts w:hint="eastAsia"/>
        </w:rPr>
        <w:t>架构的代码库中。这种无与伦比的算法简洁性，结合其超强的超参数鲁棒性，使得</w:t>
      </w:r>
      <w:r>
        <w:rPr>
          <w:rFonts w:hint="eastAsia"/>
        </w:rPr>
        <w:t>CQL</w:t>
      </w:r>
      <w:r>
        <w:rPr>
          <w:rFonts w:hint="eastAsia"/>
        </w:rPr>
        <w:t>至今依然是自动驾驶决策规划、四足机器人敏捷控制、乃至复杂工业流水线调度场景下，进行无损历史数据价值提炼的首选基线标准。</w:t>
      </w:r>
    </w:p>
    <w:p w14:paraId="50E7983A" w14:textId="77777777" w:rsidR="007D44A4" w:rsidRPr="007D44A4" w:rsidRDefault="007D44A4" w:rsidP="007D44A4">
      <w:pPr>
        <w:rPr>
          <w:rFonts w:hint="eastAsia"/>
          <w:b/>
          <w:bCs/>
        </w:rPr>
      </w:pPr>
      <w:r w:rsidRPr="007D44A4">
        <w:rPr>
          <w:rFonts w:hint="eastAsia"/>
          <w:b/>
          <w:bCs/>
        </w:rPr>
        <w:t>（</w:t>
      </w:r>
      <w:r w:rsidRPr="007D44A4">
        <w:rPr>
          <w:rFonts w:hint="eastAsia"/>
          <w:b/>
          <w:bCs/>
        </w:rPr>
        <w:t>3</w:t>
      </w:r>
      <w:r w:rsidRPr="007D44A4">
        <w:rPr>
          <w:rFonts w:hint="eastAsia"/>
          <w:b/>
          <w:bCs/>
        </w:rPr>
        <w:t>）迈向更深远的挑战</w:t>
      </w:r>
    </w:p>
    <w:p w14:paraId="478AD3F5" w14:textId="19DB33A7" w:rsidR="00824258" w:rsidRDefault="007D44A4" w:rsidP="007D44A4">
      <w:pPr>
        <w:ind w:firstLineChars="200" w:firstLine="420"/>
      </w:pPr>
      <w:r>
        <w:rPr>
          <w:rFonts w:hint="eastAsia"/>
        </w:rPr>
        <w:t>尽管</w:t>
      </w:r>
      <w:r>
        <w:rPr>
          <w:rFonts w:hint="eastAsia"/>
        </w:rPr>
        <w:t>CQL</w:t>
      </w:r>
      <w:r>
        <w:rPr>
          <w:rFonts w:hint="eastAsia"/>
        </w:rPr>
        <w:t>已经确立了离线强化学习的核心支柱地位，但算法演进的脚步并未停止。在理论层面，如何在使用多层深层神经网络的非线性函数近似条件下，给出不依赖于无穷宽度</w:t>
      </w:r>
      <w:r>
        <w:rPr>
          <w:rFonts w:hint="eastAsia"/>
        </w:rPr>
        <w:lastRenderedPageBreak/>
        <w:t>网络假设的严格收敛界，仍是数学家们攻坚的方向。在工程层面，离线模型往往缺乏像监督学习中</w:t>
      </w:r>
      <w:r>
        <w:rPr>
          <w:rFonts w:hint="eastAsia"/>
        </w:rPr>
        <w:t>Validation Loss</w:t>
      </w:r>
      <w:r>
        <w:rPr>
          <w:rFonts w:hint="eastAsia"/>
        </w:rPr>
        <w:t>那样直观的早停指标。由于算法被严格限制不能与环境交互，如何在不炸机的前提下客观评估模型当前收敛的真实性能，以及如何建立从完全离线平滑过渡到微弱在线微调（</w:t>
      </w:r>
      <w:r>
        <w:rPr>
          <w:rFonts w:hint="eastAsia"/>
        </w:rPr>
        <w:t>Offline-to-Online Fine-tuning</w:t>
      </w:r>
      <w:r>
        <w:rPr>
          <w:rFonts w:hint="eastAsia"/>
        </w:rPr>
        <w:t>）的安全闭环，是通往实现</w:t>
      </w:r>
      <w:proofErr w:type="gramStart"/>
      <w:r>
        <w:rPr>
          <w:rFonts w:hint="eastAsia"/>
        </w:rPr>
        <w:t>高阶具身智能</w:t>
      </w:r>
      <w:proofErr w:type="gramEnd"/>
      <w:r>
        <w:rPr>
          <w:rFonts w:hint="eastAsia"/>
        </w:rPr>
        <w:t>所必须跨越的下一座高峰。</w:t>
      </w:r>
    </w:p>
    <w:p w14:paraId="425B40A3" w14:textId="77777777" w:rsidR="007D44A4" w:rsidRPr="007D44A4" w:rsidRDefault="007D44A4" w:rsidP="007D44A4">
      <w:pPr>
        <w:rPr>
          <w:rFonts w:hint="eastAsia"/>
        </w:rPr>
      </w:pPr>
    </w:p>
    <w:p w14:paraId="6AA19C33" w14:textId="77777777" w:rsidR="00604F0D" w:rsidRDefault="00604F0D" w:rsidP="00604F0D">
      <w:pPr>
        <w:pStyle w:val="5"/>
      </w:pPr>
      <w:r w:rsidRPr="00E63F39">
        <w:rPr>
          <w:rFonts w:hint="eastAsia"/>
        </w:rPr>
        <w:t xml:space="preserve">1.1.1.1 </w:t>
      </w:r>
      <w:r w:rsidRPr="000D63A4">
        <w:t>引言：离线强化学习的分布偏移与保守价值评估</w:t>
      </w:r>
    </w:p>
    <w:p w14:paraId="79C08B01" w14:textId="77777777" w:rsidR="00604F0D" w:rsidRPr="00604F0D" w:rsidRDefault="00604F0D" w:rsidP="00604F0D">
      <w:pPr>
        <w:rPr>
          <w:rFonts w:hint="eastAsia"/>
        </w:rPr>
      </w:pPr>
    </w:p>
    <w:sectPr w:rsidR="00604F0D" w:rsidRPr="00604F0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29A6EE" w14:textId="77777777" w:rsidR="00E64279" w:rsidRDefault="00E64279" w:rsidP="00E63F39">
      <w:pPr>
        <w:spacing w:line="240" w:lineRule="auto"/>
        <w:rPr>
          <w:rFonts w:hint="eastAsia"/>
        </w:rPr>
      </w:pPr>
      <w:r>
        <w:separator/>
      </w:r>
    </w:p>
  </w:endnote>
  <w:endnote w:type="continuationSeparator" w:id="0">
    <w:p w14:paraId="70F287D8" w14:textId="77777777" w:rsidR="00E64279" w:rsidRDefault="00E64279" w:rsidP="00E63F3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599D1" w14:textId="77777777" w:rsidR="00E64279" w:rsidRDefault="00E64279" w:rsidP="00E63F39">
      <w:pPr>
        <w:spacing w:line="240" w:lineRule="auto"/>
        <w:rPr>
          <w:rFonts w:hint="eastAsia"/>
        </w:rPr>
      </w:pPr>
      <w:r>
        <w:separator/>
      </w:r>
    </w:p>
  </w:footnote>
  <w:footnote w:type="continuationSeparator" w:id="0">
    <w:p w14:paraId="7FE2AD91" w14:textId="77777777" w:rsidR="00E64279" w:rsidRDefault="00E64279" w:rsidP="00E63F39">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62CA5"/>
    <w:multiLevelType w:val="hybridMultilevel"/>
    <w:tmpl w:val="2C0E770C"/>
    <w:lvl w:ilvl="0" w:tplc="38BCCEE2">
      <w:start w:val="1"/>
      <w:numFmt w:val="decimalEnclosedCircle"/>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2E61CB"/>
    <w:multiLevelType w:val="hybridMultilevel"/>
    <w:tmpl w:val="3274FCE4"/>
    <w:lvl w:ilvl="0" w:tplc="B12682B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06A34DE"/>
    <w:multiLevelType w:val="hybridMultilevel"/>
    <w:tmpl w:val="0AF6E75C"/>
    <w:lvl w:ilvl="0" w:tplc="B6043C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2F4E6CF2"/>
    <w:multiLevelType w:val="multilevel"/>
    <w:tmpl w:val="AE685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0A25E2"/>
    <w:multiLevelType w:val="hybridMultilevel"/>
    <w:tmpl w:val="688ACC7C"/>
    <w:lvl w:ilvl="0" w:tplc="24CACB44">
      <w:start w:val="1"/>
      <w:numFmt w:val="decimalEnclosedCircle"/>
      <w:lvlText w:val="%1"/>
      <w:lvlJc w:val="left"/>
      <w:pPr>
        <w:ind w:left="782" w:hanging="360"/>
      </w:pPr>
      <w:rPr>
        <w:rFonts w:hint="default"/>
        <w:b/>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5" w15:restartNumberingAfterBreak="0">
    <w:nsid w:val="353A312B"/>
    <w:multiLevelType w:val="hybridMultilevel"/>
    <w:tmpl w:val="E1007ED6"/>
    <w:lvl w:ilvl="0" w:tplc="CFEAC18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0645127"/>
    <w:multiLevelType w:val="hybridMultilevel"/>
    <w:tmpl w:val="A4967712"/>
    <w:lvl w:ilvl="0" w:tplc="93D00C8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6596095E"/>
    <w:multiLevelType w:val="hybridMultilevel"/>
    <w:tmpl w:val="221AB522"/>
    <w:lvl w:ilvl="0" w:tplc="9C46B0B8">
      <w:start w:val="1"/>
      <w:numFmt w:val="decimalEnclosedCircle"/>
      <w:lvlText w:val="%1"/>
      <w:lvlJc w:val="left"/>
      <w:pPr>
        <w:ind w:left="1140" w:hanging="36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num w:numId="1" w16cid:durableId="457383983">
    <w:abstractNumId w:val="3"/>
  </w:num>
  <w:num w:numId="2" w16cid:durableId="2137408660">
    <w:abstractNumId w:val="4"/>
  </w:num>
  <w:num w:numId="3" w16cid:durableId="1849784605">
    <w:abstractNumId w:val="0"/>
  </w:num>
  <w:num w:numId="4" w16cid:durableId="2026444849">
    <w:abstractNumId w:val="7"/>
  </w:num>
  <w:num w:numId="5" w16cid:durableId="168838083">
    <w:abstractNumId w:val="6"/>
  </w:num>
  <w:num w:numId="6" w16cid:durableId="332493023">
    <w:abstractNumId w:val="5"/>
  </w:num>
  <w:num w:numId="7" w16cid:durableId="749619957">
    <w:abstractNumId w:val="1"/>
  </w:num>
  <w:num w:numId="8" w16cid:durableId="1975461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D87"/>
    <w:rsid w:val="000A41AC"/>
    <w:rsid w:val="000D63A4"/>
    <w:rsid w:val="001A7263"/>
    <w:rsid w:val="001B6D87"/>
    <w:rsid w:val="00340D32"/>
    <w:rsid w:val="00414F84"/>
    <w:rsid w:val="00600037"/>
    <w:rsid w:val="00604F0D"/>
    <w:rsid w:val="007A53E4"/>
    <w:rsid w:val="007D44A4"/>
    <w:rsid w:val="00824258"/>
    <w:rsid w:val="009C6227"/>
    <w:rsid w:val="00A63C94"/>
    <w:rsid w:val="00CF0F41"/>
    <w:rsid w:val="00D175E1"/>
    <w:rsid w:val="00E63F39"/>
    <w:rsid w:val="00E64279"/>
    <w:rsid w:val="00F76BE1"/>
    <w:rsid w:val="00F83B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85A1A5"/>
  <w15:chartTrackingRefBased/>
  <w15:docId w15:val="{03C3E08E-1728-4925-8008-944D75DE4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75E1"/>
    <w:pPr>
      <w:widowControl w:val="0"/>
      <w:spacing w:after="0" w:line="300" w:lineRule="auto"/>
      <w:jc w:val="both"/>
    </w:pPr>
    <w:rPr>
      <w:rFonts w:ascii="Times New Roman" w:eastAsia="宋体" w:hAnsi="Times New Roman"/>
      <w:sz w:val="21"/>
    </w:rPr>
  </w:style>
  <w:style w:type="paragraph" w:styleId="1">
    <w:name w:val="heading 1"/>
    <w:basedOn w:val="a"/>
    <w:next w:val="a"/>
    <w:link w:val="10"/>
    <w:uiPriority w:val="9"/>
    <w:qFormat/>
    <w:rsid w:val="00D175E1"/>
    <w:pPr>
      <w:keepNext/>
      <w:keepLines/>
      <w:spacing w:before="480" w:after="80"/>
      <w:outlineLvl w:val="0"/>
    </w:pPr>
    <w:rPr>
      <w:rFonts w:cstheme="majorBidi"/>
      <w:b/>
      <w:color w:val="0F4761" w:themeColor="accent1" w:themeShade="BF"/>
      <w:sz w:val="32"/>
      <w:szCs w:val="48"/>
    </w:rPr>
  </w:style>
  <w:style w:type="paragraph" w:styleId="2">
    <w:name w:val="heading 2"/>
    <w:basedOn w:val="a"/>
    <w:next w:val="a"/>
    <w:link w:val="20"/>
    <w:uiPriority w:val="9"/>
    <w:unhideWhenUsed/>
    <w:qFormat/>
    <w:rsid w:val="00D175E1"/>
    <w:pPr>
      <w:keepNext/>
      <w:keepLines/>
      <w:spacing w:before="160" w:after="80"/>
      <w:outlineLvl w:val="1"/>
    </w:pPr>
    <w:rPr>
      <w:rFonts w:asciiTheme="majorHAnsi" w:eastAsiaTheme="majorEastAsia" w:hAnsiTheme="majorHAnsi" w:cstheme="majorBidi"/>
      <w:b/>
      <w:sz w:val="40"/>
      <w:szCs w:val="40"/>
    </w:rPr>
  </w:style>
  <w:style w:type="paragraph" w:styleId="3">
    <w:name w:val="heading 3"/>
    <w:basedOn w:val="a"/>
    <w:next w:val="a"/>
    <w:link w:val="30"/>
    <w:uiPriority w:val="9"/>
    <w:unhideWhenUsed/>
    <w:qFormat/>
    <w:rsid w:val="00D175E1"/>
    <w:pPr>
      <w:keepNext/>
      <w:keepLines/>
      <w:spacing w:before="160" w:after="80"/>
      <w:outlineLvl w:val="2"/>
    </w:pPr>
    <w:rPr>
      <w:rFonts w:cstheme="majorBidi"/>
      <w:b/>
      <w:sz w:val="24"/>
      <w:szCs w:val="32"/>
    </w:rPr>
  </w:style>
  <w:style w:type="paragraph" w:styleId="4">
    <w:name w:val="heading 4"/>
    <w:basedOn w:val="a"/>
    <w:next w:val="a"/>
    <w:link w:val="40"/>
    <w:uiPriority w:val="9"/>
    <w:unhideWhenUsed/>
    <w:qFormat/>
    <w:rsid w:val="00D175E1"/>
    <w:pPr>
      <w:keepNext/>
      <w:keepLines/>
      <w:spacing w:before="80" w:after="40"/>
      <w:outlineLvl w:val="3"/>
    </w:pPr>
    <w:rPr>
      <w:rFonts w:cstheme="majorBidi"/>
      <w:b/>
      <w:szCs w:val="28"/>
    </w:rPr>
  </w:style>
  <w:style w:type="paragraph" w:styleId="5">
    <w:name w:val="heading 5"/>
    <w:basedOn w:val="a"/>
    <w:next w:val="a"/>
    <w:link w:val="50"/>
    <w:uiPriority w:val="9"/>
    <w:unhideWhenUsed/>
    <w:qFormat/>
    <w:rsid w:val="00D175E1"/>
    <w:pPr>
      <w:keepNext/>
      <w:keepLines/>
      <w:spacing w:before="80" w:after="40"/>
      <w:outlineLvl w:val="4"/>
    </w:pPr>
    <w:rPr>
      <w:rFonts w:cstheme="majorBidi"/>
      <w:b/>
    </w:rPr>
  </w:style>
  <w:style w:type="paragraph" w:styleId="6">
    <w:name w:val="heading 6"/>
    <w:basedOn w:val="a"/>
    <w:next w:val="a"/>
    <w:link w:val="60"/>
    <w:uiPriority w:val="9"/>
    <w:semiHidden/>
    <w:unhideWhenUsed/>
    <w:qFormat/>
    <w:rsid w:val="001B6D8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B6D8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B6D8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B6D8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75E1"/>
    <w:rPr>
      <w:rFonts w:ascii="Times New Roman" w:eastAsia="宋体" w:hAnsi="Times New Roman" w:cstheme="majorBidi"/>
      <w:b/>
      <w:color w:val="0F4761" w:themeColor="accent1" w:themeShade="BF"/>
      <w:sz w:val="32"/>
      <w:szCs w:val="48"/>
    </w:rPr>
  </w:style>
  <w:style w:type="character" w:customStyle="1" w:styleId="20">
    <w:name w:val="标题 2 字符"/>
    <w:basedOn w:val="a0"/>
    <w:link w:val="2"/>
    <w:uiPriority w:val="9"/>
    <w:rsid w:val="00D175E1"/>
    <w:rPr>
      <w:rFonts w:asciiTheme="majorHAnsi" w:eastAsiaTheme="majorEastAsia" w:hAnsiTheme="majorHAnsi" w:cstheme="majorBidi"/>
      <w:b/>
      <w:sz w:val="40"/>
      <w:szCs w:val="40"/>
    </w:rPr>
  </w:style>
  <w:style w:type="character" w:customStyle="1" w:styleId="30">
    <w:name w:val="标题 3 字符"/>
    <w:basedOn w:val="a0"/>
    <w:link w:val="3"/>
    <w:uiPriority w:val="9"/>
    <w:rsid w:val="00D175E1"/>
    <w:rPr>
      <w:rFonts w:ascii="Times New Roman" w:eastAsia="宋体" w:hAnsi="Times New Roman" w:cstheme="majorBidi"/>
      <w:b/>
      <w:sz w:val="24"/>
      <w:szCs w:val="32"/>
    </w:rPr>
  </w:style>
  <w:style w:type="character" w:customStyle="1" w:styleId="40">
    <w:name w:val="标题 4 字符"/>
    <w:basedOn w:val="a0"/>
    <w:link w:val="4"/>
    <w:uiPriority w:val="9"/>
    <w:rsid w:val="00D175E1"/>
    <w:rPr>
      <w:rFonts w:ascii="Times New Roman" w:eastAsia="宋体" w:hAnsi="Times New Roman" w:cstheme="majorBidi"/>
      <w:b/>
      <w:szCs w:val="28"/>
    </w:rPr>
  </w:style>
  <w:style w:type="character" w:customStyle="1" w:styleId="50">
    <w:name w:val="标题 5 字符"/>
    <w:basedOn w:val="a0"/>
    <w:link w:val="5"/>
    <w:uiPriority w:val="9"/>
    <w:rsid w:val="00D175E1"/>
    <w:rPr>
      <w:rFonts w:ascii="Times New Roman" w:eastAsia="宋体" w:hAnsi="Times New Roman" w:cstheme="majorBidi"/>
      <w:b/>
      <w:sz w:val="21"/>
    </w:rPr>
  </w:style>
  <w:style w:type="character" w:customStyle="1" w:styleId="60">
    <w:name w:val="标题 6 字符"/>
    <w:basedOn w:val="a0"/>
    <w:link w:val="6"/>
    <w:uiPriority w:val="9"/>
    <w:semiHidden/>
    <w:rsid w:val="001B6D87"/>
    <w:rPr>
      <w:rFonts w:cstheme="majorBidi"/>
      <w:b/>
      <w:bCs/>
      <w:color w:val="0F4761" w:themeColor="accent1" w:themeShade="BF"/>
    </w:rPr>
  </w:style>
  <w:style w:type="character" w:customStyle="1" w:styleId="70">
    <w:name w:val="标题 7 字符"/>
    <w:basedOn w:val="a0"/>
    <w:link w:val="7"/>
    <w:uiPriority w:val="9"/>
    <w:semiHidden/>
    <w:rsid w:val="001B6D87"/>
    <w:rPr>
      <w:rFonts w:cstheme="majorBidi"/>
      <w:b/>
      <w:bCs/>
      <w:color w:val="595959" w:themeColor="text1" w:themeTint="A6"/>
    </w:rPr>
  </w:style>
  <w:style w:type="character" w:customStyle="1" w:styleId="80">
    <w:name w:val="标题 8 字符"/>
    <w:basedOn w:val="a0"/>
    <w:link w:val="8"/>
    <w:uiPriority w:val="9"/>
    <w:semiHidden/>
    <w:rsid w:val="001B6D87"/>
    <w:rPr>
      <w:rFonts w:cstheme="majorBidi"/>
      <w:color w:val="595959" w:themeColor="text1" w:themeTint="A6"/>
    </w:rPr>
  </w:style>
  <w:style w:type="character" w:customStyle="1" w:styleId="90">
    <w:name w:val="标题 9 字符"/>
    <w:basedOn w:val="a0"/>
    <w:link w:val="9"/>
    <w:uiPriority w:val="9"/>
    <w:semiHidden/>
    <w:rsid w:val="001B6D87"/>
    <w:rPr>
      <w:rFonts w:eastAsiaTheme="majorEastAsia" w:cstheme="majorBidi"/>
      <w:color w:val="595959" w:themeColor="text1" w:themeTint="A6"/>
    </w:rPr>
  </w:style>
  <w:style w:type="paragraph" w:styleId="a3">
    <w:name w:val="Title"/>
    <w:basedOn w:val="a"/>
    <w:next w:val="a"/>
    <w:link w:val="a4"/>
    <w:uiPriority w:val="10"/>
    <w:qFormat/>
    <w:rsid w:val="001B6D8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B6D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6D8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B6D8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B6D87"/>
    <w:pPr>
      <w:spacing w:before="160"/>
      <w:jc w:val="center"/>
    </w:pPr>
    <w:rPr>
      <w:i/>
      <w:iCs/>
      <w:color w:val="404040" w:themeColor="text1" w:themeTint="BF"/>
    </w:rPr>
  </w:style>
  <w:style w:type="character" w:customStyle="1" w:styleId="a8">
    <w:name w:val="引用 字符"/>
    <w:basedOn w:val="a0"/>
    <w:link w:val="a7"/>
    <w:uiPriority w:val="29"/>
    <w:rsid w:val="001B6D87"/>
    <w:rPr>
      <w:i/>
      <w:iCs/>
      <w:color w:val="404040" w:themeColor="text1" w:themeTint="BF"/>
    </w:rPr>
  </w:style>
  <w:style w:type="paragraph" w:styleId="a9">
    <w:name w:val="List Paragraph"/>
    <w:basedOn w:val="a"/>
    <w:uiPriority w:val="34"/>
    <w:qFormat/>
    <w:rsid w:val="001B6D87"/>
    <w:pPr>
      <w:ind w:left="720"/>
      <w:contextualSpacing/>
    </w:pPr>
  </w:style>
  <w:style w:type="character" w:styleId="aa">
    <w:name w:val="Intense Emphasis"/>
    <w:basedOn w:val="a0"/>
    <w:uiPriority w:val="21"/>
    <w:qFormat/>
    <w:rsid w:val="001B6D87"/>
    <w:rPr>
      <w:i/>
      <w:iCs/>
      <w:color w:val="0F4761" w:themeColor="accent1" w:themeShade="BF"/>
    </w:rPr>
  </w:style>
  <w:style w:type="paragraph" w:styleId="ab">
    <w:name w:val="Intense Quote"/>
    <w:basedOn w:val="a"/>
    <w:next w:val="a"/>
    <w:link w:val="ac"/>
    <w:uiPriority w:val="30"/>
    <w:qFormat/>
    <w:rsid w:val="001B6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B6D87"/>
    <w:rPr>
      <w:i/>
      <w:iCs/>
      <w:color w:val="0F4761" w:themeColor="accent1" w:themeShade="BF"/>
    </w:rPr>
  </w:style>
  <w:style w:type="character" w:styleId="ad">
    <w:name w:val="Intense Reference"/>
    <w:basedOn w:val="a0"/>
    <w:uiPriority w:val="32"/>
    <w:qFormat/>
    <w:rsid w:val="001B6D87"/>
    <w:rPr>
      <w:b/>
      <w:bCs/>
      <w:smallCaps/>
      <w:color w:val="0F4761" w:themeColor="accent1" w:themeShade="BF"/>
      <w:spacing w:val="5"/>
    </w:rPr>
  </w:style>
  <w:style w:type="paragraph" w:styleId="ae">
    <w:name w:val="header"/>
    <w:basedOn w:val="a"/>
    <w:link w:val="af"/>
    <w:uiPriority w:val="99"/>
    <w:unhideWhenUsed/>
    <w:rsid w:val="00E63F3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63F39"/>
    <w:rPr>
      <w:sz w:val="18"/>
      <w:szCs w:val="18"/>
    </w:rPr>
  </w:style>
  <w:style w:type="paragraph" w:styleId="af0">
    <w:name w:val="footer"/>
    <w:basedOn w:val="a"/>
    <w:link w:val="af1"/>
    <w:uiPriority w:val="99"/>
    <w:unhideWhenUsed/>
    <w:rsid w:val="00E63F3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63F39"/>
    <w:rPr>
      <w:sz w:val="18"/>
      <w:szCs w:val="18"/>
    </w:rPr>
  </w:style>
  <w:style w:type="character" w:customStyle="1" w:styleId="MTEquationSection">
    <w:name w:val="MTEquationSection"/>
    <w:basedOn w:val="a0"/>
    <w:rsid w:val="007A53E4"/>
    <w:rPr>
      <w:vanish/>
      <w:color w:val="FF0000"/>
    </w:rPr>
  </w:style>
  <w:style w:type="paragraph" w:customStyle="1" w:styleId="MTDisplayEquation">
    <w:name w:val="MTDisplayEquation"/>
    <w:basedOn w:val="a"/>
    <w:next w:val="a"/>
    <w:link w:val="MTDisplayEquation0"/>
    <w:rsid w:val="007A53E4"/>
    <w:pPr>
      <w:tabs>
        <w:tab w:val="center" w:pos="4160"/>
        <w:tab w:val="right" w:pos="8300"/>
      </w:tabs>
      <w:ind w:firstLineChars="200" w:firstLine="420"/>
    </w:pPr>
  </w:style>
  <w:style w:type="character" w:customStyle="1" w:styleId="MTDisplayEquation0">
    <w:name w:val="MTDisplayEquation 字符"/>
    <w:basedOn w:val="a0"/>
    <w:link w:val="MTDisplayEquation"/>
    <w:rsid w:val="007A53E4"/>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20704">
      <w:bodyDiv w:val="1"/>
      <w:marLeft w:val="0"/>
      <w:marRight w:val="0"/>
      <w:marTop w:val="0"/>
      <w:marBottom w:val="0"/>
      <w:divBdr>
        <w:top w:val="none" w:sz="0" w:space="0" w:color="auto"/>
        <w:left w:val="none" w:sz="0" w:space="0" w:color="auto"/>
        <w:bottom w:val="none" w:sz="0" w:space="0" w:color="auto"/>
        <w:right w:val="none" w:sz="0" w:space="0" w:color="auto"/>
      </w:divBdr>
    </w:div>
    <w:div w:id="55318436">
      <w:bodyDiv w:val="1"/>
      <w:marLeft w:val="0"/>
      <w:marRight w:val="0"/>
      <w:marTop w:val="0"/>
      <w:marBottom w:val="0"/>
      <w:divBdr>
        <w:top w:val="none" w:sz="0" w:space="0" w:color="auto"/>
        <w:left w:val="none" w:sz="0" w:space="0" w:color="auto"/>
        <w:bottom w:val="none" w:sz="0" w:space="0" w:color="auto"/>
        <w:right w:val="none" w:sz="0" w:space="0" w:color="auto"/>
      </w:divBdr>
      <w:divsChild>
        <w:div w:id="22757357">
          <w:marLeft w:val="0"/>
          <w:marRight w:val="0"/>
          <w:marTop w:val="0"/>
          <w:marBottom w:val="0"/>
          <w:divBdr>
            <w:top w:val="none" w:sz="0" w:space="0" w:color="auto"/>
            <w:left w:val="none" w:sz="0" w:space="0" w:color="auto"/>
            <w:bottom w:val="none" w:sz="0" w:space="0" w:color="auto"/>
            <w:right w:val="none" w:sz="0" w:space="0" w:color="auto"/>
          </w:divBdr>
        </w:div>
        <w:div w:id="42170910">
          <w:marLeft w:val="0"/>
          <w:marRight w:val="0"/>
          <w:marTop w:val="0"/>
          <w:marBottom w:val="0"/>
          <w:divBdr>
            <w:top w:val="none" w:sz="0" w:space="0" w:color="auto"/>
            <w:left w:val="none" w:sz="0" w:space="0" w:color="auto"/>
            <w:bottom w:val="none" w:sz="0" w:space="0" w:color="auto"/>
            <w:right w:val="none" w:sz="0" w:space="0" w:color="auto"/>
          </w:divBdr>
        </w:div>
      </w:divsChild>
    </w:div>
    <w:div w:id="123232306">
      <w:bodyDiv w:val="1"/>
      <w:marLeft w:val="0"/>
      <w:marRight w:val="0"/>
      <w:marTop w:val="0"/>
      <w:marBottom w:val="0"/>
      <w:divBdr>
        <w:top w:val="none" w:sz="0" w:space="0" w:color="auto"/>
        <w:left w:val="none" w:sz="0" w:space="0" w:color="auto"/>
        <w:bottom w:val="none" w:sz="0" w:space="0" w:color="auto"/>
        <w:right w:val="none" w:sz="0" w:space="0" w:color="auto"/>
      </w:divBdr>
      <w:divsChild>
        <w:div w:id="23751142">
          <w:marLeft w:val="0"/>
          <w:marRight w:val="0"/>
          <w:marTop w:val="0"/>
          <w:marBottom w:val="0"/>
          <w:divBdr>
            <w:top w:val="none" w:sz="0" w:space="0" w:color="auto"/>
            <w:left w:val="none" w:sz="0" w:space="0" w:color="auto"/>
            <w:bottom w:val="none" w:sz="0" w:space="0" w:color="auto"/>
            <w:right w:val="none" w:sz="0" w:space="0" w:color="auto"/>
          </w:divBdr>
        </w:div>
        <w:div w:id="1777825113">
          <w:marLeft w:val="0"/>
          <w:marRight w:val="0"/>
          <w:marTop w:val="0"/>
          <w:marBottom w:val="0"/>
          <w:divBdr>
            <w:top w:val="none" w:sz="0" w:space="0" w:color="auto"/>
            <w:left w:val="none" w:sz="0" w:space="0" w:color="auto"/>
            <w:bottom w:val="none" w:sz="0" w:space="0" w:color="auto"/>
            <w:right w:val="none" w:sz="0" w:space="0" w:color="auto"/>
          </w:divBdr>
        </w:div>
      </w:divsChild>
    </w:div>
    <w:div w:id="165635654">
      <w:bodyDiv w:val="1"/>
      <w:marLeft w:val="0"/>
      <w:marRight w:val="0"/>
      <w:marTop w:val="0"/>
      <w:marBottom w:val="0"/>
      <w:divBdr>
        <w:top w:val="none" w:sz="0" w:space="0" w:color="auto"/>
        <w:left w:val="none" w:sz="0" w:space="0" w:color="auto"/>
        <w:bottom w:val="none" w:sz="0" w:space="0" w:color="auto"/>
        <w:right w:val="none" w:sz="0" w:space="0" w:color="auto"/>
      </w:divBdr>
    </w:div>
    <w:div w:id="240915578">
      <w:bodyDiv w:val="1"/>
      <w:marLeft w:val="0"/>
      <w:marRight w:val="0"/>
      <w:marTop w:val="0"/>
      <w:marBottom w:val="0"/>
      <w:divBdr>
        <w:top w:val="none" w:sz="0" w:space="0" w:color="auto"/>
        <w:left w:val="none" w:sz="0" w:space="0" w:color="auto"/>
        <w:bottom w:val="none" w:sz="0" w:space="0" w:color="auto"/>
        <w:right w:val="none" w:sz="0" w:space="0" w:color="auto"/>
      </w:divBdr>
      <w:divsChild>
        <w:div w:id="2125270136">
          <w:marLeft w:val="0"/>
          <w:marRight w:val="0"/>
          <w:marTop w:val="0"/>
          <w:marBottom w:val="0"/>
          <w:divBdr>
            <w:top w:val="none" w:sz="0" w:space="0" w:color="auto"/>
            <w:left w:val="none" w:sz="0" w:space="0" w:color="auto"/>
            <w:bottom w:val="none" w:sz="0" w:space="0" w:color="auto"/>
            <w:right w:val="none" w:sz="0" w:space="0" w:color="auto"/>
          </w:divBdr>
        </w:div>
        <w:div w:id="1710370636">
          <w:marLeft w:val="0"/>
          <w:marRight w:val="0"/>
          <w:marTop w:val="0"/>
          <w:marBottom w:val="0"/>
          <w:divBdr>
            <w:top w:val="none" w:sz="0" w:space="0" w:color="auto"/>
            <w:left w:val="none" w:sz="0" w:space="0" w:color="auto"/>
            <w:bottom w:val="none" w:sz="0" w:space="0" w:color="auto"/>
            <w:right w:val="none" w:sz="0" w:space="0" w:color="auto"/>
          </w:divBdr>
        </w:div>
      </w:divsChild>
    </w:div>
    <w:div w:id="262226145">
      <w:bodyDiv w:val="1"/>
      <w:marLeft w:val="0"/>
      <w:marRight w:val="0"/>
      <w:marTop w:val="0"/>
      <w:marBottom w:val="0"/>
      <w:divBdr>
        <w:top w:val="none" w:sz="0" w:space="0" w:color="auto"/>
        <w:left w:val="none" w:sz="0" w:space="0" w:color="auto"/>
        <w:bottom w:val="none" w:sz="0" w:space="0" w:color="auto"/>
        <w:right w:val="none" w:sz="0" w:space="0" w:color="auto"/>
      </w:divBdr>
      <w:divsChild>
        <w:div w:id="1392385183">
          <w:marLeft w:val="0"/>
          <w:marRight w:val="0"/>
          <w:marTop w:val="0"/>
          <w:marBottom w:val="0"/>
          <w:divBdr>
            <w:top w:val="none" w:sz="0" w:space="0" w:color="auto"/>
            <w:left w:val="none" w:sz="0" w:space="0" w:color="auto"/>
            <w:bottom w:val="none" w:sz="0" w:space="0" w:color="auto"/>
            <w:right w:val="none" w:sz="0" w:space="0" w:color="auto"/>
          </w:divBdr>
        </w:div>
      </w:divsChild>
    </w:div>
    <w:div w:id="267592545">
      <w:bodyDiv w:val="1"/>
      <w:marLeft w:val="0"/>
      <w:marRight w:val="0"/>
      <w:marTop w:val="0"/>
      <w:marBottom w:val="0"/>
      <w:divBdr>
        <w:top w:val="none" w:sz="0" w:space="0" w:color="auto"/>
        <w:left w:val="none" w:sz="0" w:space="0" w:color="auto"/>
        <w:bottom w:val="none" w:sz="0" w:space="0" w:color="auto"/>
        <w:right w:val="none" w:sz="0" w:space="0" w:color="auto"/>
      </w:divBdr>
    </w:div>
    <w:div w:id="277762963">
      <w:bodyDiv w:val="1"/>
      <w:marLeft w:val="0"/>
      <w:marRight w:val="0"/>
      <w:marTop w:val="0"/>
      <w:marBottom w:val="0"/>
      <w:divBdr>
        <w:top w:val="none" w:sz="0" w:space="0" w:color="auto"/>
        <w:left w:val="none" w:sz="0" w:space="0" w:color="auto"/>
        <w:bottom w:val="none" w:sz="0" w:space="0" w:color="auto"/>
        <w:right w:val="none" w:sz="0" w:space="0" w:color="auto"/>
      </w:divBdr>
    </w:div>
    <w:div w:id="310520895">
      <w:bodyDiv w:val="1"/>
      <w:marLeft w:val="0"/>
      <w:marRight w:val="0"/>
      <w:marTop w:val="0"/>
      <w:marBottom w:val="0"/>
      <w:divBdr>
        <w:top w:val="none" w:sz="0" w:space="0" w:color="auto"/>
        <w:left w:val="none" w:sz="0" w:space="0" w:color="auto"/>
        <w:bottom w:val="none" w:sz="0" w:space="0" w:color="auto"/>
        <w:right w:val="none" w:sz="0" w:space="0" w:color="auto"/>
      </w:divBdr>
    </w:div>
    <w:div w:id="337078799">
      <w:bodyDiv w:val="1"/>
      <w:marLeft w:val="0"/>
      <w:marRight w:val="0"/>
      <w:marTop w:val="0"/>
      <w:marBottom w:val="0"/>
      <w:divBdr>
        <w:top w:val="none" w:sz="0" w:space="0" w:color="auto"/>
        <w:left w:val="none" w:sz="0" w:space="0" w:color="auto"/>
        <w:bottom w:val="none" w:sz="0" w:space="0" w:color="auto"/>
        <w:right w:val="none" w:sz="0" w:space="0" w:color="auto"/>
      </w:divBdr>
    </w:div>
    <w:div w:id="350763429">
      <w:bodyDiv w:val="1"/>
      <w:marLeft w:val="0"/>
      <w:marRight w:val="0"/>
      <w:marTop w:val="0"/>
      <w:marBottom w:val="0"/>
      <w:divBdr>
        <w:top w:val="none" w:sz="0" w:space="0" w:color="auto"/>
        <w:left w:val="none" w:sz="0" w:space="0" w:color="auto"/>
        <w:bottom w:val="none" w:sz="0" w:space="0" w:color="auto"/>
        <w:right w:val="none" w:sz="0" w:space="0" w:color="auto"/>
      </w:divBdr>
    </w:div>
    <w:div w:id="351566678">
      <w:bodyDiv w:val="1"/>
      <w:marLeft w:val="0"/>
      <w:marRight w:val="0"/>
      <w:marTop w:val="0"/>
      <w:marBottom w:val="0"/>
      <w:divBdr>
        <w:top w:val="none" w:sz="0" w:space="0" w:color="auto"/>
        <w:left w:val="none" w:sz="0" w:space="0" w:color="auto"/>
        <w:bottom w:val="none" w:sz="0" w:space="0" w:color="auto"/>
        <w:right w:val="none" w:sz="0" w:space="0" w:color="auto"/>
      </w:divBdr>
    </w:div>
    <w:div w:id="378360768">
      <w:bodyDiv w:val="1"/>
      <w:marLeft w:val="0"/>
      <w:marRight w:val="0"/>
      <w:marTop w:val="0"/>
      <w:marBottom w:val="0"/>
      <w:divBdr>
        <w:top w:val="none" w:sz="0" w:space="0" w:color="auto"/>
        <w:left w:val="none" w:sz="0" w:space="0" w:color="auto"/>
        <w:bottom w:val="none" w:sz="0" w:space="0" w:color="auto"/>
        <w:right w:val="none" w:sz="0" w:space="0" w:color="auto"/>
      </w:divBdr>
    </w:div>
    <w:div w:id="393510729">
      <w:bodyDiv w:val="1"/>
      <w:marLeft w:val="0"/>
      <w:marRight w:val="0"/>
      <w:marTop w:val="0"/>
      <w:marBottom w:val="0"/>
      <w:divBdr>
        <w:top w:val="none" w:sz="0" w:space="0" w:color="auto"/>
        <w:left w:val="none" w:sz="0" w:space="0" w:color="auto"/>
        <w:bottom w:val="none" w:sz="0" w:space="0" w:color="auto"/>
        <w:right w:val="none" w:sz="0" w:space="0" w:color="auto"/>
      </w:divBdr>
    </w:div>
    <w:div w:id="404835873">
      <w:bodyDiv w:val="1"/>
      <w:marLeft w:val="0"/>
      <w:marRight w:val="0"/>
      <w:marTop w:val="0"/>
      <w:marBottom w:val="0"/>
      <w:divBdr>
        <w:top w:val="none" w:sz="0" w:space="0" w:color="auto"/>
        <w:left w:val="none" w:sz="0" w:space="0" w:color="auto"/>
        <w:bottom w:val="none" w:sz="0" w:space="0" w:color="auto"/>
        <w:right w:val="none" w:sz="0" w:space="0" w:color="auto"/>
      </w:divBdr>
    </w:div>
    <w:div w:id="470826134">
      <w:bodyDiv w:val="1"/>
      <w:marLeft w:val="0"/>
      <w:marRight w:val="0"/>
      <w:marTop w:val="0"/>
      <w:marBottom w:val="0"/>
      <w:divBdr>
        <w:top w:val="none" w:sz="0" w:space="0" w:color="auto"/>
        <w:left w:val="none" w:sz="0" w:space="0" w:color="auto"/>
        <w:bottom w:val="none" w:sz="0" w:space="0" w:color="auto"/>
        <w:right w:val="none" w:sz="0" w:space="0" w:color="auto"/>
      </w:divBdr>
    </w:div>
    <w:div w:id="475411554">
      <w:bodyDiv w:val="1"/>
      <w:marLeft w:val="0"/>
      <w:marRight w:val="0"/>
      <w:marTop w:val="0"/>
      <w:marBottom w:val="0"/>
      <w:divBdr>
        <w:top w:val="none" w:sz="0" w:space="0" w:color="auto"/>
        <w:left w:val="none" w:sz="0" w:space="0" w:color="auto"/>
        <w:bottom w:val="none" w:sz="0" w:space="0" w:color="auto"/>
        <w:right w:val="none" w:sz="0" w:space="0" w:color="auto"/>
      </w:divBdr>
      <w:divsChild>
        <w:div w:id="1210996143">
          <w:marLeft w:val="0"/>
          <w:marRight w:val="0"/>
          <w:marTop w:val="0"/>
          <w:marBottom w:val="0"/>
          <w:divBdr>
            <w:top w:val="none" w:sz="0" w:space="0" w:color="auto"/>
            <w:left w:val="none" w:sz="0" w:space="0" w:color="auto"/>
            <w:bottom w:val="none" w:sz="0" w:space="0" w:color="auto"/>
            <w:right w:val="none" w:sz="0" w:space="0" w:color="auto"/>
          </w:divBdr>
        </w:div>
        <w:div w:id="830679831">
          <w:marLeft w:val="0"/>
          <w:marRight w:val="0"/>
          <w:marTop w:val="0"/>
          <w:marBottom w:val="0"/>
          <w:divBdr>
            <w:top w:val="none" w:sz="0" w:space="0" w:color="auto"/>
            <w:left w:val="none" w:sz="0" w:space="0" w:color="auto"/>
            <w:bottom w:val="none" w:sz="0" w:space="0" w:color="auto"/>
            <w:right w:val="none" w:sz="0" w:space="0" w:color="auto"/>
          </w:divBdr>
        </w:div>
      </w:divsChild>
    </w:div>
    <w:div w:id="510070101">
      <w:bodyDiv w:val="1"/>
      <w:marLeft w:val="0"/>
      <w:marRight w:val="0"/>
      <w:marTop w:val="0"/>
      <w:marBottom w:val="0"/>
      <w:divBdr>
        <w:top w:val="none" w:sz="0" w:space="0" w:color="auto"/>
        <w:left w:val="none" w:sz="0" w:space="0" w:color="auto"/>
        <w:bottom w:val="none" w:sz="0" w:space="0" w:color="auto"/>
        <w:right w:val="none" w:sz="0" w:space="0" w:color="auto"/>
      </w:divBdr>
      <w:divsChild>
        <w:div w:id="1520461927">
          <w:marLeft w:val="0"/>
          <w:marRight w:val="0"/>
          <w:marTop w:val="0"/>
          <w:marBottom w:val="0"/>
          <w:divBdr>
            <w:top w:val="none" w:sz="0" w:space="0" w:color="auto"/>
            <w:left w:val="none" w:sz="0" w:space="0" w:color="auto"/>
            <w:bottom w:val="none" w:sz="0" w:space="0" w:color="auto"/>
            <w:right w:val="none" w:sz="0" w:space="0" w:color="auto"/>
          </w:divBdr>
        </w:div>
        <w:div w:id="1657998024">
          <w:marLeft w:val="0"/>
          <w:marRight w:val="0"/>
          <w:marTop w:val="0"/>
          <w:marBottom w:val="0"/>
          <w:divBdr>
            <w:top w:val="none" w:sz="0" w:space="0" w:color="auto"/>
            <w:left w:val="none" w:sz="0" w:space="0" w:color="auto"/>
            <w:bottom w:val="none" w:sz="0" w:space="0" w:color="auto"/>
            <w:right w:val="none" w:sz="0" w:space="0" w:color="auto"/>
          </w:divBdr>
        </w:div>
      </w:divsChild>
    </w:div>
    <w:div w:id="523977917">
      <w:bodyDiv w:val="1"/>
      <w:marLeft w:val="0"/>
      <w:marRight w:val="0"/>
      <w:marTop w:val="0"/>
      <w:marBottom w:val="0"/>
      <w:divBdr>
        <w:top w:val="none" w:sz="0" w:space="0" w:color="auto"/>
        <w:left w:val="none" w:sz="0" w:space="0" w:color="auto"/>
        <w:bottom w:val="none" w:sz="0" w:space="0" w:color="auto"/>
        <w:right w:val="none" w:sz="0" w:space="0" w:color="auto"/>
      </w:divBdr>
    </w:div>
    <w:div w:id="534972358">
      <w:bodyDiv w:val="1"/>
      <w:marLeft w:val="0"/>
      <w:marRight w:val="0"/>
      <w:marTop w:val="0"/>
      <w:marBottom w:val="0"/>
      <w:divBdr>
        <w:top w:val="none" w:sz="0" w:space="0" w:color="auto"/>
        <w:left w:val="none" w:sz="0" w:space="0" w:color="auto"/>
        <w:bottom w:val="none" w:sz="0" w:space="0" w:color="auto"/>
        <w:right w:val="none" w:sz="0" w:space="0" w:color="auto"/>
      </w:divBdr>
      <w:divsChild>
        <w:div w:id="1008289437">
          <w:marLeft w:val="0"/>
          <w:marRight w:val="0"/>
          <w:marTop w:val="0"/>
          <w:marBottom w:val="0"/>
          <w:divBdr>
            <w:top w:val="none" w:sz="0" w:space="0" w:color="auto"/>
            <w:left w:val="none" w:sz="0" w:space="0" w:color="auto"/>
            <w:bottom w:val="none" w:sz="0" w:space="0" w:color="auto"/>
            <w:right w:val="none" w:sz="0" w:space="0" w:color="auto"/>
          </w:divBdr>
        </w:div>
        <w:div w:id="75563015">
          <w:marLeft w:val="0"/>
          <w:marRight w:val="0"/>
          <w:marTop w:val="0"/>
          <w:marBottom w:val="0"/>
          <w:divBdr>
            <w:top w:val="none" w:sz="0" w:space="0" w:color="auto"/>
            <w:left w:val="none" w:sz="0" w:space="0" w:color="auto"/>
            <w:bottom w:val="none" w:sz="0" w:space="0" w:color="auto"/>
            <w:right w:val="none" w:sz="0" w:space="0" w:color="auto"/>
          </w:divBdr>
        </w:div>
      </w:divsChild>
    </w:div>
    <w:div w:id="538051311">
      <w:bodyDiv w:val="1"/>
      <w:marLeft w:val="0"/>
      <w:marRight w:val="0"/>
      <w:marTop w:val="0"/>
      <w:marBottom w:val="0"/>
      <w:divBdr>
        <w:top w:val="none" w:sz="0" w:space="0" w:color="auto"/>
        <w:left w:val="none" w:sz="0" w:space="0" w:color="auto"/>
        <w:bottom w:val="none" w:sz="0" w:space="0" w:color="auto"/>
        <w:right w:val="none" w:sz="0" w:space="0" w:color="auto"/>
      </w:divBdr>
      <w:divsChild>
        <w:div w:id="489565697">
          <w:marLeft w:val="0"/>
          <w:marRight w:val="0"/>
          <w:marTop w:val="0"/>
          <w:marBottom w:val="0"/>
          <w:divBdr>
            <w:top w:val="none" w:sz="0" w:space="0" w:color="auto"/>
            <w:left w:val="none" w:sz="0" w:space="0" w:color="auto"/>
            <w:bottom w:val="none" w:sz="0" w:space="0" w:color="auto"/>
            <w:right w:val="none" w:sz="0" w:space="0" w:color="auto"/>
          </w:divBdr>
        </w:div>
        <w:div w:id="1931229032">
          <w:marLeft w:val="0"/>
          <w:marRight w:val="0"/>
          <w:marTop w:val="0"/>
          <w:marBottom w:val="0"/>
          <w:divBdr>
            <w:top w:val="none" w:sz="0" w:space="0" w:color="auto"/>
            <w:left w:val="none" w:sz="0" w:space="0" w:color="auto"/>
            <w:bottom w:val="none" w:sz="0" w:space="0" w:color="auto"/>
            <w:right w:val="none" w:sz="0" w:space="0" w:color="auto"/>
          </w:divBdr>
        </w:div>
        <w:div w:id="382564513">
          <w:marLeft w:val="0"/>
          <w:marRight w:val="0"/>
          <w:marTop w:val="0"/>
          <w:marBottom w:val="0"/>
          <w:divBdr>
            <w:top w:val="none" w:sz="0" w:space="0" w:color="auto"/>
            <w:left w:val="none" w:sz="0" w:space="0" w:color="auto"/>
            <w:bottom w:val="none" w:sz="0" w:space="0" w:color="auto"/>
            <w:right w:val="none" w:sz="0" w:space="0" w:color="auto"/>
          </w:divBdr>
        </w:div>
        <w:div w:id="1795516805">
          <w:marLeft w:val="0"/>
          <w:marRight w:val="0"/>
          <w:marTop w:val="0"/>
          <w:marBottom w:val="0"/>
          <w:divBdr>
            <w:top w:val="none" w:sz="0" w:space="0" w:color="auto"/>
            <w:left w:val="none" w:sz="0" w:space="0" w:color="auto"/>
            <w:bottom w:val="none" w:sz="0" w:space="0" w:color="auto"/>
            <w:right w:val="none" w:sz="0" w:space="0" w:color="auto"/>
          </w:divBdr>
        </w:div>
        <w:div w:id="946083215">
          <w:marLeft w:val="0"/>
          <w:marRight w:val="0"/>
          <w:marTop w:val="0"/>
          <w:marBottom w:val="0"/>
          <w:divBdr>
            <w:top w:val="none" w:sz="0" w:space="0" w:color="auto"/>
            <w:left w:val="none" w:sz="0" w:space="0" w:color="auto"/>
            <w:bottom w:val="none" w:sz="0" w:space="0" w:color="auto"/>
            <w:right w:val="none" w:sz="0" w:space="0" w:color="auto"/>
          </w:divBdr>
        </w:div>
      </w:divsChild>
    </w:div>
    <w:div w:id="539559823">
      <w:bodyDiv w:val="1"/>
      <w:marLeft w:val="0"/>
      <w:marRight w:val="0"/>
      <w:marTop w:val="0"/>
      <w:marBottom w:val="0"/>
      <w:divBdr>
        <w:top w:val="none" w:sz="0" w:space="0" w:color="auto"/>
        <w:left w:val="none" w:sz="0" w:space="0" w:color="auto"/>
        <w:bottom w:val="none" w:sz="0" w:space="0" w:color="auto"/>
        <w:right w:val="none" w:sz="0" w:space="0" w:color="auto"/>
      </w:divBdr>
      <w:divsChild>
        <w:div w:id="409080080">
          <w:marLeft w:val="0"/>
          <w:marRight w:val="0"/>
          <w:marTop w:val="0"/>
          <w:marBottom w:val="0"/>
          <w:divBdr>
            <w:top w:val="none" w:sz="0" w:space="0" w:color="auto"/>
            <w:left w:val="none" w:sz="0" w:space="0" w:color="auto"/>
            <w:bottom w:val="none" w:sz="0" w:space="0" w:color="auto"/>
            <w:right w:val="none" w:sz="0" w:space="0" w:color="auto"/>
          </w:divBdr>
          <w:divsChild>
            <w:div w:id="105246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87922">
      <w:bodyDiv w:val="1"/>
      <w:marLeft w:val="0"/>
      <w:marRight w:val="0"/>
      <w:marTop w:val="0"/>
      <w:marBottom w:val="0"/>
      <w:divBdr>
        <w:top w:val="none" w:sz="0" w:space="0" w:color="auto"/>
        <w:left w:val="none" w:sz="0" w:space="0" w:color="auto"/>
        <w:bottom w:val="none" w:sz="0" w:space="0" w:color="auto"/>
        <w:right w:val="none" w:sz="0" w:space="0" w:color="auto"/>
      </w:divBdr>
    </w:div>
    <w:div w:id="566382153">
      <w:bodyDiv w:val="1"/>
      <w:marLeft w:val="0"/>
      <w:marRight w:val="0"/>
      <w:marTop w:val="0"/>
      <w:marBottom w:val="0"/>
      <w:divBdr>
        <w:top w:val="none" w:sz="0" w:space="0" w:color="auto"/>
        <w:left w:val="none" w:sz="0" w:space="0" w:color="auto"/>
        <w:bottom w:val="none" w:sz="0" w:space="0" w:color="auto"/>
        <w:right w:val="none" w:sz="0" w:space="0" w:color="auto"/>
      </w:divBdr>
    </w:div>
    <w:div w:id="652295309">
      <w:bodyDiv w:val="1"/>
      <w:marLeft w:val="0"/>
      <w:marRight w:val="0"/>
      <w:marTop w:val="0"/>
      <w:marBottom w:val="0"/>
      <w:divBdr>
        <w:top w:val="none" w:sz="0" w:space="0" w:color="auto"/>
        <w:left w:val="none" w:sz="0" w:space="0" w:color="auto"/>
        <w:bottom w:val="none" w:sz="0" w:space="0" w:color="auto"/>
        <w:right w:val="none" w:sz="0" w:space="0" w:color="auto"/>
      </w:divBdr>
    </w:div>
    <w:div w:id="672532016">
      <w:bodyDiv w:val="1"/>
      <w:marLeft w:val="0"/>
      <w:marRight w:val="0"/>
      <w:marTop w:val="0"/>
      <w:marBottom w:val="0"/>
      <w:divBdr>
        <w:top w:val="none" w:sz="0" w:space="0" w:color="auto"/>
        <w:left w:val="none" w:sz="0" w:space="0" w:color="auto"/>
        <w:bottom w:val="none" w:sz="0" w:space="0" w:color="auto"/>
        <w:right w:val="none" w:sz="0" w:space="0" w:color="auto"/>
      </w:divBdr>
    </w:div>
    <w:div w:id="696083567">
      <w:bodyDiv w:val="1"/>
      <w:marLeft w:val="0"/>
      <w:marRight w:val="0"/>
      <w:marTop w:val="0"/>
      <w:marBottom w:val="0"/>
      <w:divBdr>
        <w:top w:val="none" w:sz="0" w:space="0" w:color="auto"/>
        <w:left w:val="none" w:sz="0" w:space="0" w:color="auto"/>
        <w:bottom w:val="none" w:sz="0" w:space="0" w:color="auto"/>
        <w:right w:val="none" w:sz="0" w:space="0" w:color="auto"/>
      </w:divBdr>
    </w:div>
    <w:div w:id="709038179">
      <w:bodyDiv w:val="1"/>
      <w:marLeft w:val="0"/>
      <w:marRight w:val="0"/>
      <w:marTop w:val="0"/>
      <w:marBottom w:val="0"/>
      <w:divBdr>
        <w:top w:val="none" w:sz="0" w:space="0" w:color="auto"/>
        <w:left w:val="none" w:sz="0" w:space="0" w:color="auto"/>
        <w:bottom w:val="none" w:sz="0" w:space="0" w:color="auto"/>
        <w:right w:val="none" w:sz="0" w:space="0" w:color="auto"/>
      </w:divBdr>
    </w:div>
    <w:div w:id="725177045">
      <w:bodyDiv w:val="1"/>
      <w:marLeft w:val="0"/>
      <w:marRight w:val="0"/>
      <w:marTop w:val="0"/>
      <w:marBottom w:val="0"/>
      <w:divBdr>
        <w:top w:val="none" w:sz="0" w:space="0" w:color="auto"/>
        <w:left w:val="none" w:sz="0" w:space="0" w:color="auto"/>
        <w:bottom w:val="none" w:sz="0" w:space="0" w:color="auto"/>
        <w:right w:val="none" w:sz="0" w:space="0" w:color="auto"/>
      </w:divBdr>
    </w:div>
    <w:div w:id="729427064">
      <w:bodyDiv w:val="1"/>
      <w:marLeft w:val="0"/>
      <w:marRight w:val="0"/>
      <w:marTop w:val="0"/>
      <w:marBottom w:val="0"/>
      <w:divBdr>
        <w:top w:val="none" w:sz="0" w:space="0" w:color="auto"/>
        <w:left w:val="none" w:sz="0" w:space="0" w:color="auto"/>
        <w:bottom w:val="none" w:sz="0" w:space="0" w:color="auto"/>
        <w:right w:val="none" w:sz="0" w:space="0" w:color="auto"/>
      </w:divBdr>
      <w:divsChild>
        <w:div w:id="153961614">
          <w:marLeft w:val="0"/>
          <w:marRight w:val="0"/>
          <w:marTop w:val="0"/>
          <w:marBottom w:val="0"/>
          <w:divBdr>
            <w:top w:val="none" w:sz="0" w:space="0" w:color="auto"/>
            <w:left w:val="none" w:sz="0" w:space="0" w:color="auto"/>
            <w:bottom w:val="none" w:sz="0" w:space="0" w:color="auto"/>
            <w:right w:val="none" w:sz="0" w:space="0" w:color="auto"/>
          </w:divBdr>
        </w:div>
        <w:div w:id="340280301">
          <w:marLeft w:val="0"/>
          <w:marRight w:val="0"/>
          <w:marTop w:val="0"/>
          <w:marBottom w:val="0"/>
          <w:divBdr>
            <w:top w:val="none" w:sz="0" w:space="0" w:color="auto"/>
            <w:left w:val="none" w:sz="0" w:space="0" w:color="auto"/>
            <w:bottom w:val="none" w:sz="0" w:space="0" w:color="auto"/>
            <w:right w:val="none" w:sz="0" w:space="0" w:color="auto"/>
          </w:divBdr>
        </w:div>
        <w:div w:id="804006039">
          <w:marLeft w:val="0"/>
          <w:marRight w:val="0"/>
          <w:marTop w:val="0"/>
          <w:marBottom w:val="0"/>
          <w:divBdr>
            <w:top w:val="none" w:sz="0" w:space="0" w:color="auto"/>
            <w:left w:val="none" w:sz="0" w:space="0" w:color="auto"/>
            <w:bottom w:val="none" w:sz="0" w:space="0" w:color="auto"/>
            <w:right w:val="none" w:sz="0" w:space="0" w:color="auto"/>
          </w:divBdr>
        </w:div>
      </w:divsChild>
    </w:div>
    <w:div w:id="816455371">
      <w:bodyDiv w:val="1"/>
      <w:marLeft w:val="0"/>
      <w:marRight w:val="0"/>
      <w:marTop w:val="0"/>
      <w:marBottom w:val="0"/>
      <w:divBdr>
        <w:top w:val="none" w:sz="0" w:space="0" w:color="auto"/>
        <w:left w:val="none" w:sz="0" w:space="0" w:color="auto"/>
        <w:bottom w:val="none" w:sz="0" w:space="0" w:color="auto"/>
        <w:right w:val="none" w:sz="0" w:space="0" w:color="auto"/>
      </w:divBdr>
      <w:divsChild>
        <w:div w:id="1822194712">
          <w:marLeft w:val="0"/>
          <w:marRight w:val="0"/>
          <w:marTop w:val="0"/>
          <w:marBottom w:val="0"/>
          <w:divBdr>
            <w:top w:val="none" w:sz="0" w:space="0" w:color="auto"/>
            <w:left w:val="none" w:sz="0" w:space="0" w:color="auto"/>
            <w:bottom w:val="none" w:sz="0" w:space="0" w:color="auto"/>
            <w:right w:val="none" w:sz="0" w:space="0" w:color="auto"/>
          </w:divBdr>
        </w:div>
        <w:div w:id="1078794623">
          <w:marLeft w:val="0"/>
          <w:marRight w:val="0"/>
          <w:marTop w:val="0"/>
          <w:marBottom w:val="0"/>
          <w:divBdr>
            <w:top w:val="none" w:sz="0" w:space="0" w:color="auto"/>
            <w:left w:val="none" w:sz="0" w:space="0" w:color="auto"/>
            <w:bottom w:val="none" w:sz="0" w:space="0" w:color="auto"/>
            <w:right w:val="none" w:sz="0" w:space="0" w:color="auto"/>
          </w:divBdr>
        </w:div>
        <w:div w:id="631863406">
          <w:marLeft w:val="0"/>
          <w:marRight w:val="0"/>
          <w:marTop w:val="0"/>
          <w:marBottom w:val="0"/>
          <w:divBdr>
            <w:top w:val="none" w:sz="0" w:space="0" w:color="auto"/>
            <w:left w:val="none" w:sz="0" w:space="0" w:color="auto"/>
            <w:bottom w:val="none" w:sz="0" w:space="0" w:color="auto"/>
            <w:right w:val="none" w:sz="0" w:space="0" w:color="auto"/>
          </w:divBdr>
        </w:div>
        <w:div w:id="794904033">
          <w:marLeft w:val="0"/>
          <w:marRight w:val="0"/>
          <w:marTop w:val="0"/>
          <w:marBottom w:val="0"/>
          <w:divBdr>
            <w:top w:val="none" w:sz="0" w:space="0" w:color="auto"/>
            <w:left w:val="none" w:sz="0" w:space="0" w:color="auto"/>
            <w:bottom w:val="none" w:sz="0" w:space="0" w:color="auto"/>
            <w:right w:val="none" w:sz="0" w:space="0" w:color="auto"/>
          </w:divBdr>
        </w:div>
        <w:div w:id="1408990028">
          <w:marLeft w:val="0"/>
          <w:marRight w:val="0"/>
          <w:marTop w:val="0"/>
          <w:marBottom w:val="0"/>
          <w:divBdr>
            <w:top w:val="none" w:sz="0" w:space="0" w:color="auto"/>
            <w:left w:val="none" w:sz="0" w:space="0" w:color="auto"/>
            <w:bottom w:val="none" w:sz="0" w:space="0" w:color="auto"/>
            <w:right w:val="none" w:sz="0" w:space="0" w:color="auto"/>
          </w:divBdr>
        </w:div>
      </w:divsChild>
    </w:div>
    <w:div w:id="847526897">
      <w:bodyDiv w:val="1"/>
      <w:marLeft w:val="0"/>
      <w:marRight w:val="0"/>
      <w:marTop w:val="0"/>
      <w:marBottom w:val="0"/>
      <w:divBdr>
        <w:top w:val="none" w:sz="0" w:space="0" w:color="auto"/>
        <w:left w:val="none" w:sz="0" w:space="0" w:color="auto"/>
        <w:bottom w:val="none" w:sz="0" w:space="0" w:color="auto"/>
        <w:right w:val="none" w:sz="0" w:space="0" w:color="auto"/>
      </w:divBdr>
      <w:divsChild>
        <w:div w:id="1724330251">
          <w:marLeft w:val="0"/>
          <w:marRight w:val="0"/>
          <w:marTop w:val="0"/>
          <w:marBottom w:val="0"/>
          <w:divBdr>
            <w:top w:val="none" w:sz="0" w:space="0" w:color="auto"/>
            <w:left w:val="none" w:sz="0" w:space="0" w:color="auto"/>
            <w:bottom w:val="none" w:sz="0" w:space="0" w:color="auto"/>
            <w:right w:val="none" w:sz="0" w:space="0" w:color="auto"/>
          </w:divBdr>
        </w:div>
        <w:div w:id="294146722">
          <w:marLeft w:val="0"/>
          <w:marRight w:val="0"/>
          <w:marTop w:val="0"/>
          <w:marBottom w:val="0"/>
          <w:divBdr>
            <w:top w:val="none" w:sz="0" w:space="0" w:color="auto"/>
            <w:left w:val="none" w:sz="0" w:space="0" w:color="auto"/>
            <w:bottom w:val="none" w:sz="0" w:space="0" w:color="auto"/>
            <w:right w:val="none" w:sz="0" w:space="0" w:color="auto"/>
          </w:divBdr>
        </w:div>
      </w:divsChild>
    </w:div>
    <w:div w:id="968166618">
      <w:bodyDiv w:val="1"/>
      <w:marLeft w:val="0"/>
      <w:marRight w:val="0"/>
      <w:marTop w:val="0"/>
      <w:marBottom w:val="0"/>
      <w:divBdr>
        <w:top w:val="none" w:sz="0" w:space="0" w:color="auto"/>
        <w:left w:val="none" w:sz="0" w:space="0" w:color="auto"/>
        <w:bottom w:val="none" w:sz="0" w:space="0" w:color="auto"/>
        <w:right w:val="none" w:sz="0" w:space="0" w:color="auto"/>
      </w:divBdr>
      <w:divsChild>
        <w:div w:id="1094059813">
          <w:marLeft w:val="0"/>
          <w:marRight w:val="0"/>
          <w:marTop w:val="0"/>
          <w:marBottom w:val="0"/>
          <w:divBdr>
            <w:top w:val="none" w:sz="0" w:space="0" w:color="auto"/>
            <w:left w:val="none" w:sz="0" w:space="0" w:color="auto"/>
            <w:bottom w:val="none" w:sz="0" w:space="0" w:color="auto"/>
            <w:right w:val="none" w:sz="0" w:space="0" w:color="auto"/>
          </w:divBdr>
        </w:div>
        <w:div w:id="1372875168">
          <w:marLeft w:val="0"/>
          <w:marRight w:val="0"/>
          <w:marTop w:val="0"/>
          <w:marBottom w:val="0"/>
          <w:divBdr>
            <w:top w:val="none" w:sz="0" w:space="0" w:color="auto"/>
            <w:left w:val="none" w:sz="0" w:space="0" w:color="auto"/>
            <w:bottom w:val="none" w:sz="0" w:space="0" w:color="auto"/>
            <w:right w:val="none" w:sz="0" w:space="0" w:color="auto"/>
          </w:divBdr>
        </w:div>
      </w:divsChild>
    </w:div>
    <w:div w:id="1006981738">
      <w:bodyDiv w:val="1"/>
      <w:marLeft w:val="0"/>
      <w:marRight w:val="0"/>
      <w:marTop w:val="0"/>
      <w:marBottom w:val="0"/>
      <w:divBdr>
        <w:top w:val="none" w:sz="0" w:space="0" w:color="auto"/>
        <w:left w:val="none" w:sz="0" w:space="0" w:color="auto"/>
        <w:bottom w:val="none" w:sz="0" w:space="0" w:color="auto"/>
        <w:right w:val="none" w:sz="0" w:space="0" w:color="auto"/>
      </w:divBdr>
    </w:div>
    <w:div w:id="1061252475">
      <w:bodyDiv w:val="1"/>
      <w:marLeft w:val="0"/>
      <w:marRight w:val="0"/>
      <w:marTop w:val="0"/>
      <w:marBottom w:val="0"/>
      <w:divBdr>
        <w:top w:val="none" w:sz="0" w:space="0" w:color="auto"/>
        <w:left w:val="none" w:sz="0" w:space="0" w:color="auto"/>
        <w:bottom w:val="none" w:sz="0" w:space="0" w:color="auto"/>
        <w:right w:val="none" w:sz="0" w:space="0" w:color="auto"/>
      </w:divBdr>
    </w:div>
    <w:div w:id="1086072157">
      <w:bodyDiv w:val="1"/>
      <w:marLeft w:val="0"/>
      <w:marRight w:val="0"/>
      <w:marTop w:val="0"/>
      <w:marBottom w:val="0"/>
      <w:divBdr>
        <w:top w:val="none" w:sz="0" w:space="0" w:color="auto"/>
        <w:left w:val="none" w:sz="0" w:space="0" w:color="auto"/>
        <w:bottom w:val="none" w:sz="0" w:space="0" w:color="auto"/>
        <w:right w:val="none" w:sz="0" w:space="0" w:color="auto"/>
      </w:divBdr>
      <w:divsChild>
        <w:div w:id="566645157">
          <w:marLeft w:val="0"/>
          <w:marRight w:val="0"/>
          <w:marTop w:val="0"/>
          <w:marBottom w:val="0"/>
          <w:divBdr>
            <w:top w:val="none" w:sz="0" w:space="0" w:color="auto"/>
            <w:left w:val="none" w:sz="0" w:space="0" w:color="auto"/>
            <w:bottom w:val="none" w:sz="0" w:space="0" w:color="auto"/>
            <w:right w:val="none" w:sz="0" w:space="0" w:color="auto"/>
          </w:divBdr>
        </w:div>
        <w:div w:id="1412199904">
          <w:marLeft w:val="0"/>
          <w:marRight w:val="0"/>
          <w:marTop w:val="0"/>
          <w:marBottom w:val="0"/>
          <w:divBdr>
            <w:top w:val="none" w:sz="0" w:space="0" w:color="auto"/>
            <w:left w:val="none" w:sz="0" w:space="0" w:color="auto"/>
            <w:bottom w:val="none" w:sz="0" w:space="0" w:color="auto"/>
            <w:right w:val="none" w:sz="0" w:space="0" w:color="auto"/>
          </w:divBdr>
        </w:div>
      </w:divsChild>
    </w:div>
    <w:div w:id="1091001427">
      <w:bodyDiv w:val="1"/>
      <w:marLeft w:val="0"/>
      <w:marRight w:val="0"/>
      <w:marTop w:val="0"/>
      <w:marBottom w:val="0"/>
      <w:divBdr>
        <w:top w:val="none" w:sz="0" w:space="0" w:color="auto"/>
        <w:left w:val="none" w:sz="0" w:space="0" w:color="auto"/>
        <w:bottom w:val="none" w:sz="0" w:space="0" w:color="auto"/>
        <w:right w:val="none" w:sz="0" w:space="0" w:color="auto"/>
      </w:divBdr>
    </w:div>
    <w:div w:id="1104763422">
      <w:bodyDiv w:val="1"/>
      <w:marLeft w:val="0"/>
      <w:marRight w:val="0"/>
      <w:marTop w:val="0"/>
      <w:marBottom w:val="0"/>
      <w:divBdr>
        <w:top w:val="none" w:sz="0" w:space="0" w:color="auto"/>
        <w:left w:val="none" w:sz="0" w:space="0" w:color="auto"/>
        <w:bottom w:val="none" w:sz="0" w:space="0" w:color="auto"/>
        <w:right w:val="none" w:sz="0" w:space="0" w:color="auto"/>
      </w:divBdr>
    </w:div>
    <w:div w:id="1136988912">
      <w:bodyDiv w:val="1"/>
      <w:marLeft w:val="0"/>
      <w:marRight w:val="0"/>
      <w:marTop w:val="0"/>
      <w:marBottom w:val="0"/>
      <w:divBdr>
        <w:top w:val="none" w:sz="0" w:space="0" w:color="auto"/>
        <w:left w:val="none" w:sz="0" w:space="0" w:color="auto"/>
        <w:bottom w:val="none" w:sz="0" w:space="0" w:color="auto"/>
        <w:right w:val="none" w:sz="0" w:space="0" w:color="auto"/>
      </w:divBdr>
      <w:divsChild>
        <w:div w:id="1659335319">
          <w:marLeft w:val="0"/>
          <w:marRight w:val="0"/>
          <w:marTop w:val="0"/>
          <w:marBottom w:val="0"/>
          <w:divBdr>
            <w:top w:val="none" w:sz="0" w:space="0" w:color="auto"/>
            <w:left w:val="none" w:sz="0" w:space="0" w:color="auto"/>
            <w:bottom w:val="none" w:sz="0" w:space="0" w:color="auto"/>
            <w:right w:val="none" w:sz="0" w:space="0" w:color="auto"/>
          </w:divBdr>
          <w:divsChild>
            <w:div w:id="128542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774">
      <w:bodyDiv w:val="1"/>
      <w:marLeft w:val="0"/>
      <w:marRight w:val="0"/>
      <w:marTop w:val="0"/>
      <w:marBottom w:val="0"/>
      <w:divBdr>
        <w:top w:val="none" w:sz="0" w:space="0" w:color="auto"/>
        <w:left w:val="none" w:sz="0" w:space="0" w:color="auto"/>
        <w:bottom w:val="none" w:sz="0" w:space="0" w:color="auto"/>
        <w:right w:val="none" w:sz="0" w:space="0" w:color="auto"/>
      </w:divBdr>
      <w:divsChild>
        <w:div w:id="1119304144">
          <w:marLeft w:val="0"/>
          <w:marRight w:val="0"/>
          <w:marTop w:val="0"/>
          <w:marBottom w:val="0"/>
          <w:divBdr>
            <w:top w:val="none" w:sz="0" w:space="0" w:color="auto"/>
            <w:left w:val="none" w:sz="0" w:space="0" w:color="auto"/>
            <w:bottom w:val="none" w:sz="0" w:space="0" w:color="auto"/>
            <w:right w:val="none" w:sz="0" w:space="0" w:color="auto"/>
          </w:divBdr>
        </w:div>
        <w:div w:id="34472838">
          <w:marLeft w:val="0"/>
          <w:marRight w:val="0"/>
          <w:marTop w:val="0"/>
          <w:marBottom w:val="0"/>
          <w:divBdr>
            <w:top w:val="none" w:sz="0" w:space="0" w:color="auto"/>
            <w:left w:val="none" w:sz="0" w:space="0" w:color="auto"/>
            <w:bottom w:val="none" w:sz="0" w:space="0" w:color="auto"/>
            <w:right w:val="none" w:sz="0" w:space="0" w:color="auto"/>
          </w:divBdr>
        </w:div>
      </w:divsChild>
    </w:div>
    <w:div w:id="1218397927">
      <w:bodyDiv w:val="1"/>
      <w:marLeft w:val="0"/>
      <w:marRight w:val="0"/>
      <w:marTop w:val="0"/>
      <w:marBottom w:val="0"/>
      <w:divBdr>
        <w:top w:val="none" w:sz="0" w:space="0" w:color="auto"/>
        <w:left w:val="none" w:sz="0" w:space="0" w:color="auto"/>
        <w:bottom w:val="none" w:sz="0" w:space="0" w:color="auto"/>
        <w:right w:val="none" w:sz="0" w:space="0" w:color="auto"/>
      </w:divBdr>
      <w:divsChild>
        <w:div w:id="455025114">
          <w:marLeft w:val="0"/>
          <w:marRight w:val="0"/>
          <w:marTop w:val="0"/>
          <w:marBottom w:val="0"/>
          <w:divBdr>
            <w:top w:val="none" w:sz="0" w:space="0" w:color="auto"/>
            <w:left w:val="none" w:sz="0" w:space="0" w:color="auto"/>
            <w:bottom w:val="none" w:sz="0" w:space="0" w:color="auto"/>
            <w:right w:val="none" w:sz="0" w:space="0" w:color="auto"/>
          </w:divBdr>
        </w:div>
        <w:div w:id="917984417">
          <w:marLeft w:val="0"/>
          <w:marRight w:val="0"/>
          <w:marTop w:val="0"/>
          <w:marBottom w:val="0"/>
          <w:divBdr>
            <w:top w:val="none" w:sz="0" w:space="0" w:color="auto"/>
            <w:left w:val="none" w:sz="0" w:space="0" w:color="auto"/>
            <w:bottom w:val="none" w:sz="0" w:space="0" w:color="auto"/>
            <w:right w:val="none" w:sz="0" w:space="0" w:color="auto"/>
          </w:divBdr>
        </w:div>
      </w:divsChild>
    </w:div>
    <w:div w:id="1256019955">
      <w:bodyDiv w:val="1"/>
      <w:marLeft w:val="0"/>
      <w:marRight w:val="0"/>
      <w:marTop w:val="0"/>
      <w:marBottom w:val="0"/>
      <w:divBdr>
        <w:top w:val="none" w:sz="0" w:space="0" w:color="auto"/>
        <w:left w:val="none" w:sz="0" w:space="0" w:color="auto"/>
        <w:bottom w:val="none" w:sz="0" w:space="0" w:color="auto"/>
        <w:right w:val="none" w:sz="0" w:space="0" w:color="auto"/>
      </w:divBdr>
    </w:div>
    <w:div w:id="1267269794">
      <w:bodyDiv w:val="1"/>
      <w:marLeft w:val="0"/>
      <w:marRight w:val="0"/>
      <w:marTop w:val="0"/>
      <w:marBottom w:val="0"/>
      <w:divBdr>
        <w:top w:val="none" w:sz="0" w:space="0" w:color="auto"/>
        <w:left w:val="none" w:sz="0" w:space="0" w:color="auto"/>
        <w:bottom w:val="none" w:sz="0" w:space="0" w:color="auto"/>
        <w:right w:val="none" w:sz="0" w:space="0" w:color="auto"/>
      </w:divBdr>
    </w:div>
    <w:div w:id="1305237157">
      <w:bodyDiv w:val="1"/>
      <w:marLeft w:val="0"/>
      <w:marRight w:val="0"/>
      <w:marTop w:val="0"/>
      <w:marBottom w:val="0"/>
      <w:divBdr>
        <w:top w:val="none" w:sz="0" w:space="0" w:color="auto"/>
        <w:left w:val="none" w:sz="0" w:space="0" w:color="auto"/>
        <w:bottom w:val="none" w:sz="0" w:space="0" w:color="auto"/>
        <w:right w:val="none" w:sz="0" w:space="0" w:color="auto"/>
      </w:divBdr>
    </w:div>
    <w:div w:id="1312104433">
      <w:bodyDiv w:val="1"/>
      <w:marLeft w:val="0"/>
      <w:marRight w:val="0"/>
      <w:marTop w:val="0"/>
      <w:marBottom w:val="0"/>
      <w:divBdr>
        <w:top w:val="none" w:sz="0" w:space="0" w:color="auto"/>
        <w:left w:val="none" w:sz="0" w:space="0" w:color="auto"/>
        <w:bottom w:val="none" w:sz="0" w:space="0" w:color="auto"/>
        <w:right w:val="none" w:sz="0" w:space="0" w:color="auto"/>
      </w:divBdr>
    </w:div>
    <w:div w:id="1318799479">
      <w:bodyDiv w:val="1"/>
      <w:marLeft w:val="0"/>
      <w:marRight w:val="0"/>
      <w:marTop w:val="0"/>
      <w:marBottom w:val="0"/>
      <w:divBdr>
        <w:top w:val="none" w:sz="0" w:space="0" w:color="auto"/>
        <w:left w:val="none" w:sz="0" w:space="0" w:color="auto"/>
        <w:bottom w:val="none" w:sz="0" w:space="0" w:color="auto"/>
        <w:right w:val="none" w:sz="0" w:space="0" w:color="auto"/>
      </w:divBdr>
    </w:div>
    <w:div w:id="1395811017">
      <w:bodyDiv w:val="1"/>
      <w:marLeft w:val="0"/>
      <w:marRight w:val="0"/>
      <w:marTop w:val="0"/>
      <w:marBottom w:val="0"/>
      <w:divBdr>
        <w:top w:val="none" w:sz="0" w:space="0" w:color="auto"/>
        <w:left w:val="none" w:sz="0" w:space="0" w:color="auto"/>
        <w:bottom w:val="none" w:sz="0" w:space="0" w:color="auto"/>
        <w:right w:val="none" w:sz="0" w:space="0" w:color="auto"/>
      </w:divBdr>
      <w:divsChild>
        <w:div w:id="618148277">
          <w:marLeft w:val="0"/>
          <w:marRight w:val="0"/>
          <w:marTop w:val="0"/>
          <w:marBottom w:val="0"/>
          <w:divBdr>
            <w:top w:val="none" w:sz="0" w:space="0" w:color="auto"/>
            <w:left w:val="none" w:sz="0" w:space="0" w:color="auto"/>
            <w:bottom w:val="none" w:sz="0" w:space="0" w:color="auto"/>
            <w:right w:val="none" w:sz="0" w:space="0" w:color="auto"/>
          </w:divBdr>
        </w:div>
        <w:div w:id="2082634138">
          <w:marLeft w:val="0"/>
          <w:marRight w:val="0"/>
          <w:marTop w:val="0"/>
          <w:marBottom w:val="0"/>
          <w:divBdr>
            <w:top w:val="none" w:sz="0" w:space="0" w:color="auto"/>
            <w:left w:val="none" w:sz="0" w:space="0" w:color="auto"/>
            <w:bottom w:val="none" w:sz="0" w:space="0" w:color="auto"/>
            <w:right w:val="none" w:sz="0" w:space="0" w:color="auto"/>
          </w:divBdr>
        </w:div>
        <w:div w:id="531462021">
          <w:marLeft w:val="0"/>
          <w:marRight w:val="0"/>
          <w:marTop w:val="0"/>
          <w:marBottom w:val="0"/>
          <w:divBdr>
            <w:top w:val="none" w:sz="0" w:space="0" w:color="auto"/>
            <w:left w:val="none" w:sz="0" w:space="0" w:color="auto"/>
            <w:bottom w:val="none" w:sz="0" w:space="0" w:color="auto"/>
            <w:right w:val="none" w:sz="0" w:space="0" w:color="auto"/>
          </w:divBdr>
        </w:div>
      </w:divsChild>
    </w:div>
    <w:div w:id="1411148572">
      <w:bodyDiv w:val="1"/>
      <w:marLeft w:val="0"/>
      <w:marRight w:val="0"/>
      <w:marTop w:val="0"/>
      <w:marBottom w:val="0"/>
      <w:divBdr>
        <w:top w:val="none" w:sz="0" w:space="0" w:color="auto"/>
        <w:left w:val="none" w:sz="0" w:space="0" w:color="auto"/>
        <w:bottom w:val="none" w:sz="0" w:space="0" w:color="auto"/>
        <w:right w:val="none" w:sz="0" w:space="0" w:color="auto"/>
      </w:divBdr>
    </w:div>
    <w:div w:id="1412390768">
      <w:bodyDiv w:val="1"/>
      <w:marLeft w:val="0"/>
      <w:marRight w:val="0"/>
      <w:marTop w:val="0"/>
      <w:marBottom w:val="0"/>
      <w:divBdr>
        <w:top w:val="none" w:sz="0" w:space="0" w:color="auto"/>
        <w:left w:val="none" w:sz="0" w:space="0" w:color="auto"/>
        <w:bottom w:val="none" w:sz="0" w:space="0" w:color="auto"/>
        <w:right w:val="none" w:sz="0" w:space="0" w:color="auto"/>
      </w:divBdr>
    </w:div>
    <w:div w:id="1433403876">
      <w:bodyDiv w:val="1"/>
      <w:marLeft w:val="0"/>
      <w:marRight w:val="0"/>
      <w:marTop w:val="0"/>
      <w:marBottom w:val="0"/>
      <w:divBdr>
        <w:top w:val="none" w:sz="0" w:space="0" w:color="auto"/>
        <w:left w:val="none" w:sz="0" w:space="0" w:color="auto"/>
        <w:bottom w:val="none" w:sz="0" w:space="0" w:color="auto"/>
        <w:right w:val="none" w:sz="0" w:space="0" w:color="auto"/>
      </w:divBdr>
      <w:divsChild>
        <w:div w:id="1208489937">
          <w:marLeft w:val="0"/>
          <w:marRight w:val="0"/>
          <w:marTop w:val="0"/>
          <w:marBottom w:val="0"/>
          <w:divBdr>
            <w:top w:val="none" w:sz="0" w:space="0" w:color="auto"/>
            <w:left w:val="none" w:sz="0" w:space="0" w:color="auto"/>
            <w:bottom w:val="none" w:sz="0" w:space="0" w:color="auto"/>
            <w:right w:val="none" w:sz="0" w:space="0" w:color="auto"/>
          </w:divBdr>
        </w:div>
        <w:div w:id="1201823683">
          <w:marLeft w:val="0"/>
          <w:marRight w:val="0"/>
          <w:marTop w:val="0"/>
          <w:marBottom w:val="0"/>
          <w:divBdr>
            <w:top w:val="none" w:sz="0" w:space="0" w:color="auto"/>
            <w:left w:val="none" w:sz="0" w:space="0" w:color="auto"/>
            <w:bottom w:val="none" w:sz="0" w:space="0" w:color="auto"/>
            <w:right w:val="none" w:sz="0" w:space="0" w:color="auto"/>
          </w:divBdr>
        </w:div>
      </w:divsChild>
    </w:div>
    <w:div w:id="1451129030">
      <w:bodyDiv w:val="1"/>
      <w:marLeft w:val="0"/>
      <w:marRight w:val="0"/>
      <w:marTop w:val="0"/>
      <w:marBottom w:val="0"/>
      <w:divBdr>
        <w:top w:val="none" w:sz="0" w:space="0" w:color="auto"/>
        <w:left w:val="none" w:sz="0" w:space="0" w:color="auto"/>
        <w:bottom w:val="none" w:sz="0" w:space="0" w:color="auto"/>
        <w:right w:val="none" w:sz="0" w:space="0" w:color="auto"/>
      </w:divBdr>
    </w:div>
    <w:div w:id="1516653745">
      <w:bodyDiv w:val="1"/>
      <w:marLeft w:val="0"/>
      <w:marRight w:val="0"/>
      <w:marTop w:val="0"/>
      <w:marBottom w:val="0"/>
      <w:divBdr>
        <w:top w:val="none" w:sz="0" w:space="0" w:color="auto"/>
        <w:left w:val="none" w:sz="0" w:space="0" w:color="auto"/>
        <w:bottom w:val="none" w:sz="0" w:space="0" w:color="auto"/>
        <w:right w:val="none" w:sz="0" w:space="0" w:color="auto"/>
      </w:divBdr>
    </w:div>
    <w:div w:id="1519730742">
      <w:bodyDiv w:val="1"/>
      <w:marLeft w:val="0"/>
      <w:marRight w:val="0"/>
      <w:marTop w:val="0"/>
      <w:marBottom w:val="0"/>
      <w:divBdr>
        <w:top w:val="none" w:sz="0" w:space="0" w:color="auto"/>
        <w:left w:val="none" w:sz="0" w:space="0" w:color="auto"/>
        <w:bottom w:val="none" w:sz="0" w:space="0" w:color="auto"/>
        <w:right w:val="none" w:sz="0" w:space="0" w:color="auto"/>
      </w:divBdr>
    </w:div>
    <w:div w:id="1546874065">
      <w:bodyDiv w:val="1"/>
      <w:marLeft w:val="0"/>
      <w:marRight w:val="0"/>
      <w:marTop w:val="0"/>
      <w:marBottom w:val="0"/>
      <w:divBdr>
        <w:top w:val="none" w:sz="0" w:space="0" w:color="auto"/>
        <w:left w:val="none" w:sz="0" w:space="0" w:color="auto"/>
        <w:bottom w:val="none" w:sz="0" w:space="0" w:color="auto"/>
        <w:right w:val="none" w:sz="0" w:space="0" w:color="auto"/>
      </w:divBdr>
    </w:div>
    <w:div w:id="1638492556">
      <w:bodyDiv w:val="1"/>
      <w:marLeft w:val="0"/>
      <w:marRight w:val="0"/>
      <w:marTop w:val="0"/>
      <w:marBottom w:val="0"/>
      <w:divBdr>
        <w:top w:val="none" w:sz="0" w:space="0" w:color="auto"/>
        <w:left w:val="none" w:sz="0" w:space="0" w:color="auto"/>
        <w:bottom w:val="none" w:sz="0" w:space="0" w:color="auto"/>
        <w:right w:val="none" w:sz="0" w:space="0" w:color="auto"/>
      </w:divBdr>
    </w:div>
    <w:div w:id="1670984575">
      <w:bodyDiv w:val="1"/>
      <w:marLeft w:val="0"/>
      <w:marRight w:val="0"/>
      <w:marTop w:val="0"/>
      <w:marBottom w:val="0"/>
      <w:divBdr>
        <w:top w:val="none" w:sz="0" w:space="0" w:color="auto"/>
        <w:left w:val="none" w:sz="0" w:space="0" w:color="auto"/>
        <w:bottom w:val="none" w:sz="0" w:space="0" w:color="auto"/>
        <w:right w:val="none" w:sz="0" w:space="0" w:color="auto"/>
      </w:divBdr>
      <w:divsChild>
        <w:div w:id="169609027">
          <w:marLeft w:val="0"/>
          <w:marRight w:val="0"/>
          <w:marTop w:val="0"/>
          <w:marBottom w:val="0"/>
          <w:divBdr>
            <w:top w:val="none" w:sz="0" w:space="0" w:color="auto"/>
            <w:left w:val="none" w:sz="0" w:space="0" w:color="auto"/>
            <w:bottom w:val="none" w:sz="0" w:space="0" w:color="auto"/>
            <w:right w:val="none" w:sz="0" w:space="0" w:color="auto"/>
          </w:divBdr>
        </w:div>
        <w:div w:id="581644344">
          <w:marLeft w:val="0"/>
          <w:marRight w:val="0"/>
          <w:marTop w:val="0"/>
          <w:marBottom w:val="0"/>
          <w:divBdr>
            <w:top w:val="none" w:sz="0" w:space="0" w:color="auto"/>
            <w:left w:val="none" w:sz="0" w:space="0" w:color="auto"/>
            <w:bottom w:val="none" w:sz="0" w:space="0" w:color="auto"/>
            <w:right w:val="none" w:sz="0" w:space="0" w:color="auto"/>
          </w:divBdr>
        </w:div>
      </w:divsChild>
    </w:div>
    <w:div w:id="1733311731">
      <w:bodyDiv w:val="1"/>
      <w:marLeft w:val="0"/>
      <w:marRight w:val="0"/>
      <w:marTop w:val="0"/>
      <w:marBottom w:val="0"/>
      <w:divBdr>
        <w:top w:val="none" w:sz="0" w:space="0" w:color="auto"/>
        <w:left w:val="none" w:sz="0" w:space="0" w:color="auto"/>
        <w:bottom w:val="none" w:sz="0" w:space="0" w:color="auto"/>
        <w:right w:val="none" w:sz="0" w:space="0" w:color="auto"/>
      </w:divBdr>
    </w:div>
    <w:div w:id="1749576569">
      <w:bodyDiv w:val="1"/>
      <w:marLeft w:val="0"/>
      <w:marRight w:val="0"/>
      <w:marTop w:val="0"/>
      <w:marBottom w:val="0"/>
      <w:divBdr>
        <w:top w:val="none" w:sz="0" w:space="0" w:color="auto"/>
        <w:left w:val="none" w:sz="0" w:space="0" w:color="auto"/>
        <w:bottom w:val="none" w:sz="0" w:space="0" w:color="auto"/>
        <w:right w:val="none" w:sz="0" w:space="0" w:color="auto"/>
      </w:divBdr>
    </w:div>
    <w:div w:id="1819150209">
      <w:bodyDiv w:val="1"/>
      <w:marLeft w:val="0"/>
      <w:marRight w:val="0"/>
      <w:marTop w:val="0"/>
      <w:marBottom w:val="0"/>
      <w:divBdr>
        <w:top w:val="none" w:sz="0" w:space="0" w:color="auto"/>
        <w:left w:val="none" w:sz="0" w:space="0" w:color="auto"/>
        <w:bottom w:val="none" w:sz="0" w:space="0" w:color="auto"/>
        <w:right w:val="none" w:sz="0" w:space="0" w:color="auto"/>
      </w:divBdr>
      <w:divsChild>
        <w:div w:id="1089471798">
          <w:marLeft w:val="0"/>
          <w:marRight w:val="0"/>
          <w:marTop w:val="0"/>
          <w:marBottom w:val="0"/>
          <w:divBdr>
            <w:top w:val="none" w:sz="0" w:space="0" w:color="auto"/>
            <w:left w:val="none" w:sz="0" w:space="0" w:color="auto"/>
            <w:bottom w:val="none" w:sz="0" w:space="0" w:color="auto"/>
            <w:right w:val="none" w:sz="0" w:space="0" w:color="auto"/>
          </w:divBdr>
        </w:div>
        <w:div w:id="2111120306">
          <w:marLeft w:val="0"/>
          <w:marRight w:val="0"/>
          <w:marTop w:val="0"/>
          <w:marBottom w:val="0"/>
          <w:divBdr>
            <w:top w:val="none" w:sz="0" w:space="0" w:color="auto"/>
            <w:left w:val="none" w:sz="0" w:space="0" w:color="auto"/>
            <w:bottom w:val="none" w:sz="0" w:space="0" w:color="auto"/>
            <w:right w:val="none" w:sz="0" w:space="0" w:color="auto"/>
          </w:divBdr>
        </w:div>
      </w:divsChild>
    </w:div>
    <w:div w:id="1889954863">
      <w:bodyDiv w:val="1"/>
      <w:marLeft w:val="0"/>
      <w:marRight w:val="0"/>
      <w:marTop w:val="0"/>
      <w:marBottom w:val="0"/>
      <w:divBdr>
        <w:top w:val="none" w:sz="0" w:space="0" w:color="auto"/>
        <w:left w:val="none" w:sz="0" w:space="0" w:color="auto"/>
        <w:bottom w:val="none" w:sz="0" w:space="0" w:color="auto"/>
        <w:right w:val="none" w:sz="0" w:space="0" w:color="auto"/>
      </w:divBdr>
      <w:divsChild>
        <w:div w:id="1045102965">
          <w:marLeft w:val="0"/>
          <w:marRight w:val="0"/>
          <w:marTop w:val="0"/>
          <w:marBottom w:val="0"/>
          <w:divBdr>
            <w:top w:val="none" w:sz="0" w:space="0" w:color="auto"/>
            <w:left w:val="none" w:sz="0" w:space="0" w:color="auto"/>
            <w:bottom w:val="none" w:sz="0" w:space="0" w:color="auto"/>
            <w:right w:val="none" w:sz="0" w:space="0" w:color="auto"/>
          </w:divBdr>
        </w:div>
        <w:div w:id="319501368">
          <w:marLeft w:val="0"/>
          <w:marRight w:val="0"/>
          <w:marTop w:val="0"/>
          <w:marBottom w:val="0"/>
          <w:divBdr>
            <w:top w:val="none" w:sz="0" w:space="0" w:color="auto"/>
            <w:left w:val="none" w:sz="0" w:space="0" w:color="auto"/>
            <w:bottom w:val="none" w:sz="0" w:space="0" w:color="auto"/>
            <w:right w:val="none" w:sz="0" w:space="0" w:color="auto"/>
          </w:divBdr>
        </w:div>
      </w:divsChild>
    </w:div>
    <w:div w:id="1892569158">
      <w:bodyDiv w:val="1"/>
      <w:marLeft w:val="0"/>
      <w:marRight w:val="0"/>
      <w:marTop w:val="0"/>
      <w:marBottom w:val="0"/>
      <w:divBdr>
        <w:top w:val="none" w:sz="0" w:space="0" w:color="auto"/>
        <w:left w:val="none" w:sz="0" w:space="0" w:color="auto"/>
        <w:bottom w:val="none" w:sz="0" w:space="0" w:color="auto"/>
        <w:right w:val="none" w:sz="0" w:space="0" w:color="auto"/>
      </w:divBdr>
    </w:div>
    <w:div w:id="1925718817">
      <w:bodyDiv w:val="1"/>
      <w:marLeft w:val="0"/>
      <w:marRight w:val="0"/>
      <w:marTop w:val="0"/>
      <w:marBottom w:val="0"/>
      <w:divBdr>
        <w:top w:val="none" w:sz="0" w:space="0" w:color="auto"/>
        <w:left w:val="none" w:sz="0" w:space="0" w:color="auto"/>
        <w:bottom w:val="none" w:sz="0" w:space="0" w:color="auto"/>
        <w:right w:val="none" w:sz="0" w:space="0" w:color="auto"/>
      </w:divBdr>
    </w:div>
    <w:div w:id="1946690406">
      <w:bodyDiv w:val="1"/>
      <w:marLeft w:val="0"/>
      <w:marRight w:val="0"/>
      <w:marTop w:val="0"/>
      <w:marBottom w:val="0"/>
      <w:divBdr>
        <w:top w:val="none" w:sz="0" w:space="0" w:color="auto"/>
        <w:left w:val="none" w:sz="0" w:space="0" w:color="auto"/>
        <w:bottom w:val="none" w:sz="0" w:space="0" w:color="auto"/>
        <w:right w:val="none" w:sz="0" w:space="0" w:color="auto"/>
      </w:divBdr>
      <w:divsChild>
        <w:div w:id="598752781">
          <w:marLeft w:val="0"/>
          <w:marRight w:val="0"/>
          <w:marTop w:val="0"/>
          <w:marBottom w:val="0"/>
          <w:divBdr>
            <w:top w:val="none" w:sz="0" w:space="0" w:color="auto"/>
            <w:left w:val="none" w:sz="0" w:space="0" w:color="auto"/>
            <w:bottom w:val="none" w:sz="0" w:space="0" w:color="auto"/>
            <w:right w:val="none" w:sz="0" w:space="0" w:color="auto"/>
          </w:divBdr>
        </w:div>
        <w:div w:id="612714491">
          <w:marLeft w:val="0"/>
          <w:marRight w:val="0"/>
          <w:marTop w:val="0"/>
          <w:marBottom w:val="0"/>
          <w:divBdr>
            <w:top w:val="none" w:sz="0" w:space="0" w:color="auto"/>
            <w:left w:val="none" w:sz="0" w:space="0" w:color="auto"/>
            <w:bottom w:val="none" w:sz="0" w:space="0" w:color="auto"/>
            <w:right w:val="none" w:sz="0" w:space="0" w:color="auto"/>
          </w:divBdr>
        </w:div>
      </w:divsChild>
    </w:div>
    <w:div w:id="1967079930">
      <w:bodyDiv w:val="1"/>
      <w:marLeft w:val="0"/>
      <w:marRight w:val="0"/>
      <w:marTop w:val="0"/>
      <w:marBottom w:val="0"/>
      <w:divBdr>
        <w:top w:val="none" w:sz="0" w:space="0" w:color="auto"/>
        <w:left w:val="none" w:sz="0" w:space="0" w:color="auto"/>
        <w:bottom w:val="none" w:sz="0" w:space="0" w:color="auto"/>
        <w:right w:val="none" w:sz="0" w:space="0" w:color="auto"/>
      </w:divBdr>
      <w:divsChild>
        <w:div w:id="245572356">
          <w:marLeft w:val="0"/>
          <w:marRight w:val="0"/>
          <w:marTop w:val="0"/>
          <w:marBottom w:val="0"/>
          <w:divBdr>
            <w:top w:val="none" w:sz="0" w:space="0" w:color="auto"/>
            <w:left w:val="none" w:sz="0" w:space="0" w:color="auto"/>
            <w:bottom w:val="none" w:sz="0" w:space="0" w:color="auto"/>
            <w:right w:val="none" w:sz="0" w:space="0" w:color="auto"/>
          </w:divBdr>
        </w:div>
        <w:div w:id="1552764335">
          <w:marLeft w:val="0"/>
          <w:marRight w:val="0"/>
          <w:marTop w:val="0"/>
          <w:marBottom w:val="0"/>
          <w:divBdr>
            <w:top w:val="none" w:sz="0" w:space="0" w:color="auto"/>
            <w:left w:val="none" w:sz="0" w:space="0" w:color="auto"/>
            <w:bottom w:val="none" w:sz="0" w:space="0" w:color="auto"/>
            <w:right w:val="none" w:sz="0" w:space="0" w:color="auto"/>
          </w:divBdr>
        </w:div>
        <w:div w:id="1408377251">
          <w:marLeft w:val="0"/>
          <w:marRight w:val="0"/>
          <w:marTop w:val="0"/>
          <w:marBottom w:val="0"/>
          <w:divBdr>
            <w:top w:val="none" w:sz="0" w:space="0" w:color="auto"/>
            <w:left w:val="none" w:sz="0" w:space="0" w:color="auto"/>
            <w:bottom w:val="none" w:sz="0" w:space="0" w:color="auto"/>
            <w:right w:val="none" w:sz="0" w:space="0" w:color="auto"/>
          </w:divBdr>
        </w:div>
      </w:divsChild>
    </w:div>
    <w:div w:id="1982224025">
      <w:bodyDiv w:val="1"/>
      <w:marLeft w:val="0"/>
      <w:marRight w:val="0"/>
      <w:marTop w:val="0"/>
      <w:marBottom w:val="0"/>
      <w:divBdr>
        <w:top w:val="none" w:sz="0" w:space="0" w:color="auto"/>
        <w:left w:val="none" w:sz="0" w:space="0" w:color="auto"/>
        <w:bottom w:val="none" w:sz="0" w:space="0" w:color="auto"/>
        <w:right w:val="none" w:sz="0" w:space="0" w:color="auto"/>
      </w:divBdr>
      <w:divsChild>
        <w:div w:id="957219989">
          <w:marLeft w:val="0"/>
          <w:marRight w:val="0"/>
          <w:marTop w:val="0"/>
          <w:marBottom w:val="0"/>
          <w:divBdr>
            <w:top w:val="none" w:sz="0" w:space="0" w:color="auto"/>
            <w:left w:val="none" w:sz="0" w:space="0" w:color="auto"/>
            <w:bottom w:val="none" w:sz="0" w:space="0" w:color="auto"/>
            <w:right w:val="none" w:sz="0" w:space="0" w:color="auto"/>
          </w:divBdr>
        </w:div>
        <w:div w:id="1541361046">
          <w:marLeft w:val="0"/>
          <w:marRight w:val="0"/>
          <w:marTop w:val="0"/>
          <w:marBottom w:val="0"/>
          <w:divBdr>
            <w:top w:val="none" w:sz="0" w:space="0" w:color="auto"/>
            <w:left w:val="none" w:sz="0" w:space="0" w:color="auto"/>
            <w:bottom w:val="none" w:sz="0" w:space="0" w:color="auto"/>
            <w:right w:val="none" w:sz="0" w:space="0" w:color="auto"/>
          </w:divBdr>
        </w:div>
        <w:div w:id="184176765">
          <w:marLeft w:val="0"/>
          <w:marRight w:val="0"/>
          <w:marTop w:val="0"/>
          <w:marBottom w:val="0"/>
          <w:divBdr>
            <w:top w:val="none" w:sz="0" w:space="0" w:color="auto"/>
            <w:left w:val="none" w:sz="0" w:space="0" w:color="auto"/>
            <w:bottom w:val="none" w:sz="0" w:space="0" w:color="auto"/>
            <w:right w:val="none" w:sz="0" w:space="0" w:color="auto"/>
          </w:divBdr>
        </w:div>
      </w:divsChild>
    </w:div>
    <w:div w:id="2027323273">
      <w:bodyDiv w:val="1"/>
      <w:marLeft w:val="0"/>
      <w:marRight w:val="0"/>
      <w:marTop w:val="0"/>
      <w:marBottom w:val="0"/>
      <w:divBdr>
        <w:top w:val="none" w:sz="0" w:space="0" w:color="auto"/>
        <w:left w:val="none" w:sz="0" w:space="0" w:color="auto"/>
        <w:bottom w:val="none" w:sz="0" w:space="0" w:color="auto"/>
        <w:right w:val="none" w:sz="0" w:space="0" w:color="auto"/>
      </w:divBdr>
      <w:divsChild>
        <w:div w:id="973219358">
          <w:marLeft w:val="0"/>
          <w:marRight w:val="0"/>
          <w:marTop w:val="0"/>
          <w:marBottom w:val="0"/>
          <w:divBdr>
            <w:top w:val="none" w:sz="0" w:space="0" w:color="auto"/>
            <w:left w:val="none" w:sz="0" w:space="0" w:color="auto"/>
            <w:bottom w:val="none" w:sz="0" w:space="0" w:color="auto"/>
            <w:right w:val="none" w:sz="0" w:space="0" w:color="auto"/>
          </w:divBdr>
        </w:div>
        <w:div w:id="1527450454">
          <w:marLeft w:val="0"/>
          <w:marRight w:val="0"/>
          <w:marTop w:val="0"/>
          <w:marBottom w:val="0"/>
          <w:divBdr>
            <w:top w:val="none" w:sz="0" w:space="0" w:color="auto"/>
            <w:left w:val="none" w:sz="0" w:space="0" w:color="auto"/>
            <w:bottom w:val="none" w:sz="0" w:space="0" w:color="auto"/>
            <w:right w:val="none" w:sz="0" w:space="0" w:color="auto"/>
          </w:divBdr>
        </w:div>
      </w:divsChild>
    </w:div>
    <w:div w:id="2034063534">
      <w:bodyDiv w:val="1"/>
      <w:marLeft w:val="0"/>
      <w:marRight w:val="0"/>
      <w:marTop w:val="0"/>
      <w:marBottom w:val="0"/>
      <w:divBdr>
        <w:top w:val="none" w:sz="0" w:space="0" w:color="auto"/>
        <w:left w:val="none" w:sz="0" w:space="0" w:color="auto"/>
        <w:bottom w:val="none" w:sz="0" w:space="0" w:color="auto"/>
        <w:right w:val="none" w:sz="0" w:space="0" w:color="auto"/>
      </w:divBdr>
    </w:div>
    <w:div w:id="2064517810">
      <w:bodyDiv w:val="1"/>
      <w:marLeft w:val="0"/>
      <w:marRight w:val="0"/>
      <w:marTop w:val="0"/>
      <w:marBottom w:val="0"/>
      <w:divBdr>
        <w:top w:val="none" w:sz="0" w:space="0" w:color="auto"/>
        <w:left w:val="none" w:sz="0" w:space="0" w:color="auto"/>
        <w:bottom w:val="none" w:sz="0" w:space="0" w:color="auto"/>
        <w:right w:val="none" w:sz="0" w:space="0" w:color="auto"/>
      </w:divBdr>
      <w:divsChild>
        <w:div w:id="92097845">
          <w:marLeft w:val="0"/>
          <w:marRight w:val="0"/>
          <w:marTop w:val="0"/>
          <w:marBottom w:val="0"/>
          <w:divBdr>
            <w:top w:val="none" w:sz="0" w:space="0" w:color="auto"/>
            <w:left w:val="none" w:sz="0" w:space="0" w:color="auto"/>
            <w:bottom w:val="none" w:sz="0" w:space="0" w:color="auto"/>
            <w:right w:val="none" w:sz="0" w:space="0" w:color="auto"/>
          </w:divBdr>
        </w:div>
      </w:divsChild>
    </w:div>
    <w:div w:id="2085492100">
      <w:bodyDiv w:val="1"/>
      <w:marLeft w:val="0"/>
      <w:marRight w:val="0"/>
      <w:marTop w:val="0"/>
      <w:marBottom w:val="0"/>
      <w:divBdr>
        <w:top w:val="none" w:sz="0" w:space="0" w:color="auto"/>
        <w:left w:val="none" w:sz="0" w:space="0" w:color="auto"/>
        <w:bottom w:val="none" w:sz="0" w:space="0" w:color="auto"/>
        <w:right w:val="none" w:sz="0" w:space="0" w:color="auto"/>
      </w:divBdr>
    </w:div>
    <w:div w:id="2093307348">
      <w:bodyDiv w:val="1"/>
      <w:marLeft w:val="0"/>
      <w:marRight w:val="0"/>
      <w:marTop w:val="0"/>
      <w:marBottom w:val="0"/>
      <w:divBdr>
        <w:top w:val="none" w:sz="0" w:space="0" w:color="auto"/>
        <w:left w:val="none" w:sz="0" w:space="0" w:color="auto"/>
        <w:bottom w:val="none" w:sz="0" w:space="0" w:color="auto"/>
        <w:right w:val="none" w:sz="0" w:space="0" w:color="auto"/>
      </w:divBdr>
      <w:divsChild>
        <w:div w:id="1563295941">
          <w:marLeft w:val="0"/>
          <w:marRight w:val="0"/>
          <w:marTop w:val="0"/>
          <w:marBottom w:val="0"/>
          <w:divBdr>
            <w:top w:val="none" w:sz="0" w:space="0" w:color="auto"/>
            <w:left w:val="none" w:sz="0" w:space="0" w:color="auto"/>
            <w:bottom w:val="none" w:sz="0" w:space="0" w:color="auto"/>
            <w:right w:val="none" w:sz="0" w:space="0" w:color="auto"/>
          </w:divBdr>
        </w:div>
        <w:div w:id="10641848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oleObject" Target="embeddings/oleObject3.bin"/><Relationship Id="rId18" Type="http://schemas.openxmlformats.org/officeDocument/2006/relationships/image" Target="media/image6.w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7.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wmf"/><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10" Type="http://schemas.openxmlformats.org/officeDocument/2006/relationships/image" Target="media/image2.wmf"/><Relationship Id="rId19" Type="http://schemas.openxmlformats.org/officeDocument/2006/relationships/oleObject" Target="embeddings/oleObject6.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79A8B-A7CB-4DAC-9B97-AC3FABF33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10</Pages>
  <Words>1655</Words>
  <Characters>9436</Characters>
  <Application>Microsoft Office Word</Application>
  <DocSecurity>0</DocSecurity>
  <Lines>78</Lines>
  <Paragraphs>22</Paragraphs>
  <ScaleCrop>false</ScaleCrop>
  <Company/>
  <LinksUpToDate>false</LinksUpToDate>
  <CharactersWithSpaces>11069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lw</dc:creator>
  <cp:keywords/>
  <dc:description/>
  <cp:lastModifiedBy>lw</cp:lastModifiedBy>
  <cp:revision>2</cp:revision>
  <dcterms:created xsi:type="dcterms:W3CDTF">2026-04-08T22:11:00Z</dcterms:created>
  <dcterms:modified xsi:type="dcterms:W3CDTF">2026-04-09T08:44:00Z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ies>
</file>