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38349" w14:textId="77777777" w:rsidR="0054375A" w:rsidRDefault="0054375A" w:rsidP="00D175E1">
      <w:r>
        <w:br w:type="page"/>
      </w:r>
    </w:p>
    <w:sdt>
      <w:sdtPr>
        <w:rPr>
          <w:rFonts w:ascii="Times New Roman" w:eastAsia="宋体" w:hAnsi="Times New Roman" w:cstheme="minorBidi"/>
          <w:color w:val="auto"/>
          <w:kern w:val="2"/>
          <w:sz w:val="21"/>
          <w:szCs w:val="24"/>
          <w:lang w:val="zh-CN"/>
          <w14:ligatures w14:val="standardContextual"/>
        </w:rPr>
        <w:id w:val="590272934"/>
        <w:docPartObj>
          <w:docPartGallery w:val="Table of Contents"/>
          <w:docPartUnique/>
        </w:docPartObj>
      </w:sdtPr>
      <w:sdtEndPr>
        <w:rPr>
          <w:b/>
          <w:bCs/>
        </w:rPr>
      </w:sdtEndPr>
      <w:sdtContent>
        <w:p w14:paraId="55CABDCB" w14:textId="424FFC84" w:rsidR="0054375A" w:rsidRDefault="0054375A">
          <w:pPr>
            <w:pStyle w:val="TOC"/>
            <w:rPr>
              <w:rFonts w:hint="eastAsia"/>
            </w:rPr>
          </w:pPr>
          <w:r>
            <w:rPr>
              <w:lang w:val="zh-CN"/>
            </w:rPr>
            <w:t>目录</w:t>
          </w:r>
        </w:p>
        <w:p w14:paraId="6C431AC6" w14:textId="51CBBBAC" w:rsidR="0054375A" w:rsidRDefault="0054375A">
          <w:pPr>
            <w:pStyle w:val="TOC1"/>
            <w:tabs>
              <w:tab w:val="right" w:leader="dot" w:pos="8296"/>
            </w:tabs>
            <w:rPr>
              <w:rFonts w:asciiTheme="minorHAnsi" w:eastAsiaTheme="minorEastAsia" w:hAnsiTheme="minorHAnsi" w:hint="eastAsia"/>
              <w:noProof/>
              <w:sz w:val="22"/>
            </w:rPr>
          </w:pPr>
          <w:r>
            <w:fldChar w:fldCharType="begin"/>
          </w:r>
          <w:r>
            <w:instrText xml:space="preserve"> TOC \o "1-5" \h \z \u </w:instrText>
          </w:r>
          <w:r>
            <w:fldChar w:fldCharType="separate"/>
          </w:r>
          <w:hyperlink w:anchor="_Toc226814158" w:history="1">
            <w:r w:rsidRPr="00351CD7">
              <w:rPr>
                <w:rStyle w:val="af3"/>
                <w:rFonts w:ascii="宋体" w:hAnsi="宋体" w:hint="eastAsia"/>
                <w:noProof/>
              </w:rPr>
              <w:t>一、前沿理论与算法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_Toc226814158 \h</w:instrText>
            </w:r>
            <w:r>
              <w:rPr>
                <w:rFonts w:hint="eastAsia"/>
                <w:noProof/>
                <w:webHidden/>
              </w:rPr>
              <w:instrText xml:space="preserve"> </w:instrText>
            </w:r>
            <w:r>
              <w:rPr>
                <w:rFonts w:hint="eastAsia"/>
                <w:noProof/>
                <w:webHidden/>
              </w:rPr>
            </w:r>
            <w:r>
              <w:rPr>
                <w:rFonts w:hint="eastAsia"/>
                <w:noProof/>
                <w:webHidden/>
              </w:rPr>
              <w:fldChar w:fldCharType="separate"/>
            </w:r>
            <w:r w:rsidR="0073401C">
              <w:rPr>
                <w:noProof/>
                <w:webHidden/>
              </w:rPr>
              <w:t>4</w:t>
            </w:r>
            <w:r>
              <w:rPr>
                <w:rFonts w:hint="eastAsia"/>
                <w:noProof/>
                <w:webHidden/>
              </w:rPr>
              <w:fldChar w:fldCharType="end"/>
            </w:r>
          </w:hyperlink>
        </w:p>
        <w:p w14:paraId="65670F12" w14:textId="5AF7740C" w:rsidR="0054375A" w:rsidRDefault="009E2021">
          <w:pPr>
            <w:pStyle w:val="TOC2"/>
            <w:tabs>
              <w:tab w:val="right" w:leader="dot" w:pos="8296"/>
            </w:tabs>
            <w:rPr>
              <w:rFonts w:asciiTheme="minorHAnsi" w:eastAsiaTheme="minorEastAsia" w:hAnsiTheme="minorHAnsi" w:hint="eastAsia"/>
              <w:noProof/>
              <w:sz w:val="22"/>
            </w:rPr>
          </w:pPr>
          <w:hyperlink w:anchor="_Toc226814159" w:history="1">
            <w:r w:rsidR="0054375A" w:rsidRPr="00351CD7">
              <w:rPr>
                <w:rStyle w:val="af3"/>
                <w:rFonts w:hint="eastAsia"/>
                <w:noProof/>
              </w:rPr>
              <w:t xml:space="preserve">1 </w:t>
            </w:r>
            <w:r w:rsidR="0054375A" w:rsidRPr="00351CD7">
              <w:rPr>
                <w:rStyle w:val="af3"/>
                <w:rFonts w:hint="eastAsia"/>
                <w:noProof/>
              </w:rPr>
              <w:t>离线强化学习</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_Toc226814159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w:t>
            </w:r>
            <w:r w:rsidR="0054375A">
              <w:rPr>
                <w:rFonts w:hint="eastAsia"/>
                <w:noProof/>
                <w:webHidden/>
              </w:rPr>
              <w:fldChar w:fldCharType="end"/>
            </w:r>
          </w:hyperlink>
        </w:p>
        <w:p w14:paraId="3DBA0A2B" w14:textId="46F2C170" w:rsidR="0054375A" w:rsidRDefault="009E2021">
          <w:pPr>
            <w:pStyle w:val="TOC3"/>
            <w:tabs>
              <w:tab w:val="right" w:leader="dot" w:pos="8296"/>
            </w:tabs>
            <w:rPr>
              <w:rFonts w:asciiTheme="minorHAnsi" w:eastAsiaTheme="minorEastAsia" w:hAnsiTheme="minorHAnsi" w:hint="eastAsia"/>
              <w:noProof/>
              <w:sz w:val="22"/>
            </w:rPr>
          </w:pPr>
          <w:hyperlink w:anchor="_Toc226814160" w:history="1">
            <w:r w:rsidR="0054375A" w:rsidRPr="00351CD7">
              <w:rPr>
                <w:rStyle w:val="af3"/>
                <w:rFonts w:hint="eastAsia"/>
                <w:noProof/>
              </w:rPr>
              <w:t xml:space="preserve">1.1 </w:t>
            </w:r>
            <w:r w:rsidR="0054375A" w:rsidRPr="00351CD7">
              <w:rPr>
                <w:rStyle w:val="af3"/>
                <w:rFonts w:hint="eastAsia"/>
                <w:noProof/>
              </w:rPr>
              <w:t>价值保守与隐式约束</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_Toc226814160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w:t>
            </w:r>
            <w:r w:rsidR="0054375A">
              <w:rPr>
                <w:rFonts w:hint="eastAsia"/>
                <w:noProof/>
                <w:webHidden/>
              </w:rPr>
              <w:fldChar w:fldCharType="end"/>
            </w:r>
          </w:hyperlink>
        </w:p>
        <w:p w14:paraId="2524EB4A" w14:textId="47802A48" w:rsidR="0054375A" w:rsidRDefault="009E2021">
          <w:pPr>
            <w:pStyle w:val="TOC4"/>
            <w:tabs>
              <w:tab w:val="right" w:leader="dot" w:pos="8296"/>
            </w:tabs>
            <w:rPr>
              <w:noProof/>
            </w:rPr>
          </w:pPr>
          <w:hyperlink w:anchor="_Toc226814161" w:history="1">
            <w:r w:rsidR="0054375A" w:rsidRPr="00351CD7">
              <w:rPr>
                <w:rStyle w:val="af3"/>
                <w:rFonts w:hint="eastAsia"/>
                <w:noProof/>
              </w:rPr>
              <w:t>1.1.1 CQL</w:t>
            </w:r>
            <w:r w:rsidR="0054375A" w:rsidRPr="00351CD7">
              <w:rPr>
                <w:rStyle w:val="af3"/>
                <w:rFonts w:hint="eastAsia"/>
                <w:noProof/>
              </w:rPr>
              <w:t>：保守价值估计与离线强化学习基石</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_Toc226814161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w:t>
            </w:r>
            <w:r w:rsidR="0054375A">
              <w:rPr>
                <w:rFonts w:hint="eastAsia"/>
                <w:noProof/>
                <w:webHidden/>
              </w:rPr>
              <w:fldChar w:fldCharType="end"/>
            </w:r>
          </w:hyperlink>
        </w:p>
        <w:p w14:paraId="14633D4B" w14:textId="105B99C2" w:rsidR="0054375A" w:rsidRDefault="009E2021">
          <w:pPr>
            <w:pStyle w:val="TOC5"/>
            <w:tabs>
              <w:tab w:val="right" w:leader="dot" w:pos="8296"/>
            </w:tabs>
            <w:rPr>
              <w:noProof/>
            </w:rPr>
          </w:pPr>
          <w:hyperlink w:anchor="_Toc226814162" w:history="1">
            <w:r w:rsidR="0054375A" w:rsidRPr="00351CD7">
              <w:rPr>
                <w:rStyle w:val="af3"/>
                <w:rFonts w:hint="eastAsia"/>
                <w:noProof/>
              </w:rPr>
              <w:t xml:space="preserve">1.1.1.1 </w:t>
            </w:r>
            <w:r w:rsidR="0054375A" w:rsidRPr="00351CD7">
              <w:rPr>
                <w:rStyle w:val="af3"/>
                <w:rFonts w:hint="eastAsia"/>
                <w:noProof/>
              </w:rPr>
              <w:t>引言：离线强化学习的分布偏移与保守价值评估</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_Toc226814162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w:t>
            </w:r>
            <w:r w:rsidR="0054375A">
              <w:rPr>
                <w:rFonts w:hint="eastAsia"/>
                <w:noProof/>
                <w:webHidden/>
              </w:rPr>
              <w:fldChar w:fldCharType="end"/>
            </w:r>
          </w:hyperlink>
        </w:p>
        <w:p w14:paraId="3E331DB2" w14:textId="4A34630E" w:rsidR="0054375A" w:rsidRDefault="009E2021">
          <w:pPr>
            <w:pStyle w:val="TOC5"/>
            <w:tabs>
              <w:tab w:val="right" w:leader="dot" w:pos="8296"/>
            </w:tabs>
            <w:rPr>
              <w:noProof/>
            </w:rPr>
          </w:pPr>
          <w:hyperlink w:anchor="_Toc226814163" w:history="1">
            <w:r w:rsidR="0054375A" w:rsidRPr="00351CD7">
              <w:rPr>
                <w:rStyle w:val="af3"/>
                <w:rFonts w:hint="eastAsia"/>
                <w:noProof/>
              </w:rPr>
              <w:t xml:space="preserve">1.1.1.2 </w:t>
            </w:r>
            <w:r w:rsidR="0054375A" w:rsidRPr="00351CD7">
              <w:rPr>
                <w:rStyle w:val="af3"/>
                <w:rFonts w:hint="eastAsia"/>
                <w:noProof/>
              </w:rPr>
              <w:t>策略优化的理论基础与分布偏移的数学机理</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_Toc226814163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w:t>
            </w:r>
            <w:r w:rsidR="0054375A">
              <w:rPr>
                <w:rFonts w:hint="eastAsia"/>
                <w:noProof/>
                <w:webHidden/>
              </w:rPr>
              <w:fldChar w:fldCharType="end"/>
            </w:r>
          </w:hyperlink>
        </w:p>
        <w:p w14:paraId="4A06F906" w14:textId="761BEB3F" w:rsidR="0054375A" w:rsidRDefault="009E2021">
          <w:pPr>
            <w:pStyle w:val="TOC5"/>
            <w:tabs>
              <w:tab w:val="right" w:leader="dot" w:pos="8296"/>
            </w:tabs>
            <w:rPr>
              <w:noProof/>
            </w:rPr>
          </w:pPr>
          <w:hyperlink w:anchor="_Toc226814164" w:history="1">
            <w:r w:rsidR="0054375A" w:rsidRPr="00351CD7">
              <w:rPr>
                <w:rStyle w:val="af3"/>
                <w:rFonts w:hint="eastAsia"/>
                <w:noProof/>
              </w:rPr>
              <w:t>1.1.1.3 CQL</w:t>
            </w:r>
            <w:r w:rsidR="0054375A" w:rsidRPr="00351CD7">
              <w:rPr>
                <w:rStyle w:val="af3"/>
                <w:rFonts w:hint="eastAsia"/>
                <w:noProof/>
              </w:rPr>
              <w:t>核心思想与原理推导</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_Toc226814164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w:t>
            </w:r>
            <w:r w:rsidR="0054375A">
              <w:rPr>
                <w:rFonts w:hint="eastAsia"/>
                <w:noProof/>
                <w:webHidden/>
              </w:rPr>
              <w:fldChar w:fldCharType="end"/>
            </w:r>
          </w:hyperlink>
        </w:p>
        <w:p w14:paraId="088C4056" w14:textId="74F78DA2" w:rsidR="0054375A" w:rsidRDefault="009E2021">
          <w:pPr>
            <w:pStyle w:val="TOC5"/>
            <w:tabs>
              <w:tab w:val="right" w:leader="dot" w:pos="8296"/>
            </w:tabs>
            <w:rPr>
              <w:noProof/>
            </w:rPr>
          </w:pPr>
          <w:hyperlink w:anchor="_Toc226814165" w:history="1">
            <w:r w:rsidR="0054375A" w:rsidRPr="00351CD7">
              <w:rPr>
                <w:rStyle w:val="af3"/>
                <w:rFonts w:hint="eastAsia"/>
                <w:noProof/>
              </w:rPr>
              <w:t xml:space="preserve">1.1.1.4 </w:t>
            </w:r>
            <w:r w:rsidR="0054375A" w:rsidRPr="00351CD7">
              <w:rPr>
                <w:rStyle w:val="af3"/>
                <w:rFonts w:hint="eastAsia"/>
                <w:noProof/>
              </w:rPr>
              <w:t>实验分析：</w:t>
            </w:r>
            <w:r w:rsidR="0054375A" w:rsidRPr="00351CD7">
              <w:rPr>
                <w:rStyle w:val="af3"/>
                <w:rFonts w:hint="eastAsia"/>
                <w:noProof/>
              </w:rPr>
              <w:t>CQL</w:t>
            </w:r>
            <w:r w:rsidR="0054375A" w:rsidRPr="00351CD7">
              <w:rPr>
                <w:rStyle w:val="af3"/>
                <w:rFonts w:hint="eastAsia"/>
                <w:noProof/>
              </w:rPr>
              <w:t>在复杂任务与数据中的表现</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_Toc226814165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10</w:t>
            </w:r>
            <w:r w:rsidR="0054375A">
              <w:rPr>
                <w:rFonts w:hint="eastAsia"/>
                <w:noProof/>
                <w:webHidden/>
              </w:rPr>
              <w:fldChar w:fldCharType="end"/>
            </w:r>
          </w:hyperlink>
        </w:p>
        <w:p w14:paraId="078CDEF7" w14:textId="4B725814" w:rsidR="0054375A" w:rsidRDefault="009E2021">
          <w:pPr>
            <w:pStyle w:val="TOC5"/>
            <w:tabs>
              <w:tab w:val="right" w:leader="dot" w:pos="8296"/>
            </w:tabs>
            <w:rPr>
              <w:noProof/>
            </w:rPr>
          </w:pPr>
          <w:hyperlink w:anchor="_Toc226814166" w:history="1">
            <w:r w:rsidR="0054375A" w:rsidRPr="00351CD7">
              <w:rPr>
                <w:rStyle w:val="af3"/>
                <w:rFonts w:hint="eastAsia"/>
                <w:noProof/>
              </w:rPr>
              <w:t xml:space="preserve">1.1.1.5 </w:t>
            </w:r>
            <w:r w:rsidR="0054375A" w:rsidRPr="00351CD7">
              <w:rPr>
                <w:rStyle w:val="af3"/>
                <w:rFonts w:hint="eastAsia"/>
                <w:noProof/>
              </w:rPr>
              <w:t>结论与意义：通往通用智能部署的坚实基石</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_Toc226814166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11</w:t>
            </w:r>
            <w:r w:rsidR="0054375A">
              <w:rPr>
                <w:rFonts w:hint="eastAsia"/>
                <w:noProof/>
                <w:webHidden/>
              </w:rPr>
              <w:fldChar w:fldCharType="end"/>
            </w:r>
          </w:hyperlink>
        </w:p>
        <w:p w14:paraId="4252544A" w14:textId="1A1566FE" w:rsidR="0054375A" w:rsidRDefault="009E2021">
          <w:pPr>
            <w:pStyle w:val="TOC4"/>
            <w:tabs>
              <w:tab w:val="right" w:leader="dot" w:pos="8296"/>
            </w:tabs>
            <w:rPr>
              <w:noProof/>
            </w:rPr>
          </w:pPr>
          <w:hyperlink w:anchor="_Toc226814167" w:history="1">
            <w:r w:rsidR="0054375A" w:rsidRPr="00351CD7">
              <w:rPr>
                <w:rStyle w:val="af3"/>
                <w:rFonts w:hint="eastAsia"/>
                <w:noProof/>
              </w:rPr>
              <w:t>1.1.2 IQL</w:t>
            </w:r>
            <w:r w:rsidR="0054375A" w:rsidRPr="00351CD7">
              <w:rPr>
                <w:rStyle w:val="af3"/>
                <w:rFonts w:hint="eastAsia"/>
                <w:noProof/>
              </w:rPr>
              <w:t>：隐式</w:t>
            </w:r>
            <w:r w:rsidR="0054375A" w:rsidRPr="00351CD7">
              <w:rPr>
                <w:rStyle w:val="af3"/>
                <w:rFonts w:hint="eastAsia"/>
                <w:noProof/>
              </w:rPr>
              <w:t>Q</w:t>
            </w:r>
            <w:r w:rsidR="0054375A" w:rsidRPr="00351CD7">
              <w:rPr>
                <w:rStyle w:val="af3"/>
                <w:rFonts w:hint="eastAsia"/>
                <w:noProof/>
              </w:rPr>
              <w:t>学习与无动作采样价值评估</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_Toc226814167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13</w:t>
            </w:r>
            <w:r w:rsidR="0054375A">
              <w:rPr>
                <w:rFonts w:hint="eastAsia"/>
                <w:noProof/>
                <w:webHidden/>
              </w:rPr>
              <w:fldChar w:fldCharType="end"/>
            </w:r>
          </w:hyperlink>
        </w:p>
        <w:p w14:paraId="6B787B50" w14:textId="672BBE79" w:rsidR="0054375A" w:rsidRDefault="009E2021">
          <w:pPr>
            <w:pStyle w:val="TOC5"/>
            <w:tabs>
              <w:tab w:val="right" w:leader="dot" w:pos="8296"/>
            </w:tabs>
            <w:rPr>
              <w:noProof/>
            </w:rPr>
          </w:pPr>
          <w:hyperlink w:anchor="_Toc226814168" w:history="1">
            <w:r w:rsidR="0054375A" w:rsidRPr="00351CD7">
              <w:rPr>
                <w:rStyle w:val="af3"/>
                <w:rFonts w:hint="eastAsia"/>
                <w:noProof/>
              </w:rPr>
              <w:t xml:space="preserve">1.1.2.1 </w:t>
            </w:r>
            <w:r w:rsidR="0054375A" w:rsidRPr="00351CD7">
              <w:rPr>
                <w:rStyle w:val="af3"/>
                <w:rFonts w:hint="eastAsia"/>
                <w:noProof/>
              </w:rPr>
              <w:t>引言：离线强化学习的策略约束困境与隐式评估的诞生</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_Toc226814168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13</w:t>
            </w:r>
            <w:r w:rsidR="0054375A">
              <w:rPr>
                <w:rFonts w:hint="eastAsia"/>
                <w:noProof/>
                <w:webHidden/>
              </w:rPr>
              <w:fldChar w:fldCharType="end"/>
            </w:r>
          </w:hyperlink>
        </w:p>
        <w:p w14:paraId="081FA380" w14:textId="1D91BDAE" w:rsidR="0054375A" w:rsidRDefault="009E2021">
          <w:pPr>
            <w:pStyle w:val="TOC5"/>
            <w:tabs>
              <w:tab w:val="right" w:leader="dot" w:pos="8296"/>
            </w:tabs>
            <w:rPr>
              <w:noProof/>
            </w:rPr>
          </w:pPr>
          <w:hyperlink w:anchor="_Toc226814169" w:history="1">
            <w:r w:rsidR="0054375A" w:rsidRPr="00351CD7">
              <w:rPr>
                <w:rStyle w:val="af3"/>
                <w:rFonts w:hint="eastAsia"/>
                <w:noProof/>
              </w:rPr>
              <w:t xml:space="preserve">1.1.2.2 </w:t>
            </w:r>
            <w:r w:rsidR="0054375A" w:rsidRPr="00351CD7">
              <w:rPr>
                <w:rStyle w:val="af3"/>
                <w:rFonts w:hint="eastAsia"/>
                <w:noProof/>
              </w:rPr>
              <w:t>基础理论：非对称回归理论与离线价值评估的重构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_Toc226814169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14</w:t>
            </w:r>
            <w:r w:rsidR="0054375A">
              <w:rPr>
                <w:rFonts w:hint="eastAsia"/>
                <w:noProof/>
                <w:webHidden/>
              </w:rPr>
              <w:fldChar w:fldCharType="end"/>
            </w:r>
          </w:hyperlink>
        </w:p>
        <w:p w14:paraId="40D02DA8" w14:textId="0EF32974" w:rsidR="0054375A" w:rsidRDefault="009E2021">
          <w:pPr>
            <w:pStyle w:val="TOC5"/>
            <w:tabs>
              <w:tab w:val="right" w:leader="dot" w:pos="8296"/>
            </w:tabs>
            <w:rPr>
              <w:noProof/>
            </w:rPr>
          </w:pPr>
          <w:hyperlink w:anchor="_Toc226814170" w:history="1">
            <w:r w:rsidR="0054375A" w:rsidRPr="00351CD7">
              <w:rPr>
                <w:rStyle w:val="af3"/>
                <w:rFonts w:hint="eastAsia"/>
                <w:noProof/>
              </w:rPr>
              <w:t xml:space="preserve">1.1.2.3 </w:t>
            </w:r>
            <w:r w:rsidR="0054375A" w:rsidRPr="00351CD7">
              <w:rPr>
                <w:rStyle w:val="af3"/>
                <w:rFonts w:hint="eastAsia"/>
                <w:noProof/>
              </w:rPr>
              <w:t>核心原理与推导：隐式</w:t>
            </w:r>
            <w:r w:rsidR="0054375A" w:rsidRPr="00351CD7">
              <w:rPr>
                <w:rStyle w:val="af3"/>
                <w:rFonts w:hint="eastAsia"/>
                <w:noProof/>
              </w:rPr>
              <w:t>Q</w:t>
            </w:r>
            <w:r w:rsidR="0054375A" w:rsidRPr="00351CD7">
              <w:rPr>
                <w:rStyle w:val="af3"/>
                <w:rFonts w:hint="eastAsia"/>
                <w:noProof/>
              </w:rPr>
              <w:t>学习的数学架构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_Toc226814170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16</w:t>
            </w:r>
            <w:r w:rsidR="0054375A">
              <w:rPr>
                <w:rFonts w:hint="eastAsia"/>
                <w:noProof/>
                <w:webHidden/>
              </w:rPr>
              <w:fldChar w:fldCharType="end"/>
            </w:r>
          </w:hyperlink>
        </w:p>
        <w:p w14:paraId="0D745CCD" w14:textId="47D8B49E" w:rsidR="0054375A" w:rsidRDefault="009E2021">
          <w:pPr>
            <w:pStyle w:val="TOC5"/>
            <w:tabs>
              <w:tab w:val="right" w:leader="dot" w:pos="8296"/>
            </w:tabs>
            <w:rPr>
              <w:noProof/>
            </w:rPr>
          </w:pPr>
          <w:hyperlink w:anchor="_Toc226814171" w:history="1">
            <w:r w:rsidR="0054375A" w:rsidRPr="00351CD7">
              <w:rPr>
                <w:rStyle w:val="af3"/>
                <w:rFonts w:hint="eastAsia"/>
                <w:noProof/>
              </w:rPr>
              <w:t xml:space="preserve">1.1.2.4 </w:t>
            </w:r>
            <w:r w:rsidR="0054375A" w:rsidRPr="00351CD7">
              <w:rPr>
                <w:rStyle w:val="af3"/>
                <w:rFonts w:hint="eastAsia"/>
                <w:noProof/>
              </w:rPr>
              <w:t>实验分析：</w:t>
            </w:r>
            <w:r w:rsidR="0054375A" w:rsidRPr="00351CD7">
              <w:rPr>
                <w:rStyle w:val="af3"/>
                <w:rFonts w:hint="eastAsia"/>
                <w:noProof/>
              </w:rPr>
              <w:t>IQL</w:t>
            </w:r>
            <w:r w:rsidR="0054375A" w:rsidRPr="00351CD7">
              <w:rPr>
                <w:rStyle w:val="af3"/>
                <w:rFonts w:hint="eastAsia"/>
                <w:noProof/>
              </w:rPr>
              <w:t>在复杂控制与多模态数据上的突破</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_Toc226814171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18</w:t>
            </w:r>
            <w:r w:rsidR="0054375A">
              <w:rPr>
                <w:rFonts w:hint="eastAsia"/>
                <w:noProof/>
                <w:webHidden/>
              </w:rPr>
              <w:fldChar w:fldCharType="end"/>
            </w:r>
          </w:hyperlink>
        </w:p>
        <w:p w14:paraId="4418E4FC" w14:textId="17797D4C" w:rsidR="0054375A" w:rsidRDefault="009E2021">
          <w:pPr>
            <w:pStyle w:val="TOC5"/>
            <w:tabs>
              <w:tab w:val="right" w:leader="dot" w:pos="8296"/>
            </w:tabs>
            <w:rPr>
              <w:noProof/>
            </w:rPr>
          </w:pPr>
          <w:hyperlink w:anchor="_Toc226814172" w:history="1">
            <w:r w:rsidR="0054375A" w:rsidRPr="00351CD7">
              <w:rPr>
                <w:rStyle w:val="af3"/>
                <w:rFonts w:hint="eastAsia"/>
                <w:noProof/>
              </w:rPr>
              <w:t xml:space="preserve">1.1.2.5 </w:t>
            </w:r>
            <w:r w:rsidR="0054375A" w:rsidRPr="00351CD7">
              <w:rPr>
                <w:rStyle w:val="af3"/>
                <w:rFonts w:hint="eastAsia"/>
                <w:noProof/>
              </w:rPr>
              <w:t>结论与意义：完全解耦的离线学习范式与工业落地前景</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_Toc226814172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19</w:t>
            </w:r>
            <w:r w:rsidR="0054375A">
              <w:rPr>
                <w:rFonts w:hint="eastAsia"/>
                <w:noProof/>
                <w:webHidden/>
              </w:rPr>
              <w:fldChar w:fldCharType="end"/>
            </w:r>
          </w:hyperlink>
        </w:p>
        <w:p w14:paraId="0A158073" w14:textId="6B6A80B1" w:rsidR="0054375A" w:rsidRDefault="009E2021">
          <w:pPr>
            <w:pStyle w:val="TOC4"/>
            <w:tabs>
              <w:tab w:val="right" w:leader="dot" w:pos="8296"/>
            </w:tabs>
            <w:rPr>
              <w:noProof/>
            </w:rPr>
          </w:pPr>
          <w:hyperlink w:anchor="_Toc226814173" w:history="1">
            <w:r w:rsidR="0054375A" w:rsidRPr="00351CD7">
              <w:rPr>
                <w:rStyle w:val="af3"/>
                <w:rFonts w:hint="eastAsia"/>
                <w:noProof/>
              </w:rPr>
              <w:t>1.1.3 TD3+BC</w:t>
            </w:r>
            <w:r w:rsidR="0054375A" w:rsidRPr="00351CD7">
              <w:rPr>
                <w:rStyle w:val="af3"/>
                <w:rFonts w:hint="eastAsia"/>
                <w:noProof/>
              </w:rPr>
              <w:t>：极简主义的离线强化学习与行为克隆融合</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_Toc226814173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20</w:t>
            </w:r>
            <w:r w:rsidR="0054375A">
              <w:rPr>
                <w:rFonts w:hint="eastAsia"/>
                <w:noProof/>
                <w:webHidden/>
              </w:rPr>
              <w:fldChar w:fldCharType="end"/>
            </w:r>
          </w:hyperlink>
        </w:p>
        <w:p w14:paraId="75ED7AA4" w14:textId="4D111986" w:rsidR="0054375A" w:rsidRDefault="009E2021">
          <w:pPr>
            <w:pStyle w:val="TOC5"/>
            <w:tabs>
              <w:tab w:val="right" w:leader="dot" w:pos="8296"/>
            </w:tabs>
            <w:rPr>
              <w:noProof/>
            </w:rPr>
          </w:pPr>
          <w:hyperlink w:anchor="_Toc226814174" w:history="1">
            <w:r w:rsidR="0054375A" w:rsidRPr="00351CD7">
              <w:rPr>
                <w:rStyle w:val="af3"/>
                <w:rFonts w:hint="eastAsia"/>
                <w:noProof/>
              </w:rPr>
              <w:t xml:space="preserve">1.1.3.1 </w:t>
            </w:r>
            <w:r w:rsidR="0054375A" w:rsidRPr="00351CD7">
              <w:rPr>
                <w:rStyle w:val="af3"/>
                <w:rFonts w:hint="eastAsia"/>
                <w:noProof/>
              </w:rPr>
              <w:t>引言：离线强化学习的策略约束困境与隐式评估的诞生</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_Toc226814174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20</w:t>
            </w:r>
            <w:r w:rsidR="0054375A">
              <w:rPr>
                <w:rFonts w:hint="eastAsia"/>
                <w:noProof/>
                <w:webHidden/>
              </w:rPr>
              <w:fldChar w:fldCharType="end"/>
            </w:r>
          </w:hyperlink>
        </w:p>
        <w:p w14:paraId="3286CEA1" w14:textId="23C2862E" w:rsidR="0054375A" w:rsidRDefault="009E2021">
          <w:pPr>
            <w:pStyle w:val="TOC5"/>
            <w:tabs>
              <w:tab w:val="right" w:leader="dot" w:pos="8296"/>
            </w:tabs>
            <w:rPr>
              <w:noProof/>
            </w:rPr>
          </w:pPr>
          <w:hyperlink w:anchor="_Toc226814175" w:history="1">
            <w:r w:rsidR="0054375A" w:rsidRPr="00351CD7">
              <w:rPr>
                <w:rStyle w:val="af3"/>
                <w:rFonts w:hint="eastAsia"/>
                <w:noProof/>
              </w:rPr>
              <w:t xml:space="preserve">1.1.3.2 </w:t>
            </w:r>
            <w:r w:rsidR="0054375A" w:rsidRPr="00351CD7">
              <w:rPr>
                <w:rStyle w:val="af3"/>
                <w:rFonts w:hint="eastAsia"/>
                <w:noProof/>
              </w:rPr>
              <w:t>前言与基础理论：外推误差与行为克隆的数学博弈</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_Toc226814175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21</w:t>
            </w:r>
            <w:r w:rsidR="0054375A">
              <w:rPr>
                <w:rFonts w:hint="eastAsia"/>
                <w:noProof/>
                <w:webHidden/>
              </w:rPr>
              <w:fldChar w:fldCharType="end"/>
            </w:r>
          </w:hyperlink>
        </w:p>
        <w:p w14:paraId="78B1C370" w14:textId="048DEF90" w:rsidR="0054375A" w:rsidRDefault="009E2021">
          <w:pPr>
            <w:pStyle w:val="TOC5"/>
            <w:tabs>
              <w:tab w:val="right" w:leader="dot" w:pos="8296"/>
            </w:tabs>
            <w:rPr>
              <w:noProof/>
            </w:rPr>
          </w:pPr>
          <w:hyperlink w:anchor="_Toc226814176" w:history="1">
            <w:r w:rsidR="0054375A" w:rsidRPr="00351CD7">
              <w:rPr>
                <w:rStyle w:val="af3"/>
                <w:rFonts w:hint="eastAsia"/>
                <w:noProof/>
              </w:rPr>
              <w:t xml:space="preserve">1.1.3.3 </w:t>
            </w:r>
            <w:r w:rsidR="0054375A" w:rsidRPr="00351CD7">
              <w:rPr>
                <w:rStyle w:val="af3"/>
                <w:rFonts w:hint="eastAsia"/>
                <w:noProof/>
              </w:rPr>
              <w:t>核心原理与推导：基于</w:t>
            </w:r>
            <w:r w:rsidR="0054375A" w:rsidRPr="00351CD7">
              <w:rPr>
                <w:rStyle w:val="af3"/>
                <w:rFonts w:hint="eastAsia"/>
                <w:noProof/>
              </w:rPr>
              <w:t>Q</w:t>
            </w:r>
            <w:r w:rsidR="0054375A" w:rsidRPr="00351CD7">
              <w:rPr>
                <w:rStyle w:val="af3"/>
                <w:rFonts w:hint="eastAsia"/>
                <w:noProof/>
              </w:rPr>
              <w:t>值归一化的策略正则化</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_Toc226814176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23</w:t>
            </w:r>
            <w:r w:rsidR="0054375A">
              <w:rPr>
                <w:rFonts w:hint="eastAsia"/>
                <w:noProof/>
                <w:webHidden/>
              </w:rPr>
              <w:fldChar w:fldCharType="end"/>
            </w:r>
          </w:hyperlink>
        </w:p>
        <w:p w14:paraId="56A38E6E" w14:textId="39579CB7" w:rsidR="0054375A" w:rsidRDefault="009E2021">
          <w:pPr>
            <w:pStyle w:val="TOC5"/>
            <w:tabs>
              <w:tab w:val="right" w:leader="dot" w:pos="8296"/>
            </w:tabs>
            <w:rPr>
              <w:noProof/>
            </w:rPr>
          </w:pPr>
          <w:hyperlink w:anchor="_Toc226814177" w:history="1">
            <w:r w:rsidR="0054375A" w:rsidRPr="00351CD7">
              <w:rPr>
                <w:rStyle w:val="af3"/>
                <w:rFonts w:hint="eastAsia"/>
                <w:noProof/>
              </w:rPr>
              <w:t xml:space="preserve">1.1.3.4 </w:t>
            </w:r>
            <w:r w:rsidR="0054375A" w:rsidRPr="00351CD7">
              <w:rPr>
                <w:rStyle w:val="af3"/>
                <w:rFonts w:hint="eastAsia"/>
                <w:noProof/>
              </w:rPr>
              <w:t>实验分析：</w:t>
            </w:r>
            <w:r w:rsidR="0054375A" w:rsidRPr="00351CD7">
              <w:rPr>
                <w:rStyle w:val="af3"/>
                <w:rFonts w:hint="eastAsia"/>
                <w:noProof/>
              </w:rPr>
              <w:t>TD3+BC</w:t>
            </w:r>
            <w:r w:rsidR="0054375A" w:rsidRPr="00351CD7">
              <w:rPr>
                <w:rStyle w:val="af3"/>
                <w:rFonts w:hint="eastAsia"/>
                <w:noProof/>
              </w:rPr>
              <w:t>在</w:t>
            </w:r>
            <w:r w:rsidR="0054375A" w:rsidRPr="00351CD7">
              <w:rPr>
                <w:rStyle w:val="af3"/>
                <w:rFonts w:hint="eastAsia"/>
                <w:noProof/>
              </w:rPr>
              <w:t>D4RL</w:t>
            </w:r>
            <w:r w:rsidR="0054375A" w:rsidRPr="00351CD7">
              <w:rPr>
                <w:rStyle w:val="af3"/>
                <w:rFonts w:hint="eastAsia"/>
                <w:noProof/>
              </w:rPr>
              <w:t>基准上的性能解构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_Toc226814177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26</w:t>
            </w:r>
            <w:r w:rsidR="0054375A">
              <w:rPr>
                <w:rFonts w:hint="eastAsia"/>
                <w:noProof/>
                <w:webHidden/>
              </w:rPr>
              <w:fldChar w:fldCharType="end"/>
            </w:r>
          </w:hyperlink>
        </w:p>
        <w:p w14:paraId="5B9BFDC8" w14:textId="0725F2BB" w:rsidR="0054375A" w:rsidRDefault="009E2021">
          <w:pPr>
            <w:pStyle w:val="TOC5"/>
            <w:tabs>
              <w:tab w:val="right" w:leader="dot" w:pos="8296"/>
            </w:tabs>
            <w:rPr>
              <w:noProof/>
            </w:rPr>
          </w:pPr>
          <w:hyperlink w:anchor="_Toc226814178" w:history="1">
            <w:r w:rsidR="0054375A" w:rsidRPr="00351CD7">
              <w:rPr>
                <w:rStyle w:val="af3"/>
                <w:rFonts w:hint="eastAsia"/>
                <w:noProof/>
              </w:rPr>
              <w:t xml:space="preserve">1.1.3.5 </w:t>
            </w:r>
            <w:r w:rsidR="0054375A" w:rsidRPr="00351CD7">
              <w:rPr>
                <w:rStyle w:val="af3"/>
                <w:rFonts w:hint="eastAsia"/>
                <w:noProof/>
              </w:rPr>
              <w:t>结论与意义：奥卡姆剃刀在具身智能部署中的启示</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_Toc226814178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27</w:t>
            </w:r>
            <w:r w:rsidR="0054375A">
              <w:rPr>
                <w:rFonts w:hint="eastAsia"/>
                <w:noProof/>
                <w:webHidden/>
              </w:rPr>
              <w:fldChar w:fldCharType="end"/>
            </w:r>
          </w:hyperlink>
        </w:p>
        <w:p w14:paraId="0A63CA1C" w14:textId="3071603C" w:rsidR="0054375A" w:rsidRDefault="009E2021">
          <w:pPr>
            <w:pStyle w:val="TOC4"/>
            <w:tabs>
              <w:tab w:val="right" w:leader="dot" w:pos="8296"/>
            </w:tabs>
            <w:rPr>
              <w:noProof/>
            </w:rPr>
          </w:pPr>
          <w:hyperlink w:anchor="_Toc226814179" w:history="1">
            <w:r w:rsidR="0054375A" w:rsidRPr="00351CD7">
              <w:rPr>
                <w:rStyle w:val="af3"/>
                <w:rFonts w:hint="eastAsia"/>
                <w:noProof/>
              </w:rPr>
              <w:t>1.1.4 EDAC</w:t>
            </w:r>
            <w:r w:rsidR="0054375A" w:rsidRPr="00351CD7">
              <w:rPr>
                <w:rStyle w:val="af3"/>
                <w:rFonts w:hint="eastAsia"/>
                <w:noProof/>
              </w:rPr>
              <w:t>：基于不确定性与多样化</w:t>
            </w:r>
            <w:r w:rsidR="0054375A" w:rsidRPr="00351CD7">
              <w:rPr>
                <w:rStyle w:val="af3"/>
                <w:rFonts w:hint="eastAsia"/>
                <w:noProof/>
              </w:rPr>
              <w:t>Q</w:t>
            </w:r>
            <w:r w:rsidR="0054375A" w:rsidRPr="00351CD7">
              <w:rPr>
                <w:rStyle w:val="af3"/>
                <w:rFonts w:hint="eastAsia"/>
                <w:noProof/>
              </w:rPr>
              <w:t>网络集成的离线强化学习</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_Toc226814179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28</w:t>
            </w:r>
            <w:r w:rsidR="0054375A">
              <w:rPr>
                <w:rFonts w:hint="eastAsia"/>
                <w:noProof/>
                <w:webHidden/>
              </w:rPr>
              <w:fldChar w:fldCharType="end"/>
            </w:r>
          </w:hyperlink>
        </w:p>
        <w:p w14:paraId="314D4F97" w14:textId="0B8409AB" w:rsidR="0054375A" w:rsidRDefault="009E2021">
          <w:pPr>
            <w:pStyle w:val="TOC5"/>
            <w:tabs>
              <w:tab w:val="right" w:leader="dot" w:pos="8296"/>
            </w:tabs>
            <w:rPr>
              <w:noProof/>
            </w:rPr>
          </w:pPr>
          <w:hyperlink w:anchor="_Toc226814180" w:history="1">
            <w:r w:rsidR="0054375A" w:rsidRPr="00351CD7">
              <w:rPr>
                <w:rStyle w:val="af3"/>
                <w:rFonts w:hint="eastAsia"/>
                <w:noProof/>
              </w:rPr>
              <w:t xml:space="preserve">1.1.4.1 </w:t>
            </w:r>
            <w:r w:rsidR="0054375A" w:rsidRPr="00351CD7">
              <w:rPr>
                <w:rStyle w:val="af3"/>
                <w:rFonts w:hint="eastAsia"/>
                <w:noProof/>
              </w:rPr>
              <w:t>引言：离线强化学习的不确定性估计与集成方法的觉醒</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_Toc226814180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28</w:t>
            </w:r>
            <w:r w:rsidR="0054375A">
              <w:rPr>
                <w:rFonts w:hint="eastAsia"/>
                <w:noProof/>
                <w:webHidden/>
              </w:rPr>
              <w:fldChar w:fldCharType="end"/>
            </w:r>
          </w:hyperlink>
        </w:p>
        <w:p w14:paraId="7DF32F44" w14:textId="653BF10B" w:rsidR="0054375A" w:rsidRDefault="009E2021">
          <w:pPr>
            <w:pStyle w:val="TOC5"/>
            <w:tabs>
              <w:tab w:val="right" w:leader="dot" w:pos="8296"/>
            </w:tabs>
            <w:rPr>
              <w:noProof/>
            </w:rPr>
          </w:pPr>
          <w:hyperlink w:anchor="_Toc226814181" w:history="1">
            <w:r w:rsidR="0054375A" w:rsidRPr="00351CD7">
              <w:rPr>
                <w:rStyle w:val="af3"/>
                <w:rFonts w:hint="eastAsia"/>
                <w:noProof/>
              </w:rPr>
              <w:t xml:space="preserve">1.1.4.2 </w:t>
            </w:r>
            <w:r w:rsidR="0054375A" w:rsidRPr="00351CD7">
              <w:rPr>
                <w:rStyle w:val="af3"/>
                <w:rFonts w:hint="eastAsia"/>
                <w:noProof/>
              </w:rPr>
              <w:t>前言与基础理论：认知不确定性与多网络惩罚的数学困境</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_Toc226814181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29</w:t>
            </w:r>
            <w:r w:rsidR="0054375A">
              <w:rPr>
                <w:rFonts w:hint="eastAsia"/>
                <w:noProof/>
                <w:webHidden/>
              </w:rPr>
              <w:fldChar w:fldCharType="end"/>
            </w:r>
          </w:hyperlink>
        </w:p>
        <w:p w14:paraId="7569349E" w14:textId="2710C853" w:rsidR="0054375A" w:rsidRDefault="009E2021">
          <w:pPr>
            <w:pStyle w:val="TOC5"/>
            <w:tabs>
              <w:tab w:val="right" w:leader="dot" w:pos="8296"/>
            </w:tabs>
            <w:rPr>
              <w:noProof/>
            </w:rPr>
          </w:pPr>
          <w:hyperlink w:anchor="_Toc226814182" w:history="1">
            <w:r w:rsidR="0054375A" w:rsidRPr="00351CD7">
              <w:rPr>
                <w:rStyle w:val="af3"/>
                <w:rFonts w:hint="eastAsia"/>
                <w:noProof/>
              </w:rPr>
              <w:t xml:space="preserve">1.1.4.3 </w:t>
            </w:r>
            <w:r w:rsidR="0054375A" w:rsidRPr="00351CD7">
              <w:rPr>
                <w:rStyle w:val="af3"/>
                <w:rFonts w:hint="eastAsia"/>
                <w:noProof/>
              </w:rPr>
              <w:t>核心原理与推导：梯度多样化与隐式下界的严格构建</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_Toc226814182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32</w:t>
            </w:r>
            <w:r w:rsidR="0054375A">
              <w:rPr>
                <w:rFonts w:hint="eastAsia"/>
                <w:noProof/>
                <w:webHidden/>
              </w:rPr>
              <w:fldChar w:fldCharType="end"/>
            </w:r>
          </w:hyperlink>
        </w:p>
        <w:p w14:paraId="60148769" w14:textId="779B2228" w:rsidR="0054375A" w:rsidRDefault="009E2021">
          <w:pPr>
            <w:pStyle w:val="TOC5"/>
            <w:tabs>
              <w:tab w:val="right" w:leader="dot" w:pos="8296"/>
            </w:tabs>
            <w:rPr>
              <w:noProof/>
            </w:rPr>
          </w:pPr>
          <w:hyperlink w:anchor="_Toc226814183" w:history="1">
            <w:r w:rsidR="0054375A" w:rsidRPr="00351CD7">
              <w:rPr>
                <w:rStyle w:val="af3"/>
                <w:rFonts w:hint="eastAsia"/>
                <w:noProof/>
              </w:rPr>
              <w:t xml:space="preserve">1.1.4.4 </w:t>
            </w:r>
            <w:r w:rsidR="0054375A" w:rsidRPr="00351CD7">
              <w:rPr>
                <w:rStyle w:val="af3"/>
                <w:rFonts w:hint="eastAsia"/>
                <w:noProof/>
              </w:rPr>
              <w:t>实验分析：</w:t>
            </w:r>
            <w:r w:rsidR="0054375A" w:rsidRPr="00351CD7">
              <w:rPr>
                <w:rStyle w:val="af3"/>
                <w:rFonts w:hint="eastAsia"/>
                <w:noProof/>
              </w:rPr>
              <w:t>EDAC</w:t>
            </w:r>
            <w:r w:rsidR="0054375A" w:rsidRPr="00351CD7">
              <w:rPr>
                <w:rStyle w:val="af3"/>
                <w:rFonts w:hint="eastAsia"/>
                <w:noProof/>
              </w:rPr>
              <w:t>在复杂数据集与高维状态下的统治力</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_Toc226814183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34</w:t>
            </w:r>
            <w:r w:rsidR="0054375A">
              <w:rPr>
                <w:rFonts w:hint="eastAsia"/>
                <w:noProof/>
                <w:webHidden/>
              </w:rPr>
              <w:fldChar w:fldCharType="end"/>
            </w:r>
          </w:hyperlink>
        </w:p>
        <w:p w14:paraId="0E9BA449" w14:textId="0EF35558" w:rsidR="0054375A" w:rsidRDefault="009E2021">
          <w:pPr>
            <w:pStyle w:val="TOC5"/>
            <w:tabs>
              <w:tab w:val="right" w:leader="dot" w:pos="8296"/>
            </w:tabs>
            <w:rPr>
              <w:noProof/>
            </w:rPr>
          </w:pPr>
          <w:hyperlink w:anchor="_Toc226814184" w:history="1">
            <w:r w:rsidR="0054375A" w:rsidRPr="00351CD7">
              <w:rPr>
                <w:rStyle w:val="af3"/>
                <w:rFonts w:hint="eastAsia"/>
                <w:noProof/>
              </w:rPr>
              <w:t xml:space="preserve">1.1.4.5 </w:t>
            </w:r>
            <w:r w:rsidR="0054375A" w:rsidRPr="00351CD7">
              <w:rPr>
                <w:rStyle w:val="af3"/>
                <w:rFonts w:hint="eastAsia"/>
                <w:noProof/>
              </w:rPr>
              <w:t>结论与意义：无需显式约束的纯不确定性驱动范式</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_Toc226814184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36</w:t>
            </w:r>
            <w:r w:rsidR="0054375A">
              <w:rPr>
                <w:rFonts w:hint="eastAsia"/>
                <w:noProof/>
                <w:webHidden/>
              </w:rPr>
              <w:fldChar w:fldCharType="end"/>
            </w:r>
          </w:hyperlink>
        </w:p>
        <w:p w14:paraId="03FA2F88" w14:textId="19FA7019" w:rsidR="0054375A" w:rsidRDefault="009E2021">
          <w:pPr>
            <w:pStyle w:val="TOC4"/>
            <w:tabs>
              <w:tab w:val="right" w:leader="dot" w:pos="8296"/>
            </w:tabs>
            <w:rPr>
              <w:noProof/>
            </w:rPr>
          </w:pPr>
          <w:hyperlink w:anchor="_Toc226814185" w:history="1">
            <w:r w:rsidR="0054375A" w:rsidRPr="00351CD7">
              <w:rPr>
                <w:rStyle w:val="af3"/>
                <w:rFonts w:hint="eastAsia"/>
                <w:noProof/>
              </w:rPr>
              <w:t>1.1.5 Cal-QL</w:t>
            </w:r>
            <w:r w:rsidR="0054375A" w:rsidRPr="00351CD7">
              <w:rPr>
                <w:rStyle w:val="af3"/>
                <w:rFonts w:hint="eastAsia"/>
                <w:noProof/>
              </w:rPr>
              <w:t>：基于校准价值下界的离线预训练与在线微调</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_Toc226814185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36</w:t>
            </w:r>
            <w:r w:rsidR="0054375A">
              <w:rPr>
                <w:rFonts w:hint="eastAsia"/>
                <w:noProof/>
                <w:webHidden/>
              </w:rPr>
              <w:fldChar w:fldCharType="end"/>
            </w:r>
          </w:hyperlink>
        </w:p>
        <w:p w14:paraId="2FFE31EC" w14:textId="3A87C310" w:rsidR="0054375A" w:rsidRDefault="009E2021">
          <w:pPr>
            <w:pStyle w:val="TOC5"/>
            <w:tabs>
              <w:tab w:val="right" w:leader="dot" w:pos="8296"/>
            </w:tabs>
            <w:rPr>
              <w:noProof/>
            </w:rPr>
          </w:pPr>
          <w:hyperlink w:anchor="_Toc226814186" w:history="1">
            <w:r w:rsidR="0054375A" w:rsidRPr="00351CD7">
              <w:rPr>
                <w:rStyle w:val="af3"/>
                <w:rFonts w:hint="eastAsia"/>
                <w:noProof/>
              </w:rPr>
              <w:t xml:space="preserve">1.1.5.1 </w:t>
            </w:r>
            <w:r w:rsidR="0054375A" w:rsidRPr="00351CD7">
              <w:rPr>
                <w:rStyle w:val="af3"/>
                <w:rFonts w:hint="eastAsia"/>
                <w:noProof/>
              </w:rPr>
              <w:t>引言：离线到在线微调的鸿沟与过度保守的代价</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_Toc226814186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36</w:t>
            </w:r>
            <w:r w:rsidR="0054375A">
              <w:rPr>
                <w:rFonts w:hint="eastAsia"/>
                <w:noProof/>
                <w:webHidden/>
              </w:rPr>
              <w:fldChar w:fldCharType="end"/>
            </w:r>
          </w:hyperlink>
        </w:p>
        <w:p w14:paraId="45CE0972" w14:textId="5E9EC197" w:rsidR="0054375A" w:rsidRDefault="009E2021">
          <w:pPr>
            <w:pStyle w:val="TOC5"/>
            <w:tabs>
              <w:tab w:val="right" w:leader="dot" w:pos="8296"/>
            </w:tabs>
            <w:rPr>
              <w:noProof/>
            </w:rPr>
          </w:pPr>
          <w:hyperlink w:anchor="_Toc226814187" w:history="1">
            <w:r w:rsidR="0054375A" w:rsidRPr="00351CD7">
              <w:rPr>
                <w:rStyle w:val="af3"/>
                <w:rFonts w:hint="eastAsia"/>
                <w:noProof/>
              </w:rPr>
              <w:t xml:space="preserve">1.1.5.2 </w:t>
            </w:r>
            <w:r w:rsidR="0054375A" w:rsidRPr="00351CD7">
              <w:rPr>
                <w:rStyle w:val="af3"/>
                <w:rFonts w:hint="eastAsia"/>
                <w:noProof/>
              </w:rPr>
              <w:t>前言与基础理论：在线次优性界限与价值校准的数学定标</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_Toc226814187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38</w:t>
            </w:r>
            <w:r w:rsidR="0054375A">
              <w:rPr>
                <w:rFonts w:hint="eastAsia"/>
                <w:noProof/>
                <w:webHidden/>
              </w:rPr>
              <w:fldChar w:fldCharType="end"/>
            </w:r>
          </w:hyperlink>
        </w:p>
        <w:p w14:paraId="0C4D24AC" w14:textId="3B34E339" w:rsidR="0054375A" w:rsidRDefault="009E2021">
          <w:pPr>
            <w:pStyle w:val="TOC5"/>
            <w:tabs>
              <w:tab w:val="right" w:leader="dot" w:pos="8296"/>
            </w:tabs>
            <w:rPr>
              <w:noProof/>
            </w:rPr>
          </w:pPr>
          <w:hyperlink w:anchor="_Toc226814188" w:history="1">
            <w:r w:rsidR="0054375A" w:rsidRPr="00351CD7">
              <w:rPr>
                <w:rStyle w:val="af3"/>
                <w:rFonts w:hint="eastAsia"/>
                <w:noProof/>
              </w:rPr>
              <w:t xml:space="preserve">1.1.5.3 </w:t>
            </w:r>
            <w:r w:rsidR="0054375A" w:rsidRPr="00351CD7">
              <w:rPr>
                <w:rStyle w:val="af3"/>
                <w:rFonts w:hint="eastAsia"/>
                <w:noProof/>
              </w:rPr>
              <w:t>核心原理与推导：基于参考下界的非对称惩罚截断</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_Toc226814188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40</w:t>
            </w:r>
            <w:r w:rsidR="0054375A">
              <w:rPr>
                <w:rFonts w:hint="eastAsia"/>
                <w:noProof/>
                <w:webHidden/>
              </w:rPr>
              <w:fldChar w:fldCharType="end"/>
            </w:r>
          </w:hyperlink>
        </w:p>
        <w:p w14:paraId="06848E30" w14:textId="01ABD4C1" w:rsidR="0054375A" w:rsidRDefault="009E2021">
          <w:pPr>
            <w:pStyle w:val="TOC5"/>
            <w:tabs>
              <w:tab w:val="right" w:leader="dot" w:pos="8296"/>
            </w:tabs>
            <w:rPr>
              <w:noProof/>
            </w:rPr>
          </w:pPr>
          <w:hyperlink w:anchor="_Toc226814189" w:history="1">
            <w:r w:rsidR="0054375A" w:rsidRPr="00351CD7">
              <w:rPr>
                <w:rStyle w:val="af3"/>
                <w:rFonts w:hint="eastAsia"/>
                <w:noProof/>
              </w:rPr>
              <w:t xml:space="preserve">1.1.5.4 </w:t>
            </w:r>
            <w:r w:rsidR="0054375A" w:rsidRPr="00351CD7">
              <w:rPr>
                <w:rStyle w:val="af3"/>
                <w:rFonts w:hint="eastAsia"/>
                <w:noProof/>
              </w:rPr>
              <w:t>实验分析：</w:t>
            </w:r>
            <w:r w:rsidR="0054375A" w:rsidRPr="00351CD7">
              <w:rPr>
                <w:rStyle w:val="af3"/>
                <w:rFonts w:hint="eastAsia"/>
                <w:noProof/>
              </w:rPr>
              <w:t>Cal-QL</w:t>
            </w:r>
            <w:r w:rsidR="0054375A" w:rsidRPr="00351CD7">
              <w:rPr>
                <w:rStyle w:val="af3"/>
                <w:rFonts w:hint="eastAsia"/>
                <w:noProof/>
              </w:rPr>
              <w:t>在</w:t>
            </w:r>
            <w:r w:rsidR="0054375A" w:rsidRPr="00351CD7">
              <w:rPr>
                <w:rStyle w:val="af3"/>
                <w:rFonts w:hint="eastAsia"/>
                <w:noProof/>
              </w:rPr>
              <w:t>O2O</w:t>
            </w:r>
            <w:r w:rsidR="0054375A" w:rsidRPr="00351CD7">
              <w:rPr>
                <w:rStyle w:val="af3"/>
                <w:rFonts w:hint="eastAsia"/>
                <w:noProof/>
              </w:rPr>
              <w:t>迁移中的卓越表现</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_Toc226814189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43</w:t>
            </w:r>
            <w:r w:rsidR="0054375A">
              <w:rPr>
                <w:rFonts w:hint="eastAsia"/>
                <w:noProof/>
                <w:webHidden/>
              </w:rPr>
              <w:fldChar w:fldCharType="end"/>
            </w:r>
          </w:hyperlink>
        </w:p>
        <w:p w14:paraId="264F87A7" w14:textId="7DEDADAA" w:rsidR="0054375A" w:rsidRDefault="009E2021">
          <w:pPr>
            <w:pStyle w:val="TOC5"/>
            <w:tabs>
              <w:tab w:val="right" w:leader="dot" w:pos="8296"/>
            </w:tabs>
            <w:rPr>
              <w:noProof/>
            </w:rPr>
          </w:pPr>
          <w:hyperlink w:anchor="_Toc226814190" w:history="1">
            <w:r w:rsidR="0054375A" w:rsidRPr="00351CD7">
              <w:rPr>
                <w:rStyle w:val="af3"/>
                <w:rFonts w:hint="eastAsia"/>
                <w:noProof/>
              </w:rPr>
              <w:t xml:space="preserve">1.1.5.5 </w:t>
            </w:r>
            <w:r w:rsidR="0054375A" w:rsidRPr="00351CD7">
              <w:rPr>
                <w:rStyle w:val="af3"/>
                <w:rFonts w:hint="eastAsia"/>
                <w:noProof/>
              </w:rPr>
              <w:t>结论与意义：通往通用具身智能的闭环范式</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_Toc226814190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44</w:t>
            </w:r>
            <w:r w:rsidR="0054375A">
              <w:rPr>
                <w:rFonts w:hint="eastAsia"/>
                <w:noProof/>
                <w:webHidden/>
              </w:rPr>
              <w:fldChar w:fldCharType="end"/>
            </w:r>
          </w:hyperlink>
        </w:p>
        <w:p w14:paraId="5413DEB1" w14:textId="199CD75C" w:rsidR="0054375A" w:rsidRDefault="009E2021">
          <w:pPr>
            <w:pStyle w:val="TOC4"/>
            <w:tabs>
              <w:tab w:val="right" w:leader="dot" w:pos="8296"/>
            </w:tabs>
            <w:rPr>
              <w:noProof/>
            </w:rPr>
          </w:pPr>
          <w:hyperlink w:anchor="_Toc226814191" w:history="1">
            <w:r w:rsidR="0054375A" w:rsidRPr="00351CD7">
              <w:rPr>
                <w:rStyle w:val="af3"/>
                <w:rFonts w:hint="eastAsia"/>
                <w:noProof/>
              </w:rPr>
              <w:t>1.1.6 ReBRAC</w:t>
            </w:r>
            <w:r w:rsidR="0054375A" w:rsidRPr="00351CD7">
              <w:rPr>
                <w:rStyle w:val="af3"/>
                <w:rFonts w:hint="eastAsia"/>
                <w:noProof/>
              </w:rPr>
              <w:t>：极简主义的深度重构与隐式正则化范式</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_Toc226814191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45</w:t>
            </w:r>
            <w:r w:rsidR="0054375A">
              <w:rPr>
                <w:rFonts w:hint="eastAsia"/>
                <w:noProof/>
                <w:webHidden/>
              </w:rPr>
              <w:fldChar w:fldCharType="end"/>
            </w:r>
          </w:hyperlink>
        </w:p>
        <w:p w14:paraId="19532204" w14:textId="357D1D0B" w:rsidR="0054375A" w:rsidRDefault="009E2021">
          <w:pPr>
            <w:pStyle w:val="TOC5"/>
            <w:tabs>
              <w:tab w:val="right" w:leader="dot" w:pos="8296"/>
            </w:tabs>
            <w:rPr>
              <w:noProof/>
            </w:rPr>
          </w:pPr>
          <w:hyperlink w:anchor="_Toc226814192" w:history="1">
            <w:r w:rsidR="0054375A" w:rsidRPr="00351CD7">
              <w:rPr>
                <w:rStyle w:val="af3"/>
                <w:rFonts w:hint="eastAsia"/>
                <w:noProof/>
              </w:rPr>
              <w:t xml:space="preserve">1.1.6.1 </w:t>
            </w:r>
            <w:r w:rsidR="0054375A" w:rsidRPr="00351CD7">
              <w:rPr>
                <w:rStyle w:val="af3"/>
                <w:rFonts w:hint="eastAsia"/>
                <w:noProof/>
              </w:rPr>
              <w:t>引言：离线强化学习的复杂化迷思与极简架构的复兴</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_Toc226814192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45</w:t>
            </w:r>
            <w:r w:rsidR="0054375A">
              <w:rPr>
                <w:rFonts w:hint="eastAsia"/>
                <w:noProof/>
                <w:webHidden/>
              </w:rPr>
              <w:fldChar w:fldCharType="end"/>
            </w:r>
          </w:hyperlink>
        </w:p>
        <w:p w14:paraId="254CB4A5" w14:textId="13B6D089" w:rsidR="0054375A" w:rsidRDefault="009E2021">
          <w:pPr>
            <w:pStyle w:val="TOC5"/>
            <w:tabs>
              <w:tab w:val="right" w:leader="dot" w:pos="8296"/>
            </w:tabs>
            <w:rPr>
              <w:noProof/>
            </w:rPr>
          </w:pPr>
          <w:hyperlink w:anchor="_Toc226814193" w:history="1">
            <w:r w:rsidR="0054375A" w:rsidRPr="00351CD7">
              <w:rPr>
                <w:rStyle w:val="af3"/>
                <w:rFonts w:hint="eastAsia"/>
                <w:noProof/>
              </w:rPr>
              <w:t xml:space="preserve">1.1.6.2 </w:t>
            </w:r>
            <w:r w:rsidR="0054375A" w:rsidRPr="00351CD7">
              <w:rPr>
                <w:rStyle w:val="af3"/>
                <w:rFonts w:hint="eastAsia"/>
                <w:noProof/>
              </w:rPr>
              <w:t>前言与基础理论：</w:t>
            </w:r>
            <w:r w:rsidR="0054375A" w:rsidRPr="00351CD7">
              <w:rPr>
                <w:rStyle w:val="af3"/>
                <w:rFonts w:hint="eastAsia"/>
                <w:noProof/>
              </w:rPr>
              <w:t>TD3+BC</w:t>
            </w:r>
            <w:r w:rsidR="0054375A" w:rsidRPr="00351CD7">
              <w:rPr>
                <w:rStyle w:val="af3"/>
                <w:rFonts w:hint="eastAsia"/>
                <w:noProof/>
              </w:rPr>
              <w:t>的数学基石与协变量偏移控制</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_Toc226814193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46</w:t>
            </w:r>
            <w:r w:rsidR="0054375A">
              <w:rPr>
                <w:rFonts w:hint="eastAsia"/>
                <w:noProof/>
                <w:webHidden/>
              </w:rPr>
              <w:fldChar w:fldCharType="end"/>
            </w:r>
          </w:hyperlink>
        </w:p>
        <w:p w14:paraId="0ABAD278" w14:textId="05F8AD97" w:rsidR="0054375A" w:rsidRDefault="009E2021">
          <w:pPr>
            <w:pStyle w:val="TOC5"/>
            <w:tabs>
              <w:tab w:val="right" w:leader="dot" w:pos="8296"/>
            </w:tabs>
            <w:rPr>
              <w:noProof/>
            </w:rPr>
          </w:pPr>
          <w:hyperlink w:anchor="_Toc226814194" w:history="1">
            <w:r w:rsidR="0054375A" w:rsidRPr="00351CD7">
              <w:rPr>
                <w:rStyle w:val="af3"/>
                <w:rFonts w:hint="eastAsia"/>
                <w:noProof/>
              </w:rPr>
              <w:t xml:space="preserve">1.1.6.3 </w:t>
            </w:r>
            <w:r w:rsidR="0054375A" w:rsidRPr="00351CD7">
              <w:rPr>
                <w:rStyle w:val="af3"/>
                <w:rFonts w:hint="eastAsia"/>
                <w:noProof/>
              </w:rPr>
              <w:t>核心原理与推导：微观设计选择的数学机理与网络重构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_Toc226814194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48</w:t>
            </w:r>
            <w:r w:rsidR="0054375A">
              <w:rPr>
                <w:rFonts w:hint="eastAsia"/>
                <w:noProof/>
                <w:webHidden/>
              </w:rPr>
              <w:fldChar w:fldCharType="end"/>
            </w:r>
          </w:hyperlink>
        </w:p>
        <w:p w14:paraId="3C2905BC" w14:textId="104048FA" w:rsidR="0054375A" w:rsidRDefault="009E2021">
          <w:pPr>
            <w:pStyle w:val="TOC5"/>
            <w:tabs>
              <w:tab w:val="right" w:leader="dot" w:pos="8296"/>
            </w:tabs>
            <w:rPr>
              <w:noProof/>
            </w:rPr>
          </w:pPr>
          <w:hyperlink w:anchor="_Toc226814195" w:history="1">
            <w:r w:rsidR="0054375A" w:rsidRPr="00351CD7">
              <w:rPr>
                <w:rStyle w:val="af3"/>
                <w:rFonts w:hint="eastAsia"/>
                <w:noProof/>
              </w:rPr>
              <w:t xml:space="preserve">1.1.6.4 </w:t>
            </w:r>
            <w:r w:rsidR="0054375A" w:rsidRPr="00351CD7">
              <w:rPr>
                <w:rStyle w:val="af3"/>
                <w:rFonts w:hint="eastAsia"/>
                <w:noProof/>
              </w:rPr>
              <w:t>实验分析：设计维度的全面消融与</w:t>
            </w:r>
            <w:r w:rsidR="0054375A" w:rsidRPr="00351CD7">
              <w:rPr>
                <w:rStyle w:val="af3"/>
                <w:rFonts w:hint="eastAsia"/>
                <w:noProof/>
              </w:rPr>
              <w:t>SOTA</w:t>
            </w:r>
            <w:r w:rsidR="0054375A" w:rsidRPr="00351CD7">
              <w:rPr>
                <w:rStyle w:val="af3"/>
                <w:rFonts w:hint="eastAsia"/>
                <w:noProof/>
              </w:rPr>
              <w:t>性能的跨越</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_Toc226814195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52</w:t>
            </w:r>
            <w:r w:rsidR="0054375A">
              <w:rPr>
                <w:rFonts w:hint="eastAsia"/>
                <w:noProof/>
                <w:webHidden/>
              </w:rPr>
              <w:fldChar w:fldCharType="end"/>
            </w:r>
          </w:hyperlink>
        </w:p>
        <w:p w14:paraId="0CCDC35C" w14:textId="5F281407" w:rsidR="0054375A" w:rsidRDefault="009E2021">
          <w:pPr>
            <w:pStyle w:val="TOC5"/>
            <w:tabs>
              <w:tab w:val="right" w:leader="dot" w:pos="8296"/>
            </w:tabs>
            <w:rPr>
              <w:noProof/>
            </w:rPr>
          </w:pPr>
          <w:hyperlink w:anchor="_Toc226814196" w:history="1">
            <w:r w:rsidR="0054375A" w:rsidRPr="00351CD7">
              <w:rPr>
                <w:rStyle w:val="af3"/>
                <w:rFonts w:hint="eastAsia"/>
                <w:noProof/>
              </w:rPr>
              <w:t xml:space="preserve">1.1.6.5 </w:t>
            </w:r>
            <w:r w:rsidR="0054375A" w:rsidRPr="00351CD7">
              <w:rPr>
                <w:rStyle w:val="af3"/>
                <w:rFonts w:hint="eastAsia"/>
                <w:noProof/>
              </w:rPr>
              <w:t>结论与意义：对算法评估准则的反思与新基线的确立</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_Toc226814196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53</w:t>
            </w:r>
            <w:r w:rsidR="0054375A">
              <w:rPr>
                <w:rFonts w:hint="eastAsia"/>
                <w:noProof/>
                <w:webHidden/>
              </w:rPr>
              <w:fldChar w:fldCharType="end"/>
            </w:r>
          </w:hyperlink>
        </w:p>
        <w:p w14:paraId="4CCC4D87" w14:textId="3C3978BA" w:rsidR="0054375A" w:rsidRDefault="009E2021">
          <w:pPr>
            <w:pStyle w:val="TOC3"/>
            <w:tabs>
              <w:tab w:val="right" w:leader="dot" w:pos="8296"/>
            </w:tabs>
            <w:rPr>
              <w:rFonts w:asciiTheme="minorHAnsi" w:eastAsiaTheme="minorEastAsia" w:hAnsiTheme="minorHAnsi" w:hint="eastAsia"/>
              <w:noProof/>
              <w:sz w:val="22"/>
            </w:rPr>
          </w:pPr>
          <w:hyperlink w:anchor="_Toc226814197" w:history="1">
            <w:r w:rsidR="0054375A" w:rsidRPr="00351CD7">
              <w:rPr>
                <w:rStyle w:val="af3"/>
                <w:rFonts w:hint="eastAsia"/>
                <w:noProof/>
              </w:rPr>
              <w:t xml:space="preserve">1.2 </w:t>
            </w:r>
            <w:r w:rsidR="0054375A" w:rsidRPr="00351CD7">
              <w:rPr>
                <w:rStyle w:val="af3"/>
                <w:rFonts w:hint="eastAsia"/>
                <w:bCs/>
                <w:noProof/>
              </w:rPr>
              <w:t>序列建模与生成式架构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_Toc226814197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55</w:t>
            </w:r>
            <w:r w:rsidR="0054375A">
              <w:rPr>
                <w:rFonts w:hint="eastAsia"/>
                <w:noProof/>
                <w:webHidden/>
              </w:rPr>
              <w:fldChar w:fldCharType="end"/>
            </w:r>
          </w:hyperlink>
        </w:p>
        <w:p w14:paraId="54C71B38" w14:textId="410CB23A" w:rsidR="0054375A" w:rsidRDefault="009E2021">
          <w:pPr>
            <w:pStyle w:val="TOC4"/>
            <w:tabs>
              <w:tab w:val="right" w:leader="dot" w:pos="8296"/>
            </w:tabs>
            <w:rPr>
              <w:noProof/>
            </w:rPr>
          </w:pPr>
          <w:hyperlink w:anchor="_Toc226814198" w:history="1">
            <w:r w:rsidR="0054375A" w:rsidRPr="00351CD7">
              <w:rPr>
                <w:rStyle w:val="af3"/>
                <w:rFonts w:hint="eastAsia"/>
                <w:noProof/>
              </w:rPr>
              <w:t>1.2.1 Decision Transformer</w:t>
            </w:r>
            <w:r w:rsidR="0054375A" w:rsidRPr="00351CD7">
              <w:rPr>
                <w:rStyle w:val="af3"/>
                <w:rFonts w:hint="eastAsia"/>
                <w:noProof/>
              </w:rPr>
              <w:t>：基于序列建模的强化学习范式转换</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_Toc226814198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55</w:t>
            </w:r>
            <w:r w:rsidR="0054375A">
              <w:rPr>
                <w:rFonts w:hint="eastAsia"/>
                <w:noProof/>
                <w:webHidden/>
              </w:rPr>
              <w:fldChar w:fldCharType="end"/>
            </w:r>
          </w:hyperlink>
        </w:p>
        <w:p w14:paraId="756C11C0" w14:textId="619C25F3" w:rsidR="0054375A" w:rsidRDefault="009E2021">
          <w:pPr>
            <w:pStyle w:val="TOC5"/>
            <w:tabs>
              <w:tab w:val="right" w:leader="dot" w:pos="8296"/>
            </w:tabs>
            <w:rPr>
              <w:noProof/>
            </w:rPr>
          </w:pPr>
          <w:hyperlink w:anchor="_Toc226814199" w:history="1">
            <w:r w:rsidR="0054375A" w:rsidRPr="00351CD7">
              <w:rPr>
                <w:rStyle w:val="af3"/>
                <w:rFonts w:hint="eastAsia"/>
                <w:noProof/>
              </w:rPr>
              <w:t xml:space="preserve">1.2.1.1 </w:t>
            </w:r>
            <w:r w:rsidR="0054375A" w:rsidRPr="00351CD7">
              <w:rPr>
                <w:rStyle w:val="af3"/>
                <w:rFonts w:hint="eastAsia"/>
                <w:noProof/>
              </w:rPr>
              <w:t>引言：从时序差分到序列建模的理论重构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_Toc226814199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55</w:t>
            </w:r>
            <w:r w:rsidR="0054375A">
              <w:rPr>
                <w:rFonts w:hint="eastAsia"/>
                <w:noProof/>
                <w:webHidden/>
              </w:rPr>
              <w:fldChar w:fldCharType="end"/>
            </w:r>
          </w:hyperlink>
        </w:p>
        <w:p w14:paraId="4DF1EDDB" w14:textId="53662125" w:rsidR="0054375A" w:rsidRDefault="009E2021">
          <w:pPr>
            <w:pStyle w:val="TOC5"/>
            <w:tabs>
              <w:tab w:val="right" w:leader="dot" w:pos="8296"/>
            </w:tabs>
            <w:rPr>
              <w:noProof/>
            </w:rPr>
          </w:pPr>
          <w:hyperlink w:anchor="_Toc226814200" w:history="1">
            <w:r w:rsidR="0054375A" w:rsidRPr="00351CD7">
              <w:rPr>
                <w:rStyle w:val="af3"/>
                <w:rFonts w:hint="eastAsia"/>
                <w:noProof/>
              </w:rPr>
              <w:t xml:space="preserve">1.2.1.2 </w:t>
            </w:r>
            <w:r w:rsidR="0054375A" w:rsidRPr="00351CD7">
              <w:rPr>
                <w:rStyle w:val="af3"/>
                <w:rFonts w:hint="eastAsia"/>
                <w:noProof/>
              </w:rPr>
              <w:t>前言与基础理论：强化学习与自注意力机制的数学映射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_Toc226814200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55</w:t>
            </w:r>
            <w:r w:rsidR="0054375A">
              <w:rPr>
                <w:rFonts w:hint="eastAsia"/>
                <w:noProof/>
                <w:webHidden/>
              </w:rPr>
              <w:fldChar w:fldCharType="end"/>
            </w:r>
          </w:hyperlink>
        </w:p>
        <w:p w14:paraId="553ED52E" w14:textId="2E4DFEF0" w:rsidR="0054375A" w:rsidRDefault="009E2021">
          <w:pPr>
            <w:pStyle w:val="TOC5"/>
            <w:tabs>
              <w:tab w:val="right" w:leader="dot" w:pos="8296"/>
            </w:tabs>
            <w:rPr>
              <w:noProof/>
            </w:rPr>
          </w:pPr>
          <w:hyperlink w:anchor="_Toc226814201" w:history="1">
            <w:r w:rsidR="0054375A" w:rsidRPr="00351CD7">
              <w:rPr>
                <w:rStyle w:val="af3"/>
                <w:rFonts w:hint="eastAsia"/>
                <w:noProof/>
              </w:rPr>
              <w:t xml:space="preserve">1.2.1.3 </w:t>
            </w:r>
            <w:r w:rsidR="0054375A" w:rsidRPr="00351CD7">
              <w:rPr>
                <w:rStyle w:val="af3"/>
                <w:rFonts w:hint="eastAsia"/>
                <w:noProof/>
              </w:rPr>
              <w:t>核心思想与原理推导：基于回报调件的自回归动作生成</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_Toc226814201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58</w:t>
            </w:r>
            <w:r w:rsidR="0054375A">
              <w:rPr>
                <w:rFonts w:hint="eastAsia"/>
                <w:noProof/>
                <w:webHidden/>
              </w:rPr>
              <w:fldChar w:fldCharType="end"/>
            </w:r>
          </w:hyperlink>
        </w:p>
        <w:p w14:paraId="668531C1" w14:textId="2C6CDAE6" w:rsidR="0054375A" w:rsidRDefault="009E2021">
          <w:pPr>
            <w:pStyle w:val="TOC5"/>
            <w:tabs>
              <w:tab w:val="right" w:leader="dot" w:pos="8296"/>
            </w:tabs>
            <w:rPr>
              <w:noProof/>
            </w:rPr>
          </w:pPr>
          <w:hyperlink w:anchor="_Toc226814202" w:history="1">
            <w:r w:rsidR="0054375A" w:rsidRPr="00351CD7">
              <w:rPr>
                <w:rStyle w:val="af3"/>
                <w:rFonts w:hint="eastAsia"/>
                <w:noProof/>
              </w:rPr>
              <w:t xml:space="preserve">1.2.1.4 </w:t>
            </w:r>
            <w:r w:rsidR="0054375A" w:rsidRPr="00351CD7">
              <w:rPr>
                <w:rStyle w:val="af3"/>
                <w:rFonts w:hint="eastAsia"/>
                <w:noProof/>
              </w:rPr>
              <w:t>实验分析：</w:t>
            </w:r>
            <w:r w:rsidR="0054375A" w:rsidRPr="00351CD7">
              <w:rPr>
                <w:rStyle w:val="af3"/>
                <w:rFonts w:hint="eastAsia"/>
                <w:noProof/>
              </w:rPr>
              <w:t>Decision Transformer</w:t>
            </w:r>
            <w:r w:rsidR="0054375A" w:rsidRPr="00351CD7">
              <w:rPr>
                <w:rStyle w:val="af3"/>
                <w:rFonts w:hint="eastAsia"/>
                <w:noProof/>
              </w:rPr>
              <w:t>在离线基准中的客观表现</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_Toc226814202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61</w:t>
            </w:r>
            <w:r w:rsidR="0054375A">
              <w:rPr>
                <w:rFonts w:hint="eastAsia"/>
                <w:noProof/>
                <w:webHidden/>
              </w:rPr>
              <w:fldChar w:fldCharType="end"/>
            </w:r>
          </w:hyperlink>
        </w:p>
        <w:p w14:paraId="1ED2B678" w14:textId="62321F9A" w:rsidR="0054375A" w:rsidRDefault="009E2021">
          <w:pPr>
            <w:pStyle w:val="TOC5"/>
            <w:tabs>
              <w:tab w:val="right" w:leader="dot" w:pos="8296"/>
            </w:tabs>
            <w:rPr>
              <w:noProof/>
            </w:rPr>
          </w:pPr>
          <w:hyperlink w:anchor="_Toc226814203" w:history="1">
            <w:r w:rsidR="0054375A" w:rsidRPr="00351CD7">
              <w:rPr>
                <w:rStyle w:val="af3"/>
                <w:rFonts w:hint="eastAsia"/>
                <w:noProof/>
              </w:rPr>
              <w:t xml:space="preserve">1.2.1.5 </w:t>
            </w:r>
            <w:r w:rsidR="0054375A" w:rsidRPr="00351CD7">
              <w:rPr>
                <w:rStyle w:val="af3"/>
                <w:rFonts w:hint="eastAsia"/>
                <w:noProof/>
              </w:rPr>
              <w:t>结论与意义：序列建模在决策优化中的理论延展</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_Toc226814203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62</w:t>
            </w:r>
            <w:r w:rsidR="0054375A">
              <w:rPr>
                <w:rFonts w:hint="eastAsia"/>
                <w:noProof/>
                <w:webHidden/>
              </w:rPr>
              <w:fldChar w:fldCharType="end"/>
            </w:r>
          </w:hyperlink>
        </w:p>
        <w:p w14:paraId="14AEEF04" w14:textId="08D6F2DB" w:rsidR="0054375A" w:rsidRDefault="009E2021">
          <w:pPr>
            <w:pStyle w:val="TOC4"/>
            <w:tabs>
              <w:tab w:val="right" w:leader="dot" w:pos="8296"/>
            </w:tabs>
            <w:rPr>
              <w:noProof/>
            </w:rPr>
          </w:pPr>
          <w:hyperlink w:anchor="_Toc226814204" w:history="1">
            <w:r w:rsidR="0054375A" w:rsidRPr="00351CD7">
              <w:rPr>
                <w:rStyle w:val="af3"/>
                <w:rFonts w:hint="eastAsia"/>
                <w:noProof/>
              </w:rPr>
              <w:t>1.2.2 MAGE</w:t>
            </w:r>
            <w:r w:rsidR="0054375A" w:rsidRPr="00351CD7">
              <w:rPr>
                <w:rStyle w:val="af3"/>
                <w:rFonts w:hint="eastAsia"/>
                <w:noProof/>
              </w:rPr>
              <w:t>：面向离线强化学习的多尺度自回归生成</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_Toc226814204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63</w:t>
            </w:r>
            <w:r w:rsidR="0054375A">
              <w:rPr>
                <w:rFonts w:hint="eastAsia"/>
                <w:noProof/>
                <w:webHidden/>
              </w:rPr>
              <w:fldChar w:fldCharType="end"/>
            </w:r>
          </w:hyperlink>
        </w:p>
        <w:p w14:paraId="161422A1" w14:textId="6E9ABD38" w:rsidR="0054375A" w:rsidRDefault="009E2021">
          <w:pPr>
            <w:pStyle w:val="TOC5"/>
            <w:tabs>
              <w:tab w:val="right" w:leader="dot" w:pos="8296"/>
            </w:tabs>
            <w:rPr>
              <w:noProof/>
            </w:rPr>
          </w:pPr>
          <w:hyperlink w:anchor="_Toc226814205" w:history="1">
            <w:r w:rsidR="0054375A" w:rsidRPr="00351CD7">
              <w:rPr>
                <w:rStyle w:val="af3"/>
                <w:rFonts w:hint="eastAsia"/>
                <w:noProof/>
              </w:rPr>
              <w:t xml:space="preserve">1.2.2.1 </w:t>
            </w:r>
            <w:r w:rsidR="0054375A" w:rsidRPr="00351CD7">
              <w:rPr>
                <w:rStyle w:val="af3"/>
                <w:rFonts w:hint="eastAsia"/>
                <w:noProof/>
              </w:rPr>
              <w:t>引言：长视距离线控制的困境与多尺度生成的理论动机</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_Toc226814205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63</w:t>
            </w:r>
            <w:r w:rsidR="0054375A">
              <w:rPr>
                <w:rFonts w:hint="eastAsia"/>
                <w:noProof/>
                <w:webHidden/>
              </w:rPr>
              <w:fldChar w:fldCharType="end"/>
            </w:r>
          </w:hyperlink>
        </w:p>
        <w:p w14:paraId="1D813A7B" w14:textId="35AFB23A" w:rsidR="0054375A" w:rsidRDefault="009E2021">
          <w:pPr>
            <w:pStyle w:val="TOC5"/>
            <w:tabs>
              <w:tab w:val="right" w:leader="dot" w:pos="8296"/>
            </w:tabs>
            <w:rPr>
              <w:noProof/>
            </w:rPr>
          </w:pPr>
          <w:hyperlink w:anchor="_Toc226814206" w:history="1">
            <w:r w:rsidR="0054375A" w:rsidRPr="00351CD7">
              <w:rPr>
                <w:rStyle w:val="af3"/>
                <w:rFonts w:hint="eastAsia"/>
                <w:noProof/>
              </w:rPr>
              <w:t xml:space="preserve">1.2.2.2 </w:t>
            </w:r>
            <w:r w:rsidR="0054375A" w:rsidRPr="00351CD7">
              <w:rPr>
                <w:rStyle w:val="af3"/>
                <w:rFonts w:hint="eastAsia"/>
                <w:noProof/>
              </w:rPr>
              <w:t>前言与基础理论：序列的离散化表征与信息瓶颈理论</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_Toc226814206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64</w:t>
            </w:r>
            <w:r w:rsidR="0054375A">
              <w:rPr>
                <w:rFonts w:hint="eastAsia"/>
                <w:noProof/>
                <w:webHidden/>
              </w:rPr>
              <w:fldChar w:fldCharType="end"/>
            </w:r>
          </w:hyperlink>
        </w:p>
        <w:p w14:paraId="01AD38CF" w14:textId="4E8B4F72" w:rsidR="0054375A" w:rsidRDefault="009E2021">
          <w:pPr>
            <w:pStyle w:val="TOC5"/>
            <w:tabs>
              <w:tab w:val="right" w:leader="dot" w:pos="8296"/>
            </w:tabs>
            <w:rPr>
              <w:noProof/>
            </w:rPr>
          </w:pPr>
          <w:hyperlink w:anchor="_Toc226814207" w:history="1">
            <w:r w:rsidR="0054375A" w:rsidRPr="00351CD7">
              <w:rPr>
                <w:rStyle w:val="af3"/>
                <w:rFonts w:hint="eastAsia"/>
                <w:noProof/>
              </w:rPr>
              <w:t xml:space="preserve">1.2.2.3 </w:t>
            </w:r>
            <w:r w:rsidR="0054375A" w:rsidRPr="00351CD7">
              <w:rPr>
                <w:rStyle w:val="af3"/>
                <w:rFonts w:hint="eastAsia"/>
                <w:noProof/>
              </w:rPr>
              <w:t>核心思想与原理推导：联合多尺度自回归建模架构</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_Toc226814207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68</w:t>
            </w:r>
            <w:r w:rsidR="0054375A">
              <w:rPr>
                <w:rFonts w:hint="eastAsia"/>
                <w:noProof/>
                <w:webHidden/>
              </w:rPr>
              <w:fldChar w:fldCharType="end"/>
            </w:r>
          </w:hyperlink>
        </w:p>
        <w:p w14:paraId="6D69128C" w14:textId="5F57A46D" w:rsidR="0054375A" w:rsidRDefault="009E2021">
          <w:pPr>
            <w:pStyle w:val="TOC5"/>
            <w:tabs>
              <w:tab w:val="right" w:leader="dot" w:pos="8296"/>
            </w:tabs>
            <w:rPr>
              <w:noProof/>
            </w:rPr>
          </w:pPr>
          <w:hyperlink w:anchor="_Toc226814208" w:history="1">
            <w:r w:rsidR="0054375A" w:rsidRPr="00351CD7">
              <w:rPr>
                <w:rStyle w:val="af3"/>
                <w:rFonts w:hint="eastAsia"/>
                <w:noProof/>
              </w:rPr>
              <w:t xml:space="preserve">1.2.2.4 </w:t>
            </w:r>
            <w:r w:rsidR="0054375A" w:rsidRPr="00351CD7">
              <w:rPr>
                <w:rStyle w:val="af3"/>
                <w:rFonts w:hint="eastAsia"/>
                <w:noProof/>
              </w:rPr>
              <w:t>实验分析：</w:t>
            </w:r>
            <w:r w:rsidR="0054375A" w:rsidRPr="00351CD7">
              <w:rPr>
                <w:rStyle w:val="af3"/>
                <w:rFonts w:hint="eastAsia"/>
                <w:noProof/>
              </w:rPr>
              <w:t>MAGE</w:t>
            </w:r>
            <w:r w:rsidR="0054375A" w:rsidRPr="00351CD7">
              <w:rPr>
                <w:rStyle w:val="af3"/>
                <w:rFonts w:hint="eastAsia"/>
                <w:noProof/>
              </w:rPr>
              <w:t>在长程控制与多任务环境中的客观表现</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_Toc226814208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71</w:t>
            </w:r>
            <w:r w:rsidR="0054375A">
              <w:rPr>
                <w:rFonts w:hint="eastAsia"/>
                <w:noProof/>
                <w:webHidden/>
              </w:rPr>
              <w:fldChar w:fldCharType="end"/>
            </w:r>
          </w:hyperlink>
        </w:p>
        <w:p w14:paraId="72F96B49" w14:textId="37BA78A9" w:rsidR="0054375A" w:rsidRDefault="009E2021">
          <w:pPr>
            <w:pStyle w:val="TOC5"/>
            <w:tabs>
              <w:tab w:val="right" w:leader="dot" w:pos="8296"/>
            </w:tabs>
            <w:rPr>
              <w:noProof/>
            </w:rPr>
          </w:pPr>
          <w:hyperlink w:anchor="_Toc226814209" w:history="1">
            <w:r w:rsidR="0054375A" w:rsidRPr="00351CD7">
              <w:rPr>
                <w:rStyle w:val="af3"/>
                <w:rFonts w:hint="eastAsia"/>
                <w:noProof/>
              </w:rPr>
              <w:t xml:space="preserve">1.2.2.5 </w:t>
            </w:r>
            <w:r w:rsidR="0054375A" w:rsidRPr="00351CD7">
              <w:rPr>
                <w:rStyle w:val="af3"/>
                <w:rFonts w:hint="eastAsia"/>
                <w:noProof/>
              </w:rPr>
              <w:t>结论与意义：统一多尺度生成的范式与离线控制的扩展</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_Toc226814209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73</w:t>
            </w:r>
            <w:r w:rsidR="0054375A">
              <w:rPr>
                <w:rFonts w:hint="eastAsia"/>
                <w:noProof/>
                <w:webHidden/>
              </w:rPr>
              <w:fldChar w:fldCharType="end"/>
            </w:r>
          </w:hyperlink>
        </w:p>
        <w:p w14:paraId="6595CBF9" w14:textId="13976385" w:rsidR="0054375A" w:rsidRDefault="009E2021">
          <w:pPr>
            <w:pStyle w:val="TOC4"/>
            <w:tabs>
              <w:tab w:val="right" w:leader="dot" w:pos="8296"/>
            </w:tabs>
            <w:rPr>
              <w:noProof/>
            </w:rPr>
          </w:pPr>
          <w:hyperlink w:anchor="_Toc226814210" w:history="1">
            <w:r w:rsidR="0054375A" w:rsidRPr="00351CD7">
              <w:rPr>
                <w:rStyle w:val="af3"/>
                <w:rFonts w:hint="eastAsia"/>
                <w:noProof/>
              </w:rPr>
              <w:t>1.2.3 PRGS</w:t>
            </w:r>
            <w:r w:rsidR="0054375A" w:rsidRPr="00351CD7">
              <w:rPr>
                <w:rStyle w:val="af3"/>
                <w:rFonts w:hint="eastAsia"/>
                <w:noProof/>
              </w:rPr>
              <w:t>：面向</w:t>
            </w:r>
            <w:r w:rsidR="0054375A" w:rsidRPr="00351CD7">
              <w:rPr>
                <w:rStyle w:val="af3"/>
                <w:rFonts w:hint="eastAsia"/>
                <w:noProof/>
              </w:rPr>
              <w:t>Transformer</w:t>
            </w:r>
            <w:r w:rsidR="0054375A" w:rsidRPr="00351CD7">
              <w:rPr>
                <w:rStyle w:val="af3"/>
                <w:rFonts w:hint="eastAsia"/>
                <w:noProof/>
              </w:rPr>
              <w:t>离线强化学习的峰值回报贪婪切片</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_Toc226814210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73</w:t>
            </w:r>
            <w:r w:rsidR="0054375A">
              <w:rPr>
                <w:rFonts w:hint="eastAsia"/>
                <w:noProof/>
                <w:webHidden/>
              </w:rPr>
              <w:fldChar w:fldCharType="end"/>
            </w:r>
          </w:hyperlink>
        </w:p>
        <w:p w14:paraId="3EBF046C" w14:textId="51720ED2" w:rsidR="0054375A" w:rsidRDefault="009E2021">
          <w:pPr>
            <w:pStyle w:val="TOC5"/>
            <w:tabs>
              <w:tab w:val="right" w:leader="dot" w:pos="8296"/>
            </w:tabs>
            <w:rPr>
              <w:noProof/>
            </w:rPr>
          </w:pPr>
          <w:hyperlink w:anchor="_Toc226814211" w:history="1">
            <w:r w:rsidR="0054375A" w:rsidRPr="00351CD7">
              <w:rPr>
                <w:rStyle w:val="af3"/>
                <w:rFonts w:hint="eastAsia"/>
                <w:noProof/>
              </w:rPr>
              <w:t xml:space="preserve">1.2.3.1 </w:t>
            </w:r>
            <w:r w:rsidR="0054375A" w:rsidRPr="00351CD7">
              <w:rPr>
                <w:rStyle w:val="af3"/>
                <w:rFonts w:hint="eastAsia"/>
                <w:noProof/>
              </w:rPr>
              <w:t>引</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_Toc226814211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73</w:t>
            </w:r>
            <w:r w:rsidR="0054375A">
              <w:rPr>
                <w:rFonts w:hint="eastAsia"/>
                <w:noProof/>
                <w:webHidden/>
              </w:rPr>
              <w:fldChar w:fldCharType="end"/>
            </w:r>
          </w:hyperlink>
        </w:p>
        <w:p w14:paraId="41196B77" w14:textId="2A28C9E8" w:rsidR="0054375A" w:rsidRDefault="009E2021">
          <w:pPr>
            <w:pStyle w:val="TOC4"/>
            <w:tabs>
              <w:tab w:val="right" w:leader="dot" w:pos="8296"/>
            </w:tabs>
            <w:rPr>
              <w:noProof/>
            </w:rPr>
          </w:pPr>
          <w:hyperlink w:anchor="_Toc226814212" w:history="1">
            <w:r w:rsidR="0054375A" w:rsidRPr="00351CD7">
              <w:rPr>
                <w:rStyle w:val="af3"/>
                <w:rFonts w:hint="eastAsia"/>
                <w:noProof/>
              </w:rPr>
              <w:t>1.2. E</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_Toc226814212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81</w:t>
            </w:r>
            <w:r w:rsidR="0054375A">
              <w:rPr>
                <w:rFonts w:hint="eastAsia"/>
                <w:noProof/>
                <w:webHidden/>
              </w:rPr>
              <w:fldChar w:fldCharType="end"/>
            </w:r>
          </w:hyperlink>
        </w:p>
        <w:p w14:paraId="073C91F8" w14:textId="39F4D12B" w:rsidR="0054375A" w:rsidRDefault="009E2021">
          <w:pPr>
            <w:pStyle w:val="TOC5"/>
            <w:tabs>
              <w:tab w:val="right" w:leader="dot" w:pos="8296"/>
            </w:tabs>
            <w:rPr>
              <w:noProof/>
            </w:rPr>
          </w:pPr>
          <w:hyperlink w:anchor="_Toc226814213" w:history="1">
            <w:r w:rsidR="0054375A" w:rsidRPr="00351CD7">
              <w:rPr>
                <w:rStyle w:val="af3"/>
                <w:rFonts w:hint="eastAsia"/>
                <w:noProof/>
              </w:rPr>
              <w:t xml:space="preserve">1.2.2.1 </w:t>
            </w:r>
            <w:r w:rsidR="0054375A" w:rsidRPr="00351CD7">
              <w:rPr>
                <w:rStyle w:val="af3"/>
                <w:rFonts w:hint="eastAsia"/>
                <w:noProof/>
              </w:rPr>
              <w:t>引</w:t>
            </w:r>
            <w:r w:rsidR="0054375A">
              <w:rPr>
                <w:rFonts w:hint="eastAsia"/>
                <w:noProof/>
                <w:webHidden/>
              </w:rPr>
              <w:tab/>
            </w:r>
            <w:r w:rsidR="0054375A">
              <w:rPr>
                <w:rFonts w:hint="eastAsia"/>
                <w:noProof/>
                <w:webHidden/>
              </w:rPr>
              <w:fldChar w:fldCharType="begin"/>
            </w:r>
            <w:r w:rsidR="0054375A">
              <w:rPr>
                <w:rFonts w:hint="eastAsia"/>
                <w:noProof/>
                <w:webHidden/>
              </w:rPr>
              <w:instrText xml:space="preserve"> </w:instrText>
            </w:r>
            <w:r w:rsidR="0054375A">
              <w:rPr>
                <w:noProof/>
                <w:webHidden/>
              </w:rPr>
              <w:instrText>PAGEREF _Toc226814213 \h</w:instrText>
            </w:r>
            <w:r w:rsidR="0054375A">
              <w:rPr>
                <w:rFonts w:hint="eastAsia"/>
                <w:noProof/>
                <w:webHidden/>
              </w:rPr>
              <w:instrText xml:space="preserve"> </w:instrText>
            </w:r>
            <w:r w:rsidR="0054375A">
              <w:rPr>
                <w:rFonts w:hint="eastAsia"/>
                <w:noProof/>
                <w:webHidden/>
              </w:rPr>
            </w:r>
            <w:r w:rsidR="0054375A">
              <w:rPr>
                <w:rFonts w:hint="eastAsia"/>
                <w:noProof/>
                <w:webHidden/>
              </w:rPr>
              <w:fldChar w:fldCharType="separate"/>
            </w:r>
            <w:r w:rsidR="0073401C">
              <w:rPr>
                <w:noProof/>
                <w:webHidden/>
              </w:rPr>
              <w:t>81</w:t>
            </w:r>
            <w:r w:rsidR="0054375A">
              <w:rPr>
                <w:rFonts w:hint="eastAsia"/>
                <w:noProof/>
                <w:webHidden/>
              </w:rPr>
              <w:fldChar w:fldCharType="end"/>
            </w:r>
          </w:hyperlink>
        </w:p>
        <w:p w14:paraId="5DDFF3AE" w14:textId="39B8937D" w:rsidR="0054375A" w:rsidRDefault="0054375A">
          <w:r>
            <w:fldChar w:fldCharType="end"/>
          </w:r>
        </w:p>
      </w:sdtContent>
    </w:sdt>
    <w:p w14:paraId="4C8202FE" w14:textId="449D3283" w:rsidR="00D175E1" w:rsidRDefault="007A53E4" w:rsidP="00D175E1">
      <w:r>
        <w:fldChar w:fldCharType="begin"/>
      </w:r>
      <w:r>
        <w:instrText xml:space="preserve"> MACROBUTTON MTEditEquationSection2 </w:instrText>
      </w:r>
      <w:r w:rsidRPr="007A53E4">
        <w:rPr>
          <w:rStyle w:val="MTEquationSection"/>
          <w:rFonts w:hint="eastAsia"/>
        </w:rPr>
        <w:instrText>公式章</w:instrText>
      </w:r>
      <w:r w:rsidRPr="007A53E4">
        <w:rPr>
          <w:rStyle w:val="MTEquationSection"/>
          <w:rFonts w:hint="eastAsia"/>
        </w:rPr>
        <w:instrText xml:space="preserve"> 1 </w:instrText>
      </w:r>
      <w:r w:rsidRPr="007A53E4">
        <w:rPr>
          <w:rStyle w:val="MTEquationSection"/>
          <w:rFonts w:hint="eastAsia"/>
        </w:rPr>
        <w:instrText>节</w:instrText>
      </w:r>
      <w:r w:rsidRPr="007A53E4">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52768BCA" w14:textId="5AA6CFE2" w:rsidR="00D175E1" w:rsidRDefault="00D175E1" w:rsidP="00D175E1">
      <w:r>
        <w:br w:type="page"/>
      </w:r>
    </w:p>
    <w:p w14:paraId="6FD6BF95" w14:textId="6EA12AE8" w:rsidR="00E63F39" w:rsidRPr="00D175E1" w:rsidRDefault="00E63F39" w:rsidP="00E63F39">
      <w:pPr>
        <w:pStyle w:val="1"/>
        <w:rPr>
          <w:rFonts w:ascii="宋体" w:hAnsi="宋体" w:hint="eastAsia"/>
          <w:color w:val="auto"/>
          <w:szCs w:val="32"/>
        </w:rPr>
      </w:pPr>
      <w:bookmarkStart w:id="0" w:name="_Toc226814158"/>
      <w:r w:rsidRPr="00D175E1">
        <w:rPr>
          <w:rFonts w:ascii="宋体" w:hAnsi="宋体" w:hint="eastAsia"/>
          <w:color w:val="auto"/>
          <w:szCs w:val="32"/>
        </w:rPr>
        <w:lastRenderedPageBreak/>
        <w:t>一、前沿理论</w:t>
      </w:r>
      <w:r w:rsidR="00D175E1" w:rsidRPr="00D175E1">
        <w:rPr>
          <w:rFonts w:ascii="宋体" w:hAnsi="宋体" w:hint="eastAsia"/>
          <w:color w:val="auto"/>
          <w:szCs w:val="32"/>
        </w:rPr>
        <w:t>与算法</w:t>
      </w:r>
      <w:bookmarkEnd w:id="0"/>
    </w:p>
    <w:p w14:paraId="63111ADA" w14:textId="6F1AD05D" w:rsidR="00E63F39" w:rsidRPr="00D175E1" w:rsidRDefault="00E63F39" w:rsidP="00D175E1">
      <w:pPr>
        <w:pStyle w:val="2"/>
        <w:rPr>
          <w:rFonts w:ascii="Times New Roman" w:eastAsia="宋体" w:hAnsi="Times New Roman"/>
          <w:sz w:val="28"/>
        </w:rPr>
      </w:pPr>
      <w:bookmarkStart w:id="1" w:name="_Toc226814159"/>
      <w:r w:rsidRPr="00D175E1">
        <w:rPr>
          <w:rFonts w:ascii="Times New Roman" w:eastAsia="宋体" w:hAnsi="Times New Roman" w:hint="eastAsia"/>
          <w:sz w:val="28"/>
        </w:rPr>
        <w:t xml:space="preserve">1 </w:t>
      </w:r>
      <w:r w:rsidRPr="00D175E1">
        <w:rPr>
          <w:rFonts w:ascii="Times New Roman" w:eastAsia="宋体" w:hAnsi="Times New Roman" w:hint="eastAsia"/>
          <w:sz w:val="28"/>
        </w:rPr>
        <w:t>离线强化学习</w:t>
      </w:r>
      <w:bookmarkEnd w:id="1"/>
    </w:p>
    <w:p w14:paraId="1503C3CC" w14:textId="6796AB65" w:rsidR="00E63F39" w:rsidRPr="00D175E1" w:rsidRDefault="00E63F39" w:rsidP="00D175E1">
      <w:pPr>
        <w:pStyle w:val="3"/>
      </w:pPr>
      <w:bookmarkStart w:id="2" w:name="_Toc226814160"/>
      <w:r w:rsidRPr="00D175E1">
        <w:rPr>
          <w:rFonts w:hint="eastAsia"/>
        </w:rPr>
        <w:t xml:space="preserve">1.1 </w:t>
      </w:r>
      <w:r w:rsidRPr="00D175E1">
        <w:rPr>
          <w:rFonts w:hint="eastAsia"/>
        </w:rPr>
        <w:t>价值保守与隐式约束</w:t>
      </w:r>
      <w:bookmarkEnd w:id="2"/>
    </w:p>
    <w:p w14:paraId="13C21F76" w14:textId="3F25B81A" w:rsidR="001B6D87" w:rsidRPr="00D175E1" w:rsidRDefault="00E63F39" w:rsidP="00D175E1">
      <w:pPr>
        <w:pStyle w:val="4"/>
      </w:pPr>
      <w:bookmarkStart w:id="3" w:name="_Toc226814161"/>
      <w:r w:rsidRPr="00D175E1">
        <w:rPr>
          <w:rFonts w:hint="eastAsia"/>
        </w:rPr>
        <w:t>1.1.1 CQL</w:t>
      </w:r>
      <w:r w:rsidRPr="00D175E1">
        <w:rPr>
          <w:rFonts w:hint="eastAsia"/>
        </w:rPr>
        <w:t>：</w:t>
      </w:r>
      <w:r w:rsidR="000D63A4" w:rsidRPr="000D63A4">
        <w:t>保守价值估计与离线强化学习基石</w:t>
      </w:r>
      <w:bookmarkEnd w:id="3"/>
    </w:p>
    <w:p w14:paraId="03B0E024" w14:textId="6CAC73CA" w:rsidR="00E63F39" w:rsidRDefault="00E63F39" w:rsidP="00D175E1">
      <w:pPr>
        <w:pStyle w:val="5"/>
      </w:pPr>
      <w:bookmarkStart w:id="4" w:name="_Toc226814162"/>
      <w:r w:rsidRPr="00E63F39">
        <w:rPr>
          <w:rFonts w:hint="eastAsia"/>
        </w:rPr>
        <w:t xml:space="preserve">1.1.1.1 </w:t>
      </w:r>
      <w:r w:rsidR="000D63A4" w:rsidRPr="000D63A4">
        <w:t>引言：离线强化学习的分布偏移与保守价值评估</w:t>
      </w:r>
      <w:bookmarkEnd w:id="4"/>
    </w:p>
    <w:p w14:paraId="75FA2961" w14:textId="0C0C4B37" w:rsidR="00F83B7C" w:rsidRDefault="00F83B7C" w:rsidP="00F83B7C">
      <w:pPr>
        <w:ind w:firstLineChars="200" w:firstLine="420"/>
      </w:pPr>
      <w:r>
        <w:rPr>
          <w:rFonts w:hint="eastAsia"/>
        </w:rPr>
        <w:t>在深度强化学习（</w:t>
      </w:r>
      <w:r>
        <w:rPr>
          <w:rFonts w:hint="eastAsia"/>
        </w:rPr>
        <w:t>Deep Reinforcement Learning, DRL</w:t>
      </w:r>
      <w:r>
        <w:rPr>
          <w:rFonts w:hint="eastAsia"/>
        </w:rPr>
        <w:t>）的演进历程中，将极其强大的深度神经网络函数近似器与强化学习算法相结合，已经在诸多领域取得了突破性的进展，从高维度连续控制的机器人操控，到极其复杂的即时战略游戏，再到精准的个性化推荐系统。然而，当我们将这些处于实验室理想环境下的算法推向真实的工业落地场景时，往往会面临一个极其严峻的现实挑战：传统的强化学习被严格定义为一个主动学习（</w:t>
      </w:r>
      <w:r>
        <w:rPr>
          <w:rFonts w:hint="eastAsia"/>
        </w:rPr>
        <w:t>Active Learning</w:t>
      </w:r>
      <w:r>
        <w:rPr>
          <w:rFonts w:hint="eastAsia"/>
        </w:rPr>
        <w:t>）过程，智能体必须通过与环境进行持续的、海量的试错交互来收集数据并迭代策略。</w:t>
      </w:r>
    </w:p>
    <w:p w14:paraId="19125EEF" w14:textId="77777777" w:rsidR="00F83B7C" w:rsidRPr="00F83B7C" w:rsidRDefault="00F83B7C" w:rsidP="00F83B7C">
      <w:pPr>
        <w:rPr>
          <w:b/>
          <w:bCs/>
        </w:rPr>
      </w:pPr>
      <w:r w:rsidRPr="00F83B7C">
        <w:rPr>
          <w:rFonts w:hint="eastAsia"/>
          <w:b/>
          <w:bCs/>
        </w:rPr>
        <w:t>（</w:t>
      </w:r>
      <w:r w:rsidRPr="00F83B7C">
        <w:rPr>
          <w:rFonts w:hint="eastAsia"/>
          <w:b/>
          <w:bCs/>
        </w:rPr>
        <w:t>1</w:t>
      </w:r>
      <w:r w:rsidRPr="00F83B7C">
        <w:rPr>
          <w:rFonts w:hint="eastAsia"/>
          <w:b/>
          <w:bCs/>
        </w:rPr>
        <w:t>）在线交互的高昂成本与离线强化学习的崛起</w:t>
      </w:r>
    </w:p>
    <w:p w14:paraId="1136113B" w14:textId="35A4659C" w:rsidR="00F83B7C" w:rsidRDefault="00F83B7C" w:rsidP="00F83B7C">
      <w:pPr>
        <w:ind w:firstLineChars="200" w:firstLine="420"/>
      </w:pPr>
      <w:r>
        <w:rPr>
          <w:rFonts w:hint="eastAsia"/>
        </w:rPr>
        <w:t>而在真实的物理世界中，无论是让一架造价高昂的无人机在复杂的城市低空环境中进行探索，还是让一辆自动驾驶汽车在真实的公共道路上进行试错，其交互成本都是极其高昂且伴随着巨大的安全风险的。一旦策略在探索过程中输出一个导致系统失稳的极端指令，造成的财产和生命损害是不可逆的。与此形成鲜明对比的是，在计算机视觉和自然语言处理等监督学习领域，数据驱动范式取得了空前的成功，其核心原因在于这些领域可以无限制地利用庞大的、预先收集好的静态离线数据集。为了弥合这一鸿沟，离线强化学习（</w:t>
      </w:r>
      <w:r>
        <w:rPr>
          <w:rFonts w:hint="eastAsia"/>
        </w:rPr>
        <w:t>Offline RL</w:t>
      </w:r>
      <w:r>
        <w:rPr>
          <w:rFonts w:hint="eastAsia"/>
        </w:rPr>
        <w:t>，或称</w:t>
      </w:r>
      <w:r>
        <w:rPr>
          <w:rFonts w:hint="eastAsia"/>
        </w:rPr>
        <w:t>Batch RL</w:t>
      </w:r>
      <w:r>
        <w:rPr>
          <w:rFonts w:hint="eastAsia"/>
        </w:rPr>
        <w:t>）应运而生。离线强化学习的核心愿景是：智能体不再需要与环境进行任何在线交互，而是完全依赖于由人类专家、次优控制器或随机探索收集到的海量静态历史数据集，通过纯粹的离线计算提取出超越数据集中任何单一轨迹的最优策略。</w:t>
      </w:r>
    </w:p>
    <w:p w14:paraId="623FD1FC" w14:textId="77777777" w:rsidR="00F83B7C" w:rsidRPr="00F83B7C" w:rsidRDefault="00F83B7C" w:rsidP="00F83B7C">
      <w:pPr>
        <w:rPr>
          <w:b/>
          <w:bCs/>
        </w:rPr>
      </w:pPr>
      <w:r w:rsidRPr="00F83B7C">
        <w:rPr>
          <w:rFonts w:hint="eastAsia"/>
          <w:b/>
          <w:bCs/>
        </w:rPr>
        <w:t>（</w:t>
      </w:r>
      <w:r w:rsidRPr="00F83B7C">
        <w:rPr>
          <w:rFonts w:hint="eastAsia"/>
          <w:b/>
          <w:bCs/>
        </w:rPr>
        <w:t>2</w:t>
      </w:r>
      <w:r w:rsidRPr="00F83B7C">
        <w:rPr>
          <w:rFonts w:hint="eastAsia"/>
          <w:b/>
          <w:bCs/>
        </w:rPr>
        <w:t>）离线强化学习的阿喀琉斯之踵：分布偏移与外推误差</w:t>
      </w:r>
    </w:p>
    <w:p w14:paraId="3031E9C4" w14:textId="782B2E5E" w:rsidR="00F83B7C" w:rsidRDefault="00F83B7C" w:rsidP="00F83B7C">
      <w:pPr>
        <w:ind w:firstLineChars="200" w:firstLine="420"/>
      </w:pPr>
      <w:r>
        <w:rPr>
          <w:rFonts w:hint="eastAsia"/>
        </w:rPr>
        <w:t>尽管离线强化学习的理论愿景极其诱人，但在实际工程部署中，直接套用现有的基于价值的异策略（</w:t>
      </w:r>
      <w:r>
        <w:rPr>
          <w:rFonts w:hint="eastAsia"/>
        </w:rPr>
        <w:t>Off-Policy</w:t>
      </w:r>
      <w:r>
        <w:rPr>
          <w:rFonts w:hint="eastAsia"/>
        </w:rPr>
        <w:t>）强化学习算法（如</w:t>
      </w:r>
      <w:r>
        <w:rPr>
          <w:rFonts w:hint="eastAsia"/>
        </w:rPr>
        <w:t>DQN</w:t>
      </w:r>
      <w:r>
        <w:rPr>
          <w:rFonts w:hint="eastAsia"/>
        </w:rPr>
        <w:t>、</w:t>
      </w:r>
      <w:r>
        <w:rPr>
          <w:rFonts w:hint="eastAsia"/>
        </w:rPr>
        <w:t>SAC</w:t>
      </w:r>
      <w:r>
        <w:rPr>
          <w:rFonts w:hint="eastAsia"/>
        </w:rPr>
        <w:t>或</w:t>
      </w:r>
      <w:r>
        <w:rPr>
          <w:rFonts w:hint="eastAsia"/>
        </w:rPr>
        <w:t>DDPG</w:t>
      </w:r>
      <w:r>
        <w:rPr>
          <w:rFonts w:hint="eastAsia"/>
        </w:rPr>
        <w:t>）往往会导致灾难性的失败。这种失败的根本原因在于一种被称为“分布偏移（</w:t>
      </w:r>
      <w:r>
        <w:rPr>
          <w:rFonts w:hint="eastAsia"/>
        </w:rPr>
        <w:t>Distributional Shift</w:t>
      </w:r>
      <w:r>
        <w:rPr>
          <w:rFonts w:hint="eastAsia"/>
        </w:rPr>
        <w:t>）”的系统性理论缺陷：</w:t>
      </w:r>
    </w:p>
    <w:p w14:paraId="4093679B" w14:textId="7E1EDEF1" w:rsidR="00F83B7C" w:rsidRDefault="00F83B7C" w:rsidP="00604F0D">
      <w:pPr>
        <w:ind w:firstLineChars="200" w:firstLine="420"/>
      </w:pPr>
      <w:r>
        <w:rPr>
          <w:rFonts w:hint="eastAsia"/>
        </w:rPr>
        <w:t>在标准的异策略算法中，智能体会使用当前正在学习的目标策略来计算下一个状态的动作，进而通过贝尔曼方程进行自举以更新当前的</w:t>
      </w:r>
      <w:r>
        <w:rPr>
          <w:rFonts w:hint="eastAsia"/>
        </w:rPr>
        <w:t>Q</w:t>
      </w:r>
      <w:r>
        <w:rPr>
          <w:rFonts w:hint="eastAsia"/>
        </w:rPr>
        <w:t>函数。然而，</w:t>
      </w:r>
      <w:r w:rsidR="00604F0D">
        <w:rPr>
          <w:rFonts w:hint="eastAsia"/>
        </w:rPr>
        <w:t>然而在完全离线强化学习设定下，存在一个致命问题：目标策略与行为策略之间的动作分布散度，会随训练不断扩大，最终导致分布偏移。其核心原因在于：离线数据集是由固定的行为策略一次性采集得到的，数据集中的状态</w:t>
      </w:r>
      <w:r w:rsidR="00604F0D">
        <w:rPr>
          <w:rFonts w:hint="eastAsia"/>
        </w:rPr>
        <w:t>-</w:t>
      </w:r>
      <w:r w:rsidR="00604F0D">
        <w:rPr>
          <w:rFonts w:hint="eastAsia"/>
        </w:rPr>
        <w:t>动作分布是静态、封闭且不再更新的。而智能体正在学习的目标策略则是动态迭代、持续优化的，它会不断趋向于选择它认为价值更高的动作。这些高价值动作往往不在数据集的覆盖范围之内，或者仅以极低概率出现。随着训练推进，目标策略会越来越倾</w:t>
      </w:r>
      <w:r w:rsidR="00604F0D">
        <w:rPr>
          <w:rFonts w:hint="eastAsia"/>
        </w:rPr>
        <w:lastRenderedPageBreak/>
        <w:t>向于选择分布外动作，与固定不变的行为策略分布差异越来越显著。</w:t>
      </w:r>
      <w:r w:rsidR="00604F0D" w:rsidRPr="00604F0D">
        <w:rPr>
          <w:rFonts w:hint="eastAsia"/>
        </w:rPr>
        <w:t>这种不断扩大的策略分布差异，会使得离线数据集在统计意义上，不再能代表当前策略的状态</w:t>
      </w:r>
      <w:r w:rsidR="00604F0D" w:rsidRPr="00604F0D">
        <w:rPr>
          <w:rFonts w:hint="eastAsia"/>
        </w:rPr>
        <w:t>-</w:t>
      </w:r>
      <w:r w:rsidR="00604F0D" w:rsidRPr="00604F0D">
        <w:rPr>
          <w:rFonts w:hint="eastAsia"/>
        </w:rPr>
        <w:t>动作分布。此时，基于这批固定数据计算出的期望回报、</w:t>
      </w:r>
      <w:r w:rsidR="00604F0D" w:rsidRPr="00604F0D">
        <w:rPr>
          <w:rFonts w:hint="eastAsia"/>
        </w:rPr>
        <w:t>Q</w:t>
      </w:r>
      <w:r w:rsidR="00604F0D" w:rsidRPr="00604F0D">
        <w:rPr>
          <w:rFonts w:hint="eastAsia"/>
        </w:rPr>
        <w:t>值估计与策略梯度，都会出现系统性偏差，无法再正确指导当前策略的优化。具体表现为</w:t>
      </w:r>
      <w:r w:rsidR="00604F0D" w:rsidRPr="00604F0D">
        <w:rPr>
          <w:rFonts w:hint="eastAsia"/>
        </w:rPr>
        <w:t>Q</w:t>
      </w:r>
      <w:r w:rsidR="00604F0D" w:rsidRPr="00604F0D">
        <w:rPr>
          <w:rFonts w:hint="eastAsia"/>
        </w:rPr>
        <w:t>学习对分布外动作产生严重的价值高估偏差，进而让策略不断追逐虚假高价值、不安全的动作，最终引发训练震荡、策略崩溃乃至完全发散。</w:t>
      </w:r>
    </w:p>
    <w:p w14:paraId="71FA6EE3" w14:textId="77777777" w:rsidR="00F83B7C" w:rsidRPr="00604F0D" w:rsidRDefault="00F83B7C" w:rsidP="00F83B7C">
      <w:pPr>
        <w:rPr>
          <w:b/>
          <w:bCs/>
        </w:rPr>
      </w:pPr>
      <w:r w:rsidRPr="00604F0D">
        <w:rPr>
          <w:rFonts w:hint="eastAsia"/>
          <w:b/>
          <w:bCs/>
        </w:rPr>
        <w:t>（</w:t>
      </w:r>
      <w:r w:rsidRPr="00604F0D">
        <w:rPr>
          <w:rFonts w:hint="eastAsia"/>
          <w:b/>
          <w:bCs/>
        </w:rPr>
        <w:t>3</w:t>
      </w:r>
      <w:r w:rsidRPr="00604F0D">
        <w:rPr>
          <w:rFonts w:hint="eastAsia"/>
          <w:b/>
          <w:bCs/>
        </w:rPr>
        <w:t>）</w:t>
      </w:r>
      <w:r w:rsidRPr="00604F0D">
        <w:rPr>
          <w:rFonts w:hint="eastAsia"/>
          <w:b/>
          <w:bCs/>
        </w:rPr>
        <w:t>CQL</w:t>
      </w:r>
      <w:r w:rsidRPr="00604F0D">
        <w:rPr>
          <w:rFonts w:hint="eastAsia"/>
          <w:b/>
          <w:bCs/>
        </w:rPr>
        <w:t>的破局思路：从策略约束到价值保守</w:t>
      </w:r>
    </w:p>
    <w:p w14:paraId="2F7CE28B" w14:textId="1341721D" w:rsidR="00F83B7C" w:rsidRDefault="00F83B7C" w:rsidP="00F83B7C">
      <w:pPr>
        <w:ind w:firstLineChars="200" w:firstLine="420"/>
      </w:pPr>
      <w:r>
        <w:rPr>
          <w:rFonts w:hint="eastAsia"/>
        </w:rPr>
        <w:t>为了抑制这种由分布偏移引发的过度估计灾难，早期的离线强化学习方法（如</w:t>
      </w:r>
      <w:r>
        <w:rPr>
          <w:rFonts w:hint="eastAsia"/>
        </w:rPr>
        <w:t>BEAR</w:t>
      </w:r>
      <w:r>
        <w:rPr>
          <w:rFonts w:hint="eastAsia"/>
        </w:rPr>
        <w:t>、</w:t>
      </w:r>
      <w:r>
        <w:rPr>
          <w:rFonts w:hint="eastAsia"/>
        </w:rPr>
        <w:t>BRAC</w:t>
      </w:r>
      <w:r>
        <w:rPr>
          <w:rFonts w:hint="eastAsia"/>
        </w:rPr>
        <w:t>等）主要采用“策略约束”的思路。这些方法通过显式地拟合行为策略的模型，并在目标策略优化时添加散度惩罚（如</w:t>
      </w:r>
      <w:r>
        <w:rPr>
          <w:rFonts w:hint="eastAsia"/>
        </w:rPr>
        <w:t>KL</w:t>
      </w:r>
      <w:r>
        <w:rPr>
          <w:rFonts w:hint="eastAsia"/>
        </w:rPr>
        <w:t>散度或</w:t>
      </w:r>
      <w:r>
        <w:rPr>
          <w:rFonts w:hint="eastAsia"/>
        </w:rPr>
        <w:t>MMD</w:t>
      </w:r>
      <w:r>
        <w:rPr>
          <w:rFonts w:hint="eastAsia"/>
        </w:rPr>
        <w:t>距离），强制要求学习到的策略不得偏离离线数据集的动作支撑域。然而，这种间接的约束方式高度依赖于对高维多峰行为策略的精准估计，且在复杂的工业数据集中极易失效。</w:t>
      </w:r>
    </w:p>
    <w:p w14:paraId="60D97E46" w14:textId="047E3D5F" w:rsidR="000D63A4" w:rsidRDefault="00F83B7C" w:rsidP="00604F0D">
      <w:pPr>
        <w:ind w:firstLineChars="200" w:firstLine="420"/>
      </w:pPr>
      <w:r>
        <w:rPr>
          <w:rFonts w:hint="eastAsia"/>
        </w:rPr>
        <w:t>面对这一困境，</w:t>
      </w:r>
      <w:r w:rsidR="00604F0D">
        <w:rPr>
          <w:rFonts w:hint="eastAsia"/>
        </w:rPr>
        <w:t>保守</w:t>
      </w:r>
      <w:r w:rsidR="00604F0D">
        <w:rPr>
          <w:rFonts w:hint="eastAsia"/>
        </w:rPr>
        <w:t>Q</w:t>
      </w:r>
      <w:r w:rsidR="00604F0D">
        <w:rPr>
          <w:rFonts w:hint="eastAsia"/>
        </w:rPr>
        <w:t>学习</w:t>
      </w:r>
      <w:r>
        <w:rPr>
          <w:rFonts w:hint="eastAsia"/>
        </w:rPr>
        <w:t>（</w:t>
      </w:r>
      <w:r>
        <w:rPr>
          <w:rFonts w:hint="eastAsia"/>
        </w:rPr>
        <w:t>Conservative Q-Learning</w:t>
      </w:r>
      <w:r>
        <w:rPr>
          <w:rFonts w:hint="eastAsia"/>
        </w:rPr>
        <w:t>）提出了一种极其优雅且直接的理论重构方案。</w:t>
      </w:r>
      <w:r>
        <w:rPr>
          <w:rFonts w:hint="eastAsia"/>
        </w:rPr>
        <w:t>CQL</w:t>
      </w:r>
      <w:r>
        <w:rPr>
          <w:rFonts w:hint="eastAsia"/>
        </w:rPr>
        <w:t>放弃了复杂的策略约束，转而直接在价值评估层面进行“外科手术式的改造”。它的核心思想是：既然我们无法准确评估未知动作的真实价值，那我们就通过在标准的贝尔曼误差目标上叠加一个精心设计的正则化惩罚项，强行压低</w:t>
      </w:r>
      <w:r>
        <w:rPr>
          <w:rFonts w:hint="eastAsia"/>
        </w:rPr>
        <w:t>OOD</w:t>
      </w:r>
      <w:r>
        <w:rPr>
          <w:rFonts w:hint="eastAsia"/>
        </w:rPr>
        <w:t>动作的</w:t>
      </w:r>
      <w:r>
        <w:rPr>
          <w:rFonts w:hint="eastAsia"/>
        </w:rPr>
        <w:t>Q</w:t>
      </w:r>
      <w:r>
        <w:rPr>
          <w:rFonts w:hint="eastAsia"/>
        </w:rPr>
        <w:t>值。</w:t>
      </w:r>
      <w:r>
        <w:rPr>
          <w:rFonts w:hint="eastAsia"/>
        </w:rPr>
        <w:t>CQL</w:t>
      </w:r>
      <w:r>
        <w:rPr>
          <w:rFonts w:hint="eastAsia"/>
        </w:rPr>
        <w:t>不仅在理论上严格证明了该机制能够学习到一个真实</w:t>
      </w:r>
      <w:r>
        <w:rPr>
          <w:rFonts w:hint="eastAsia"/>
        </w:rPr>
        <w:t>Q</w:t>
      </w:r>
      <w:r>
        <w:rPr>
          <w:rFonts w:hint="eastAsia"/>
        </w:rPr>
        <w:t>函数的下界，确保了策略优化的安全性；而且在工程实现上极其轻量，仅需在现有算法的损失函数中增加不到</w:t>
      </w:r>
      <w:r>
        <w:rPr>
          <w:rFonts w:hint="eastAsia"/>
        </w:rPr>
        <w:t>20</w:t>
      </w:r>
      <w:r>
        <w:rPr>
          <w:rFonts w:hint="eastAsia"/>
        </w:rPr>
        <w:t>行代码，便在各类复杂离线控制任务上取得了超越既有基线数倍的卓越性能。</w:t>
      </w:r>
    </w:p>
    <w:p w14:paraId="4ED7EDA2" w14:textId="1F978FF2" w:rsidR="00604F0D" w:rsidRDefault="00604F0D" w:rsidP="00604F0D">
      <w:pPr>
        <w:pStyle w:val="5"/>
      </w:pPr>
      <w:bookmarkStart w:id="5" w:name="_Toc226814163"/>
      <w:r w:rsidRPr="00E63F39">
        <w:rPr>
          <w:rFonts w:hint="eastAsia"/>
        </w:rPr>
        <w:t>1.1.1.</w:t>
      </w:r>
      <w:r>
        <w:rPr>
          <w:rFonts w:hint="eastAsia"/>
        </w:rPr>
        <w:t>2</w:t>
      </w:r>
      <w:r w:rsidRPr="00E63F39">
        <w:rPr>
          <w:rFonts w:hint="eastAsia"/>
        </w:rPr>
        <w:t xml:space="preserve"> </w:t>
      </w:r>
      <w:r w:rsidRPr="00604F0D">
        <w:t>策略优化的理论基础与分布偏移的数学机理</w:t>
      </w:r>
      <w:bookmarkEnd w:id="5"/>
    </w:p>
    <w:p w14:paraId="303ED167" w14:textId="77777777" w:rsidR="00604F0D" w:rsidRDefault="00604F0D" w:rsidP="00604F0D">
      <w:pPr>
        <w:ind w:firstLineChars="200" w:firstLine="420"/>
      </w:pPr>
      <w:r w:rsidRPr="00604F0D">
        <w:rPr>
          <w:rFonts w:hint="eastAsia"/>
        </w:rPr>
        <w:t>为了严谨地推导</w:t>
      </w:r>
      <w:r w:rsidRPr="00604F0D">
        <w:rPr>
          <w:rFonts w:hint="eastAsia"/>
        </w:rPr>
        <w:t>CQL</w:t>
      </w:r>
      <w:r w:rsidRPr="00604F0D">
        <w:rPr>
          <w:rFonts w:hint="eastAsia"/>
        </w:rPr>
        <w:t>的保守价值理论，我们必须首先建立马尔可夫决策过程（</w:t>
      </w:r>
      <w:r w:rsidRPr="00604F0D">
        <w:rPr>
          <w:rFonts w:hint="eastAsia"/>
        </w:rPr>
        <w:t>MDP</w:t>
      </w:r>
      <w:r w:rsidRPr="00604F0D">
        <w:rPr>
          <w:rFonts w:hint="eastAsia"/>
        </w:rPr>
        <w:t>）和标准异策略价值评估的数学基础，并剖析分布偏移是如何在贝尔曼自举更新中摧毁整个价值网络的。</w:t>
      </w:r>
    </w:p>
    <w:p w14:paraId="436212FD" w14:textId="7344C4CD" w:rsidR="00604F0D" w:rsidRPr="00604F0D" w:rsidRDefault="00604F0D" w:rsidP="00604F0D">
      <w:pPr>
        <w:rPr>
          <w:b/>
          <w:bCs/>
        </w:rPr>
      </w:pPr>
      <w:r w:rsidRPr="00604F0D">
        <w:rPr>
          <w:rFonts w:hint="eastAsia"/>
          <w:b/>
          <w:bCs/>
        </w:rPr>
        <w:t>（</w:t>
      </w:r>
      <w:r w:rsidRPr="00604F0D">
        <w:rPr>
          <w:rFonts w:hint="eastAsia"/>
          <w:b/>
          <w:bCs/>
        </w:rPr>
        <w:t>1</w:t>
      </w:r>
      <w:r w:rsidRPr="00604F0D">
        <w:rPr>
          <w:rFonts w:hint="eastAsia"/>
          <w:b/>
          <w:bCs/>
        </w:rPr>
        <w:t>）马尔可夫决策过程与强化学习基本设定</w:t>
      </w:r>
    </w:p>
    <w:p w14:paraId="5B50A63E" w14:textId="0DCCCE5E" w:rsidR="00604F0D" w:rsidRPr="00604F0D" w:rsidRDefault="00604F0D" w:rsidP="00A63C94">
      <w:pPr>
        <w:ind w:firstLineChars="200" w:firstLine="420"/>
      </w:pPr>
      <w:r>
        <w:rPr>
          <w:rFonts w:hint="eastAsia"/>
        </w:rPr>
        <w:t>强化学习的数学框架建立在马尔可夫决策过程（</w:t>
      </w:r>
      <w:r>
        <w:rPr>
          <w:rFonts w:hint="eastAsia"/>
        </w:rPr>
        <w:t>MDP</w:t>
      </w:r>
      <w:r>
        <w:rPr>
          <w:rFonts w:hint="eastAsia"/>
        </w:rPr>
        <w:t>）之上。一个标准的</w:t>
      </w:r>
      <w:r>
        <w:rPr>
          <w:rFonts w:hint="eastAsia"/>
        </w:rPr>
        <w:t>MDP</w:t>
      </w:r>
      <w:r>
        <w:rPr>
          <w:rFonts w:hint="eastAsia"/>
        </w:rPr>
        <w:t>可以被定义为一个五元组</w:t>
      </w:r>
      <m:oMath>
        <m:r>
          <m:rPr>
            <m:scr m:val="script"/>
          </m:rPr>
          <w:rPr>
            <w:rFonts w:ascii="Cambria Math"/>
          </w:rPr>
          <m:t>(S,A,</m:t>
        </m:r>
        <m:r>
          <w:rPr>
            <w:rFonts w:ascii="Cambria Math"/>
          </w:rPr>
          <m:t>T,r,γ)</m:t>
        </m:r>
      </m:oMath>
      <w:r w:rsidR="00A63C94">
        <w:rPr>
          <w:rFonts w:hint="eastAsia"/>
        </w:rPr>
        <w:t>。</w:t>
      </w:r>
      <w:r w:rsidR="00A63C94" w:rsidRPr="00A63C94">
        <w:rPr>
          <w:rFonts w:hint="eastAsia"/>
        </w:rPr>
        <w:t>强化学习的根本目标是寻找一个随机参数化策略</w:t>
      </w:r>
      <m:oMath>
        <m:sSub>
          <m:sSubPr>
            <m:ctrlPr>
              <w:rPr>
                <w:rFonts w:ascii="Cambria Math" w:hAnsi="Cambria Math"/>
                <w:i/>
              </w:rPr>
            </m:ctrlPr>
          </m:sSubPr>
          <m:e>
            <m:r>
              <w:rPr>
                <w:rFonts w:ascii="Cambria Math"/>
              </w:rPr>
              <m:t>π</m:t>
            </m:r>
          </m:e>
          <m:sub>
            <m:r>
              <w:rPr>
                <w:rFonts w:ascii="Cambria Math"/>
              </w:rPr>
              <m:t>ϕ</m:t>
            </m:r>
          </m:sub>
        </m:sSub>
        <m:r>
          <w:rPr>
            <w:rFonts w:ascii="Cambria Math"/>
          </w:rPr>
          <m:t>(a|s)</m:t>
        </m:r>
      </m:oMath>
      <w:r w:rsidR="00A63C94" w:rsidRPr="00A63C94">
        <w:rPr>
          <w:rFonts w:hint="eastAsia"/>
        </w:rPr>
        <w:t>，以最大化智能体在环境中的期望累积折扣回报。</w:t>
      </w:r>
    </w:p>
    <w:p w14:paraId="3FC95E25" w14:textId="4FCB8B69" w:rsidR="00A63C94" w:rsidRDefault="00A63C94" w:rsidP="00A63C94">
      <w:pPr>
        <w:ind w:firstLineChars="200" w:firstLine="420"/>
      </w:pPr>
      <w:r w:rsidRPr="00A63C94">
        <w:rPr>
          <w:rFonts w:hint="eastAsia"/>
        </w:rPr>
        <w:t>在离线强化学习的语境中，我们假设存在一个静态的离线数据集</w:t>
      </w:r>
      <m:oMath>
        <m:r>
          <m:rPr>
            <m:scr m:val="script"/>
          </m:rPr>
          <w:rPr>
            <w:rFonts w:ascii="Cambria Math"/>
          </w:rPr>
          <m:t>D={(</m:t>
        </m:r>
        <m:r>
          <w:rPr>
            <w:rFonts w:ascii="Cambria Math"/>
          </w:rPr>
          <m:t>s,a,r,</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sidRPr="00A63C94">
        <w:rPr>
          <w:rFonts w:hint="eastAsia"/>
        </w:rPr>
        <w:t>。这个数据集是由一个未知的行为策略</w:t>
      </w:r>
      <m:oMath>
        <m:sSub>
          <m:sSubPr>
            <m:ctrlPr>
              <w:rPr>
                <w:rFonts w:ascii="Cambria Math" w:hAnsi="Cambria Math"/>
                <w:i/>
              </w:rPr>
            </m:ctrlPr>
          </m:sSubPr>
          <m:e>
            <m:r>
              <w:rPr>
                <w:rFonts w:ascii="Cambria Math"/>
              </w:rPr>
              <m:t>π</m:t>
            </m:r>
          </m:e>
          <m:sub>
            <m:r>
              <w:rPr>
                <w:rFonts w:ascii="Cambria Math"/>
              </w:rPr>
              <m:t>β</m:t>
            </m:r>
          </m:sub>
        </m:sSub>
        <m:r>
          <w:rPr>
            <w:rFonts w:ascii="Cambria Math"/>
          </w:rPr>
          <m:t>(a|s)</m:t>
        </m:r>
      </m:oMath>
      <w:r w:rsidRPr="00A63C94">
        <w:rPr>
          <w:rFonts w:hint="eastAsia"/>
        </w:rPr>
        <w:t>与环境交互收集而来的。我们定义</w:t>
      </w:r>
      <m:oMath>
        <m:sSup>
          <m:sSupPr>
            <m:ctrlPr>
              <w:rPr>
                <w:rFonts w:ascii="Cambria Math" w:hAnsi="Cambria Math"/>
                <w:i/>
              </w:rPr>
            </m:ctrlPr>
          </m:sSupPr>
          <m:e>
            <m:r>
              <w:rPr>
                <w:rFonts w:ascii="Cambria Math"/>
              </w:rPr>
              <m:t>d</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sidRPr="00A63C94">
        <w:rPr>
          <w:rFonts w:hint="eastAsia"/>
        </w:rPr>
        <w:t>为该行为策略下的折扣边缘状态分布</w:t>
      </w:r>
      <w:r>
        <w:rPr>
          <w:rFonts w:hint="eastAsia"/>
        </w:rPr>
        <w:t>（一直使用该策略</w:t>
      </w:r>
      <w:r w:rsidR="007A53E4">
        <w:rPr>
          <w:rFonts w:hint="eastAsia"/>
        </w:rPr>
        <w:t>让</w:t>
      </w:r>
      <w:r>
        <w:rPr>
          <w:rFonts w:hint="eastAsia"/>
        </w:rPr>
        <w:t>每个状态下动作的选择概率稳定</w:t>
      </w:r>
      <w:r w:rsidR="007A53E4">
        <w:rPr>
          <w:rFonts w:hint="eastAsia"/>
        </w:rPr>
        <w:t>收敛后的值</w:t>
      </w:r>
      <w:r>
        <w:rPr>
          <w:rFonts w:hint="eastAsia"/>
        </w:rPr>
        <w:t>）</w:t>
      </w:r>
      <w:r w:rsidRPr="00A63C94">
        <w:rPr>
          <w:rFonts w:hint="eastAsia"/>
        </w:rPr>
        <w:t>。在整个离线训练期间，算法只能从数据集</w:t>
      </w:r>
      <m:oMath>
        <m:r>
          <m:rPr>
            <m:scr m:val="script"/>
          </m:rPr>
          <w:rPr>
            <w:rFonts w:ascii="Cambria Math"/>
          </w:rPr>
          <m:t>D</m:t>
        </m:r>
      </m:oMath>
      <w:r w:rsidRPr="00A63C94">
        <w:rPr>
          <w:rFonts w:hint="eastAsia"/>
        </w:rPr>
        <w:t>中采样转换元组，绝对不允许通过策略</w:t>
      </w:r>
      <m:oMath>
        <m:sSub>
          <m:sSubPr>
            <m:ctrlPr>
              <w:rPr>
                <w:rFonts w:ascii="Cambria Math" w:hAnsi="Cambria Math"/>
                <w:i/>
              </w:rPr>
            </m:ctrlPr>
          </m:sSubPr>
          <m:e>
            <m:r>
              <w:rPr>
                <w:rFonts w:ascii="Cambria Math"/>
              </w:rPr>
              <m:t>π</m:t>
            </m:r>
          </m:e>
          <m:sub>
            <m:r>
              <w:rPr>
                <w:rFonts w:ascii="Cambria Math"/>
              </w:rPr>
              <m:t>ϕ</m:t>
            </m:r>
          </m:sub>
        </m:sSub>
      </m:oMath>
      <w:r w:rsidRPr="00A63C94">
        <w:rPr>
          <w:rFonts w:hint="eastAsia"/>
        </w:rPr>
        <w:t>与环境模型</w:t>
      </w:r>
      <m:oMath>
        <m:r>
          <w:rPr>
            <w:rFonts w:ascii="Cambria Math"/>
          </w:rPr>
          <m:t>T(</m:t>
        </m:r>
        <m:sSup>
          <m:sSupPr>
            <m:ctrlPr>
              <w:rPr>
                <w:rFonts w:ascii="Cambria Math" w:hAnsi="Cambria Math"/>
                <w:i/>
              </w:rPr>
            </m:ctrlPr>
          </m:sSupPr>
          <m:e>
            <m:r>
              <w:rPr>
                <w:rFonts w:ascii="Cambria Math"/>
              </w:rPr>
              <m:t>s</m:t>
            </m:r>
          </m:e>
          <m:sup>
            <m:r>
              <w:rPr>
                <w:rFonts w:ascii="Cambria Math"/>
              </w:rPr>
              <m:t>'</m:t>
            </m:r>
          </m:sup>
        </m:sSup>
        <m:r>
          <w:rPr>
            <w:rFonts w:ascii="Cambria Math"/>
          </w:rPr>
          <m:t>|s,a)</m:t>
        </m:r>
      </m:oMath>
      <w:r w:rsidRPr="00A63C94">
        <w:rPr>
          <w:rFonts w:hint="eastAsia"/>
        </w:rPr>
        <w:t>产生新的交互。</w:t>
      </w:r>
    </w:p>
    <w:p w14:paraId="263BDEBA" w14:textId="506B4F2D" w:rsidR="00A63C94" w:rsidRPr="00A63C94" w:rsidRDefault="00A63C94" w:rsidP="00A63C94">
      <w:pPr>
        <w:rPr>
          <w:b/>
          <w:bCs/>
        </w:rPr>
      </w:pPr>
      <w:r w:rsidRPr="00A63C94">
        <w:rPr>
          <w:rFonts w:hint="eastAsia"/>
          <w:b/>
          <w:bCs/>
        </w:rPr>
        <w:t>（</w:t>
      </w:r>
      <w:r w:rsidRPr="00A63C94">
        <w:rPr>
          <w:rFonts w:hint="eastAsia"/>
          <w:b/>
          <w:bCs/>
        </w:rPr>
        <w:t>2</w:t>
      </w:r>
      <w:r w:rsidRPr="00A63C94">
        <w:rPr>
          <w:rFonts w:hint="eastAsia"/>
          <w:b/>
          <w:bCs/>
        </w:rPr>
        <w:t>）经验贝尔曼算子与抽样误差</w:t>
      </w:r>
    </w:p>
    <w:p w14:paraId="0722D140" w14:textId="77A7FA3B" w:rsidR="00A63C94" w:rsidRDefault="00A63C94" w:rsidP="00A63C94">
      <w:pPr>
        <w:ind w:firstLineChars="200" w:firstLine="420"/>
      </w:pPr>
      <w:r>
        <w:rPr>
          <w:rFonts w:hint="eastAsia"/>
        </w:rPr>
        <w:t>在基于动态规划的异策略强化学习（如</w:t>
      </w:r>
      <w:r>
        <w:rPr>
          <w:rFonts w:hint="eastAsia"/>
        </w:rPr>
        <w:t>DQN</w:t>
      </w:r>
      <w:r>
        <w:rPr>
          <w:rFonts w:hint="eastAsia"/>
        </w:rPr>
        <w:t>或</w:t>
      </w:r>
      <w:r>
        <w:rPr>
          <w:rFonts w:hint="eastAsia"/>
        </w:rPr>
        <w:t>Actor-Critic</w:t>
      </w:r>
      <w:r>
        <w:rPr>
          <w:rFonts w:hint="eastAsia"/>
        </w:rPr>
        <w:t>框架）中，算法的核心在于维持一个参数化的状态</w:t>
      </w:r>
      <w:r>
        <w:rPr>
          <w:rFonts w:hint="eastAsia"/>
        </w:rPr>
        <w:t>-</w:t>
      </w:r>
      <w:r>
        <w:rPr>
          <w:rFonts w:hint="eastAsia"/>
        </w:rPr>
        <w:t>动作价值函数</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Pr>
          <w:rFonts w:hint="eastAsia"/>
        </w:rPr>
        <w:t>。为了评估某个特定策略</w:t>
      </w:r>
      <m:oMath>
        <m:r>
          <w:rPr>
            <w:rFonts w:ascii="Cambria Math"/>
          </w:rPr>
          <m:t>π</m:t>
        </m:r>
      </m:oMath>
      <w:r>
        <w:rPr>
          <w:rFonts w:hint="eastAsia"/>
        </w:rPr>
        <w:t>的价值，算法通过不断迭代应用贝尔曼评估算子</w:t>
      </w:r>
      <m:oMath>
        <m:sSup>
          <m:sSupPr>
            <m:ctrlPr>
              <w:rPr>
                <w:rFonts w:ascii="Cambria Math" w:hAnsi="Cambria Math"/>
                <w:i/>
              </w:rPr>
            </m:ctrlPr>
          </m:sSupPr>
          <m:e>
            <m:r>
              <w:rPr>
                <w:rFonts w:ascii="Cambria Math" w:hint="eastAsia"/>
              </w:rPr>
              <m:t>B</m:t>
            </m:r>
          </m:e>
          <m:sup>
            <m:r>
              <w:rPr>
                <w:rFonts w:ascii="Cambria Math"/>
              </w:rPr>
              <m:t>π</m:t>
            </m:r>
          </m:sup>
        </m:sSup>
      </m:oMath>
      <w:r>
        <w:rPr>
          <w:rFonts w:hint="eastAsia"/>
        </w:rPr>
        <w:t>来进行策略评估</w:t>
      </w:r>
      <w:r w:rsidR="007A53E4">
        <w:rPr>
          <w:rFonts w:hint="eastAsia"/>
        </w:rPr>
        <w:t>,</w:t>
      </w:r>
      <w:r w:rsidR="007A53E4">
        <w:rPr>
          <w:rFonts w:hint="eastAsia"/>
        </w:rPr>
        <w:t>所谓算子，本质上就是贝尔曼方程对应的</w:t>
      </w:r>
      <w:r w:rsidR="007A53E4">
        <w:rPr>
          <w:rFonts w:hint="eastAsia"/>
        </w:rPr>
        <w:lastRenderedPageBreak/>
        <w:t>一部更新规则</w:t>
      </w:r>
      <w:r>
        <w:rPr>
          <w:rFonts w:hint="eastAsia"/>
        </w:rPr>
        <w:t>：</w:t>
      </w:r>
    </w:p>
    <w:p w14:paraId="5ADD1635" w14:textId="4F5ED7FB" w:rsidR="007A53E4" w:rsidRDefault="007A53E4" w:rsidP="007A53E4">
      <w:pPr>
        <w:pStyle w:val="MTDisplayEquation"/>
      </w:pPr>
      <w:r>
        <w:tab/>
      </w:r>
      <w:r w:rsidRPr="007A53E4">
        <w:rPr>
          <w:position w:val="-14"/>
        </w:rPr>
        <w:object w:dxaOrig="4660" w:dyaOrig="400" w14:anchorId="6B4BE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65pt;height:20.4pt" o:ole="">
            <v:imagedata r:id="rId8" o:title=""/>
          </v:shape>
          <o:OLEObject Type="Embed" ProgID="Equation.DSMT4" ShapeID="_x0000_i1025" DrawAspect="Content" ObjectID="_1837452956"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w:instrText>
      </w:r>
      <w:r w:rsidR="009E2021">
        <w:rPr>
          <w:noProof/>
        </w:rPr>
        <w:fldChar w:fldCharType="end"/>
      </w:r>
      <w:r>
        <w:instrText>)</w:instrText>
      </w:r>
      <w:r>
        <w:fldChar w:fldCharType="end"/>
      </w:r>
    </w:p>
    <w:p w14:paraId="21F3B274" w14:textId="77777777" w:rsidR="007A53E4" w:rsidRDefault="007A53E4" w:rsidP="007A53E4">
      <w:pPr>
        <w:ind w:firstLineChars="200" w:firstLine="420"/>
      </w:pPr>
      <w:r w:rsidRPr="007A53E4">
        <w:rPr>
          <w:rFonts w:hint="eastAsia"/>
        </w:rPr>
        <w:t>在理想的数学世界中，反复应用该算子将使</w:t>
      </w:r>
      <w:r w:rsidRPr="007A53E4">
        <w:rPr>
          <w:rFonts w:hint="eastAsia"/>
        </w:rPr>
        <w:t>Q</w:t>
      </w:r>
      <w:r w:rsidRPr="007A53E4">
        <w:rPr>
          <w:rFonts w:hint="eastAsia"/>
        </w:rPr>
        <w:t>函数收敛到策略</w:t>
      </w:r>
      <m:oMath>
        <m:r>
          <w:rPr>
            <w:rFonts w:ascii="Cambria Math"/>
          </w:rPr>
          <m:t>π</m:t>
        </m:r>
      </m:oMath>
      <w:r w:rsidRPr="007A53E4">
        <w:rPr>
          <w:rFonts w:hint="eastAsia"/>
        </w:rPr>
        <w:t>的真实期望价值</w:t>
      </w:r>
      <m:oMath>
        <m:sSup>
          <m:sSupPr>
            <m:ctrlPr>
              <w:rPr>
                <w:rFonts w:ascii="Cambria Math" w:hAnsi="Cambria Math"/>
                <w:i/>
              </w:rPr>
            </m:ctrlPr>
          </m:sSupPr>
          <m:e>
            <m:r>
              <w:rPr>
                <w:rFonts w:ascii="Cambria Math"/>
              </w:rPr>
              <m:t>Q</m:t>
            </m:r>
          </m:e>
          <m:sup>
            <m:r>
              <w:rPr>
                <w:rFonts w:ascii="Cambria Math"/>
              </w:rPr>
              <m:t>π</m:t>
            </m:r>
          </m:sup>
        </m:sSup>
      </m:oMath>
      <w:r w:rsidRPr="007A53E4">
        <w:rPr>
          <w:rFonts w:hint="eastAsia"/>
        </w:rPr>
        <w:t>。然而，在离线强化学习的现实约束下，数据集</w:t>
      </w:r>
      <m:oMath>
        <m:r>
          <m:rPr>
            <m:scr m:val="script"/>
          </m:rPr>
          <w:rPr>
            <w:rFonts w:ascii="Cambria Math"/>
          </w:rPr>
          <m:t>D</m:t>
        </m:r>
      </m:oMath>
      <w:r w:rsidRPr="007A53E4">
        <w:rPr>
          <w:rFonts w:hint="eastAsia"/>
        </w:rPr>
        <w:t>仅仅是环境全集的一个极其微小的有限子集，它无法覆盖所有的</w:t>
      </w:r>
      <m:oMath>
        <m:r>
          <w:rPr>
            <w:rFonts w:ascii="Cambria Math"/>
          </w:rPr>
          <m:t>(s,a,</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sidRPr="007A53E4">
        <w:rPr>
          <w:rFonts w:hint="eastAsia"/>
        </w:rPr>
        <w:t>转移。因此，</w:t>
      </w:r>
      <w:r>
        <w:rPr>
          <w:rFonts w:hint="eastAsia"/>
        </w:rPr>
        <w:t>CQL</w:t>
      </w:r>
      <w:r w:rsidRPr="007A53E4">
        <w:rPr>
          <w:rFonts w:hint="eastAsia"/>
        </w:rPr>
        <w:t>实际上使用的是一个“经验贝尔曼算子”</w:t>
      </w:r>
      <m:oMath>
        <m:sSup>
          <m:sSupPr>
            <m:ctrlPr>
              <w:rPr>
                <w:rFonts w:ascii="Cambria Math" w:hAnsi="Cambria Math"/>
                <w:i/>
              </w:rPr>
            </m:ctrlPr>
          </m:sSupPr>
          <m:e>
            <m:acc>
              <m:accPr>
                <m:ctrlPr>
                  <w:rPr>
                    <w:rFonts w:ascii="Cambria Math" w:hAnsi="Cambria Math"/>
                    <w:i/>
                  </w:rPr>
                </m:ctrlPr>
              </m:accPr>
              <m:e>
                <m:r>
                  <w:rPr>
                    <w:rFonts w:ascii="Cambria Math"/>
                  </w:rPr>
                  <m:t>B</m:t>
                </m:r>
              </m:e>
            </m:acc>
          </m:e>
          <m:sup>
            <m:r>
              <w:rPr>
                <w:rFonts w:ascii="Cambria Math"/>
              </w:rPr>
              <m:t>π</m:t>
            </m:r>
          </m:sup>
        </m:sSup>
      </m:oMath>
      <w:r w:rsidRPr="007A53E4">
        <w:rPr>
          <w:rFonts w:hint="eastAsia"/>
        </w:rPr>
        <w:t>。</w:t>
      </w:r>
    </w:p>
    <w:p w14:paraId="04B976B1" w14:textId="4D2375D3" w:rsidR="007A53E4" w:rsidRDefault="007A53E4" w:rsidP="007A53E4">
      <w:pPr>
        <w:ind w:firstLineChars="200" w:firstLine="420"/>
      </w:pPr>
      <w:r w:rsidRPr="007A53E4">
        <w:rPr>
          <w:rFonts w:hint="eastAsia"/>
        </w:rPr>
        <w:t>经验算子仅仅基于数据集中记录的单次采样转移来近似真实期望，其更新目标通常以均方误差损失函数的形式呈现：</w:t>
      </w:r>
    </w:p>
    <w:p w14:paraId="1F0414CA" w14:textId="63A23AB6" w:rsidR="007A53E4" w:rsidRDefault="007A53E4" w:rsidP="007A53E4">
      <w:pPr>
        <w:pStyle w:val="MTDisplayEquation"/>
      </w:pPr>
      <w:r>
        <w:tab/>
      </w:r>
      <w:r w:rsidRPr="007A53E4">
        <w:rPr>
          <w:position w:val="-28"/>
        </w:rPr>
        <w:object w:dxaOrig="6700" w:dyaOrig="680" w14:anchorId="182CA4CB">
          <v:shape id="_x0000_i1026" type="#_x0000_t75" style="width:335.45pt;height:34.15pt" o:ole="">
            <v:imagedata r:id="rId10" o:title=""/>
          </v:shape>
          <o:OLEObject Type="Embed" ProgID="Equation.DSMT4" ShapeID="_x0000_i1026" DrawAspect="Content" ObjectID="_1837452957"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w:instrText>
      </w:r>
      <w:r w:rsidR="009E2021">
        <w:rPr>
          <w:noProof/>
        </w:rPr>
        <w:fldChar w:fldCharType="end"/>
      </w:r>
      <w:r>
        <w:instrText>)</w:instrText>
      </w:r>
      <w:r>
        <w:fldChar w:fldCharType="end"/>
      </w:r>
    </w:p>
    <w:p w14:paraId="68B90676" w14:textId="7AA4CDAD" w:rsidR="007A53E4" w:rsidRDefault="007A53E4" w:rsidP="007A53E4">
      <w:pPr>
        <w:ind w:firstLineChars="200" w:firstLine="420"/>
      </w:pPr>
      <w:r w:rsidRPr="007A53E4">
        <w:rPr>
          <w:rFonts w:hint="eastAsia"/>
        </w:rPr>
        <w:t>这种从真实算子</w:t>
      </w:r>
      <m:oMath>
        <m:sSup>
          <m:sSupPr>
            <m:ctrlPr>
              <w:rPr>
                <w:rFonts w:ascii="Cambria Math" w:hAnsi="Cambria Math"/>
                <w:i/>
              </w:rPr>
            </m:ctrlPr>
          </m:sSupPr>
          <m:e>
            <m:r>
              <w:rPr>
                <w:rFonts w:ascii="Cambria Math" w:hint="eastAsia"/>
              </w:rPr>
              <m:t>B</m:t>
            </m:r>
          </m:e>
          <m:sup>
            <m:r>
              <w:rPr>
                <w:rFonts w:ascii="Cambria Math"/>
              </w:rPr>
              <m:t>π</m:t>
            </m:r>
          </m:sup>
        </m:sSup>
      </m:oMath>
      <w:r w:rsidRPr="007A53E4">
        <w:rPr>
          <w:rFonts w:hint="eastAsia"/>
        </w:rPr>
        <w:t>到经验算子</w:t>
      </w:r>
      <m:oMath>
        <m:sSup>
          <m:sSupPr>
            <m:ctrlPr>
              <w:rPr>
                <w:rFonts w:ascii="Cambria Math" w:hAnsi="Cambria Math"/>
                <w:i/>
              </w:rPr>
            </m:ctrlPr>
          </m:sSupPr>
          <m:e>
            <m:acc>
              <m:accPr>
                <m:ctrlPr>
                  <w:rPr>
                    <w:rFonts w:ascii="Cambria Math" w:hAnsi="Cambria Math"/>
                    <w:i/>
                  </w:rPr>
                </m:ctrlPr>
              </m:accPr>
              <m:e>
                <m:r>
                  <w:rPr>
                    <w:rFonts w:ascii="Cambria Math"/>
                  </w:rPr>
                  <m:t>B</m:t>
                </m:r>
              </m:e>
            </m:acc>
          </m:e>
          <m:sup>
            <m:r>
              <w:rPr>
                <w:rFonts w:ascii="Cambria Math"/>
              </w:rPr>
              <m:t>π</m:t>
            </m:r>
          </m:sup>
        </m:sSup>
      </m:oMath>
      <w:r w:rsidRPr="007A53E4">
        <w:rPr>
          <w:rFonts w:hint="eastAsia"/>
        </w:rPr>
        <w:t>的退化，引入了不可忽视的抽样误差。正如统计学习理论所揭示的，当数据量不足时，由于环境动态性的随机方差，经验转移</w:t>
      </w:r>
      <w:r>
        <w:rPr>
          <w:rFonts w:hint="eastAsia"/>
        </w:rPr>
        <w:t>矩阵</w:t>
      </w:r>
      <w:r w:rsidRPr="007A53E4">
        <w:rPr>
          <w:rFonts w:hint="eastAsia"/>
        </w:rPr>
        <w:t>与真实转移矩阵之间将产生偏差。</w:t>
      </w:r>
    </w:p>
    <w:p w14:paraId="20252781" w14:textId="77777777" w:rsidR="007A53E4" w:rsidRPr="007A53E4" w:rsidRDefault="007A53E4" w:rsidP="007A53E4">
      <w:pPr>
        <w:rPr>
          <w:b/>
          <w:bCs/>
        </w:rPr>
      </w:pPr>
      <w:r w:rsidRPr="007A53E4">
        <w:rPr>
          <w:rFonts w:hint="eastAsia"/>
          <w:b/>
          <w:bCs/>
        </w:rPr>
        <w:t>（</w:t>
      </w:r>
      <w:r w:rsidRPr="007A53E4">
        <w:rPr>
          <w:rFonts w:hint="eastAsia"/>
          <w:b/>
          <w:bCs/>
        </w:rPr>
        <w:t>3</w:t>
      </w:r>
      <w:r w:rsidRPr="007A53E4">
        <w:rPr>
          <w:rFonts w:hint="eastAsia"/>
          <w:b/>
          <w:bCs/>
        </w:rPr>
        <w:t>）分布偏移的系统性破坏机理</w:t>
      </w:r>
    </w:p>
    <w:p w14:paraId="2AB7001B" w14:textId="58BEE89F" w:rsidR="007A53E4" w:rsidRDefault="007A53E4" w:rsidP="007A53E4">
      <w:pPr>
        <w:ind w:firstLineChars="200" w:firstLine="420"/>
      </w:pPr>
      <w:r>
        <w:rPr>
          <w:rFonts w:hint="eastAsia"/>
        </w:rPr>
        <w:t>基于上述贝尔曼更新框架，我们可以清晰地观测到动作分布偏移是如何在离线设定下摧毁模型的。</w:t>
      </w:r>
    </w:p>
    <w:p w14:paraId="21F493BD" w14:textId="6594C905" w:rsidR="007A53E4" w:rsidRDefault="007A53E4" w:rsidP="007A53E4">
      <w:pPr>
        <w:ind w:firstLineChars="200" w:firstLine="420"/>
      </w:pPr>
      <w:r w:rsidRPr="007A53E4">
        <w:rPr>
          <w:rFonts w:hint="eastAsia"/>
        </w:rPr>
        <w:t>在更新价值函数</w:t>
      </w:r>
      <m:oMath>
        <m:sSup>
          <m:sSupPr>
            <m:ctrlPr>
              <w:rPr>
                <w:rFonts w:ascii="Cambria Math" w:hAnsi="Cambria Math"/>
                <w:i/>
              </w:rPr>
            </m:ctrlPr>
          </m:sSupPr>
          <m:e>
            <m:acc>
              <m:accPr>
                <m:ctrlPr>
                  <w:rPr>
                    <w:rFonts w:ascii="Cambria Math" w:hAnsi="Cambria Math"/>
                    <w:i/>
                  </w:rPr>
                </m:ctrlPr>
              </m:accPr>
              <m:e>
                <m:r>
                  <w:rPr>
                    <w:rFonts w:ascii="Cambria Math"/>
                  </w:rPr>
                  <m:t>Q</m:t>
                </m:r>
              </m:e>
            </m:acc>
          </m:e>
          <m:sup>
            <m:r>
              <w:rPr>
                <w:rFonts w:ascii="Cambria Math"/>
              </w:rPr>
              <m:t>k+1</m:t>
            </m:r>
          </m:sup>
        </m:sSup>
        <m:r>
          <w:rPr>
            <w:rFonts w:ascii="Cambria Math"/>
          </w:rPr>
          <m:t>(s,a)</m:t>
        </m:r>
      </m:oMath>
      <w:r w:rsidRPr="007A53E4">
        <w:rPr>
          <w:rFonts w:hint="eastAsia"/>
        </w:rPr>
        <w:t>时，计算均方误差损失所使用的输入</w:t>
      </w:r>
      <m:oMath>
        <m:r>
          <w:rPr>
            <w:rFonts w:ascii="Cambria Math"/>
          </w:rPr>
          <m:t>(s,a)</m:t>
        </m:r>
      </m:oMath>
      <w:r w:rsidRPr="007A53E4">
        <w:rPr>
          <w:rFonts w:hint="eastAsia"/>
        </w:rPr>
        <w:t>严格来自于行为策略</w:t>
      </w:r>
      <m:oMath>
        <m:sSub>
          <m:sSubPr>
            <m:ctrlPr>
              <w:rPr>
                <w:rFonts w:ascii="Cambria Math" w:hAnsi="Cambria Math"/>
                <w:i/>
              </w:rPr>
            </m:ctrlPr>
          </m:sSubPr>
          <m:e>
            <m:r>
              <w:rPr>
                <w:rFonts w:ascii="Cambria Math"/>
              </w:rPr>
              <m:t>π</m:t>
            </m:r>
          </m:e>
          <m:sub>
            <m:r>
              <w:rPr>
                <w:rFonts w:ascii="Cambria Math"/>
              </w:rPr>
              <m:t>β</m:t>
            </m:r>
          </m:sub>
        </m:sSub>
      </m:oMath>
      <w:r w:rsidRPr="007A53E4">
        <w:rPr>
          <w:rFonts w:hint="eastAsia"/>
        </w:rPr>
        <w:t>收集的数据集</w:t>
      </w:r>
      <m:oMath>
        <m:r>
          <m:rPr>
            <m:scr m:val="script"/>
          </m:rPr>
          <w:rPr>
            <w:rFonts w:ascii="Cambria Math"/>
          </w:rPr>
          <m:t>D</m:t>
        </m:r>
      </m:oMath>
      <w:r w:rsidRPr="007A53E4">
        <w:rPr>
          <w:rFonts w:hint="eastAsia"/>
        </w:rPr>
        <w:t>。这</w:t>
      </w:r>
      <w:r>
        <w:rPr>
          <w:rFonts w:hint="eastAsia"/>
        </w:rPr>
        <w:t>一步</w:t>
      </w:r>
      <w:r w:rsidRPr="007A53E4">
        <w:rPr>
          <w:rFonts w:hint="eastAsia"/>
        </w:rPr>
        <w:t>在当前时刻的状态</w:t>
      </w:r>
      <w:r w:rsidRPr="007A53E4">
        <w:rPr>
          <w:rFonts w:hint="eastAsia"/>
        </w:rPr>
        <w:t>-</w:t>
      </w:r>
      <w:r w:rsidRPr="007A53E4">
        <w:rPr>
          <w:rFonts w:hint="eastAsia"/>
        </w:rPr>
        <w:t>动作对评估中，不会</w:t>
      </w:r>
      <w:r>
        <w:rPr>
          <w:rFonts w:hint="eastAsia"/>
        </w:rPr>
        <w:t>导致</w:t>
      </w:r>
      <w:r w:rsidRPr="007A53E4">
        <w:rPr>
          <w:rFonts w:hint="eastAsia"/>
        </w:rPr>
        <w:t>出现严重的状态分布偏移</w:t>
      </w:r>
      <w:r>
        <w:rPr>
          <w:rFonts w:hint="eastAsia"/>
        </w:rPr>
        <w:t>，因为这一步是真实的输入。</w:t>
      </w:r>
    </w:p>
    <w:p w14:paraId="7F16390E" w14:textId="77777777" w:rsidR="009C6227" w:rsidRDefault="009C6227" w:rsidP="009C6227">
      <w:pPr>
        <w:ind w:firstLineChars="200" w:firstLine="420"/>
      </w:pPr>
      <w:r>
        <w:rPr>
          <w:rFonts w:hint="eastAsia"/>
        </w:rPr>
        <w:t>但是，计算自举目标（</w:t>
      </w:r>
      <w:r>
        <w:rPr>
          <w:rFonts w:hint="eastAsia"/>
        </w:rPr>
        <w:t>TD Target</w:t>
      </w:r>
      <w:r>
        <w:rPr>
          <w:rFonts w:hint="eastAsia"/>
        </w:rPr>
        <w:t>）时，网络需要在下一个状态</w:t>
      </w:r>
      <m:oMath>
        <m:sSup>
          <m:sSupPr>
            <m:ctrlPr>
              <w:rPr>
                <w:rFonts w:ascii="Cambria Math" w:hAnsi="Cambria Math"/>
                <w:i/>
              </w:rPr>
            </m:ctrlPr>
          </m:sSupPr>
          <m:e>
            <m:r>
              <w:rPr>
                <w:rFonts w:ascii="Cambria Math"/>
              </w:rPr>
              <m:t>s</m:t>
            </m:r>
          </m:e>
          <m:sup>
            <m:r>
              <w:rPr>
                <w:rFonts w:ascii="Cambria Math"/>
              </w:rPr>
              <m:t>'</m:t>
            </m:r>
          </m:sup>
        </m:sSup>
      </m:oMath>
      <w:r>
        <w:rPr>
          <w:rFonts w:hint="eastAsia"/>
        </w:rPr>
        <w:t>下采样动作</w:t>
      </w:r>
      <m:oMath>
        <m:sSup>
          <m:sSupPr>
            <m:ctrlPr>
              <w:rPr>
                <w:rFonts w:ascii="Cambria Math" w:hAnsi="Cambria Math"/>
                <w:i/>
              </w:rPr>
            </m:ctrlPr>
          </m:sSupPr>
          <m:e>
            <m:r>
              <w:rPr>
                <w:rFonts w:ascii="Cambria Math"/>
              </w:rPr>
              <m:t>a</m:t>
            </m:r>
          </m:e>
          <m:sup>
            <m:r>
              <w:rPr>
                <w:rFonts w:ascii="Cambria Math"/>
              </w:rPr>
              <m:t>'</m:t>
            </m:r>
          </m:sup>
        </m:sSup>
      </m:oMath>
      <w:r>
        <w:rPr>
          <w:rFonts w:hint="eastAsia"/>
        </w:rPr>
        <w:t>。此时的动作</w:t>
      </w:r>
      <m:oMath>
        <m:sSup>
          <m:sSupPr>
            <m:ctrlPr>
              <w:rPr>
                <w:rFonts w:ascii="Cambria Math" w:hAnsi="Cambria Math"/>
                <w:i/>
              </w:rPr>
            </m:ctrlPr>
          </m:sSupPr>
          <m:e>
            <m:r>
              <w:rPr>
                <w:rFonts w:ascii="Cambria Math"/>
              </w:rPr>
              <m:t>a</m:t>
            </m:r>
          </m:e>
          <m:sup>
            <m:r>
              <w:rPr>
                <w:rFonts w:ascii="Cambria Math"/>
              </w:rPr>
              <m:t>'</m:t>
            </m:r>
          </m:sup>
        </m:sSup>
      </m:oMath>
      <w:r>
        <w:rPr>
          <w:rFonts w:hint="eastAsia"/>
        </w:rPr>
        <w:t>是由当前正在不断优化的目标策略</w:t>
      </w:r>
      <m:oMath>
        <m:sSup>
          <m:sSupPr>
            <m:ctrlPr>
              <w:rPr>
                <w:rFonts w:ascii="Cambria Math" w:hAnsi="Cambria Math"/>
                <w:i/>
              </w:rPr>
            </m:ctrlPr>
          </m:sSupPr>
          <m:e>
            <m:acc>
              <m:accPr>
                <m:ctrlPr>
                  <w:rPr>
                    <w:rFonts w:ascii="Cambria Math" w:hAnsi="Cambria Math"/>
                    <w:i/>
                  </w:rPr>
                </m:ctrlPr>
              </m:accPr>
              <m:e>
                <m:r>
                  <w:rPr>
                    <w:rFonts w:ascii="Cambria Math"/>
                  </w:rPr>
                  <m:t>π</m:t>
                </m:r>
              </m:e>
            </m:acc>
          </m:e>
          <m:sup>
            <m:r>
              <w:rPr>
                <w:rFonts w:ascii="Cambria Math"/>
              </w:rPr>
              <m:t>k</m:t>
            </m:r>
          </m:sup>
        </m:sSup>
        <m:r>
          <w:rPr>
            <w:rFonts w:ascii="Cambria Math"/>
          </w:rPr>
          <m:t>(</m:t>
        </m:r>
        <m:sSup>
          <m:sSupPr>
            <m:ctrlPr>
              <w:rPr>
                <w:rFonts w:ascii="Cambria Math" w:hAnsi="Cambria Math"/>
                <w:i/>
              </w:rPr>
            </m:ctrlPr>
          </m:sSupPr>
          <m:e>
            <m:r>
              <w:rPr>
                <w:rFonts w:ascii="Cambria Math"/>
              </w:rPr>
              <m:t>a</m:t>
            </m:r>
          </m:e>
          <m:sup>
            <m:r>
              <w:rPr>
                <w:rFonts w:ascii="Cambria Math"/>
              </w:rPr>
              <m:t>'</m:t>
            </m:r>
          </m:sup>
        </m:sSup>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生成的。由于</w:t>
      </w:r>
      <m:oMath>
        <m:sSup>
          <m:sSupPr>
            <m:ctrlPr>
              <w:rPr>
                <w:rFonts w:ascii="Cambria Math" w:hAnsi="Cambria Math"/>
                <w:i/>
              </w:rPr>
            </m:ctrlPr>
          </m:sSupPr>
          <m:e>
            <m:acc>
              <m:accPr>
                <m:ctrlPr>
                  <w:rPr>
                    <w:rFonts w:ascii="Cambria Math" w:hAnsi="Cambria Math"/>
                    <w:i/>
                  </w:rPr>
                </m:ctrlPr>
              </m:accPr>
              <m:e>
                <m:r>
                  <w:rPr>
                    <w:rFonts w:ascii="Cambria Math"/>
                  </w:rPr>
                  <m:t>π</m:t>
                </m:r>
              </m:e>
            </m:acc>
          </m:e>
          <m:sup>
            <m:r>
              <w:rPr>
                <w:rFonts w:ascii="Cambria Math"/>
              </w:rPr>
              <m:t>k</m:t>
            </m:r>
          </m:sup>
        </m:sSup>
      </m:oMath>
      <w:r>
        <w:rPr>
          <w:rFonts w:hint="eastAsia"/>
        </w:rPr>
        <w:t>正在被贪婪地优化以追求最大化</w:t>
      </w:r>
      <w:r>
        <w:rPr>
          <w:rFonts w:hint="eastAsia"/>
        </w:rPr>
        <w:t>Q</w:t>
      </w:r>
      <w:r>
        <w:rPr>
          <w:rFonts w:hint="eastAsia"/>
        </w:rPr>
        <w:t>值，它极易偏离原始的行为分布</w:t>
      </w:r>
      <m:oMath>
        <m:sSub>
          <m:sSubPr>
            <m:ctrlPr>
              <w:rPr>
                <w:rFonts w:ascii="Cambria Math" w:hAnsi="Cambria Math"/>
                <w:i/>
              </w:rPr>
            </m:ctrlPr>
          </m:sSubPr>
          <m:e>
            <m:r>
              <w:rPr>
                <w:rFonts w:ascii="Cambria Math"/>
              </w:rPr>
              <m:t>π</m:t>
            </m:r>
          </m:e>
          <m:sub>
            <m:r>
              <w:rPr>
                <w:rFonts w:ascii="Cambria Math"/>
              </w:rPr>
              <m:t>β</m:t>
            </m:r>
          </m:sub>
        </m:sSub>
      </m:oMath>
      <w:r>
        <w:rPr>
          <w:rFonts w:hint="eastAsia"/>
        </w:rPr>
        <w:t>。当</w:t>
      </w:r>
      <m:oMath>
        <m:sSup>
          <m:sSupPr>
            <m:ctrlPr>
              <w:rPr>
                <w:rFonts w:ascii="Cambria Math" w:hAnsi="Cambria Math"/>
                <w:i/>
              </w:rPr>
            </m:ctrlPr>
          </m:sSupPr>
          <m:e>
            <m:acc>
              <m:accPr>
                <m:ctrlPr>
                  <w:rPr>
                    <w:rFonts w:ascii="Cambria Math" w:hAnsi="Cambria Math"/>
                    <w:i/>
                  </w:rPr>
                </m:ctrlPr>
              </m:accPr>
              <m:e>
                <m:r>
                  <w:rPr>
                    <w:rFonts w:ascii="Cambria Math"/>
                  </w:rPr>
                  <m:t>π</m:t>
                </m:r>
              </m:e>
            </m:acc>
          </m:e>
          <m:sup>
            <m:r>
              <w:rPr>
                <w:rFonts w:ascii="Cambria Math"/>
              </w:rPr>
              <m:t>k</m:t>
            </m:r>
          </m:sup>
        </m:sSup>
      </m:oMath>
      <w:r>
        <w:rPr>
          <w:rFonts w:hint="eastAsia"/>
        </w:rPr>
        <w:t>输出了一个数据集</w:t>
      </w:r>
      <m:oMath>
        <m:r>
          <m:rPr>
            <m:scr m:val="script"/>
          </m:rPr>
          <w:rPr>
            <w:rFonts w:ascii="Cambria Math"/>
          </w:rPr>
          <m:t>D</m:t>
        </m:r>
      </m:oMath>
      <w:r>
        <w:rPr>
          <w:rFonts w:hint="eastAsia"/>
        </w:rPr>
        <w:t>中缺乏支撑的</w:t>
      </w:r>
      <w:r>
        <w:rPr>
          <w:rFonts w:hint="eastAsia"/>
        </w:rPr>
        <w:t>OOD</w:t>
      </w:r>
      <w:r>
        <w:rPr>
          <w:rFonts w:hint="eastAsia"/>
        </w:rPr>
        <w:t>动作时，由于神经网络在高维空间中的近似误差和外推发散，目标网络可能会给出一个极其不合理的高估</w:t>
      </w:r>
      <w:r>
        <w:rPr>
          <w:rFonts w:hint="eastAsia"/>
        </w:rPr>
        <w:t>Q</w:t>
      </w:r>
      <w:r>
        <w:rPr>
          <w:rFonts w:hint="eastAsia"/>
        </w:rPr>
        <w:t>值。</w:t>
      </w:r>
    </w:p>
    <w:p w14:paraId="07E063BB" w14:textId="525601A5" w:rsidR="007A53E4" w:rsidRDefault="009C6227" w:rsidP="009C6227">
      <w:pPr>
        <w:ind w:firstLineChars="200" w:firstLine="420"/>
      </w:pPr>
      <w:r>
        <w:rPr>
          <w:rFonts w:hint="eastAsia"/>
        </w:rPr>
        <w:t>这种未被环境真实奖励验证的“虚假高估”，会通过贝尔曼方程直接反向传播回状态</w:t>
      </w:r>
      <m:oMath>
        <m:r>
          <w:rPr>
            <w:rFonts w:ascii="Cambria Math"/>
          </w:rPr>
          <m:t>s</m:t>
        </m:r>
      </m:oMath>
      <w:r>
        <w:rPr>
          <w:rFonts w:hint="eastAsia"/>
        </w:rPr>
        <w:t>，污染整个价值函数的基准。由于缺乏在线交互带来的真实负反馈来纠正这种高估，误差会在多步自举中被指数级放大，最终导致策略优化完全偏离物理可行域，产生严重的系统性崩溃。这也是为何在无人系统部署时，未经保守处理的离线模型往往会输出极其极端的越界控制指令的根本理论原因。</w:t>
      </w:r>
    </w:p>
    <w:p w14:paraId="08A51485" w14:textId="78FCA494" w:rsidR="009C6227" w:rsidRDefault="009C6227" w:rsidP="009C6227">
      <w:pPr>
        <w:pStyle w:val="5"/>
      </w:pPr>
      <w:bookmarkStart w:id="6" w:name="_Toc226814164"/>
      <w:r>
        <w:rPr>
          <w:rFonts w:hint="eastAsia"/>
        </w:rPr>
        <w:t xml:space="preserve">1.1.1.3 </w:t>
      </w:r>
      <w:r w:rsidRPr="009C6227">
        <w:t>CQL</w:t>
      </w:r>
      <w:r w:rsidRPr="009C6227">
        <w:t>核心思想与原理推导</w:t>
      </w:r>
      <w:bookmarkEnd w:id="6"/>
    </w:p>
    <w:p w14:paraId="41F80071" w14:textId="7B6AEB27" w:rsidR="009C6227" w:rsidRDefault="009C6227" w:rsidP="009C6227">
      <w:pPr>
        <w:ind w:firstLineChars="200" w:firstLine="420"/>
      </w:pPr>
      <w:r>
        <w:rPr>
          <w:rFonts w:hint="eastAsia"/>
        </w:rPr>
        <w:t>为了从根本上解决由</w:t>
      </w:r>
      <w:r>
        <w:rPr>
          <w:rFonts w:hint="eastAsia"/>
        </w:rPr>
        <w:t>OOD</w:t>
      </w:r>
      <w:r>
        <w:rPr>
          <w:rFonts w:hint="eastAsia"/>
        </w:rPr>
        <w:t>动作引发的过度估计问题，</w:t>
      </w:r>
      <w:r>
        <w:rPr>
          <w:rFonts w:hint="eastAsia"/>
        </w:rPr>
        <w:t>CQL</w:t>
      </w:r>
      <w:r>
        <w:rPr>
          <w:rFonts w:hint="eastAsia"/>
        </w:rPr>
        <w:t>构建了一套基于优化理论和拉格朗日对偶性的保守价值重塑框架。本节将从最基础的逐点下界开始，逐步推导出兼具安全性与非过度保守性的策略期望下界目标函数，并严格证明其在强化学习迭代更新中的理论属性。</w:t>
      </w:r>
    </w:p>
    <w:p w14:paraId="6235CB10" w14:textId="77777777" w:rsidR="009C6227" w:rsidRPr="009C6227" w:rsidRDefault="009C6227" w:rsidP="009C6227">
      <w:pPr>
        <w:rPr>
          <w:b/>
          <w:bCs/>
        </w:rPr>
      </w:pPr>
      <w:r w:rsidRPr="009C6227">
        <w:rPr>
          <w:rFonts w:hint="eastAsia"/>
          <w:b/>
          <w:bCs/>
        </w:rPr>
        <w:t>（</w:t>
      </w:r>
      <w:r w:rsidRPr="009C6227">
        <w:rPr>
          <w:rFonts w:hint="eastAsia"/>
          <w:b/>
          <w:bCs/>
        </w:rPr>
        <w:t>1</w:t>
      </w:r>
      <w:r w:rsidRPr="009C6227">
        <w:rPr>
          <w:rFonts w:hint="eastAsia"/>
          <w:b/>
          <w:bCs/>
        </w:rPr>
        <w:t>）构建保守的离线策略评估目标</w:t>
      </w:r>
    </w:p>
    <w:p w14:paraId="231E0077" w14:textId="07C06E25" w:rsidR="009C6227" w:rsidRDefault="009C6227" w:rsidP="009C6227">
      <w:pPr>
        <w:ind w:firstLineChars="200" w:firstLine="420"/>
      </w:pPr>
      <w:r>
        <w:rPr>
          <w:rFonts w:hint="eastAsia"/>
        </w:rPr>
        <w:lastRenderedPageBreak/>
        <w:t>在</w:t>
      </w:r>
      <w:r>
        <w:rPr>
          <w:rFonts w:hint="eastAsia"/>
        </w:rPr>
        <w:t>CQL</w:t>
      </w:r>
      <w:r>
        <w:rPr>
          <w:rFonts w:hint="eastAsia"/>
        </w:rPr>
        <w:t>的设计哲学中，既然无法通过收集新数据来验证</w:t>
      </w:r>
      <w:r>
        <w:rPr>
          <w:rFonts w:hint="eastAsia"/>
        </w:rPr>
        <w:t>OOD</w:t>
      </w:r>
      <w:r>
        <w:rPr>
          <w:rFonts w:hint="eastAsia"/>
        </w:rPr>
        <w:t>动作的真实价值，唯一的出路就是在数学层面强制建立起一种“保守主义”的评估机制</w:t>
      </w:r>
      <w:r w:rsidR="000A41AC">
        <w:rPr>
          <w:rFonts w:hint="eastAsia"/>
        </w:rPr>
        <w:t>，让网络对</w:t>
      </w:r>
      <w:r w:rsidR="000A41AC">
        <w:rPr>
          <w:rFonts w:hint="eastAsia"/>
        </w:rPr>
        <w:t>OOD</w:t>
      </w:r>
      <w:r w:rsidR="000A41AC">
        <w:rPr>
          <w:rFonts w:hint="eastAsia"/>
        </w:rPr>
        <w:t>动作不过于高估</w:t>
      </w:r>
      <w:r>
        <w:rPr>
          <w:rFonts w:hint="eastAsia"/>
        </w:rPr>
        <w:t>。</w:t>
      </w:r>
      <w:r>
        <w:rPr>
          <w:rFonts w:hint="eastAsia"/>
        </w:rPr>
        <w:t>CQL</w:t>
      </w:r>
      <w:r>
        <w:rPr>
          <w:rFonts w:hint="eastAsia"/>
        </w:rPr>
        <w:t>并不是试图通过拟合复杂的行为策略来约束动作生成，而是直接干预</w:t>
      </w:r>
      <w:r>
        <w:rPr>
          <w:rFonts w:hint="eastAsia"/>
        </w:rPr>
        <w:t>Q</w:t>
      </w:r>
      <w:r>
        <w:rPr>
          <w:rFonts w:hint="eastAsia"/>
        </w:rPr>
        <w:t>函数的损失平面。</w:t>
      </w:r>
    </w:p>
    <w:p w14:paraId="0F2A93FF" w14:textId="77777777" w:rsidR="000A41AC" w:rsidRDefault="000A41AC" w:rsidP="000A41AC">
      <w:pPr>
        <w:ind w:firstLineChars="200" w:firstLine="420"/>
      </w:pPr>
      <w:r w:rsidRPr="000A41AC">
        <w:rPr>
          <w:rFonts w:hint="eastAsia"/>
        </w:rPr>
        <w:t>我们的目标是学习一个保守的、作为真实</w:t>
      </w:r>
      <w:r w:rsidRPr="000A41AC">
        <w:rPr>
          <w:rFonts w:hint="eastAsia"/>
        </w:rPr>
        <w:t>Q</w:t>
      </w:r>
      <w:r w:rsidRPr="000A41AC">
        <w:rPr>
          <w:rFonts w:hint="eastAsia"/>
        </w:rPr>
        <w:t>值下界的估计函数</w:t>
      </w:r>
      <m:oMath>
        <m:acc>
          <m:accPr>
            <m:ctrlPr>
              <w:rPr>
                <w:rFonts w:ascii="Cambria Math" w:hAnsi="Cambria Math"/>
                <w:i/>
              </w:rPr>
            </m:ctrlPr>
          </m:accPr>
          <m:e>
            <m:r>
              <w:rPr>
                <w:rFonts w:ascii="Cambria Math"/>
              </w:rPr>
              <m:t>Q</m:t>
            </m:r>
          </m:e>
        </m:acc>
        <m:r>
          <w:rPr>
            <w:rFonts w:ascii="Cambria Math"/>
          </w:rPr>
          <m:t>(s,a)</m:t>
        </m:r>
      </m:oMath>
      <w:r>
        <w:rPr>
          <w:rFonts w:hint="eastAsia"/>
        </w:rPr>
        <w:t>，这个估计值始终是真实</w:t>
      </w:r>
      <w:r>
        <w:rPr>
          <w:rFonts w:hint="eastAsia"/>
        </w:rPr>
        <w:t>Q</w:t>
      </w:r>
      <w:r>
        <w:rPr>
          <w:rFonts w:hint="eastAsia"/>
        </w:rPr>
        <w:t>值的下界——</w:t>
      </w:r>
      <w:r w:rsidRPr="000A41AC">
        <w:t>这样就能从根源上避免离线</w:t>
      </w:r>
      <w:r w:rsidRPr="000A41AC">
        <w:t>RL</w:t>
      </w:r>
      <w:r w:rsidRPr="000A41AC">
        <w:t>中常见的价值高估，杜绝策略追逐虚幻高价值的分布外动作</w:t>
      </w:r>
      <w:r w:rsidRPr="000A41AC">
        <w:rPr>
          <w:rFonts w:hint="eastAsia"/>
        </w:rPr>
        <w:t>。</w:t>
      </w:r>
    </w:p>
    <w:p w14:paraId="5515B258" w14:textId="77777777" w:rsidR="000A41AC" w:rsidRDefault="000A41AC" w:rsidP="000A41AC">
      <w:pPr>
        <w:ind w:firstLineChars="200" w:firstLine="420"/>
      </w:pPr>
      <w:r w:rsidRPr="000A41AC">
        <w:rPr>
          <w:rFonts w:hint="eastAsia"/>
        </w:rPr>
        <w:t>为了实现这一点，</w:t>
      </w:r>
      <w:r w:rsidRPr="000A41AC">
        <w:t>CQL</w:t>
      </w:r>
      <w:r w:rsidRPr="000A41AC">
        <w:t>没有完全抛弃标准离线</w:t>
      </w:r>
      <w:r w:rsidRPr="000A41AC">
        <w:t>RL</w:t>
      </w:r>
      <w:r w:rsidRPr="000A41AC">
        <w:t>的训练逻辑</w:t>
      </w:r>
      <w:r>
        <w:rPr>
          <w:rFonts w:hint="eastAsia"/>
        </w:rPr>
        <w:t>，而是</w:t>
      </w:r>
      <w:r w:rsidRPr="000A41AC">
        <w:rPr>
          <w:rFonts w:hint="eastAsia"/>
        </w:rPr>
        <w:t>在标准的贝尔曼均方误差损失项</w:t>
      </w:r>
      <w:r>
        <w:rPr>
          <w:rFonts w:hint="eastAsia"/>
        </w:rPr>
        <w:t>基础上</w:t>
      </w:r>
      <w:r w:rsidRPr="000A41AC">
        <w:rPr>
          <w:rFonts w:hint="eastAsia"/>
        </w:rPr>
        <w:t>，额外增加了一个</w:t>
      </w:r>
      <w:r>
        <w:rPr>
          <w:rFonts w:hint="eastAsia"/>
        </w:rPr>
        <w:t>悲观</w:t>
      </w:r>
      <w:r w:rsidRPr="000A41AC">
        <w:rPr>
          <w:rFonts w:hint="eastAsia"/>
        </w:rPr>
        <w:t>惩罚项</w:t>
      </w:r>
      <w:r>
        <w:rPr>
          <w:rFonts w:hint="eastAsia"/>
        </w:rPr>
        <w:t>，</w:t>
      </w:r>
      <w:r w:rsidRPr="000A41AC">
        <w:t>这个惩罚项的核心作用，就是强行压低那些数据集里没见过的动作的</w:t>
      </w:r>
      <w:r w:rsidRPr="000A41AC">
        <w:t>Q</w:t>
      </w:r>
      <w:r w:rsidRPr="000A41AC">
        <w:t>值，同时不影响数据集中真实动作的价值估计。</w:t>
      </w:r>
    </w:p>
    <w:p w14:paraId="6D5C91D9" w14:textId="7D185644" w:rsidR="000A41AC" w:rsidRDefault="000A41AC" w:rsidP="000A41AC">
      <w:pPr>
        <w:ind w:firstLineChars="200" w:firstLine="420"/>
      </w:pPr>
      <w:r>
        <w:rPr>
          <w:rFonts w:hint="eastAsia"/>
        </w:rPr>
        <w:t>这里有一个关键的前提，在离线训练中，</w:t>
      </w:r>
      <w:r>
        <w:t>Q</w:t>
      </w:r>
      <w:r>
        <w:rPr>
          <w:rFonts w:hint="eastAsia"/>
        </w:rPr>
        <w:t>函数进行自举更新时，只会查询“未见过的动作”，不会查询“未见过的状态”</w:t>
      </w:r>
      <w:r>
        <w:t>——</w:t>
      </w:r>
      <w:r>
        <w:rPr>
          <w:rFonts w:hint="eastAsia"/>
        </w:rPr>
        <w:t>因为数据集已经覆盖了行为策略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能访问到的所有状态（即数据集的状态分布就是</w:t>
      </w:r>
      <m:oMath>
        <m:sSup>
          <m:sSupPr>
            <m:ctrlPr>
              <w:rPr>
                <w:rFonts w:ascii="Cambria Math" w:hAnsi="Cambria Math"/>
                <w:i/>
              </w:rPr>
            </m:ctrlPr>
          </m:sSupPr>
          <m:e>
            <m:r>
              <w:rPr>
                <w:rFonts w:ascii="Cambria Math"/>
              </w:rPr>
              <m:t>d</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），但每个状态下，仍有大量动作是数据集中未出现的（分布外动作）。</w:t>
      </w:r>
    </w:p>
    <w:p w14:paraId="3DB92C32" w14:textId="32833610" w:rsidR="000A41AC" w:rsidRDefault="000A41AC" w:rsidP="000A41AC">
      <w:pPr>
        <w:ind w:firstLineChars="200" w:firstLine="420"/>
      </w:pPr>
      <w:r>
        <w:rPr>
          <w:rFonts w:hint="eastAsia"/>
        </w:rPr>
        <w:t>因此，我们不需要对</w:t>
      </w:r>
      <w:r w:rsidR="00F76BE1">
        <w:rPr>
          <w:rFonts w:hint="eastAsia"/>
        </w:rPr>
        <w:t>“状态”</w:t>
      </w:r>
      <w:r>
        <w:rPr>
          <w:rFonts w:hint="eastAsia"/>
        </w:rPr>
        <w:t>进行额外约束，只需将惩罚项的边缘状态分布严格限定为数据集的真实状态边缘分布</w:t>
      </w:r>
      <w:r w:rsidR="00F76BE1">
        <w:rPr>
          <w:rFonts w:hint="eastAsia"/>
        </w:rPr>
        <w:t>状态</w:t>
      </w:r>
      <m:oMath>
        <m:sSup>
          <m:sSupPr>
            <m:ctrlPr>
              <w:rPr>
                <w:rFonts w:ascii="Cambria Math" w:hAnsi="Cambria Math"/>
                <w:i/>
              </w:rPr>
            </m:ctrlPr>
          </m:sSupPr>
          <m:e>
            <m:r>
              <w:rPr>
                <w:rFonts w:ascii="Cambria Math"/>
              </w:rPr>
              <m:t>d</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。基于此，我们将惩罚项使用的特定状态</w:t>
      </w:r>
      <w:r>
        <w:t>-</w:t>
      </w:r>
      <w:r>
        <w:rPr>
          <w:rFonts w:hint="eastAsia"/>
        </w:rPr>
        <w:t>动作分布</w:t>
      </w:r>
      <m:oMath>
        <m:r>
          <w:rPr>
            <w:rFonts w:ascii="Cambria Math"/>
          </w:rPr>
          <m:t>μ(s,a)</m:t>
        </m:r>
      </m:oMath>
      <w:r>
        <w:rPr>
          <w:rFonts w:hint="eastAsia"/>
        </w:rPr>
        <w:t>拆解为</w:t>
      </w:r>
      <w:r w:rsidR="00F76BE1">
        <w:rPr>
          <w:rFonts w:hint="eastAsia"/>
        </w:rPr>
        <w:t>“状态分布</w:t>
      </w:r>
      <w:r w:rsidR="00F76BE1">
        <w:t>×</w:t>
      </w:r>
      <w:r w:rsidR="00F76BE1">
        <w:rPr>
          <w:rFonts w:hint="eastAsia"/>
        </w:rPr>
        <w:t>条件动作分布”</w:t>
      </w:r>
      <w:r>
        <w:rPr>
          <w:rFonts w:hint="eastAsia"/>
        </w:rPr>
        <w:t>的形式：</w:t>
      </w:r>
    </w:p>
    <w:p w14:paraId="545521BD" w14:textId="765A032C" w:rsidR="00F76BE1" w:rsidRPr="00F76BE1" w:rsidRDefault="00F76BE1" w:rsidP="00F76BE1">
      <w:pPr>
        <w:pStyle w:val="MTDisplayEquation"/>
      </w:pPr>
      <w:r>
        <w:tab/>
      </w:r>
      <w:r w:rsidRPr="00F76BE1">
        <w:rPr>
          <w:position w:val="-10"/>
        </w:rPr>
        <w:object w:dxaOrig="2400" w:dyaOrig="380" w14:anchorId="158A95C4">
          <v:shape id="_x0000_i1027" type="#_x0000_t75" style="width:119.85pt;height:19.15pt" o:ole="">
            <v:imagedata r:id="rId12" o:title=""/>
          </v:shape>
          <o:OLEObject Type="Embed" ProgID="Equation.DSMT4" ShapeID="_x0000_i1027" DrawAspect="Content" ObjectID="_1837452958"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w:instrText>
      </w:r>
      <w:r w:rsidR="009E2021">
        <w:rPr>
          <w:noProof/>
        </w:rPr>
        <w:fldChar w:fldCharType="end"/>
      </w:r>
      <w:r>
        <w:instrText>)</w:instrText>
      </w:r>
      <w:r>
        <w:fldChar w:fldCharType="end"/>
      </w:r>
    </w:p>
    <w:p w14:paraId="44AF6030" w14:textId="4B59756A" w:rsidR="00F76BE1" w:rsidRPr="00F76BE1" w:rsidRDefault="00F76BE1" w:rsidP="00F76BE1">
      <w:pPr>
        <w:ind w:firstLineChars="200" w:firstLine="420"/>
      </w:pPr>
      <w:r>
        <w:rPr>
          <w:rFonts w:hint="eastAsia"/>
        </w:rPr>
        <w:t>其中</w:t>
      </w:r>
      <m:oMath>
        <m:sSup>
          <m:sSupPr>
            <m:ctrlPr>
              <w:rPr>
                <w:rFonts w:ascii="Cambria Math" w:hAnsi="Cambria Math"/>
                <w:i/>
              </w:rPr>
            </m:ctrlPr>
          </m:sSupPr>
          <m:e>
            <m:r>
              <w:rPr>
                <w:rFonts w:ascii="Cambria Math"/>
              </w:rPr>
              <m:t>d</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sidRPr="00F76BE1">
        <w:t>固定为数据集的状态分布（保证惩罚只针对</w:t>
      </w:r>
      <w:r>
        <w:rPr>
          <w:rFonts w:hint="eastAsia"/>
        </w:rPr>
        <w:t>“</w:t>
      </w:r>
      <w:r w:rsidRPr="00F76BE1">
        <w:t>已有状态下的未知动作</w:t>
      </w:r>
      <w:r>
        <w:rPr>
          <w:rFonts w:hint="eastAsia"/>
        </w:rPr>
        <w:t>”</w:t>
      </w:r>
      <w:r w:rsidRPr="00F76BE1">
        <w:t>），</w:t>
      </w:r>
      <m:oMath>
        <m:r>
          <w:rPr>
            <w:rFonts w:ascii="Cambria Math"/>
          </w:rPr>
          <m:t>μ(s,a)</m:t>
        </m:r>
      </m:oMath>
      <w:r w:rsidRPr="00F76BE1">
        <w:t>则是当前状态</w:t>
      </w:r>
      <m:oMath>
        <m:r>
          <w:rPr>
            <w:rFonts w:ascii="Cambria Math"/>
          </w:rPr>
          <m:t>s</m:t>
        </m:r>
      </m:oMath>
      <w:r w:rsidRPr="00F76BE1">
        <w:t>下，用于筛选</w:t>
      </w:r>
      <w:r>
        <w:rPr>
          <w:rFonts w:hint="eastAsia"/>
        </w:rPr>
        <w:t>“</w:t>
      </w:r>
      <w:r w:rsidRPr="00F76BE1">
        <w:t>需要被惩罚的未知动作</w:t>
      </w:r>
      <w:r>
        <w:rPr>
          <w:rFonts w:hint="eastAsia"/>
        </w:rPr>
        <w:t>”</w:t>
      </w:r>
      <w:r w:rsidRPr="00F76BE1">
        <w:t>的条件分布。</w:t>
      </w:r>
    </w:p>
    <w:p w14:paraId="5D514410" w14:textId="745D5220" w:rsidR="000A41AC" w:rsidRPr="00F76BE1" w:rsidRDefault="00F76BE1" w:rsidP="00F76BE1">
      <w:pPr>
        <w:ind w:firstLineChars="200" w:firstLine="420"/>
      </w:pPr>
      <w:r w:rsidRPr="00F76BE1">
        <w:t>综上，</w:t>
      </w:r>
      <w:r w:rsidRPr="00F76BE1">
        <w:t>CQL</w:t>
      </w:r>
      <w:r w:rsidRPr="00F76BE1">
        <w:t>的基础迭代更新公式（引入参数</w:t>
      </w:r>
      <m:oMath>
        <m:r>
          <w:rPr>
            <w:rFonts w:ascii="Cambria Math"/>
          </w:rPr>
          <m:t>α</m:t>
        </m:r>
      </m:oMath>
      <w:r w:rsidRPr="00F76BE1">
        <w:t>调节惩罚项的强度</w:t>
      </w:r>
      <w:r>
        <w:rPr>
          <w:rFonts w:hint="eastAsia"/>
        </w:rPr>
        <w:t>，</w:t>
      </w:r>
      <m:oMath>
        <m:r>
          <w:rPr>
            <w:rFonts w:ascii="Cambria Math"/>
          </w:rPr>
          <m:t>α</m:t>
        </m:r>
      </m:oMath>
      <w:r w:rsidRPr="00F76BE1">
        <w:t>越大，保守性越强）如下：</w:t>
      </w:r>
    </w:p>
    <w:p w14:paraId="25D7DD9E" w14:textId="3845B0DA" w:rsidR="000A41AC" w:rsidRPr="000A41AC" w:rsidRDefault="00F76BE1" w:rsidP="00F76BE1">
      <w:pPr>
        <w:pStyle w:val="MTDisplayEquation"/>
        <w:ind w:firstLineChars="0" w:firstLine="0"/>
      </w:pPr>
      <w:r w:rsidRPr="00F76BE1">
        <w:rPr>
          <w:position w:val="-58"/>
        </w:rPr>
        <w:object w:dxaOrig="7720" w:dyaOrig="999" w14:anchorId="43CFF214">
          <v:shape id="_x0000_i1028" type="#_x0000_t75" style="width:385.8pt;height:50.35pt" o:ole="">
            <v:imagedata r:id="rId14" o:title=""/>
          </v:shape>
          <o:OLEObject Type="Embed" ProgID="Equation.DSMT4" ShapeID="_x0000_i1028" DrawAspect="Content" ObjectID="_1837452959" r:id="rId15"/>
        </w:object>
      </w:r>
      <w:r w:rsidR="000A41AC">
        <w:tab/>
      </w:r>
      <w:r w:rsidR="000A41AC">
        <w:fldChar w:fldCharType="begin"/>
      </w:r>
      <w:r w:rsidR="000A41AC">
        <w:instrText xml:space="preserve"> MACROBUTTON MTPlaceRef \* MERGEFORMAT </w:instrText>
      </w:r>
      <w:r w:rsidR="000A41AC">
        <w:fldChar w:fldCharType="begin"/>
      </w:r>
      <w:r w:rsidR="000A41AC">
        <w:instrText xml:space="preserve"> SEQ MTEqn \h \* MERGEFORMAT </w:instrText>
      </w:r>
      <w:r w:rsidR="000A41AC">
        <w:fldChar w:fldCharType="end"/>
      </w:r>
      <w:r w:rsidR="000A41AC">
        <w:instrText>(</w:instrText>
      </w:r>
      <w:r w:rsidR="009E2021">
        <w:fldChar w:fldCharType="begin"/>
      </w:r>
      <w:r w:rsidR="009E2021">
        <w:instrText xml:space="preserve"> SEQ MTEqn \c \* Arabic \* MERGEFORMAT </w:instrText>
      </w:r>
      <w:r w:rsidR="009E2021">
        <w:fldChar w:fldCharType="separate"/>
      </w:r>
      <w:r w:rsidR="0073401C">
        <w:rPr>
          <w:noProof/>
        </w:rPr>
        <w:instrText>4</w:instrText>
      </w:r>
      <w:r w:rsidR="009E2021">
        <w:rPr>
          <w:noProof/>
        </w:rPr>
        <w:fldChar w:fldCharType="end"/>
      </w:r>
      <w:r w:rsidR="000A41AC">
        <w:instrText>)</w:instrText>
      </w:r>
      <w:r w:rsidR="000A41AC">
        <w:fldChar w:fldCharType="end"/>
      </w:r>
    </w:p>
    <w:p w14:paraId="0AA28896" w14:textId="19D79820" w:rsidR="00F76BE1" w:rsidRDefault="00F76BE1" w:rsidP="000A41AC">
      <w:pPr>
        <w:ind w:firstLineChars="200" w:firstLine="422"/>
      </w:pPr>
      <w:r>
        <w:rPr>
          <w:rFonts w:hint="eastAsia"/>
          <w:b/>
          <w:bCs/>
        </w:rPr>
        <w:t>①</w:t>
      </w:r>
      <w:r w:rsidR="000A41AC" w:rsidRPr="000A41AC">
        <w:rPr>
          <w:rFonts w:hint="eastAsia"/>
        </w:rPr>
        <w:t>在原论文的定理</w:t>
      </w:r>
      <w:r w:rsidR="000A41AC" w:rsidRPr="000A41AC">
        <w:rPr>
          <w:rFonts w:hint="eastAsia"/>
        </w:rPr>
        <w:t>3.1</w:t>
      </w:r>
      <w:r w:rsidR="000A41AC" w:rsidRPr="000A41AC">
        <w:rPr>
          <w:rFonts w:hint="eastAsia"/>
        </w:rPr>
        <w:t>中，作者给出了严格的数学证明：当保守惩罚系数</w:t>
      </w:r>
      <m:oMath>
        <m:r>
          <w:rPr>
            <w:rFonts w:ascii="Cambria Math"/>
          </w:rPr>
          <m:t>α</m:t>
        </m:r>
      </m:oMath>
      <w:r w:rsidR="000A41AC" w:rsidRPr="000A41AC">
        <w:rPr>
          <w:rFonts w:hint="eastAsia"/>
        </w:rPr>
        <w:t>足够大以至于能够覆盖经验贝尔曼算子带来的最大抽样误差时，</w:t>
      </w:r>
      <w:r w:rsidRPr="00F76BE1">
        <w:t>迭代</w:t>
      </w:r>
      <w:r w:rsidRPr="00F76BE1">
        <w:t>CQL</w:t>
      </w:r>
      <w:r w:rsidRPr="00F76BE1">
        <w:t>损失公式后得到的收敛点</w:t>
      </w:r>
      <m:oMath>
        <m:sSup>
          <m:sSupPr>
            <m:ctrlPr>
              <w:rPr>
                <w:rFonts w:ascii="Cambria Math" w:hAnsi="Cambria Math"/>
                <w:i/>
              </w:rPr>
            </m:ctrlPr>
          </m:sSupPr>
          <m:e>
            <m:acc>
              <m:accPr>
                <m:ctrlPr>
                  <w:rPr>
                    <w:rFonts w:ascii="Cambria Math" w:hAnsi="Cambria Math"/>
                    <w:i/>
                  </w:rPr>
                </m:ctrlPr>
              </m:accPr>
              <m:e>
                <m:r>
                  <w:rPr>
                    <w:rFonts w:ascii="Cambria Math"/>
                  </w:rPr>
                  <m:t>Q</m:t>
                </m:r>
              </m:e>
            </m:acc>
          </m:e>
          <m:sup>
            <m:r>
              <w:rPr>
                <w:rFonts w:ascii="Cambria Math"/>
              </w:rPr>
              <m:t>π</m:t>
            </m:r>
          </m:sup>
        </m:sSup>
        <m:r>
          <w:rPr>
            <w:rFonts w:ascii="Cambria Math"/>
          </w:rPr>
          <m:t>(s,a)</m:t>
        </m:r>
      </m:oMath>
      <w:r>
        <w:rPr>
          <w:rFonts w:hint="eastAsia"/>
        </w:rPr>
        <w:t>，</w:t>
      </w:r>
      <w:r w:rsidRPr="00F76BE1">
        <w:rPr>
          <w:rFonts w:hint="eastAsia"/>
        </w:rPr>
        <w:t>将在整个状态</w:t>
      </w:r>
      <w:r w:rsidRPr="00F76BE1">
        <w:rPr>
          <w:rFonts w:hint="eastAsia"/>
        </w:rPr>
        <w:t>-</w:t>
      </w:r>
      <w:r w:rsidRPr="00F76BE1">
        <w:rPr>
          <w:rFonts w:hint="eastAsia"/>
        </w:rPr>
        <w:t>动作全空间上，以逐点的方式，为真实价值函数</w:t>
      </w:r>
      <m:oMath>
        <m:sSup>
          <m:sSupPr>
            <m:ctrlPr>
              <w:rPr>
                <w:rFonts w:ascii="Cambria Math" w:hAnsi="Cambria Math"/>
                <w:i/>
              </w:rPr>
            </m:ctrlPr>
          </m:sSupPr>
          <m:e>
            <m:r>
              <w:rPr>
                <w:rFonts w:ascii="Cambria Math"/>
              </w:rPr>
              <m:t>Q</m:t>
            </m:r>
          </m:e>
          <m:sup>
            <m:r>
              <w:rPr>
                <w:rFonts w:ascii="Cambria Math"/>
              </w:rPr>
              <m:t>π</m:t>
            </m:r>
          </m:sup>
        </m:sSup>
        <m:r>
          <w:rPr>
            <w:rFonts w:ascii="Cambria Math"/>
          </w:rPr>
          <m:t>(s,a)</m:t>
        </m:r>
      </m:oMath>
      <w:r w:rsidRPr="00F76BE1">
        <w:rPr>
          <w:rFonts w:hint="eastAsia"/>
        </w:rPr>
        <w:t>提供严格的下界约束。</w:t>
      </w:r>
      <w:r>
        <w:rPr>
          <w:rFonts w:hint="eastAsia"/>
        </w:rPr>
        <w:t>也就是说：</w:t>
      </w:r>
    </w:p>
    <w:p w14:paraId="312937CF" w14:textId="61A88819" w:rsidR="00F76BE1" w:rsidRPr="00F76BE1" w:rsidRDefault="00F76BE1" w:rsidP="00F76BE1">
      <w:pPr>
        <w:pStyle w:val="MTDisplayEquation"/>
      </w:pPr>
      <w:r>
        <w:tab/>
      </w:r>
      <w:r w:rsidRPr="00F76BE1">
        <w:rPr>
          <w:position w:val="-10"/>
        </w:rPr>
        <w:object w:dxaOrig="2799" w:dyaOrig="380" w14:anchorId="0CB811BF">
          <v:shape id="_x0000_i1029" type="#_x0000_t75" style="width:139.85pt;height:19.15pt" o:ole="">
            <v:imagedata r:id="rId16" o:title=""/>
          </v:shape>
          <o:OLEObject Type="Embed" ProgID="Equation.DSMT4" ShapeID="_x0000_i1029" DrawAspect="Content" ObjectID="_1837452960"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w:instrText>
      </w:r>
      <w:r w:rsidR="009E2021">
        <w:rPr>
          <w:noProof/>
        </w:rPr>
        <w:fldChar w:fldCharType="end"/>
      </w:r>
      <w:r>
        <w:instrText>)</w:instrText>
      </w:r>
      <w:r>
        <w:fldChar w:fldCharType="end"/>
      </w:r>
    </w:p>
    <w:p w14:paraId="0052D545" w14:textId="2F41EEFB" w:rsidR="00F76BE1" w:rsidRPr="00F76BE1" w:rsidRDefault="00F76BE1" w:rsidP="000A41AC">
      <w:pPr>
        <w:ind w:firstLineChars="200" w:firstLine="420"/>
      </w:pPr>
      <w:r w:rsidRPr="00F76BE1">
        <w:t>从数学根源上保证</w:t>
      </w:r>
      <w:r w:rsidRPr="00F76BE1">
        <w:t>Q</w:t>
      </w:r>
      <w:r w:rsidRPr="00F76BE1">
        <w:t>函数不会高估</w:t>
      </w:r>
      <w:r w:rsidRPr="00F76BE1">
        <w:t>OOD</w:t>
      </w:r>
      <w:r w:rsidRPr="00F76BE1">
        <w:t>动作，为离线策略提供绝对安全的价值下界。</w:t>
      </w:r>
    </w:p>
    <w:p w14:paraId="708AE9FC" w14:textId="2E3D62A0" w:rsidR="000A41AC" w:rsidRDefault="00F76BE1" w:rsidP="00F76BE1">
      <w:pPr>
        <w:ind w:firstLineChars="200" w:firstLine="422"/>
      </w:pPr>
      <w:r w:rsidRPr="00414F84">
        <w:rPr>
          <w:rFonts w:hint="eastAsia"/>
          <w:b/>
          <w:bCs/>
        </w:rPr>
        <w:t>②</w:t>
      </w:r>
      <w:r w:rsidRPr="00F76BE1">
        <w:rPr>
          <w:rFonts w:hint="eastAsia"/>
        </w:rPr>
        <w:t>尽管这种逐点下界保证了理论上的绝对安全性，但在工程实践中，它往往走向另一个极端——过度悲观。</w:t>
      </w:r>
      <w:r>
        <w:rPr>
          <w:rFonts w:hint="eastAsia"/>
        </w:rPr>
        <w:t>如果在自动驾驶、无人机规控或机器人控制中，对每一个动作都施加无差别的强压制，网络将失去区分“高价值动作”与“劣质动作”的能力。这会导致策略出现</w:t>
      </w:r>
      <w:r>
        <w:rPr>
          <w:rFonts w:hint="eastAsia"/>
        </w:rPr>
        <w:lastRenderedPageBreak/>
        <w:t>严重的消极停滞：智能体不敢执行任何可能略微冒险、但可能收益更高的动作，只能在安全但平庸的动作区间内徘徊，无法实现高效任务完成，甚至在动态环境中陷入“不敢动、不会动”的死局。</w:t>
      </w:r>
    </w:p>
    <w:p w14:paraId="28711C72" w14:textId="21FE185A" w:rsidR="00414F84" w:rsidRPr="00414F84" w:rsidRDefault="00414F84" w:rsidP="00414F84">
      <w:pPr>
        <w:rPr>
          <w:b/>
          <w:bCs/>
        </w:rPr>
      </w:pPr>
      <w:r w:rsidRPr="00414F84">
        <w:rPr>
          <w:rFonts w:hint="eastAsia"/>
          <w:b/>
          <w:bCs/>
        </w:rPr>
        <w:t>（</w:t>
      </w:r>
      <w:r w:rsidRPr="00414F84">
        <w:rPr>
          <w:rFonts w:hint="eastAsia"/>
          <w:b/>
          <w:bCs/>
        </w:rPr>
        <w:t>2</w:t>
      </w:r>
      <w:r w:rsidRPr="00414F84">
        <w:rPr>
          <w:rFonts w:hint="eastAsia"/>
          <w:b/>
          <w:bCs/>
        </w:rPr>
        <w:t>）期望价值下界与“推拉”对抗机制</w:t>
      </w:r>
    </w:p>
    <w:p w14:paraId="63641C3F" w14:textId="4882FE9A" w:rsidR="00414F84" w:rsidRDefault="00414F84" w:rsidP="00414F84">
      <w:pPr>
        <w:ind w:firstLineChars="200" w:firstLine="420"/>
      </w:pPr>
      <w:r>
        <w:rPr>
          <w:rFonts w:hint="eastAsia"/>
        </w:rPr>
        <w:t>既然策略优化的最终目标，是在策略</w:t>
      </w:r>
      <m:oMath>
        <m:r>
          <w:rPr>
            <w:rFonts w:ascii="Cambria Math"/>
          </w:rPr>
          <m:t>π</m:t>
        </m:r>
      </m:oMath>
      <w:r>
        <w:rPr>
          <w:rFonts w:hint="eastAsia"/>
        </w:rPr>
        <w:t>下获得期望价值</w:t>
      </w:r>
      <m:oMath>
        <m:sSup>
          <m:sSupPr>
            <m:ctrlPr>
              <w:rPr>
                <w:rFonts w:ascii="Cambria Math" w:hAnsi="Cambria Math"/>
                <w:i/>
              </w:rPr>
            </m:ctrlPr>
          </m:sSupPr>
          <m:e>
            <m:r>
              <w:rPr>
                <w:rFonts w:ascii="Cambria Math"/>
              </w:rPr>
              <m:t>V</m:t>
            </m:r>
          </m:e>
          <m:sup>
            <m:r>
              <w:rPr>
                <w:rFonts w:ascii="Cambria Math"/>
              </w:rPr>
              <m:t>π</m:t>
            </m:r>
          </m:sup>
        </m:sSup>
        <m:r>
          <w:rPr>
            <w:rFonts w:ascii="Cambria Math"/>
          </w:rPr>
          <m:t>(s)</m:t>
        </m:r>
      </m:oMath>
      <w:r>
        <w:rPr>
          <w:rFonts w:hint="eastAsia"/>
        </w:rPr>
        <w:t>，我们并不需要对所有状态</w:t>
      </w:r>
      <w:r>
        <w:rPr>
          <w:rFonts w:hint="eastAsia"/>
        </w:rPr>
        <w:t>-</w:t>
      </w:r>
      <w:r>
        <w:rPr>
          <w:rFonts w:hint="eastAsia"/>
        </w:rPr>
        <w:t>动作对都施加逐点下界约束。我们只需要让新策略的整体期望价值被严密地下界约束——只要策略的全局价值是安全的，局部动作的轻微高估便不会致命。</w:t>
      </w:r>
    </w:p>
    <w:p w14:paraId="3EEEE843" w14:textId="068F6EAE" w:rsidR="00414F84" w:rsidRDefault="00414F84" w:rsidP="00414F84">
      <w:pPr>
        <w:ind w:firstLineChars="200" w:firstLine="420"/>
      </w:pPr>
      <w:r>
        <w:rPr>
          <w:rFonts w:hint="eastAsia"/>
        </w:rPr>
        <w:t>为此，</w:t>
      </w:r>
      <w:r>
        <w:rPr>
          <w:rFonts w:hint="eastAsia"/>
        </w:rPr>
        <w:t>CQL</w:t>
      </w:r>
      <w:r>
        <w:rPr>
          <w:rFonts w:hint="eastAsia"/>
        </w:rPr>
        <w:t>在原有的悲观惩罚架构上进行了关键升级：在继续压制分布外动作价值的同时，通过最大化数据集中行为策略</w:t>
      </w:r>
      <m:oMath>
        <m:sSub>
          <m:sSubPr>
            <m:ctrlPr>
              <w:rPr>
                <w:rFonts w:ascii="Cambria Math" w:hAnsi="Cambria Math"/>
                <w:i/>
              </w:rPr>
            </m:ctrlPr>
          </m:sSubPr>
          <m:e>
            <m:acc>
              <m:accPr>
                <m:ctrlPr>
                  <w:rPr>
                    <w:rFonts w:ascii="Cambria Math" w:hAnsi="Cambria Math"/>
                    <w:i/>
                  </w:rPr>
                </m:ctrlPr>
              </m:accPr>
              <m:e>
                <m:r>
                  <w:rPr>
                    <w:rFonts w:ascii="Cambria Math"/>
                  </w:rPr>
                  <m:t>π</m:t>
                </m:r>
              </m:e>
            </m:acc>
          </m:e>
          <m:sub>
            <m:r>
              <w:rPr>
                <w:rFonts w:ascii="Cambria Math"/>
              </w:rPr>
              <m:t>β</m:t>
            </m:r>
          </m:sub>
        </m:sSub>
      </m:oMath>
      <w:r>
        <w:rPr>
          <w:rFonts w:hint="eastAsia"/>
        </w:rPr>
        <w:t>下的</w:t>
      </w:r>
      <w:r>
        <w:t>Q</w:t>
      </w:r>
      <w:r>
        <w:rPr>
          <w:rFonts w:hint="eastAsia"/>
        </w:rPr>
        <w:t>值，对优异动作的潜在高价值进行补偿。</w:t>
      </w:r>
    </w:p>
    <w:p w14:paraId="3C3B0552" w14:textId="41D5A535" w:rsidR="00414F84" w:rsidRDefault="00414F84" w:rsidP="00414F84">
      <w:pPr>
        <w:ind w:firstLineChars="200" w:firstLine="420"/>
      </w:pPr>
      <w:r>
        <w:rPr>
          <w:rFonts w:hint="eastAsia"/>
        </w:rPr>
        <w:t>这一设计同时实现了两个目的：</w:t>
      </w:r>
    </w:p>
    <w:p w14:paraId="3F47FA06" w14:textId="001FE03D" w:rsidR="00414F84" w:rsidRDefault="00414F84" w:rsidP="00414F84">
      <w:pPr>
        <w:ind w:firstLineChars="200" w:firstLine="422"/>
      </w:pPr>
      <w:r w:rsidRPr="00414F84">
        <w:rPr>
          <w:rFonts w:hint="eastAsia"/>
          <w:b/>
          <w:bCs/>
        </w:rPr>
        <w:t>1.</w:t>
      </w:r>
      <w:r>
        <w:rPr>
          <w:rFonts w:hint="eastAsia"/>
        </w:rPr>
        <w:t>压制</w:t>
      </w:r>
      <w:r>
        <w:rPr>
          <w:rFonts w:hint="eastAsia"/>
        </w:rPr>
        <w:t>OOD</w:t>
      </w:r>
      <w:r>
        <w:rPr>
          <w:rFonts w:hint="eastAsia"/>
        </w:rPr>
        <w:t>动作的虚幻高价值（防止策略盲目冒险）。</w:t>
      </w:r>
    </w:p>
    <w:p w14:paraId="51DB4469" w14:textId="55EA83D1" w:rsidR="00414F84" w:rsidRDefault="00414F84" w:rsidP="00414F84">
      <w:pPr>
        <w:ind w:firstLineChars="200" w:firstLine="422"/>
      </w:pPr>
      <w:r w:rsidRPr="00414F84">
        <w:rPr>
          <w:rFonts w:hint="eastAsia"/>
          <w:b/>
          <w:bCs/>
        </w:rPr>
        <w:t>2.</w:t>
      </w:r>
      <w:r>
        <w:rPr>
          <w:rFonts w:hint="eastAsia"/>
        </w:rPr>
        <w:t>保护数据集中真实高价值动作（避免策略变得过度消极）。</w:t>
      </w:r>
    </w:p>
    <w:p w14:paraId="08A49E01" w14:textId="4795B917" w:rsidR="00414F84" w:rsidRDefault="00414F84" w:rsidP="00414F84">
      <w:pPr>
        <w:ind w:firstLineChars="200" w:firstLine="420"/>
      </w:pPr>
      <w:r>
        <w:rPr>
          <w:rFonts w:hint="eastAsia"/>
        </w:rPr>
        <w:t>由此，</w:t>
      </w:r>
      <w:r>
        <w:rPr>
          <w:rFonts w:hint="eastAsia"/>
        </w:rPr>
        <w:t>CQL</w:t>
      </w:r>
      <w:r>
        <w:rPr>
          <w:rFonts w:hint="eastAsia"/>
        </w:rPr>
        <w:t>的核心目标函数被升级为如下形式：</w:t>
      </w:r>
    </w:p>
    <w:p w14:paraId="4A88CFFE" w14:textId="267313F5" w:rsidR="00414F84" w:rsidRDefault="00414F84" w:rsidP="00414F84">
      <w:pPr>
        <w:pStyle w:val="MTDisplayEquation"/>
      </w:pPr>
      <w:r>
        <w:tab/>
      </w:r>
      <w:r w:rsidRPr="00414F84">
        <w:rPr>
          <w:position w:val="-24"/>
        </w:rPr>
        <w:object w:dxaOrig="7020" w:dyaOrig="620" w14:anchorId="016C47C8">
          <v:shape id="_x0000_i1030" type="#_x0000_t75" style="width:350.85pt;height:30.8pt" o:ole="">
            <v:imagedata r:id="rId18" o:title=""/>
          </v:shape>
          <o:OLEObject Type="Embed" ProgID="Equation.DSMT4" ShapeID="_x0000_i1030" DrawAspect="Content" ObjectID="_1837452961"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w:instrText>
      </w:r>
      <w:r w:rsidR="009E2021">
        <w:rPr>
          <w:noProof/>
        </w:rPr>
        <w:fldChar w:fldCharType="end"/>
      </w:r>
      <w:r>
        <w:instrText>)</w:instrText>
      </w:r>
      <w:r>
        <w:fldChar w:fldCharType="end"/>
      </w:r>
    </w:p>
    <w:p w14:paraId="3E1E1FAE" w14:textId="25F5C702" w:rsidR="00414F84" w:rsidRDefault="00414F84" w:rsidP="00414F84">
      <w:pPr>
        <w:ind w:firstLineChars="200" w:firstLine="420"/>
      </w:pPr>
      <w:r>
        <w:rPr>
          <w:rFonts w:hint="eastAsia"/>
        </w:rPr>
        <w:t>其中，</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r>
              <w:rPr>
                <w:rFonts w:ascii="Cambria Math"/>
              </w:rPr>
              <m:t>μ</m:t>
            </m:r>
          </m:sub>
        </m:sSub>
        <m:r>
          <w:rPr>
            <w:rFonts w:ascii="Cambria Math"/>
          </w:rPr>
          <m:t>[Q(s,a)]</m:t>
        </m:r>
      </m:oMath>
      <w:r>
        <w:rPr>
          <w:rFonts w:hint="eastAsia"/>
        </w:rPr>
        <w:t>对分布外动作的悲观惩罚，压低其</w:t>
      </w:r>
      <w:r>
        <w:rPr>
          <w:rFonts w:hint="eastAsia"/>
        </w:rPr>
        <w:t>Q</w:t>
      </w:r>
      <w:r>
        <w:rPr>
          <w:rFonts w:hint="eastAsia"/>
        </w:rPr>
        <w:t>值；</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rPr>
                      <m:t>π</m:t>
                    </m:r>
                  </m:e>
                </m:acc>
              </m:e>
              <m:sub>
                <m:r>
                  <w:rPr>
                    <w:rFonts w:ascii="Cambria Math"/>
                  </w:rPr>
                  <m:t>β</m:t>
                </m:r>
              </m:sub>
            </m:sSub>
          </m:sub>
        </m:sSub>
        <m:r>
          <w:rPr>
            <w:rFonts w:ascii="Cambria Math"/>
          </w:rPr>
          <m:t>[Q(s,a)]</m:t>
        </m:r>
      </m:oMath>
      <w:r>
        <w:rPr>
          <w:rFonts w:hint="eastAsia"/>
        </w:rPr>
        <w:t>对数据集中真实动作的补偿，拉高其</w:t>
      </w:r>
      <w:r>
        <w:rPr>
          <w:rFonts w:hint="eastAsia"/>
        </w:rPr>
        <w:t>Q</w:t>
      </w:r>
      <w:r>
        <w:rPr>
          <w:rFonts w:hint="eastAsia"/>
        </w:rPr>
        <w:t>值。</w:t>
      </w:r>
    </w:p>
    <w:p w14:paraId="3E550716" w14:textId="2A232EBD" w:rsidR="00414F84" w:rsidRDefault="00600037" w:rsidP="00600037">
      <w:pPr>
        <w:ind w:firstLineChars="200" w:firstLine="422"/>
      </w:pPr>
      <w:r>
        <w:rPr>
          <w:rFonts w:hint="eastAsia"/>
          <w:b/>
          <w:bCs/>
        </w:rPr>
        <w:t>①</w:t>
      </w:r>
      <w:r w:rsidR="00414F84" w:rsidRPr="00414F84">
        <w:rPr>
          <w:rFonts w:hint="eastAsia"/>
        </w:rPr>
        <w:t>这一目标函数在数学上形成了一组精妙的对抗拉扯结构：对于网络极易产生虚幻高价值的未知分布外动作（由分布</w:t>
      </w:r>
      <m:oMath>
        <m:r>
          <w:rPr>
            <w:rFonts w:ascii="Cambria Math"/>
          </w:rPr>
          <m:t>μ</m:t>
        </m:r>
      </m:oMath>
      <w:r w:rsidR="00414F84" w:rsidRPr="00414F84">
        <w:rPr>
          <w:rFonts w:hint="eastAsia"/>
        </w:rPr>
        <w:t>捕获），算法通过惩罚项强力压低其</w:t>
      </w:r>
      <w:r w:rsidR="00414F84" w:rsidRPr="00414F84">
        <w:t>Q</w:t>
      </w:r>
      <w:r w:rsidR="00414F84" w:rsidRPr="00414F84">
        <w:rPr>
          <w:rFonts w:hint="eastAsia"/>
        </w:rPr>
        <w:t>估计；而对于数据集中真实出现过的行为动作（由</w:t>
      </w:r>
      <m:oMath>
        <m:sSub>
          <m:sSubPr>
            <m:ctrlPr>
              <w:rPr>
                <w:rFonts w:ascii="Cambria Math" w:hAnsi="Cambria Math"/>
                <w:i/>
              </w:rPr>
            </m:ctrlPr>
          </m:sSubPr>
          <m:e>
            <m:acc>
              <m:accPr>
                <m:ctrlPr>
                  <w:rPr>
                    <w:rFonts w:ascii="Cambria Math" w:hAnsi="Cambria Math"/>
                    <w:i/>
                  </w:rPr>
                </m:ctrlPr>
              </m:accPr>
              <m:e>
                <m:r>
                  <w:rPr>
                    <w:rFonts w:ascii="Cambria Math"/>
                  </w:rPr>
                  <m:t>π</m:t>
                </m:r>
              </m:e>
            </m:acc>
          </m:e>
          <m:sub>
            <m:r>
              <w:rPr>
                <w:rFonts w:ascii="Cambria Math"/>
              </w:rPr>
              <m:t>β</m:t>
            </m:r>
          </m:sub>
        </m:sSub>
      </m:oMath>
      <w:r w:rsidR="00414F84" w:rsidRPr="00414F84">
        <w:rPr>
          <w:rFonts w:hint="eastAsia"/>
        </w:rPr>
        <w:t>捕获），算法不仅不做压制，反而通过负号构造出向上的激励，从而保留有效动作的价值区分度</w:t>
      </w:r>
      <w:r>
        <w:rPr>
          <w:rFonts w:hint="eastAsia"/>
        </w:rPr>
        <w:t>（因为数据集的动作至少是真实有效的）</w:t>
      </w:r>
      <w:r w:rsidR="00414F84" w:rsidRPr="00414F84">
        <w:rPr>
          <w:rFonts w:hint="eastAsia"/>
        </w:rPr>
        <w:t>。</w:t>
      </w:r>
    </w:p>
    <w:p w14:paraId="13BBDCCD" w14:textId="77777777" w:rsidR="00600037" w:rsidRDefault="00414F84" w:rsidP="00600037">
      <w:pPr>
        <w:ind w:firstLineChars="200" w:firstLine="422"/>
      </w:pPr>
      <w:r w:rsidRPr="00414F84">
        <w:rPr>
          <w:rFonts w:hint="eastAsia"/>
          <w:b/>
          <w:bCs/>
        </w:rPr>
        <w:t>②</w:t>
      </w:r>
      <w:r w:rsidRPr="00414F84">
        <w:rPr>
          <w:rFonts w:hint="eastAsia"/>
        </w:rPr>
        <w:t>根据论文定理</w:t>
      </w:r>
      <w:r w:rsidRPr="00414F84">
        <w:t>3.2</w:t>
      </w:r>
      <w:r w:rsidRPr="00414F84">
        <w:rPr>
          <w:rFonts w:hint="eastAsia"/>
        </w:rPr>
        <w:t>的严格证明，当惩罚分布</w:t>
      </w:r>
      <m:oMath>
        <m:r>
          <w:rPr>
            <w:rFonts w:ascii="Cambria Math"/>
          </w:rPr>
          <m:t>μ(a|s)</m:t>
        </m:r>
      </m:oMath>
      <w:r w:rsidRPr="00414F84">
        <w:rPr>
          <w:rFonts w:hint="eastAsia"/>
        </w:rPr>
        <w:t>取为当前待评估策略</w:t>
      </w:r>
      <m:oMath>
        <m:r>
          <w:rPr>
            <w:rFonts w:ascii="Cambria Math"/>
          </w:rPr>
          <m:t>π(a|s)</m:t>
        </m:r>
      </m:oMath>
      <w:r w:rsidRPr="00414F84">
        <w:rPr>
          <w:rFonts w:hint="eastAsia"/>
        </w:rPr>
        <w:t>时，这一</w:t>
      </w:r>
      <w:r w:rsidR="00600037">
        <w:rPr>
          <w:rFonts w:hint="eastAsia"/>
        </w:rPr>
        <w:t>“</w:t>
      </w:r>
      <w:r w:rsidR="00600037" w:rsidRPr="00414F84">
        <w:rPr>
          <w:rFonts w:hint="eastAsia"/>
        </w:rPr>
        <w:t>一压一抬</w:t>
      </w:r>
      <w:r w:rsidR="00600037">
        <w:rPr>
          <w:rFonts w:hint="eastAsia"/>
        </w:rPr>
        <w:t>”</w:t>
      </w:r>
      <w:r w:rsidRPr="00414F84">
        <w:rPr>
          <w:rFonts w:hint="eastAsia"/>
        </w:rPr>
        <w:t>的机制虽然不再保证</w:t>
      </w:r>
      <m:oMath>
        <m:sSup>
          <m:sSupPr>
            <m:ctrlPr>
              <w:rPr>
                <w:rFonts w:ascii="Cambria Math" w:hAnsi="Cambria Math"/>
                <w:i/>
              </w:rPr>
            </m:ctrlPr>
          </m:sSupPr>
          <m:e>
            <m:acc>
              <m:accPr>
                <m:ctrlPr>
                  <w:rPr>
                    <w:rFonts w:ascii="Cambria Math" w:hAnsi="Cambria Math"/>
                    <w:i/>
                  </w:rPr>
                </m:ctrlPr>
              </m:accPr>
              <m:e>
                <m:r>
                  <w:rPr>
                    <w:rFonts w:ascii="Cambria Math"/>
                  </w:rPr>
                  <m:t>Q</m:t>
                </m:r>
              </m:e>
            </m:acc>
          </m:e>
          <m:sup>
            <m:r>
              <w:rPr>
                <w:rFonts w:ascii="Cambria Math"/>
              </w:rPr>
              <m:t>π</m:t>
            </m:r>
          </m:sup>
        </m:sSup>
      </m:oMath>
      <w:r w:rsidRPr="00414F84">
        <w:rPr>
          <w:rFonts w:hint="eastAsia"/>
        </w:rPr>
        <w:t>是逐点意义下的下界，却能严格保证其对应的状态价值</w:t>
      </w:r>
      <m:oMath>
        <m:sSup>
          <m:sSupPr>
            <m:ctrlPr>
              <w:rPr>
                <w:rFonts w:ascii="Cambria Math" w:hAnsi="Cambria Math"/>
                <w:i/>
              </w:rPr>
            </m:ctrlPr>
          </m:sSupPr>
          <m:e>
            <m:acc>
              <m:accPr>
                <m:ctrlPr>
                  <w:rPr>
                    <w:rFonts w:ascii="Cambria Math" w:hAnsi="Cambria Math"/>
                    <w:i/>
                  </w:rPr>
                </m:ctrlPr>
              </m:accPr>
              <m:e>
                <m:r>
                  <w:rPr>
                    <w:rFonts w:ascii="Cambria Math"/>
                  </w:rPr>
                  <m:t>V</m:t>
                </m:r>
              </m:e>
            </m:acc>
          </m:e>
          <m:sup>
            <m:r>
              <w:rPr>
                <w:rFonts w:ascii="Cambria Math"/>
              </w:rPr>
              <m:t>π</m:t>
            </m:r>
          </m:sup>
        </m:sSup>
        <m:r>
          <w:rPr>
            <w:rFonts w:ascii="Cambria Math"/>
          </w:rPr>
          <m:t>(s)</m:t>
        </m:r>
      </m:oMath>
      <w:r w:rsidR="00600037" w:rsidRPr="00600037">
        <w:rPr>
          <w:rFonts w:hint="eastAsia"/>
        </w:rPr>
        <w:t>构成真实期望价值</w:t>
      </w:r>
      <m:oMath>
        <m:sSup>
          <m:sSupPr>
            <m:ctrlPr>
              <w:rPr>
                <w:rFonts w:ascii="Cambria Math" w:hAnsi="Cambria Math"/>
                <w:i/>
              </w:rPr>
            </m:ctrlPr>
          </m:sSupPr>
          <m:e>
            <m:r>
              <w:rPr>
                <w:rFonts w:ascii="Cambria Math"/>
              </w:rPr>
              <m:t>V</m:t>
            </m:r>
          </m:e>
          <m:sup>
            <m:r>
              <w:rPr>
                <w:rFonts w:ascii="Cambria Math"/>
              </w:rPr>
              <m:t>π</m:t>
            </m:r>
          </m:sup>
        </m:sSup>
        <m:r>
          <w:rPr>
            <w:rFonts w:ascii="Cambria Math"/>
          </w:rPr>
          <m:t>(s)</m:t>
        </m:r>
      </m:oMath>
      <w:r w:rsidR="00600037" w:rsidRPr="00600037">
        <w:rPr>
          <w:rFonts w:hint="eastAsia"/>
        </w:rPr>
        <w:t>的严密下界。这一结论恰好避开了过度保守的缺陷，同时为后续安全策略提升提供了最核心、最坚实的理论依据。</w:t>
      </w:r>
    </w:p>
    <w:p w14:paraId="7BEC265F" w14:textId="79D8F855" w:rsidR="00414F84" w:rsidRPr="00600037" w:rsidRDefault="00600037" w:rsidP="00600037">
      <w:pPr>
        <w:rPr>
          <w:b/>
          <w:bCs/>
        </w:rPr>
      </w:pPr>
      <w:r w:rsidRPr="00600037">
        <w:rPr>
          <w:b/>
          <w:bCs/>
        </w:rPr>
        <w:t>（</w:t>
      </w:r>
      <w:r w:rsidRPr="00600037">
        <w:rPr>
          <w:b/>
          <w:bCs/>
        </w:rPr>
        <w:t>3</w:t>
      </w:r>
      <w:r w:rsidRPr="00600037">
        <w:rPr>
          <w:b/>
          <w:bCs/>
        </w:rPr>
        <w:t>）在线优化的实用变体</w:t>
      </w:r>
    </w:p>
    <w:p w14:paraId="2E7173E7" w14:textId="30799714" w:rsidR="00600037" w:rsidRDefault="00600037" w:rsidP="00414F84">
      <w:pPr>
        <w:ind w:firstLineChars="200" w:firstLine="420"/>
      </w:pPr>
      <w:r w:rsidRPr="00600037">
        <w:rPr>
          <w:rFonts w:hint="eastAsia"/>
        </w:rPr>
        <w:t>为了将上述理论框架转化为神经网络可直接端到端优化的工业级算法，我们必须在每一轮</w:t>
      </w:r>
      <w:r w:rsidRPr="00600037">
        <w:t>Q‑learning</w:t>
      </w:r>
      <w:r w:rsidRPr="00600037">
        <w:rPr>
          <w:rFonts w:hint="eastAsia"/>
        </w:rPr>
        <w:t>更新中，动态选择最能揭露</w:t>
      </w:r>
      <w:r w:rsidRPr="00600037">
        <w:t>Q</w:t>
      </w:r>
      <w:r w:rsidRPr="00600037">
        <w:rPr>
          <w:rFonts w:hint="eastAsia"/>
        </w:rPr>
        <w:t>函数高估缺陷的分布</w:t>
      </w:r>
      <m:oMath>
        <m:r>
          <w:rPr>
            <w:rFonts w:ascii="Cambria Math"/>
          </w:rPr>
          <m:t>μ</m:t>
        </m:r>
      </m:oMath>
      <w:r w:rsidRPr="00600037">
        <w:rPr>
          <w:rFonts w:hint="eastAsia"/>
        </w:rPr>
        <w:t>。最自然、最有效的方案，是将</w:t>
      </w:r>
      <m:oMath>
        <m:r>
          <w:rPr>
            <w:rFonts w:ascii="Cambria Math"/>
          </w:rPr>
          <m:t>μ(a|s)</m:t>
        </m:r>
      </m:oMath>
      <w:r w:rsidRPr="00600037">
        <w:rPr>
          <w:rFonts w:hint="eastAsia"/>
        </w:rPr>
        <w:t>参数化为</w:t>
      </w:r>
      <w:r>
        <w:rPr>
          <w:rFonts w:hint="eastAsia"/>
        </w:rPr>
        <w:t>“</w:t>
      </w:r>
      <w:r w:rsidRPr="00600037">
        <w:rPr>
          <w:rFonts w:hint="eastAsia"/>
        </w:rPr>
        <w:t>最大化当前</w:t>
      </w:r>
      <w:r w:rsidRPr="00600037">
        <w:t>Q</w:t>
      </w:r>
      <w:r w:rsidRPr="00600037">
        <w:rPr>
          <w:rFonts w:hint="eastAsia"/>
        </w:rPr>
        <w:t>函数价值</w:t>
      </w:r>
      <w:r>
        <w:rPr>
          <w:rFonts w:hint="eastAsia"/>
        </w:rPr>
        <w:t>”</w:t>
      </w:r>
      <w:r w:rsidRPr="00600037">
        <w:rPr>
          <w:rFonts w:hint="eastAsia"/>
        </w:rPr>
        <w:t>的分布。</w:t>
      </w:r>
    </w:p>
    <w:p w14:paraId="4762BCD3" w14:textId="62190350" w:rsidR="00600037" w:rsidRDefault="00600037" w:rsidP="00600037">
      <w:pPr>
        <w:ind w:firstLineChars="200" w:firstLine="420"/>
      </w:pPr>
      <w:r w:rsidRPr="00600037">
        <w:rPr>
          <w:rFonts w:hint="eastAsia"/>
        </w:rPr>
        <w:t>具体来说，我们通过将正则化器</w:t>
      </w:r>
      <m:oMath>
        <m:r>
          <w:rPr>
            <w:rFonts w:ascii="Cambria Math" w:hint="eastAsia"/>
          </w:rPr>
          <m:t>R</m:t>
        </m:r>
        <m:r>
          <w:rPr>
            <w:rFonts w:ascii="Cambria Math"/>
          </w:rPr>
          <m:t>(μ)</m:t>
        </m:r>
      </m:oMath>
      <w:r w:rsidRPr="00600037">
        <w:rPr>
          <w:rFonts w:hint="eastAsia"/>
        </w:rPr>
        <w:t>设计为对抗均匀先验的</w:t>
      </w:r>
      <w:r w:rsidRPr="00600037">
        <w:rPr>
          <w:rFonts w:hint="eastAsia"/>
        </w:rPr>
        <w:t>KL</w:t>
      </w:r>
      <w:r w:rsidRPr="00600037">
        <w:rPr>
          <w:rFonts w:hint="eastAsia"/>
        </w:rPr>
        <w:t>散度约束，并引入熵正则化以保证分布的平滑性与稳定性。此时，</w:t>
      </w:r>
      <m:oMath>
        <m:r>
          <w:rPr>
            <w:rFonts w:ascii="Cambria Math"/>
          </w:rPr>
          <m:t>μ</m:t>
        </m:r>
      </m:oMath>
      <w:r w:rsidRPr="00600037">
        <w:rPr>
          <w:rFonts w:hint="eastAsia"/>
        </w:rPr>
        <w:t>的最优解具有简洁的闭式形式，恰好指向以</w:t>
      </w:r>
      <w:r w:rsidRPr="00600037">
        <w:rPr>
          <w:rFonts w:hint="eastAsia"/>
        </w:rPr>
        <w:t>Q</w:t>
      </w:r>
      <w:r w:rsidRPr="00600037">
        <w:rPr>
          <w:rFonts w:hint="eastAsia"/>
        </w:rPr>
        <w:t>值为指数权重的玻尔兹曼分布：</w:t>
      </w:r>
    </w:p>
    <w:p w14:paraId="5EC7B216" w14:textId="7AC7AE29" w:rsidR="00600037" w:rsidRDefault="00600037" w:rsidP="00600037">
      <w:pPr>
        <w:pStyle w:val="MTDisplayEquation"/>
      </w:pPr>
      <w:r>
        <w:tab/>
      </w:r>
      <w:r w:rsidRPr="00600037">
        <w:rPr>
          <w:position w:val="-14"/>
        </w:rPr>
        <w:object w:dxaOrig="2340" w:dyaOrig="400" w14:anchorId="61844E69">
          <v:shape id="_x0000_i1031" type="#_x0000_t75" style="width:116.55pt;height:20.4pt" o:ole="">
            <v:imagedata r:id="rId20" o:title=""/>
          </v:shape>
          <o:OLEObject Type="Embed" ProgID="Equation.DSMT4" ShapeID="_x0000_i1031" DrawAspect="Content" ObjectID="_1837452962"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7</w:instrText>
      </w:r>
      <w:r w:rsidR="009E2021">
        <w:rPr>
          <w:noProof/>
        </w:rPr>
        <w:fldChar w:fldCharType="end"/>
      </w:r>
      <w:r>
        <w:instrText>)</w:instrText>
      </w:r>
      <w:r>
        <w:fldChar w:fldCharType="end"/>
      </w:r>
    </w:p>
    <w:p w14:paraId="00F89FCC" w14:textId="64C94276" w:rsidR="00600037" w:rsidRDefault="00600037" w:rsidP="00600037">
      <w:pPr>
        <w:ind w:firstLineChars="200" w:firstLine="420"/>
      </w:pPr>
      <w:r w:rsidRPr="00600037">
        <w:rPr>
          <w:rFonts w:hint="eastAsia"/>
        </w:rPr>
        <w:t>将该闭式解代回原目标函数，并在连续动作空间中采用</w:t>
      </w:r>
      <w:r w:rsidRPr="00600037">
        <w:rPr>
          <w:rFonts w:hint="eastAsia"/>
        </w:rPr>
        <w:t>LogSumExp</w:t>
      </w:r>
      <w:r w:rsidRPr="00600037">
        <w:rPr>
          <w:rFonts w:hint="eastAsia"/>
        </w:rPr>
        <w:t>求和近似，我们便得到了离线</w:t>
      </w:r>
      <w:r w:rsidRPr="00600037">
        <w:rPr>
          <w:rFonts w:hint="eastAsia"/>
        </w:rPr>
        <w:t>RL</w:t>
      </w:r>
      <w:r w:rsidRPr="00600037">
        <w:rPr>
          <w:rFonts w:hint="eastAsia"/>
        </w:rPr>
        <w:t>中最经典、最常用的</w:t>
      </w:r>
      <w:r w:rsidRPr="00600037">
        <w:rPr>
          <w:rFonts w:hint="eastAsia"/>
        </w:rPr>
        <w:t>CQL(H)</w:t>
      </w:r>
      <w:r w:rsidRPr="00600037">
        <w:rPr>
          <w:rFonts w:hint="eastAsia"/>
        </w:rPr>
        <w:t>优化目标：</w:t>
      </w:r>
    </w:p>
    <w:p w14:paraId="74CEF8AC" w14:textId="4FDC779E" w:rsidR="00600037" w:rsidRDefault="00600037" w:rsidP="00600037">
      <w:pPr>
        <w:pStyle w:val="MTDisplayEquation"/>
      </w:pPr>
      <w:r>
        <w:lastRenderedPageBreak/>
        <w:tab/>
      </w:r>
      <w:r w:rsidRPr="00600037">
        <w:rPr>
          <w:position w:val="-24"/>
        </w:rPr>
        <w:object w:dxaOrig="6700" w:dyaOrig="620" w14:anchorId="0032EADF">
          <v:shape id="_x0000_i1032" type="#_x0000_t75" style="width:335.45pt;height:30.8pt" o:ole="">
            <v:imagedata r:id="rId22" o:title=""/>
          </v:shape>
          <o:OLEObject Type="Embed" ProgID="Equation.DSMT4" ShapeID="_x0000_i1032" DrawAspect="Content" ObjectID="_1837452963"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8</w:instrText>
      </w:r>
      <w:r w:rsidR="009E2021">
        <w:rPr>
          <w:noProof/>
        </w:rPr>
        <w:fldChar w:fldCharType="end"/>
      </w:r>
      <w:r>
        <w:instrText>)</w:instrText>
      </w:r>
      <w:r>
        <w:fldChar w:fldCharType="end"/>
      </w:r>
    </w:p>
    <w:p w14:paraId="08ED36C7" w14:textId="7DBD2109" w:rsidR="00600037" w:rsidRDefault="00600037" w:rsidP="00340D32">
      <w:pPr>
        <w:ind w:firstLineChars="200" w:firstLine="422"/>
      </w:pPr>
      <w:r w:rsidRPr="00600037">
        <w:rPr>
          <w:rFonts w:hint="eastAsia"/>
          <w:b/>
          <w:bCs/>
        </w:rPr>
        <w:t>①</w:t>
      </w:r>
      <w:r w:rsidRPr="00600037">
        <w:rPr>
          <w:rFonts w:hint="eastAsia"/>
        </w:rPr>
        <w:t>对</w:t>
      </w:r>
      <w:r w:rsidRPr="00600037">
        <w:rPr>
          <w:rFonts w:hint="eastAsia"/>
        </w:rPr>
        <w:t>LSE</w:t>
      </w:r>
      <w:r w:rsidRPr="00600037">
        <w:rPr>
          <w:rFonts w:hint="eastAsia"/>
        </w:rPr>
        <w:t>项的直观解释</w:t>
      </w:r>
      <w:r>
        <w:rPr>
          <w:rFonts w:hint="eastAsia"/>
        </w:rPr>
        <w:t>：</w:t>
      </w:r>
      <w:r w:rsidRPr="00600037">
        <w:t>公式中的</w:t>
      </w:r>
      <m:oMath>
        <m:func>
          <m:funcPr>
            <m:ctrlPr>
              <w:rPr>
                <w:rFonts w:ascii="Cambria Math" w:hAnsi="Cambria Math"/>
                <w:i/>
              </w:rPr>
            </m:ctrlPr>
          </m:funcPr>
          <m:fName>
            <m:r>
              <w:rPr>
                <w:rFonts w:ascii="Cambria Math"/>
              </w:rPr>
              <m:t>log</m:t>
            </m:r>
          </m:fName>
          <m:e>
            <m:nary>
              <m:naryPr>
                <m:chr m:val="∑"/>
                <m:supHide m:val="1"/>
                <m:ctrlPr>
                  <w:rPr>
                    <w:rFonts w:ascii="Cambria Math" w:hAnsi="Cambria Math"/>
                    <w:i/>
                  </w:rPr>
                </m:ctrlPr>
              </m:naryPr>
              <m:sub>
                <m:r>
                  <w:rPr>
                    <w:rFonts w:ascii="Cambria Math"/>
                  </w:rPr>
                  <m:t>a</m:t>
                </m:r>
              </m:sub>
              <m:sup/>
              <m:e>
                <m:func>
                  <m:funcPr>
                    <m:ctrlPr>
                      <w:rPr>
                        <w:rFonts w:ascii="Cambria Math" w:hAnsi="Cambria Math"/>
                        <w:i/>
                      </w:rPr>
                    </m:ctrlPr>
                  </m:funcPr>
                  <m:fName>
                    <m:r>
                      <w:rPr>
                        <w:rFonts w:ascii="Cambria Math"/>
                      </w:rPr>
                      <m:t>exp</m:t>
                    </m:r>
                  </m:fName>
                  <m:e>
                    <m:r>
                      <w:rPr>
                        <w:rFonts w:ascii="Cambria Math"/>
                      </w:rPr>
                      <m:t>(</m:t>
                    </m:r>
                  </m:e>
                </m:func>
                <m:r>
                  <w:rPr>
                    <w:rFonts w:ascii="Cambria Math"/>
                  </w:rPr>
                  <m:t>Q(s,a))</m:t>
                </m:r>
              </m:e>
            </m:nary>
          </m:e>
        </m:func>
      </m:oMath>
      <w:r w:rsidRPr="00600037">
        <w:rPr>
          <w:rFonts w:hint="eastAsia"/>
        </w:rPr>
        <w:t>本质上是连续动作空间中的软最大化（</w:t>
      </w:r>
      <w:r w:rsidRPr="00600037">
        <w:t>Soft‑Max</w:t>
      </w:r>
      <w:r w:rsidRPr="00600037">
        <w:rPr>
          <w:rFonts w:hint="eastAsia"/>
        </w:rPr>
        <w:t>）操作。</w:t>
      </w:r>
      <w:r>
        <w:rPr>
          <w:rFonts w:hint="eastAsia"/>
        </w:rPr>
        <w:t>它的作用是：</w:t>
      </w:r>
      <w:r>
        <w:rPr>
          <w:rFonts w:hint="eastAsia"/>
        </w:rPr>
        <w:t>1.</w:t>
      </w:r>
      <w:r>
        <w:rPr>
          <w:rFonts w:hint="eastAsia"/>
        </w:rPr>
        <w:t>自动搜索当前</w:t>
      </w:r>
      <w:r>
        <w:rPr>
          <w:rFonts w:hint="eastAsia"/>
        </w:rPr>
        <w:t>Q</w:t>
      </w:r>
      <w:r>
        <w:rPr>
          <w:rFonts w:hint="eastAsia"/>
        </w:rPr>
        <w:t>网络认为价值最高的动作集合。</w:t>
      </w:r>
      <w:r>
        <w:rPr>
          <w:rFonts w:hint="eastAsia"/>
        </w:rPr>
        <w:t>2.</w:t>
      </w:r>
      <w:r>
        <w:rPr>
          <w:rFonts w:hint="eastAsia"/>
        </w:rPr>
        <w:t>利用指数函数放大极高</w:t>
      </w:r>
      <w:r>
        <w:rPr>
          <w:rFonts w:hint="eastAsia"/>
        </w:rPr>
        <w:t>Q</w:t>
      </w:r>
      <w:r>
        <w:rPr>
          <w:rFonts w:hint="eastAsia"/>
        </w:rPr>
        <w:t>值动作的影响。</w:t>
      </w:r>
      <w:r>
        <w:rPr>
          <w:rFonts w:hint="eastAsia"/>
        </w:rPr>
        <w:t>3.</w:t>
      </w:r>
      <w:r>
        <w:rPr>
          <w:rFonts w:hint="eastAsia"/>
        </w:rPr>
        <w:t>再通过</w:t>
      </w:r>
      <w:r>
        <w:rPr>
          <w:rFonts w:hint="eastAsia"/>
        </w:rPr>
        <w:t>log</w:t>
      </w:r>
      <w:r>
        <w:rPr>
          <w:rFonts w:hint="eastAsia"/>
        </w:rPr>
        <w:t>转化成可优化的损失信号。</w:t>
      </w:r>
      <w:r>
        <w:rPr>
          <w:rFonts w:hint="eastAsia"/>
        </w:rPr>
        <w:t>4.</w:t>
      </w:r>
      <w:r>
        <w:rPr>
          <w:rFonts w:hint="eastAsia"/>
        </w:rPr>
        <w:t>最终对这些“疑似高估动作”施加打压（梯度下降）。这正是</w:t>
      </w:r>
      <w:r>
        <w:rPr>
          <w:rFonts w:hint="eastAsia"/>
        </w:rPr>
        <w:t>CQL</w:t>
      </w:r>
      <w:r>
        <w:rPr>
          <w:rFonts w:hint="eastAsia"/>
        </w:rPr>
        <w:t>从“逐点悲观”走向“期望安全”的核心</w:t>
      </w:r>
      <w:r w:rsidR="00340D32">
        <w:rPr>
          <w:rFonts w:hint="eastAsia"/>
        </w:rPr>
        <w:t>部分</w:t>
      </w:r>
      <w:r>
        <w:rPr>
          <w:rFonts w:hint="eastAsia"/>
        </w:rPr>
        <w:t>。</w:t>
      </w:r>
    </w:p>
    <w:p w14:paraId="67D96CEE" w14:textId="778DBAA8" w:rsidR="00340D32" w:rsidRDefault="00340D32" w:rsidP="00340D32">
      <w:pPr>
        <w:ind w:firstLineChars="200" w:firstLine="422"/>
      </w:pPr>
      <w:r w:rsidRPr="00340D32">
        <w:rPr>
          <w:rFonts w:hint="eastAsia"/>
          <w:b/>
          <w:bCs/>
        </w:rPr>
        <w:t>②</w:t>
      </w:r>
      <w:r>
        <w:rPr>
          <w:rFonts w:hint="eastAsia"/>
        </w:rPr>
        <w:t>高维动作空间的数值稳定性问题：然而，在极高维动作空间（如拥有</w:t>
      </w:r>
      <w:r>
        <w:rPr>
          <w:rFonts w:hint="eastAsia"/>
        </w:rPr>
        <w:t>24</w:t>
      </w:r>
      <w:r>
        <w:rPr>
          <w:rFonts w:hint="eastAsia"/>
        </w:rPr>
        <w:t>自由度的多指机械臂、高维连续控制场景）中，利用</w:t>
      </w:r>
      <w:r>
        <w:rPr>
          <w:rFonts w:hint="eastAsia"/>
        </w:rPr>
        <w:t>LogSumExp</w:t>
      </w:r>
      <w:r>
        <w:rPr>
          <w:rFonts w:hint="eastAsia"/>
        </w:rPr>
        <w:t>进行全动作积分会面临严重的方差爆炸与数值不稳定：</w:t>
      </w:r>
    </w:p>
    <w:p w14:paraId="52F94D05" w14:textId="2D1F9976" w:rsidR="00340D32" w:rsidRDefault="00340D32" w:rsidP="00340D32">
      <w:pPr>
        <w:ind w:firstLine="420"/>
      </w:pPr>
      <w:r w:rsidRPr="00340D32">
        <w:rPr>
          <w:rFonts w:hint="eastAsia"/>
          <w:b/>
          <w:bCs/>
        </w:rPr>
        <w:t>1.</w:t>
      </w:r>
      <w:r w:rsidRPr="00340D32">
        <w:t>动作维数高</w:t>
      </w:r>
      <w:r w:rsidRPr="00340D32">
        <w:t>→</w:t>
      </w:r>
      <m:oMath>
        <m:nary>
          <m:naryPr>
            <m:chr m:val="∑"/>
            <m:supHide m:val="1"/>
            <m:ctrlPr>
              <w:rPr>
                <w:rFonts w:ascii="Cambria Math" w:hAnsi="Cambria Math"/>
                <w:i/>
              </w:rPr>
            </m:ctrlPr>
          </m:naryPr>
          <m:sub>
            <m:r>
              <w:rPr>
                <w:rFonts w:ascii="Cambria Math"/>
              </w:rPr>
              <m:t>a</m:t>
            </m:r>
          </m:sub>
          <m:sup/>
          <m:e>
            <m:func>
              <m:funcPr>
                <m:ctrlPr>
                  <w:rPr>
                    <w:rFonts w:ascii="Cambria Math" w:hAnsi="Cambria Math"/>
                    <w:i/>
                  </w:rPr>
                </m:ctrlPr>
              </m:funcPr>
              <m:fName>
                <m:r>
                  <w:rPr>
                    <w:rFonts w:ascii="Cambria Math"/>
                  </w:rPr>
                  <m:t>exp</m:t>
                </m:r>
              </m:fName>
              <m:e>
                <m:r>
                  <w:rPr>
                    <w:rFonts w:ascii="Cambria Math"/>
                  </w:rPr>
                  <m:t>(</m:t>
                </m:r>
              </m:e>
            </m:func>
            <m:r>
              <w:rPr>
                <w:rFonts w:ascii="Cambria Math"/>
              </w:rPr>
              <m:t>Q)</m:t>
            </m:r>
          </m:e>
        </m:nary>
      </m:oMath>
      <w:r w:rsidRPr="00340D32">
        <w:t>极易溢出</w:t>
      </w:r>
      <w:r>
        <w:rPr>
          <w:rFonts w:hint="eastAsia"/>
        </w:rPr>
        <w:t>。</w:t>
      </w:r>
    </w:p>
    <w:p w14:paraId="5731D9CC" w14:textId="3FE05D11" w:rsidR="00340D32" w:rsidRDefault="00340D32" w:rsidP="00340D32">
      <w:pPr>
        <w:ind w:firstLine="420"/>
      </w:pPr>
      <w:r w:rsidRPr="00340D32">
        <w:rPr>
          <w:rFonts w:hint="eastAsia"/>
          <w:b/>
          <w:bCs/>
        </w:rPr>
        <w:t>2.</w:t>
      </w:r>
      <w:r w:rsidRPr="00340D32">
        <w:rPr>
          <w:rFonts w:hint="eastAsia"/>
        </w:rPr>
        <w:t>Q</w:t>
      </w:r>
      <w:r w:rsidRPr="00340D32">
        <w:rPr>
          <w:rFonts w:hint="eastAsia"/>
        </w:rPr>
        <w:t>值分布差异大→软最大化会过度聚焦于少数极值动作</w:t>
      </w:r>
      <w:r>
        <w:rPr>
          <w:rFonts w:hint="eastAsia"/>
        </w:rPr>
        <w:t>。</w:t>
      </w:r>
    </w:p>
    <w:p w14:paraId="4757AC22" w14:textId="62DAE1AB" w:rsidR="00340D32" w:rsidRDefault="00340D32" w:rsidP="00340D32">
      <w:pPr>
        <w:ind w:firstLine="420"/>
      </w:pPr>
      <w:r>
        <w:rPr>
          <w:rFonts w:hint="eastAsia"/>
        </w:rPr>
        <w:t>为解决这一工程痛点，</w:t>
      </w:r>
      <w:r>
        <w:rPr>
          <w:rFonts w:hint="eastAsia"/>
        </w:rPr>
        <w:t>CQL</w:t>
      </w:r>
      <w:r>
        <w:rPr>
          <w:rFonts w:hint="eastAsia"/>
        </w:rPr>
        <w:t>提出了另一类更稳定的变体</w:t>
      </w:r>
      <w:r>
        <w:rPr>
          <w:rFonts w:hint="eastAsia"/>
        </w:rPr>
        <w:t>CQL(</w:t>
      </w:r>
      <w:r w:rsidRPr="00340D32">
        <w:rPr>
          <w:rFonts w:cs="Times New Roman"/>
          <w:i/>
          <w:iCs/>
        </w:rPr>
        <w:t>ρ</w:t>
      </w:r>
      <w:r>
        <w:rPr>
          <w:rFonts w:hint="eastAsia"/>
        </w:rPr>
        <w:t>)</w:t>
      </w:r>
      <w:r>
        <w:rPr>
          <w:rFonts w:hint="eastAsia"/>
        </w:rPr>
        <w:t>。它将先验分布从“均匀分布”替换为上一轮的旧策略</w:t>
      </w:r>
      <m:oMath>
        <m:sSup>
          <m:sSupPr>
            <m:ctrlPr>
              <w:rPr>
                <w:rFonts w:ascii="Cambria Math" w:hAnsi="Cambria Math"/>
                <w:i/>
              </w:rPr>
            </m:ctrlPr>
          </m:sSupPr>
          <m:e>
            <m:acc>
              <m:accPr>
                <m:ctrlPr>
                  <w:rPr>
                    <w:rFonts w:ascii="Cambria Math" w:hAnsi="Cambria Math"/>
                    <w:i/>
                  </w:rPr>
                </m:ctrlPr>
              </m:accPr>
              <m:e>
                <m:r>
                  <w:rPr>
                    <w:rFonts w:ascii="Cambria Math"/>
                  </w:rPr>
                  <m:t>π</m:t>
                </m:r>
              </m:e>
            </m:acc>
          </m:e>
          <m:sup>
            <m:r>
              <w:rPr>
                <w:rFonts w:ascii="Cambria Math"/>
              </w:rPr>
              <m:t>k</m:t>
            </m:r>
            <m:r>
              <w:rPr>
                <w:rFonts w:ascii="Cambria Math"/>
              </w:rPr>
              <m:t>-</m:t>
            </m:r>
            <m:r>
              <w:rPr>
                <w:rFonts w:ascii="Cambria Math"/>
              </w:rPr>
              <m:t>1</m:t>
            </m:r>
          </m:sup>
        </m:sSup>
      </m:oMath>
      <w:r>
        <w:rPr>
          <w:rFonts w:hint="eastAsia"/>
        </w:rPr>
        <w:t>，因为只要策略改进的足够小和保守，</w:t>
      </w:r>
      <w:r w:rsidRPr="00340D32">
        <w:rPr>
          <w:rFonts w:hint="eastAsia"/>
        </w:rPr>
        <w:t>新旧策略的动作分布就不会出现显著偏移，从而保证期望价值估计可靠、训练稳定</w:t>
      </w:r>
      <w:r>
        <w:rPr>
          <w:rFonts w:hint="eastAsia"/>
        </w:rPr>
        <w:t>（与</w:t>
      </w:r>
      <w:r>
        <w:rPr>
          <w:rFonts w:hint="eastAsia"/>
        </w:rPr>
        <w:t>PPO</w:t>
      </w:r>
      <w:r>
        <w:rPr>
          <w:rFonts w:hint="eastAsia"/>
        </w:rPr>
        <w:t>思想一致）。于是原目标中的</w:t>
      </w:r>
      <w:r>
        <w:t>LogSumExp</w:t>
      </w:r>
      <w:r>
        <w:rPr>
          <w:rFonts w:hint="eastAsia"/>
        </w:rPr>
        <w:t>被转化为：</w:t>
      </w:r>
    </w:p>
    <w:p w14:paraId="0AF1844D" w14:textId="07DC3103" w:rsidR="00340D32" w:rsidRDefault="00340D32" w:rsidP="00340D32">
      <w:pPr>
        <w:pStyle w:val="MTDisplayEquation"/>
      </w:pPr>
      <w:r>
        <w:tab/>
      </w:r>
      <w:r w:rsidRPr="00340D32">
        <w:rPr>
          <w:position w:val="-18"/>
        </w:rPr>
        <w:object w:dxaOrig="1760" w:dyaOrig="420" w14:anchorId="57932C28">
          <v:shape id="_x0000_i1033" type="#_x0000_t75" style="width:87.8pt;height:20.4pt" o:ole="">
            <v:imagedata r:id="rId24" o:title=""/>
          </v:shape>
          <o:OLEObject Type="Embed" ProgID="Equation.DSMT4" ShapeID="_x0000_i1033" DrawAspect="Content" ObjectID="_1837452964"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9</w:instrText>
      </w:r>
      <w:r w:rsidR="009E2021">
        <w:rPr>
          <w:noProof/>
        </w:rPr>
        <w:fldChar w:fldCharType="end"/>
      </w:r>
      <w:r>
        <w:instrText>)</w:instrText>
      </w:r>
      <w:r>
        <w:fldChar w:fldCharType="end"/>
      </w:r>
    </w:p>
    <w:p w14:paraId="003D242B" w14:textId="17C828BB" w:rsidR="00340D32" w:rsidRDefault="00340D32" w:rsidP="00340D32">
      <w:pPr>
        <w:ind w:firstLineChars="200" w:firstLine="420"/>
      </w:pPr>
      <w:r w:rsidRPr="00340D32">
        <w:rPr>
          <w:rFonts w:hint="eastAsia"/>
        </w:rPr>
        <w:t>从而从“对所有动作做软最大化”，变成“对策略采样的动作做期望估计”。</w:t>
      </w:r>
      <w:r>
        <w:rPr>
          <w:rFonts w:hint="eastAsia"/>
        </w:rPr>
        <w:t>这一替换带来三个关键提升：</w:t>
      </w:r>
      <w:r>
        <w:rPr>
          <w:rFonts w:hint="eastAsia"/>
        </w:rPr>
        <w:t>1.</w:t>
      </w:r>
      <w:r>
        <w:rPr>
          <w:rFonts w:hint="eastAsia"/>
        </w:rPr>
        <w:t>动作空间不再枚举，自然消除维数导致的积分爆炸问题。</w:t>
      </w:r>
      <w:r>
        <w:rPr>
          <w:rFonts w:hint="eastAsia"/>
        </w:rPr>
        <w:t>2.</w:t>
      </w:r>
      <w:r>
        <w:rPr>
          <w:rFonts w:hint="eastAsia"/>
        </w:rPr>
        <w:t>依赖策略采样，大幅降低方差、提升训练稳定。</w:t>
      </w:r>
      <w:r>
        <w:rPr>
          <w:rFonts w:hint="eastAsia"/>
        </w:rPr>
        <w:t>3.</w:t>
      </w:r>
      <w:r>
        <w:rPr>
          <w:rFonts w:hint="eastAsia"/>
        </w:rPr>
        <w:t>适配工业部署，避免数值溢出、梯度爆炸。这也使得</w:t>
      </w:r>
      <w:r>
        <w:rPr>
          <w:rFonts w:hint="eastAsia"/>
        </w:rPr>
        <w:t>CQL(</w:t>
      </w:r>
      <w:r w:rsidRPr="00340D32">
        <w:rPr>
          <w:rFonts w:cs="Times New Roman"/>
          <w:i/>
          <w:iCs/>
        </w:rPr>
        <w:t>ρ</w:t>
      </w:r>
      <w:r>
        <w:rPr>
          <w:rFonts w:hint="eastAsia"/>
        </w:rPr>
        <w:t>)</w:t>
      </w:r>
      <w:r>
        <w:rPr>
          <w:rFonts w:hint="eastAsia"/>
        </w:rPr>
        <w:t>成为机器人、无人机、自动驾驶等连续控制场景的首选工业变体。</w:t>
      </w:r>
    </w:p>
    <w:p w14:paraId="12CCC82B" w14:textId="74489C08" w:rsidR="00340D32" w:rsidRPr="00340D32" w:rsidRDefault="00340D32" w:rsidP="00340D32">
      <w:pPr>
        <w:rPr>
          <w:b/>
          <w:bCs/>
        </w:rPr>
      </w:pPr>
      <w:r w:rsidRPr="00340D32">
        <w:rPr>
          <w:rFonts w:hint="eastAsia"/>
          <w:b/>
          <w:bCs/>
        </w:rPr>
        <w:t>（</w:t>
      </w:r>
      <w:r w:rsidRPr="00340D32">
        <w:rPr>
          <w:rFonts w:hint="eastAsia"/>
          <w:b/>
          <w:bCs/>
        </w:rPr>
        <w:t>4</w:t>
      </w:r>
      <w:r w:rsidRPr="00340D32">
        <w:rPr>
          <w:rFonts w:hint="eastAsia"/>
          <w:b/>
          <w:bCs/>
        </w:rPr>
        <w:t>）保守更新的“间隙扩大”属性</w:t>
      </w:r>
    </w:p>
    <w:p w14:paraId="5527DF14" w14:textId="2EF5DFA9" w:rsidR="00340D32" w:rsidRDefault="00340D32" w:rsidP="00340D32">
      <w:pPr>
        <w:ind w:firstLineChars="200" w:firstLine="420"/>
      </w:pPr>
      <w:r>
        <w:rPr>
          <w:rFonts w:hint="eastAsia"/>
        </w:rPr>
        <w:t>除了前文提到的期望价值下界保证，</w:t>
      </w:r>
      <w:r>
        <w:rPr>
          <w:rFonts w:hint="eastAsia"/>
        </w:rPr>
        <w:t>CQL</w:t>
      </w:r>
      <w:r>
        <w:rPr>
          <w:rFonts w:hint="eastAsia"/>
        </w:rPr>
        <w:t>还有一个核心数学特性——独特的“间隙扩大”效应（对应原论文定理</w:t>
      </w:r>
      <w:r>
        <w:rPr>
          <w:rFonts w:hint="eastAsia"/>
        </w:rPr>
        <w:t>3.4</w:t>
      </w:r>
      <w:r>
        <w:rPr>
          <w:rFonts w:hint="eastAsia"/>
        </w:rPr>
        <w:t>），这也是其实现保守性、避免策略越界探索的关键支撑。</w:t>
      </w:r>
    </w:p>
    <w:p w14:paraId="792A5042" w14:textId="7E1456C5" w:rsidR="00340D32" w:rsidRDefault="00824258" w:rsidP="00824258">
      <w:pPr>
        <w:ind w:firstLineChars="200" w:firstLine="420"/>
      </w:pPr>
      <w:r>
        <w:rPr>
          <w:rFonts w:hint="eastAsia"/>
        </w:rPr>
        <w:t>前文我们已经提到了。</w:t>
      </w:r>
      <w:r w:rsidR="00340D32">
        <w:rPr>
          <w:rFonts w:hint="eastAsia"/>
        </w:rPr>
        <w:t>在离线强化学习中，神经网络进行函数近似时，受过拟合现象影响，</w:t>
      </w:r>
      <w:r>
        <w:rPr>
          <w:rFonts w:hint="eastAsia"/>
        </w:rPr>
        <w:t>会出现</w:t>
      </w:r>
      <w:r>
        <w:rPr>
          <w:rFonts w:hint="eastAsia"/>
        </w:rPr>
        <w:t>OOD</w:t>
      </w:r>
      <w:r>
        <w:rPr>
          <w:rFonts w:hint="eastAsia"/>
        </w:rPr>
        <w:t>动作</w:t>
      </w:r>
      <w:r>
        <w:rPr>
          <w:rFonts w:hint="eastAsia"/>
        </w:rPr>
        <w:t>Q</w:t>
      </w:r>
      <w:r>
        <w:rPr>
          <w:rFonts w:hint="eastAsia"/>
        </w:rPr>
        <w:t>值高估的问题</w:t>
      </w:r>
      <w:r w:rsidR="00340D32">
        <w:rPr>
          <w:rFonts w:hint="eastAsia"/>
        </w:rPr>
        <w:t>。而</w:t>
      </w:r>
      <w:r w:rsidR="00340D32">
        <w:rPr>
          <w:rFonts w:hint="eastAsia"/>
        </w:rPr>
        <w:t>CQL</w:t>
      </w:r>
      <w:r w:rsidR="00340D32">
        <w:rPr>
          <w:rFonts w:hint="eastAsia"/>
        </w:rPr>
        <w:t>通过其特有的“惩罚</w:t>
      </w:r>
      <w:r w:rsidR="00340D32">
        <w:rPr>
          <w:rFonts w:hint="eastAsia"/>
        </w:rPr>
        <w:t>-</w:t>
      </w:r>
      <w:r w:rsidR="00340D32">
        <w:rPr>
          <w:rFonts w:hint="eastAsia"/>
        </w:rPr>
        <w:t>补偿”目标函数设计，实现了一个关键效果：在每一轮</w:t>
      </w:r>
      <w:r w:rsidR="00340D32">
        <w:rPr>
          <w:rFonts w:hint="eastAsia"/>
        </w:rPr>
        <w:t>Q</w:t>
      </w:r>
      <w:r w:rsidR="00340D32">
        <w:rPr>
          <w:rFonts w:hint="eastAsia"/>
        </w:rPr>
        <w:t>函数迭代更新后，数据集中行为策略对应动作的期望</w:t>
      </w:r>
      <w:r w:rsidR="00340D32">
        <w:rPr>
          <w:rFonts w:hint="eastAsia"/>
        </w:rPr>
        <w:t>Q</w:t>
      </w:r>
      <w:r w:rsidR="00340D32">
        <w:rPr>
          <w:rFonts w:hint="eastAsia"/>
        </w:rPr>
        <w:t>值，与未见过的</w:t>
      </w:r>
      <w:r w:rsidR="00340D32">
        <w:rPr>
          <w:rFonts w:hint="eastAsia"/>
        </w:rPr>
        <w:t>OOD</w:t>
      </w:r>
      <w:r w:rsidR="00340D32">
        <w:rPr>
          <w:rFonts w:hint="eastAsia"/>
        </w:rPr>
        <w:t>动作的期望</w:t>
      </w:r>
      <w:r w:rsidR="00340D32">
        <w:rPr>
          <w:rFonts w:hint="eastAsia"/>
        </w:rPr>
        <w:t>Q</w:t>
      </w:r>
      <w:r w:rsidR="00340D32">
        <w:rPr>
          <w:rFonts w:hint="eastAsia"/>
        </w:rPr>
        <w:t>值之间的差值（即“价值间隙”），会被系统性地人为放大。</w:t>
      </w:r>
    </w:p>
    <w:p w14:paraId="6755F5D3" w14:textId="6D51B0BC" w:rsidR="00340D32" w:rsidRDefault="00340D32" w:rsidP="00340D32">
      <w:pPr>
        <w:ind w:firstLineChars="200" w:firstLine="420"/>
      </w:pPr>
      <w:r>
        <w:rPr>
          <w:rFonts w:hint="eastAsia"/>
        </w:rPr>
        <w:t>①这种价值间隙的放大，从几何直觉上可直观理解为：</w:t>
      </w:r>
      <w:r>
        <w:rPr>
          <w:rFonts w:hint="eastAsia"/>
        </w:rPr>
        <w:t>CQL</w:t>
      </w:r>
      <w:r>
        <w:rPr>
          <w:rFonts w:hint="eastAsia"/>
        </w:rPr>
        <w:t>以离线数据集的数据支撑域边界为界限，在“数据内动作”与</w:t>
      </w:r>
      <w:r w:rsidR="00824258">
        <w:rPr>
          <w:rFonts w:hint="eastAsia"/>
        </w:rPr>
        <w:t>“</w:t>
      </w:r>
      <w:r>
        <w:rPr>
          <w:rFonts w:hint="eastAsia"/>
        </w:rPr>
        <w:t>OOD</w:t>
      </w:r>
      <w:r>
        <w:rPr>
          <w:rFonts w:hint="eastAsia"/>
        </w:rPr>
        <w:t>动作”之间，硬生生向下挖掘出一道陡峭的“价值鸿沟”——数据内动作的</w:t>
      </w:r>
      <w:r>
        <w:rPr>
          <w:rFonts w:hint="eastAsia"/>
        </w:rPr>
        <w:t>Q</w:t>
      </w:r>
      <w:r>
        <w:rPr>
          <w:rFonts w:hint="eastAsia"/>
        </w:rPr>
        <w:t>值被持续拉高，</w:t>
      </w:r>
      <w:r>
        <w:rPr>
          <w:rFonts w:hint="eastAsia"/>
        </w:rPr>
        <w:t>OOD</w:t>
      </w:r>
      <w:r>
        <w:rPr>
          <w:rFonts w:hint="eastAsia"/>
        </w:rPr>
        <w:t>动作的</w:t>
      </w:r>
      <w:r>
        <w:rPr>
          <w:rFonts w:hint="eastAsia"/>
        </w:rPr>
        <w:t>Q</w:t>
      </w:r>
      <w:r>
        <w:rPr>
          <w:rFonts w:hint="eastAsia"/>
        </w:rPr>
        <w:t>值被持续压低，两者的差距不断扩大。</w:t>
      </w:r>
    </w:p>
    <w:p w14:paraId="4EDF0160" w14:textId="37E0B20B" w:rsidR="00340D32" w:rsidRDefault="00340D32" w:rsidP="00340D32">
      <w:pPr>
        <w:ind w:firstLineChars="200" w:firstLine="420"/>
      </w:pPr>
      <w:r>
        <w:rPr>
          <w:rFonts w:hint="eastAsia"/>
        </w:rPr>
        <w:t>②这一效应带来的直接影响的是：当目标策略网络试图根据</w:t>
      </w:r>
      <w:r>
        <w:rPr>
          <w:rFonts w:hint="eastAsia"/>
        </w:rPr>
        <w:t>Q</w:t>
      </w:r>
      <w:r>
        <w:rPr>
          <w:rFonts w:hint="eastAsia"/>
        </w:rPr>
        <w:t>值梯度更新自身动作参数、追求更高价值时，会发现离开数据集分布的区域，布满了陡峭的“价值悬崖”（</w:t>
      </w:r>
      <w:r>
        <w:rPr>
          <w:rFonts w:hint="eastAsia"/>
        </w:rPr>
        <w:t>OOD</w:t>
      </w:r>
      <w:r>
        <w:rPr>
          <w:rFonts w:hint="eastAsia"/>
        </w:rPr>
        <w:t>动</w:t>
      </w:r>
      <w:r>
        <w:rPr>
          <w:rFonts w:hint="eastAsia"/>
        </w:rPr>
        <w:lastRenderedPageBreak/>
        <w:t>作</w:t>
      </w:r>
      <w:r>
        <w:rPr>
          <w:rFonts w:hint="eastAsia"/>
        </w:rPr>
        <w:t>Q</w:t>
      </w:r>
      <w:r>
        <w:rPr>
          <w:rFonts w:hint="eastAsia"/>
        </w:rPr>
        <w:t>值极低）。因此，策略会被极为自然地束缚在安全的数据支撑面内，无需额外约束，就能彻底消除越界探索</w:t>
      </w:r>
      <w:r>
        <w:rPr>
          <w:rFonts w:hint="eastAsia"/>
        </w:rPr>
        <w:t>OOD</w:t>
      </w:r>
      <w:r>
        <w:rPr>
          <w:rFonts w:hint="eastAsia"/>
        </w:rPr>
        <w:t>动作的可能，进一步强化了离线训练的安全性与稳定性。</w:t>
      </w:r>
    </w:p>
    <w:p w14:paraId="48ADDA19" w14:textId="759BF29F" w:rsidR="00824258" w:rsidRDefault="00824258" w:rsidP="00824258">
      <w:pPr>
        <w:pStyle w:val="5"/>
      </w:pPr>
      <w:bookmarkStart w:id="7" w:name="_Toc226814165"/>
      <w:r>
        <w:rPr>
          <w:rFonts w:hint="eastAsia"/>
        </w:rPr>
        <w:t xml:space="preserve">1.1.1.4 </w:t>
      </w:r>
      <w:r w:rsidRPr="00824258">
        <w:rPr>
          <w:rFonts w:hint="eastAsia"/>
        </w:rPr>
        <w:t>实验分析：</w:t>
      </w:r>
      <w:r w:rsidRPr="00824258">
        <w:rPr>
          <w:rFonts w:hint="eastAsia"/>
        </w:rPr>
        <w:t>CQL</w:t>
      </w:r>
      <w:r w:rsidRPr="00824258">
        <w:rPr>
          <w:rFonts w:hint="eastAsia"/>
        </w:rPr>
        <w:t>在复杂任务与数据中的表现</w:t>
      </w:r>
      <w:bookmarkEnd w:id="7"/>
    </w:p>
    <w:p w14:paraId="23065924" w14:textId="77777777" w:rsidR="00824258" w:rsidRDefault="00824258" w:rsidP="00824258">
      <w:pPr>
        <w:ind w:firstLineChars="200" w:firstLine="420"/>
      </w:pPr>
      <w:r w:rsidRPr="00824258">
        <w:rPr>
          <w:rFonts w:hint="eastAsia"/>
        </w:rPr>
        <w:t>为了验证</w:t>
      </w:r>
      <w:r w:rsidRPr="00824258">
        <w:rPr>
          <w:rFonts w:hint="eastAsia"/>
        </w:rPr>
        <w:t>CQL</w:t>
      </w:r>
      <w:r w:rsidRPr="00824258">
        <w:rPr>
          <w:rFonts w:hint="eastAsia"/>
        </w:rPr>
        <w:t>理论在实际复杂工程环境中的有效性，研究团队在</w:t>
      </w:r>
      <w:r w:rsidRPr="00824258">
        <w:rPr>
          <w:rFonts w:hint="eastAsia"/>
        </w:rPr>
        <w:t>D4RL</w:t>
      </w:r>
      <w:r w:rsidRPr="00824258">
        <w:rPr>
          <w:rFonts w:hint="eastAsia"/>
        </w:rPr>
        <w:t>（</w:t>
      </w:r>
      <w:r w:rsidRPr="00824258">
        <w:rPr>
          <w:rFonts w:hint="eastAsia"/>
        </w:rPr>
        <w:t>Datasets for Deep Data-Driven Reinforcement Learning</w:t>
      </w:r>
      <w:r w:rsidRPr="00824258">
        <w:rPr>
          <w:rFonts w:hint="eastAsia"/>
        </w:rPr>
        <w:t>）基准套件上进行了极为详尽的实验分析。测试涵盖了从低维动力学的常规任务到具有图像输入的</w:t>
      </w:r>
      <w:r w:rsidRPr="00824258">
        <w:rPr>
          <w:rFonts w:hint="eastAsia"/>
        </w:rPr>
        <w:t>Atari</w:t>
      </w:r>
      <w:r w:rsidRPr="00824258">
        <w:rPr>
          <w:rFonts w:hint="eastAsia"/>
        </w:rPr>
        <w:t>游戏，再到极具挑战性的多指机械臂操作和长期视野下的迷宫寻路。</w:t>
      </w:r>
    </w:p>
    <w:p w14:paraId="36F89221" w14:textId="79C07091" w:rsidR="00824258" w:rsidRPr="00824258" w:rsidRDefault="00824258" w:rsidP="00824258">
      <w:pPr>
        <w:rPr>
          <w:b/>
          <w:bCs/>
        </w:rPr>
      </w:pPr>
      <w:r w:rsidRPr="00824258">
        <w:rPr>
          <w:rFonts w:hint="eastAsia"/>
          <w:b/>
          <w:bCs/>
        </w:rPr>
        <w:t>（</w:t>
      </w:r>
      <w:r w:rsidRPr="00824258">
        <w:rPr>
          <w:rFonts w:hint="eastAsia"/>
          <w:b/>
          <w:bCs/>
        </w:rPr>
        <w:t>1</w:t>
      </w:r>
      <w:r w:rsidRPr="00824258">
        <w:rPr>
          <w:rFonts w:hint="eastAsia"/>
          <w:b/>
          <w:bCs/>
        </w:rPr>
        <w:t>）</w:t>
      </w:r>
      <w:r w:rsidRPr="00824258">
        <w:rPr>
          <w:rFonts w:hint="eastAsia"/>
          <w:b/>
          <w:bCs/>
        </w:rPr>
        <w:t>Gym-MuJoCo</w:t>
      </w:r>
      <w:r w:rsidRPr="00824258">
        <w:rPr>
          <w:rFonts w:hint="eastAsia"/>
          <w:b/>
          <w:bCs/>
        </w:rPr>
        <w:t>基础连续控制基准</w:t>
      </w:r>
    </w:p>
    <w:p w14:paraId="7EF4EE0B" w14:textId="77777777" w:rsidR="00824258" w:rsidRDefault="00824258" w:rsidP="00824258">
      <w:pPr>
        <w:ind w:firstLine="420"/>
      </w:pPr>
      <w:r w:rsidRPr="00824258">
        <w:rPr>
          <w:rFonts w:hint="eastAsia"/>
        </w:rPr>
        <w:t>在</w:t>
      </w:r>
      <w:r w:rsidRPr="00824258">
        <w:rPr>
          <w:rFonts w:hint="eastAsia"/>
        </w:rPr>
        <w:t>HalfCheetah</w:t>
      </w:r>
      <w:r w:rsidRPr="00824258">
        <w:rPr>
          <w:rFonts w:hint="eastAsia"/>
        </w:rPr>
        <w:t>、</w:t>
      </w:r>
      <w:r w:rsidRPr="00824258">
        <w:rPr>
          <w:rFonts w:hint="eastAsia"/>
        </w:rPr>
        <w:t>Hopper</w:t>
      </w:r>
      <w:r w:rsidRPr="00824258">
        <w:rPr>
          <w:rFonts w:hint="eastAsia"/>
        </w:rPr>
        <w:t>、</w:t>
      </w:r>
      <w:r w:rsidRPr="00824258">
        <w:rPr>
          <w:rFonts w:hint="eastAsia"/>
        </w:rPr>
        <w:t>Walker2d</w:t>
      </w:r>
      <w:r w:rsidRPr="00824258">
        <w:rPr>
          <w:rFonts w:hint="eastAsia"/>
        </w:rPr>
        <w:t>等常规机器人连续控制任务中，数据集被划分为不同的质量层次。</w:t>
      </w:r>
    </w:p>
    <w:p w14:paraId="259D7984" w14:textId="62D7AE16" w:rsidR="00824258" w:rsidRDefault="00824258" w:rsidP="00824258">
      <w:pPr>
        <w:ind w:firstLine="420"/>
      </w:pPr>
      <w:r w:rsidRPr="00824258">
        <w:rPr>
          <w:rFonts w:hint="eastAsia"/>
          <w:b/>
          <w:bCs/>
        </w:rPr>
        <w:t>1.</w:t>
      </w:r>
      <w:r w:rsidRPr="00824258">
        <w:rPr>
          <w:rFonts w:hint="eastAsia"/>
        </w:rPr>
        <w:t>在单一策略生成的“</w:t>
      </w:r>
      <w:r w:rsidRPr="00824258">
        <w:rPr>
          <w:rFonts w:hint="eastAsia"/>
        </w:rPr>
        <w:t>-random</w:t>
      </w:r>
      <w:r w:rsidRPr="00824258">
        <w:rPr>
          <w:rFonts w:hint="eastAsia"/>
        </w:rPr>
        <w:t>”、“</w:t>
      </w:r>
      <w:r w:rsidRPr="00824258">
        <w:rPr>
          <w:rFonts w:hint="eastAsia"/>
        </w:rPr>
        <w:t>-medium</w:t>
      </w:r>
      <w:r w:rsidRPr="00824258">
        <w:rPr>
          <w:rFonts w:hint="eastAsia"/>
        </w:rPr>
        <w:t>”和“</w:t>
      </w:r>
      <w:r w:rsidRPr="00824258">
        <w:rPr>
          <w:rFonts w:hint="eastAsia"/>
        </w:rPr>
        <w:t>-expert</w:t>
      </w:r>
      <w:r w:rsidRPr="00824258">
        <w:rPr>
          <w:rFonts w:hint="eastAsia"/>
        </w:rPr>
        <w:t>”数据集上，</w:t>
      </w:r>
      <w:r w:rsidRPr="00824258">
        <w:rPr>
          <w:rFonts w:hint="eastAsia"/>
        </w:rPr>
        <w:t>CQL</w:t>
      </w:r>
      <w:r w:rsidRPr="00824258">
        <w:rPr>
          <w:rFonts w:hint="eastAsia"/>
        </w:rPr>
        <w:t>的表现与现有的最优基线（如</w:t>
      </w:r>
      <w:r w:rsidRPr="00824258">
        <w:rPr>
          <w:rFonts w:hint="eastAsia"/>
        </w:rPr>
        <w:t>BEAR</w:t>
      </w:r>
      <w:r w:rsidRPr="00824258">
        <w:rPr>
          <w:rFonts w:hint="eastAsia"/>
        </w:rPr>
        <w:t>和</w:t>
      </w:r>
      <w:r w:rsidRPr="00824258">
        <w:rPr>
          <w:rFonts w:hint="eastAsia"/>
        </w:rPr>
        <w:t>BRAC</w:t>
      </w:r>
      <w:r w:rsidRPr="00824258">
        <w:rPr>
          <w:rFonts w:hint="eastAsia"/>
        </w:rPr>
        <w:t>）相当。这表明在数据分布较为单一的场景下，</w:t>
      </w:r>
      <w:r w:rsidRPr="00824258">
        <w:rPr>
          <w:rFonts w:hint="eastAsia"/>
        </w:rPr>
        <w:t>CQL</w:t>
      </w:r>
      <w:r w:rsidRPr="00824258">
        <w:rPr>
          <w:rFonts w:hint="eastAsia"/>
        </w:rPr>
        <w:t>依然能够稳定地榨取专家策略的价值。</w:t>
      </w:r>
    </w:p>
    <w:p w14:paraId="60735401" w14:textId="77777777" w:rsidR="00824258" w:rsidRDefault="00824258" w:rsidP="00824258">
      <w:pPr>
        <w:ind w:firstLine="420"/>
      </w:pPr>
      <w:r w:rsidRPr="00824258">
        <w:rPr>
          <w:rFonts w:hint="eastAsia"/>
          <w:b/>
          <w:bCs/>
        </w:rPr>
        <w:t>2.</w:t>
      </w:r>
      <w:r w:rsidRPr="00824258">
        <w:rPr>
          <w:rFonts w:hint="eastAsia"/>
        </w:rPr>
        <w:t>CQL</w:t>
      </w:r>
      <w:r w:rsidRPr="00824258">
        <w:rPr>
          <w:rFonts w:hint="eastAsia"/>
        </w:rPr>
        <w:t>真正的统治力体现在由多种不同策略混合生成的复杂数据集（如“</w:t>
      </w:r>
      <w:r w:rsidRPr="00824258">
        <w:rPr>
          <w:rFonts w:hint="eastAsia"/>
        </w:rPr>
        <w:t>-mixed</w:t>
      </w:r>
      <w:r w:rsidRPr="00824258">
        <w:rPr>
          <w:rFonts w:hint="eastAsia"/>
        </w:rPr>
        <w:t>”、“</w:t>
      </w:r>
      <w:r w:rsidRPr="00824258">
        <w:rPr>
          <w:rFonts w:hint="eastAsia"/>
        </w:rPr>
        <w:t>-medium-expert</w:t>
      </w:r>
      <w:r w:rsidRPr="00824258">
        <w:rPr>
          <w:rFonts w:hint="eastAsia"/>
        </w:rPr>
        <w:t>”）中。在这些数据集中，行为策略表现出高度的多峰特性，传统的策略约束算法由于无法利用单模态高斯分布准确拟合行为分布，导致性能断崖式下跌。而</w:t>
      </w:r>
      <w:r w:rsidRPr="00824258">
        <w:rPr>
          <w:rFonts w:hint="eastAsia"/>
        </w:rPr>
        <w:t>CQL</w:t>
      </w:r>
      <w:r w:rsidRPr="00824258">
        <w:rPr>
          <w:rFonts w:hint="eastAsia"/>
        </w:rPr>
        <w:t>由于完全不需要显式地估计未知的行为策略，绕开了密度估计的噩梦。在</w:t>
      </w:r>
      <w:r w:rsidRPr="00824258">
        <w:rPr>
          <w:rFonts w:hint="eastAsia"/>
        </w:rPr>
        <w:t>Hopper-mixed</w:t>
      </w:r>
      <w:r w:rsidRPr="00824258">
        <w:rPr>
          <w:rFonts w:hint="eastAsia"/>
        </w:rPr>
        <w:t>数据集上，</w:t>
      </w:r>
      <w:r w:rsidRPr="00824258">
        <w:rPr>
          <w:rFonts w:hint="eastAsia"/>
        </w:rPr>
        <w:t>CQL</w:t>
      </w:r>
      <w:r w:rsidRPr="00824258">
        <w:rPr>
          <w:rFonts w:hint="eastAsia"/>
        </w:rPr>
        <w:t>将传统最佳基线的相对性能从不足</w:t>
      </w:r>
      <w:r w:rsidRPr="00824258">
        <w:rPr>
          <w:rFonts w:hint="eastAsia"/>
        </w:rPr>
        <w:t>10%</w:t>
      </w:r>
      <w:r w:rsidRPr="00824258">
        <w:rPr>
          <w:rFonts w:hint="eastAsia"/>
        </w:rPr>
        <w:t>飙升至将近</w:t>
      </w:r>
      <w:r w:rsidRPr="00824258">
        <w:rPr>
          <w:rFonts w:hint="eastAsia"/>
        </w:rPr>
        <w:t>50%</w:t>
      </w:r>
      <w:r w:rsidRPr="00824258">
        <w:rPr>
          <w:rFonts w:hint="eastAsia"/>
        </w:rPr>
        <w:t>，实现了数倍的绝对性能超越。</w:t>
      </w:r>
    </w:p>
    <w:p w14:paraId="69A921B0" w14:textId="77777777" w:rsidR="00824258" w:rsidRPr="00824258" w:rsidRDefault="00824258" w:rsidP="00824258">
      <w:pPr>
        <w:rPr>
          <w:b/>
          <w:bCs/>
        </w:rPr>
      </w:pPr>
      <w:r w:rsidRPr="00824258">
        <w:rPr>
          <w:rFonts w:hint="eastAsia"/>
          <w:b/>
          <w:bCs/>
        </w:rPr>
        <w:t>（</w:t>
      </w:r>
      <w:r w:rsidRPr="00824258">
        <w:rPr>
          <w:rFonts w:hint="eastAsia"/>
          <w:b/>
          <w:bCs/>
        </w:rPr>
        <w:t>2</w:t>
      </w:r>
      <w:r w:rsidRPr="00824258">
        <w:rPr>
          <w:rFonts w:hint="eastAsia"/>
          <w:b/>
          <w:bCs/>
        </w:rPr>
        <w:t>）</w:t>
      </w:r>
      <w:r w:rsidRPr="00824258">
        <w:rPr>
          <w:rFonts w:hint="eastAsia"/>
          <w:b/>
          <w:bCs/>
        </w:rPr>
        <w:t>Adroit</w:t>
      </w:r>
      <w:r w:rsidRPr="00824258">
        <w:rPr>
          <w:rFonts w:hint="eastAsia"/>
          <w:b/>
          <w:bCs/>
        </w:rPr>
        <w:t>高维灵巧操作与人机交互验证</w:t>
      </w:r>
    </w:p>
    <w:p w14:paraId="6E0A34FB" w14:textId="77777777" w:rsidR="00824258" w:rsidRDefault="00824258" w:rsidP="00824258">
      <w:pPr>
        <w:ind w:firstLine="420"/>
      </w:pPr>
      <w:r w:rsidRPr="00824258">
        <w:rPr>
          <w:rFonts w:hint="eastAsia"/>
        </w:rPr>
        <w:t>Adroit</w:t>
      </w:r>
      <w:r w:rsidRPr="00824258">
        <w:rPr>
          <w:rFonts w:hint="eastAsia"/>
        </w:rPr>
        <w:t>任务要求控制一个具有</w:t>
      </w:r>
      <w:r w:rsidRPr="00824258">
        <w:rPr>
          <w:rFonts w:hint="eastAsia"/>
        </w:rPr>
        <w:t>24</w:t>
      </w:r>
      <w:r w:rsidRPr="00824258">
        <w:rPr>
          <w:rFonts w:hint="eastAsia"/>
        </w:rPr>
        <w:t>个自由度的高维仿生机械臂（完成开门、钉钉子、转笔等），其训练数据主要来源于极其稀少且充满噪声的人类遥控示教数据。</w:t>
      </w:r>
    </w:p>
    <w:p w14:paraId="07D91D87" w14:textId="7C66E52F" w:rsidR="00824258" w:rsidRDefault="00824258" w:rsidP="00824258">
      <w:pPr>
        <w:ind w:firstLine="420"/>
      </w:pPr>
      <w:r w:rsidRPr="00824258">
        <w:rPr>
          <w:rFonts w:hint="eastAsia"/>
          <w:b/>
          <w:bCs/>
        </w:rPr>
        <w:t>1.</w:t>
      </w:r>
      <w:r w:rsidRPr="00824258">
        <w:rPr>
          <w:rFonts w:hint="eastAsia"/>
        </w:rPr>
        <w:t>这种任务同时叠加了“高维动作空间”与“次优极小数据集”的双重难度。在对比中，先前所有的离线强化学习方法（包括各类不确定性估计与策略约束方法）基本全部崩溃，其表现甚至不如最基础的行为克隆（</w:t>
      </w:r>
      <w:r w:rsidRPr="00824258">
        <w:rPr>
          <w:rFonts w:hint="eastAsia"/>
        </w:rPr>
        <w:t>Behavioral Cloning,BC</w:t>
      </w:r>
      <w:r w:rsidRPr="00824258">
        <w:rPr>
          <w:rFonts w:hint="eastAsia"/>
        </w:rPr>
        <w:t>）基准。</w:t>
      </w:r>
    </w:p>
    <w:p w14:paraId="04BB581E" w14:textId="77777777" w:rsidR="00824258" w:rsidRDefault="00824258" w:rsidP="00824258">
      <w:pPr>
        <w:ind w:firstLine="420"/>
      </w:pPr>
      <w:r w:rsidRPr="00824258">
        <w:rPr>
          <w:rFonts w:hint="eastAsia"/>
          <w:b/>
          <w:bCs/>
        </w:rPr>
        <w:t>2.</w:t>
      </w:r>
      <w:r w:rsidRPr="00824258">
        <w:rPr>
          <w:rFonts w:hint="eastAsia"/>
        </w:rPr>
        <w:t>然而，</w:t>
      </w:r>
      <w:r w:rsidRPr="00824258">
        <w:rPr>
          <w:rFonts w:hint="eastAsia"/>
        </w:rPr>
        <w:t>CQL</w:t>
      </w:r>
      <w:r w:rsidRPr="00824258">
        <w:rPr>
          <w:rFonts w:hint="eastAsia"/>
        </w:rPr>
        <w:t>算法（特别是针对高维方差优化的</w:t>
      </w:r>
      <w:r w:rsidRPr="00824258">
        <w:rPr>
          <w:rFonts w:hint="eastAsia"/>
        </w:rPr>
        <w:t>CQL(</w:t>
      </w:r>
      <w:r w:rsidRPr="00340D32">
        <w:rPr>
          <w:rFonts w:cs="Times New Roman"/>
          <w:i/>
          <w:iCs/>
        </w:rPr>
        <w:t>ρ</w:t>
      </w:r>
      <w:r w:rsidRPr="00824258">
        <w:rPr>
          <w:rFonts w:hint="eastAsia"/>
        </w:rPr>
        <w:t>)</w:t>
      </w:r>
      <w:r w:rsidRPr="00824258">
        <w:rPr>
          <w:rFonts w:hint="eastAsia"/>
        </w:rPr>
        <w:t>变体）成为了唯一一种能够突破行为克隆上限的方法。在</w:t>
      </w:r>
      <w:r w:rsidRPr="00824258">
        <w:rPr>
          <w:rFonts w:hint="eastAsia"/>
        </w:rPr>
        <w:t>pen-human</w:t>
      </w:r>
      <w:r w:rsidRPr="00824258">
        <w:rPr>
          <w:rFonts w:hint="eastAsia"/>
        </w:rPr>
        <w:t>和</w:t>
      </w:r>
      <w:r w:rsidRPr="00824258">
        <w:rPr>
          <w:rFonts w:hint="eastAsia"/>
        </w:rPr>
        <w:t>door-human</w:t>
      </w:r>
      <w:r w:rsidRPr="00824258">
        <w:rPr>
          <w:rFonts w:hint="eastAsia"/>
        </w:rPr>
        <w:t>等任务中，</w:t>
      </w:r>
      <w:r w:rsidRPr="00824258">
        <w:rPr>
          <w:rFonts w:hint="eastAsia"/>
        </w:rPr>
        <w:t>CQL</w:t>
      </w:r>
      <w:r w:rsidRPr="00824258">
        <w:rPr>
          <w:rFonts w:hint="eastAsia"/>
        </w:rPr>
        <w:t>通过巧妙的保守价值下界约束，成功拼凑出了超越人类操作者表现的更优决策路径，其成功率往往达到其他高级离线</w:t>
      </w:r>
      <w:r w:rsidRPr="00824258">
        <w:rPr>
          <w:rFonts w:hint="eastAsia"/>
        </w:rPr>
        <w:t>RL</w:t>
      </w:r>
      <w:r w:rsidRPr="00824258">
        <w:rPr>
          <w:rFonts w:hint="eastAsia"/>
        </w:rPr>
        <w:t>算法的</w:t>
      </w:r>
      <w:r w:rsidRPr="00824258">
        <w:rPr>
          <w:rFonts w:hint="eastAsia"/>
        </w:rPr>
        <w:t>5</w:t>
      </w:r>
      <w:r w:rsidRPr="00824258">
        <w:rPr>
          <w:rFonts w:hint="eastAsia"/>
        </w:rPr>
        <w:t>到</w:t>
      </w:r>
      <w:r w:rsidRPr="00824258">
        <w:rPr>
          <w:rFonts w:hint="eastAsia"/>
        </w:rPr>
        <w:t>9</w:t>
      </w:r>
      <w:r w:rsidRPr="00824258">
        <w:rPr>
          <w:rFonts w:hint="eastAsia"/>
        </w:rPr>
        <w:t>倍。</w:t>
      </w:r>
    </w:p>
    <w:p w14:paraId="2CC53753" w14:textId="77777777" w:rsidR="00824258" w:rsidRPr="00824258" w:rsidRDefault="00824258" w:rsidP="00824258">
      <w:pPr>
        <w:rPr>
          <w:b/>
          <w:bCs/>
        </w:rPr>
      </w:pPr>
      <w:r w:rsidRPr="00824258">
        <w:rPr>
          <w:rFonts w:hint="eastAsia"/>
          <w:b/>
          <w:bCs/>
        </w:rPr>
        <w:t>（</w:t>
      </w:r>
      <w:r w:rsidRPr="00824258">
        <w:rPr>
          <w:rFonts w:hint="eastAsia"/>
          <w:b/>
          <w:bCs/>
        </w:rPr>
        <w:t>3</w:t>
      </w:r>
      <w:r w:rsidRPr="00824258">
        <w:rPr>
          <w:rFonts w:hint="eastAsia"/>
          <w:b/>
          <w:bCs/>
        </w:rPr>
        <w:t>）</w:t>
      </w:r>
      <w:r w:rsidRPr="00824258">
        <w:rPr>
          <w:rFonts w:hint="eastAsia"/>
          <w:b/>
          <w:bCs/>
        </w:rPr>
        <w:t>AntMaze</w:t>
      </w:r>
      <w:r w:rsidRPr="00824258">
        <w:rPr>
          <w:rFonts w:hint="eastAsia"/>
          <w:b/>
          <w:bCs/>
        </w:rPr>
        <w:t>长视距离散拼接能力评估</w:t>
      </w:r>
    </w:p>
    <w:p w14:paraId="12848864" w14:textId="77777777" w:rsidR="00824258" w:rsidRDefault="00824258" w:rsidP="00824258">
      <w:pPr>
        <w:ind w:firstLine="420"/>
      </w:pPr>
      <w:r w:rsidRPr="00824258">
        <w:rPr>
          <w:rFonts w:hint="eastAsia"/>
        </w:rPr>
        <w:t>AntMaze</w:t>
      </w:r>
      <w:r w:rsidRPr="00824258">
        <w:rPr>
          <w:rFonts w:hint="eastAsia"/>
        </w:rPr>
        <w:t>（蚂蚁迷宫）是一类极度考验模型规划能力的测试环境。智能体不仅需要控制四足机器人的底层关节动力学，还需要在巨大的多层迷宫中进行宏观路径规划。提供的数据集包含了大量在迷宫局部徘徊的次优轨迹。这就要求算法能够像拼图一样，将不同轨迹中有价值的部分“拼接”起来。传统的策略约束方法在这里全军覆没，因为过度的动作域约束阻止了策略在关键路径交叉点进行创造性的组合跨越。相比之下，</w:t>
      </w:r>
      <w:r w:rsidRPr="00824258">
        <w:rPr>
          <w:rFonts w:hint="eastAsia"/>
        </w:rPr>
        <w:t>CQL</w:t>
      </w:r>
      <w:r w:rsidRPr="00824258">
        <w:rPr>
          <w:rFonts w:hint="eastAsia"/>
        </w:rPr>
        <w:t>能够在极大抑制由于</w:t>
      </w:r>
      <w:r w:rsidRPr="00824258">
        <w:rPr>
          <w:rFonts w:hint="eastAsia"/>
        </w:rPr>
        <w:lastRenderedPageBreak/>
        <w:t>长时序自举累积产生的外推误差的前提下，完美保留策略在价值空间中的寻找次优路径的能力。在“大迷宫（</w:t>
      </w:r>
      <w:r w:rsidRPr="00824258">
        <w:rPr>
          <w:rFonts w:hint="eastAsia"/>
        </w:rPr>
        <w:t>Large Maze</w:t>
      </w:r>
      <w:r w:rsidRPr="00824258">
        <w:rPr>
          <w:rFonts w:hint="eastAsia"/>
        </w:rPr>
        <w:t>）”这一极端任务上，</w:t>
      </w:r>
      <w:r w:rsidRPr="00824258">
        <w:rPr>
          <w:rFonts w:hint="eastAsia"/>
        </w:rPr>
        <w:t>CQL</w:t>
      </w:r>
      <w:r w:rsidRPr="00824258">
        <w:rPr>
          <w:rFonts w:hint="eastAsia"/>
        </w:rPr>
        <w:t>更是成为了全场唯一一个能够打破</w:t>
      </w:r>
      <w:r w:rsidRPr="00824258">
        <w:rPr>
          <w:rFonts w:hint="eastAsia"/>
        </w:rPr>
        <w:t>0</w:t>
      </w:r>
      <w:r w:rsidRPr="00824258">
        <w:rPr>
          <w:rFonts w:hint="eastAsia"/>
        </w:rPr>
        <w:t>成功率并获得实质性进展的模型。</w:t>
      </w:r>
    </w:p>
    <w:p w14:paraId="14C03966" w14:textId="56B5AB96" w:rsidR="00824258" w:rsidRPr="00824258" w:rsidRDefault="00824258" w:rsidP="00824258">
      <w:pPr>
        <w:rPr>
          <w:b/>
          <w:bCs/>
        </w:rPr>
      </w:pPr>
      <w:r w:rsidRPr="00824258">
        <w:rPr>
          <w:rFonts w:hint="eastAsia"/>
          <w:b/>
          <w:bCs/>
        </w:rPr>
        <w:t>（</w:t>
      </w:r>
      <w:r w:rsidRPr="00824258">
        <w:rPr>
          <w:rFonts w:hint="eastAsia"/>
          <w:b/>
          <w:bCs/>
        </w:rPr>
        <w:t>4</w:t>
      </w:r>
      <w:r w:rsidRPr="00824258">
        <w:rPr>
          <w:rFonts w:hint="eastAsia"/>
          <w:b/>
          <w:bCs/>
        </w:rPr>
        <w:t>）经验消融实验：下界保障与间隙扩大的真实观测</w:t>
      </w:r>
    </w:p>
    <w:p w14:paraId="07B08345" w14:textId="736E3A49" w:rsidR="00824258" w:rsidRDefault="00824258" w:rsidP="00824258">
      <w:pPr>
        <w:ind w:firstLine="420"/>
      </w:pPr>
      <w:r w:rsidRPr="00824258">
        <w:rPr>
          <w:rFonts w:hint="eastAsia"/>
        </w:rPr>
        <w:t>原论文在附件中通过一系列剥离实验从统计学层面客观证实了</w:t>
      </w:r>
      <w:r w:rsidRPr="00824258">
        <w:rPr>
          <w:rFonts w:hint="eastAsia"/>
        </w:rPr>
        <w:t>CQL</w:t>
      </w:r>
      <w:r w:rsidRPr="00824258">
        <w:rPr>
          <w:rFonts w:hint="eastAsia"/>
        </w:rPr>
        <w:t>的理论预期。通过记录模型预测的策略期望价值与在真实环境中蒙特卡洛回滚计算出的实际折扣回报的差值（表</w:t>
      </w:r>
      <w:r w:rsidRPr="00824258">
        <w:rPr>
          <w:rFonts w:hint="eastAsia"/>
        </w:rPr>
        <w:t>4</w:t>
      </w:r>
      <w:r w:rsidRPr="00824258">
        <w:rPr>
          <w:rFonts w:hint="eastAsia"/>
        </w:rPr>
        <w:t>数据），可以清晰地看到：所有传统基线方法（包括引入了集合集成最小化的</w:t>
      </w:r>
      <w:r w:rsidRPr="00824258">
        <w:rPr>
          <w:rFonts w:hint="eastAsia"/>
        </w:rPr>
        <w:t>Ensemble-SAC</w:t>
      </w:r>
      <w:r w:rsidRPr="00824258">
        <w:rPr>
          <w:rFonts w:hint="eastAsia"/>
        </w:rPr>
        <w:t>）都不可避免地呈现出高度正值的误差，即严重的高估现象。只有</w:t>
      </w:r>
      <w:r w:rsidRPr="00824258">
        <w:rPr>
          <w:rFonts w:hint="eastAsia"/>
        </w:rPr>
        <w:t>CQL</w:t>
      </w:r>
      <w:r w:rsidRPr="00824258">
        <w:rPr>
          <w:rFonts w:hint="eastAsia"/>
        </w:rPr>
        <w:t>模型所报告的价值差值恒为负数，这构成了定理</w:t>
      </w:r>
      <w:r w:rsidRPr="00824258">
        <w:rPr>
          <w:rFonts w:hint="eastAsia"/>
        </w:rPr>
        <w:t>3.2</w:t>
      </w:r>
      <w:r w:rsidRPr="00824258">
        <w:rPr>
          <w:rFonts w:hint="eastAsia"/>
        </w:rPr>
        <w:t>（期望价值严密下界）的最强有力实证。此外，研究人员还绘制了动作价值间隙评估图。随着训练梯度的推进，常规方法的</w:t>
      </w:r>
      <w:r w:rsidRPr="00824258">
        <w:rPr>
          <w:rFonts w:hint="eastAsia"/>
        </w:rPr>
        <w:t>OOD</w:t>
      </w:r>
      <w:r w:rsidRPr="00824258">
        <w:rPr>
          <w:rFonts w:hint="eastAsia"/>
        </w:rPr>
        <w:t>动作</w:t>
      </w:r>
      <w:r w:rsidRPr="00824258">
        <w:rPr>
          <w:rFonts w:hint="eastAsia"/>
        </w:rPr>
        <w:t>Q</w:t>
      </w:r>
      <w:r w:rsidRPr="00824258">
        <w:rPr>
          <w:rFonts w:hint="eastAsia"/>
        </w:rPr>
        <w:t>值相比专家动作的</w:t>
      </w:r>
      <w:r w:rsidRPr="00824258">
        <w:rPr>
          <w:rFonts w:hint="eastAsia"/>
        </w:rPr>
        <w:t>Q</w:t>
      </w:r>
      <w:r w:rsidRPr="00824258">
        <w:rPr>
          <w:rFonts w:hint="eastAsia"/>
        </w:rPr>
        <w:t>值差值反而呈正向扩大，这解释了为何模型在训练末期会突然性能崩溃。而</w:t>
      </w:r>
      <w:r w:rsidRPr="00824258">
        <w:rPr>
          <w:rFonts w:hint="eastAsia"/>
        </w:rPr>
        <w:t>CQL</w:t>
      </w:r>
      <w:r w:rsidRPr="00824258">
        <w:rPr>
          <w:rFonts w:hint="eastAsia"/>
        </w:rPr>
        <w:t>的该项指标始终维持在深度的负区间，直观地验证了定理</w:t>
      </w:r>
      <w:r w:rsidRPr="00824258">
        <w:rPr>
          <w:rFonts w:hint="eastAsia"/>
        </w:rPr>
        <w:t>3.4</w:t>
      </w:r>
      <w:r w:rsidRPr="00824258">
        <w:rPr>
          <w:rFonts w:hint="eastAsia"/>
        </w:rPr>
        <w:t>提及的“间隙扩大”护城河效应。</w:t>
      </w:r>
    </w:p>
    <w:p w14:paraId="7698E7F6" w14:textId="3EC89DFF" w:rsidR="007D44A4" w:rsidRDefault="007D44A4" w:rsidP="007D44A4">
      <w:pPr>
        <w:pStyle w:val="5"/>
      </w:pPr>
      <w:bookmarkStart w:id="8" w:name="_Toc226814166"/>
      <w:r>
        <w:rPr>
          <w:rFonts w:hint="eastAsia"/>
        </w:rPr>
        <w:t xml:space="preserve">1.1.1.5 </w:t>
      </w:r>
      <w:r>
        <w:rPr>
          <w:rFonts w:hint="eastAsia"/>
        </w:rPr>
        <w:t>结论与意义：通往通用智能部署的坚实基石</w:t>
      </w:r>
      <w:bookmarkEnd w:id="8"/>
    </w:p>
    <w:p w14:paraId="3C785CDB" w14:textId="716A8C2E" w:rsidR="007D44A4" w:rsidRPr="007D44A4" w:rsidRDefault="007D44A4" w:rsidP="007D44A4">
      <w:pPr>
        <w:ind w:firstLineChars="200" w:firstLine="420"/>
      </w:pPr>
      <w:r>
        <w:rPr>
          <w:rFonts w:hint="eastAsia"/>
        </w:rPr>
        <w:t>CQL</w:t>
      </w:r>
      <w:r>
        <w:rPr>
          <w:rFonts w:hint="eastAsia"/>
        </w:rPr>
        <w:t>的提出不仅仅是为学术界刷新</w:t>
      </w:r>
      <w:r>
        <w:rPr>
          <w:rFonts w:hint="eastAsia"/>
        </w:rPr>
        <w:t>Benchmark</w:t>
      </w:r>
      <w:r>
        <w:rPr>
          <w:rFonts w:hint="eastAsia"/>
        </w:rPr>
        <w:t>榜单提供了一个强有力的新模型，它在强化学习范式的演进与工业界大规模商业落地上，具有不可估量的历史意义。</w:t>
      </w:r>
    </w:p>
    <w:p w14:paraId="708F1320" w14:textId="77777777" w:rsidR="007D44A4" w:rsidRPr="007D44A4" w:rsidRDefault="007D44A4" w:rsidP="007D44A4">
      <w:pPr>
        <w:rPr>
          <w:b/>
          <w:bCs/>
        </w:rPr>
      </w:pPr>
      <w:r w:rsidRPr="007D44A4">
        <w:rPr>
          <w:rFonts w:hint="eastAsia"/>
          <w:b/>
          <w:bCs/>
        </w:rPr>
        <w:t>（</w:t>
      </w:r>
      <w:r w:rsidRPr="007D44A4">
        <w:rPr>
          <w:rFonts w:hint="eastAsia"/>
          <w:b/>
          <w:bCs/>
        </w:rPr>
        <w:t>1</w:t>
      </w:r>
      <w:r w:rsidRPr="007D44A4">
        <w:rPr>
          <w:rFonts w:hint="eastAsia"/>
          <w:b/>
          <w:bCs/>
        </w:rPr>
        <w:t>）理论视角的破局：摒弃密度估计的局限</w:t>
      </w:r>
    </w:p>
    <w:p w14:paraId="3FE0A644" w14:textId="1BCB2BA7" w:rsidR="007D44A4" w:rsidRPr="007D44A4" w:rsidRDefault="007D44A4" w:rsidP="007D44A4">
      <w:pPr>
        <w:ind w:firstLineChars="200" w:firstLine="420"/>
      </w:pPr>
      <w:r>
        <w:rPr>
          <w:rFonts w:hint="eastAsia"/>
        </w:rPr>
        <w:t>CQL</w:t>
      </w:r>
      <w:r>
        <w:rPr>
          <w:rFonts w:hint="eastAsia"/>
        </w:rPr>
        <w:t>最重大的理论贡献在于，它彻底打破了离线强化学习对“行为克隆和密度分布估计”的深度路径依赖。在过去的研究中，研究者们耗费巨大精力设计诸如</w:t>
      </w:r>
      <w:r>
        <w:rPr>
          <w:rFonts w:hint="eastAsia"/>
        </w:rPr>
        <w:t>CVAE</w:t>
      </w:r>
      <w:r>
        <w:rPr>
          <w:rFonts w:hint="eastAsia"/>
        </w:rPr>
        <w:t>（条件变分自编码器）或归一化流（</w:t>
      </w:r>
      <w:r>
        <w:rPr>
          <w:rFonts w:hint="eastAsia"/>
        </w:rPr>
        <w:t>Normalizing Flows</w:t>
      </w:r>
      <w:r>
        <w:rPr>
          <w:rFonts w:hint="eastAsia"/>
        </w:rPr>
        <w:t>）来精确勾勒出收集数据的原始策略轮廓。</w:t>
      </w:r>
      <w:r>
        <w:rPr>
          <w:rFonts w:hint="eastAsia"/>
        </w:rPr>
        <w:t>CQL</w:t>
      </w:r>
      <w:r>
        <w:rPr>
          <w:rFonts w:hint="eastAsia"/>
        </w:rPr>
        <w:t>证明了，通过巧妙利用优化目标函数中的积分特性和软对抗拉扯（</w:t>
      </w:r>
      <w:r>
        <w:rPr>
          <w:rFonts w:hint="eastAsia"/>
        </w:rPr>
        <w:t>Soft-max</w:t>
      </w:r>
      <w:r>
        <w:rPr>
          <w:rFonts w:hint="eastAsia"/>
        </w:rPr>
        <w:t>对抗原数据期望），我们完全可以绕开分布拟合的难题。这为后续诸如</w:t>
      </w:r>
      <w:r>
        <w:rPr>
          <w:rFonts w:hint="eastAsia"/>
        </w:rPr>
        <w:t>IQL</w:t>
      </w:r>
      <w:r>
        <w:rPr>
          <w:rFonts w:hint="eastAsia"/>
        </w:rPr>
        <w:t>（</w:t>
      </w:r>
      <w:r>
        <w:rPr>
          <w:rFonts w:hint="eastAsia"/>
        </w:rPr>
        <w:t>Implicit Q-Learning</w:t>
      </w:r>
      <w:r>
        <w:rPr>
          <w:rFonts w:hint="eastAsia"/>
        </w:rPr>
        <w:t>）等完全不依赖</w:t>
      </w:r>
      <w:r>
        <w:rPr>
          <w:rFonts w:hint="eastAsia"/>
        </w:rPr>
        <w:t>OOD</w:t>
      </w:r>
      <w:r>
        <w:rPr>
          <w:rFonts w:hint="eastAsia"/>
        </w:rPr>
        <w:t>查询算法的诞生奠定了最关键的基础。</w:t>
      </w:r>
    </w:p>
    <w:p w14:paraId="285764E8" w14:textId="77777777" w:rsidR="007D44A4" w:rsidRPr="007D44A4" w:rsidRDefault="007D44A4" w:rsidP="007D44A4">
      <w:pPr>
        <w:rPr>
          <w:b/>
          <w:bCs/>
        </w:rPr>
      </w:pPr>
      <w:r w:rsidRPr="007D44A4">
        <w:rPr>
          <w:rFonts w:hint="eastAsia"/>
          <w:b/>
          <w:bCs/>
        </w:rPr>
        <w:t>（</w:t>
      </w:r>
      <w:r w:rsidRPr="007D44A4">
        <w:rPr>
          <w:rFonts w:hint="eastAsia"/>
          <w:b/>
          <w:bCs/>
        </w:rPr>
        <w:t>2</w:t>
      </w:r>
      <w:r w:rsidRPr="007D44A4">
        <w:rPr>
          <w:rFonts w:hint="eastAsia"/>
          <w:b/>
          <w:bCs/>
        </w:rPr>
        <w:t>）工程落地价值：极简主义与通用性的胜利</w:t>
      </w:r>
    </w:p>
    <w:p w14:paraId="0707CA46" w14:textId="2E240D72" w:rsidR="007D44A4" w:rsidRPr="007D44A4" w:rsidRDefault="007D44A4" w:rsidP="007D44A4">
      <w:pPr>
        <w:ind w:firstLineChars="200" w:firstLine="420"/>
      </w:pPr>
      <w:r>
        <w:rPr>
          <w:rFonts w:hint="eastAsia"/>
        </w:rPr>
        <w:t>对于一线算法部署工程师而言，由于物理系统往往对模型有极强的实时推断要求，模型结构越复杂，硬件迁移难度就越大。</w:t>
      </w:r>
      <w:r>
        <w:rPr>
          <w:rFonts w:hint="eastAsia"/>
        </w:rPr>
        <w:t>CQL</w:t>
      </w:r>
      <w:r>
        <w:rPr>
          <w:rFonts w:hint="eastAsia"/>
        </w:rPr>
        <w:t>的伟大之处在于它完全解耦了网络架构与保守机制。它不需要像不确定性估计方法那样在显存中维护几十个网络的集成，也不需要设计复杂的动作生成限制逻辑。它仅仅依靠改变几十行损失函数的梯度回传逻辑，就能像即插即用的插件一样无缝集成到任何现有的、基于价值或</w:t>
      </w:r>
      <w:r>
        <w:rPr>
          <w:rFonts w:hint="eastAsia"/>
        </w:rPr>
        <w:t>Actor-Critic</w:t>
      </w:r>
      <w:r>
        <w:rPr>
          <w:rFonts w:hint="eastAsia"/>
        </w:rPr>
        <w:t>架构的代码库中。这种无与伦比的算法简洁性，结合其超强的超参数鲁棒性，使得</w:t>
      </w:r>
      <w:r>
        <w:rPr>
          <w:rFonts w:hint="eastAsia"/>
        </w:rPr>
        <w:t>CQL</w:t>
      </w:r>
      <w:r>
        <w:rPr>
          <w:rFonts w:hint="eastAsia"/>
        </w:rPr>
        <w:t>至今依然是自动驾驶决策规划、四足机器人敏捷控制、乃至复杂工业流水线调度场景下，进行无损历史数据价值提炼的首选基线标准。</w:t>
      </w:r>
    </w:p>
    <w:p w14:paraId="50E7983A" w14:textId="77777777" w:rsidR="007D44A4" w:rsidRPr="007D44A4" w:rsidRDefault="007D44A4" w:rsidP="007D44A4">
      <w:pPr>
        <w:rPr>
          <w:b/>
          <w:bCs/>
        </w:rPr>
      </w:pPr>
      <w:r w:rsidRPr="007D44A4">
        <w:rPr>
          <w:rFonts w:hint="eastAsia"/>
          <w:b/>
          <w:bCs/>
        </w:rPr>
        <w:t>（</w:t>
      </w:r>
      <w:r w:rsidRPr="007D44A4">
        <w:rPr>
          <w:rFonts w:hint="eastAsia"/>
          <w:b/>
          <w:bCs/>
        </w:rPr>
        <w:t>3</w:t>
      </w:r>
      <w:r w:rsidRPr="007D44A4">
        <w:rPr>
          <w:rFonts w:hint="eastAsia"/>
          <w:b/>
          <w:bCs/>
        </w:rPr>
        <w:t>）迈向更深远的挑战</w:t>
      </w:r>
    </w:p>
    <w:p w14:paraId="478AD3F5" w14:textId="19DB33A7" w:rsidR="00824258" w:rsidRDefault="007D44A4" w:rsidP="007D44A4">
      <w:pPr>
        <w:ind w:firstLineChars="200" w:firstLine="420"/>
      </w:pPr>
      <w:r>
        <w:rPr>
          <w:rFonts w:hint="eastAsia"/>
        </w:rPr>
        <w:t>尽管</w:t>
      </w:r>
      <w:r>
        <w:rPr>
          <w:rFonts w:hint="eastAsia"/>
        </w:rPr>
        <w:t>CQL</w:t>
      </w:r>
      <w:r>
        <w:rPr>
          <w:rFonts w:hint="eastAsia"/>
        </w:rPr>
        <w:t>已经确立了离线强化学习的核心支柱地位，但算法演进的脚步并未停止。在理论层面，如何在使用多层深层神经网络的非线性函数近似条件下，给出不依赖于无穷宽度</w:t>
      </w:r>
      <w:r>
        <w:rPr>
          <w:rFonts w:hint="eastAsia"/>
        </w:rPr>
        <w:lastRenderedPageBreak/>
        <w:t>网络假设的严格收敛界，仍是数学家们攻坚的方向。在工程层面，离线模型往往缺乏像监督学习中</w:t>
      </w:r>
      <w:r>
        <w:rPr>
          <w:rFonts w:hint="eastAsia"/>
        </w:rPr>
        <w:t>Validation Loss</w:t>
      </w:r>
      <w:r>
        <w:rPr>
          <w:rFonts w:hint="eastAsia"/>
        </w:rPr>
        <w:t>那样直观的早停指标。由于算法被严格限制不能与环境交互，如何在不炸机的前提下客观评估模型当前收敛的真实性能，以及如何建立从完全离线平滑过渡到微弱在线微调（</w:t>
      </w:r>
      <w:r>
        <w:rPr>
          <w:rFonts w:hint="eastAsia"/>
        </w:rPr>
        <w:t>Offline-to-Online Fine-tuning</w:t>
      </w:r>
      <w:r>
        <w:rPr>
          <w:rFonts w:hint="eastAsia"/>
        </w:rPr>
        <w:t>）的安全闭环，是通往实现高阶具身智能所必须跨越的下一座高峰。</w:t>
      </w:r>
    </w:p>
    <w:p w14:paraId="425B40A3" w14:textId="4418A785" w:rsidR="00AF7771" w:rsidRDefault="00AF7771" w:rsidP="007D44A4">
      <w:r>
        <w:br w:type="page"/>
      </w:r>
    </w:p>
    <w:p w14:paraId="00DF7B67" w14:textId="05907A4A" w:rsidR="007D44A4" w:rsidRPr="00AF7771" w:rsidRDefault="00AF7771" w:rsidP="00AF7771">
      <w:pPr>
        <w:pStyle w:val="4"/>
      </w:pPr>
      <w:bookmarkStart w:id="9" w:name="_Toc226814167"/>
      <w:r w:rsidRPr="00D175E1">
        <w:rPr>
          <w:rFonts w:hint="eastAsia"/>
        </w:rPr>
        <w:lastRenderedPageBreak/>
        <w:t>1.1.</w:t>
      </w:r>
      <w:r>
        <w:rPr>
          <w:rFonts w:hint="eastAsia"/>
        </w:rPr>
        <w:t>2</w:t>
      </w:r>
      <w:r w:rsidRPr="00D175E1">
        <w:rPr>
          <w:rFonts w:hint="eastAsia"/>
        </w:rPr>
        <w:t xml:space="preserve"> </w:t>
      </w:r>
      <w:r w:rsidR="007F7A4F" w:rsidRPr="007F7A4F">
        <w:rPr>
          <w:rFonts w:hint="eastAsia"/>
        </w:rPr>
        <w:t>IQL</w:t>
      </w:r>
      <w:r w:rsidR="007F7A4F" w:rsidRPr="007F7A4F">
        <w:rPr>
          <w:rFonts w:hint="eastAsia"/>
        </w:rPr>
        <w:t>：隐式</w:t>
      </w:r>
      <w:r w:rsidR="007F7A4F" w:rsidRPr="007F7A4F">
        <w:rPr>
          <w:rFonts w:hint="eastAsia"/>
        </w:rPr>
        <w:t>Q</w:t>
      </w:r>
      <w:r w:rsidR="007F7A4F" w:rsidRPr="007F7A4F">
        <w:rPr>
          <w:rFonts w:hint="eastAsia"/>
        </w:rPr>
        <w:t>学习与无动作采样价值评估</w:t>
      </w:r>
      <w:bookmarkEnd w:id="9"/>
    </w:p>
    <w:p w14:paraId="6AA19C33" w14:textId="4315BD04" w:rsidR="00604F0D" w:rsidRDefault="00604F0D" w:rsidP="00604F0D">
      <w:pPr>
        <w:pStyle w:val="5"/>
      </w:pPr>
      <w:bookmarkStart w:id="10" w:name="_Toc226814168"/>
      <w:r w:rsidRPr="00E63F39">
        <w:rPr>
          <w:rFonts w:hint="eastAsia"/>
        </w:rPr>
        <w:t>1.1.</w:t>
      </w:r>
      <w:r w:rsidR="00AF7771">
        <w:rPr>
          <w:rFonts w:hint="eastAsia"/>
        </w:rPr>
        <w:t>2</w:t>
      </w:r>
      <w:r w:rsidRPr="00E63F39">
        <w:rPr>
          <w:rFonts w:hint="eastAsia"/>
        </w:rPr>
        <w:t xml:space="preserve">.1 </w:t>
      </w:r>
      <w:r w:rsidRPr="000D63A4">
        <w:t>引言：</w:t>
      </w:r>
      <w:r w:rsidR="00AF7771" w:rsidRPr="00AF7771">
        <w:rPr>
          <w:rFonts w:hint="eastAsia"/>
        </w:rPr>
        <w:t>离线强化学习的策略约束困境与隐式评估的诞生</w:t>
      </w:r>
      <w:bookmarkEnd w:id="10"/>
    </w:p>
    <w:p w14:paraId="1F1A2021" w14:textId="13C9A14D" w:rsidR="00AF7771" w:rsidRDefault="00AF7771" w:rsidP="00AF7771">
      <w:pPr>
        <w:ind w:firstLineChars="200" w:firstLine="420"/>
      </w:pPr>
      <w:r>
        <w:rPr>
          <w:rFonts w:hint="eastAsia"/>
        </w:rPr>
        <w:t>在深度强化学习从在线仿真走向真实物理世界的历史进程中，离线强化学习（</w:t>
      </w:r>
      <w:r>
        <w:rPr>
          <w:rFonts w:hint="eastAsia"/>
        </w:rPr>
        <w:t>Offline Reinforcement Learning</w:t>
      </w:r>
      <w:r>
        <w:rPr>
          <w:rFonts w:hint="eastAsia"/>
        </w:rPr>
        <w:t>）承载着跨越试错成本鸿沟的终极使命。然而，这一领域的底层数学基础长期受制于异策略评估中的系统性漏洞。尽管早期的保守价值评估算法（如</w:t>
      </w:r>
      <w:r>
        <w:rPr>
          <w:rFonts w:hint="eastAsia"/>
        </w:rPr>
        <w:t>CQL</w:t>
      </w:r>
      <w:r>
        <w:rPr>
          <w:rFonts w:hint="eastAsia"/>
        </w:rPr>
        <w:t>）通过在损失函数平面构筑极其陡峭的价值悬崖，成功抑制了深度神经网络对未见动作的过度估计，但随着研究的深入和工业界处理高维复杂任务的需求日益增长，传统保守机制与策略约束方法的理论局限性开始暴露无遗。</w:t>
      </w:r>
    </w:p>
    <w:p w14:paraId="484F6755" w14:textId="77777777" w:rsidR="00AF7771" w:rsidRPr="00AF7771" w:rsidRDefault="00AF7771" w:rsidP="00AF7771">
      <w:pPr>
        <w:rPr>
          <w:b/>
          <w:bCs/>
        </w:rPr>
      </w:pPr>
      <w:r w:rsidRPr="00AF7771">
        <w:rPr>
          <w:rFonts w:hint="eastAsia"/>
          <w:b/>
          <w:bCs/>
        </w:rPr>
        <w:t>（</w:t>
      </w:r>
      <w:r w:rsidRPr="00AF7771">
        <w:rPr>
          <w:rFonts w:hint="eastAsia"/>
          <w:b/>
          <w:bCs/>
        </w:rPr>
        <w:t>1</w:t>
      </w:r>
      <w:r w:rsidRPr="00AF7771">
        <w:rPr>
          <w:rFonts w:hint="eastAsia"/>
          <w:b/>
          <w:bCs/>
        </w:rPr>
        <w:t>）策略约束范式的维度灾难与分布拟合瓶颈</w:t>
      </w:r>
    </w:p>
    <w:p w14:paraId="7D76E8E2" w14:textId="49C2892D" w:rsidR="00AF7771" w:rsidRPr="00AF7771" w:rsidRDefault="00AF7771" w:rsidP="00AF7771">
      <w:pPr>
        <w:ind w:firstLineChars="200" w:firstLine="420"/>
      </w:pPr>
      <w:r>
        <w:rPr>
          <w:rFonts w:hint="eastAsia"/>
        </w:rPr>
        <w:t>为了阻止目标策略在进行时序差分自举更新时查询离线数据集中不存在的分布外动作，学术界最初的通用做法是引入显式的策略约束。诸如</w:t>
      </w:r>
      <w:r>
        <w:rPr>
          <w:rFonts w:hint="eastAsia"/>
        </w:rPr>
        <w:t>BEAR</w:t>
      </w:r>
      <w:r>
        <w:rPr>
          <w:rFonts w:hint="eastAsia"/>
        </w:rPr>
        <w:t>、</w:t>
      </w:r>
      <w:r>
        <w:rPr>
          <w:rFonts w:hint="eastAsia"/>
        </w:rPr>
        <w:t>BCQ</w:t>
      </w:r>
      <w:r>
        <w:rPr>
          <w:rFonts w:hint="eastAsia"/>
        </w:rPr>
        <w:t>等经典算法，其核心思想是利用变分自编码器或归一化流等深度生成模型，去强行拟合收集离线数据集的未知行为策略。在策略优化阶段，算法通过施加</w:t>
      </w:r>
      <w:r>
        <w:rPr>
          <w:rFonts w:hint="eastAsia"/>
        </w:rPr>
        <w:t>KL</w:t>
      </w:r>
      <w:r>
        <w:rPr>
          <w:rFonts w:hint="eastAsia"/>
        </w:rPr>
        <w:t>散度或最大均值差异惩罚，将目标策略严格限制在生成的行为策略支撑域内。</w:t>
      </w:r>
    </w:p>
    <w:p w14:paraId="545B28A3" w14:textId="03BDCED3" w:rsidR="00AF7771" w:rsidRPr="00AF7771" w:rsidRDefault="00AF7771" w:rsidP="00AF7771">
      <w:pPr>
        <w:ind w:firstLineChars="200" w:firstLine="420"/>
      </w:pPr>
      <w:r>
        <w:rPr>
          <w:rFonts w:hint="eastAsia"/>
        </w:rPr>
        <w:t>这种看似严谨的理论框架在实际的高维连续空间中遭遇了毁灭性的打击。在无人机复杂的空气动力学控制或拥有数十个自由度的多指灵巧机械臂操作中，离线数据集往往是由多个具有完全不同特征的次优操作者共同收集的，其动作分布呈现出极其复杂的、高度不连续的多峰特征。</w:t>
      </w:r>
    </w:p>
    <w:p w14:paraId="5F77C6AE" w14:textId="0BAA5B8F" w:rsidR="00AF7771" w:rsidRDefault="00AF7771" w:rsidP="00AF7771">
      <w:pPr>
        <w:ind w:firstLineChars="200" w:firstLine="420"/>
      </w:pPr>
      <w:r>
        <w:rPr>
          <w:rFonts w:hint="eastAsia"/>
        </w:rPr>
        <w:t>当前的生成模型根本无法在如此高维的空间中对这种碎片化的多峰分布进行高保真拟合。一旦行为策略的密度估计出现微小的偏差，策略约束机制就会失效：要么过度限制了目标策略在安全区域内的组合拼接能力，导致算法性能甚至不如基础的行为克隆；要么错误地将某些危险的</w:t>
      </w:r>
      <w:r>
        <w:rPr>
          <w:rFonts w:hint="eastAsia"/>
        </w:rPr>
        <w:t>OOD</w:t>
      </w:r>
      <w:r>
        <w:rPr>
          <w:rFonts w:hint="eastAsia"/>
        </w:rPr>
        <w:t>动作误判为安全分布，使得过度估计灾难再次爆发。</w:t>
      </w:r>
    </w:p>
    <w:p w14:paraId="110DEA6A" w14:textId="77777777" w:rsidR="00AF7771" w:rsidRPr="00AF7771" w:rsidRDefault="00AF7771" w:rsidP="00AF7771">
      <w:pPr>
        <w:rPr>
          <w:b/>
          <w:bCs/>
        </w:rPr>
      </w:pPr>
      <w:r w:rsidRPr="00AF7771">
        <w:rPr>
          <w:rFonts w:hint="eastAsia"/>
          <w:b/>
          <w:bCs/>
        </w:rPr>
        <w:t>（</w:t>
      </w:r>
      <w:r w:rsidRPr="00AF7771">
        <w:rPr>
          <w:rFonts w:hint="eastAsia"/>
          <w:b/>
          <w:bCs/>
        </w:rPr>
        <w:t>2</w:t>
      </w:r>
      <w:r w:rsidRPr="00AF7771">
        <w:rPr>
          <w:rFonts w:hint="eastAsia"/>
          <w:b/>
          <w:bCs/>
        </w:rPr>
        <w:t>）保守价值评估的计算代价与结构耦合耦合缺陷</w:t>
      </w:r>
    </w:p>
    <w:p w14:paraId="7283EEAA" w14:textId="4B721C52" w:rsidR="00AF7771" w:rsidRPr="00AF7771" w:rsidRDefault="00AF7771" w:rsidP="00AF7771">
      <w:pPr>
        <w:ind w:firstLineChars="200" w:firstLine="420"/>
      </w:pPr>
      <w:r>
        <w:rPr>
          <w:rFonts w:hint="eastAsia"/>
        </w:rPr>
        <w:t>作为另一种主流解法，以</w:t>
      </w:r>
      <w:r>
        <w:rPr>
          <w:rFonts w:hint="eastAsia"/>
        </w:rPr>
        <w:t>CQL</w:t>
      </w:r>
      <w:r>
        <w:rPr>
          <w:rFonts w:hint="eastAsia"/>
        </w:rPr>
        <w:t>为代表的保守价值方法虽然绕开了行为策略密度的显式拟合，但其代价同样高昂。为了在损失函数中实施对</w:t>
      </w:r>
      <w:r>
        <w:rPr>
          <w:rFonts w:hint="eastAsia"/>
        </w:rPr>
        <w:t>OOD</w:t>
      </w:r>
      <w:r>
        <w:rPr>
          <w:rFonts w:hint="eastAsia"/>
        </w:rPr>
        <w:t>动作的压制，</w:t>
      </w:r>
      <w:r>
        <w:rPr>
          <w:rFonts w:hint="eastAsia"/>
        </w:rPr>
        <w:t>CQL</w:t>
      </w:r>
      <w:r>
        <w:rPr>
          <w:rFonts w:hint="eastAsia"/>
        </w:rPr>
        <w:t>要求在每次评论家网络更新时，必须从当前的目标演员网络甚至均匀分布中显式地采样出大量动作，并计算这些采样动作的</w:t>
      </w:r>
      <w:r>
        <w:rPr>
          <w:rFonts w:hint="eastAsia"/>
        </w:rPr>
        <w:t>Q</w:t>
      </w:r>
      <w:r>
        <w:rPr>
          <w:rFonts w:hint="eastAsia"/>
        </w:rPr>
        <w:t>值期望或</w:t>
      </w:r>
      <w:r>
        <w:rPr>
          <w:rFonts w:hint="eastAsia"/>
        </w:rPr>
        <w:t>LogSumExp</w:t>
      </w:r>
      <w:r>
        <w:rPr>
          <w:rFonts w:hint="eastAsia"/>
        </w:rPr>
        <w:t>。</w:t>
      </w:r>
    </w:p>
    <w:p w14:paraId="0EB2D609" w14:textId="73B55A0A" w:rsidR="00AF7771" w:rsidRDefault="00AF7771" w:rsidP="00AF7771">
      <w:pPr>
        <w:ind w:firstLineChars="200" w:firstLine="420"/>
      </w:pPr>
      <w:r>
        <w:rPr>
          <w:rFonts w:hint="eastAsia"/>
        </w:rPr>
        <w:t>在具有数百个连续动作维度的具身智能控制任务中，为了保证评估的准确性，动作采样的数量必须随着维度的增加呈指数级上升。这不仅带来了灾难性的</w:t>
      </w:r>
      <w:r>
        <w:rPr>
          <w:rFonts w:hint="eastAsia"/>
        </w:rPr>
        <w:t>GPU</w:t>
      </w:r>
      <w:r>
        <w:rPr>
          <w:rFonts w:hint="eastAsia"/>
        </w:rPr>
        <w:t>算力消耗和显存压力，而且这种基于采样的近似计算在极高维空间中方差极大，极易导致梯度震荡。</w:t>
      </w:r>
    </w:p>
    <w:p w14:paraId="3FCD4612" w14:textId="60B6FD07" w:rsidR="00AF7771" w:rsidRPr="00AF7771" w:rsidRDefault="00AF7771" w:rsidP="00AF7771">
      <w:pPr>
        <w:ind w:firstLineChars="200" w:firstLine="420"/>
      </w:pPr>
      <w:r>
        <w:rPr>
          <w:rFonts w:hint="eastAsia"/>
        </w:rPr>
        <w:t>更为致命的是，这种机制在底层架构上将评论家网络与演员网络深度耦合。评论家网络的每一次梯度下降都极度依赖于演员网络当前给出的动作分布，这种耦合不仅降低了训练的稳定性，更使得离线预训练模型在向在线微调过渡时，面临着极难跨越的架构性鸿沟。</w:t>
      </w:r>
    </w:p>
    <w:p w14:paraId="4105F1FD" w14:textId="77777777" w:rsidR="00AF7771" w:rsidRPr="00AF7771" w:rsidRDefault="00AF7771" w:rsidP="00AF7771">
      <w:pPr>
        <w:rPr>
          <w:b/>
          <w:bCs/>
        </w:rPr>
      </w:pPr>
      <w:r w:rsidRPr="00AF7771">
        <w:rPr>
          <w:rFonts w:hint="eastAsia"/>
          <w:b/>
          <w:bCs/>
        </w:rPr>
        <w:t>（</w:t>
      </w:r>
      <w:r w:rsidRPr="00AF7771">
        <w:rPr>
          <w:rFonts w:hint="eastAsia"/>
          <w:b/>
          <w:bCs/>
        </w:rPr>
        <w:t>3</w:t>
      </w:r>
      <w:r w:rsidRPr="00AF7771">
        <w:rPr>
          <w:rFonts w:hint="eastAsia"/>
          <w:b/>
          <w:bCs/>
        </w:rPr>
        <w:t>）隐式</w:t>
      </w:r>
      <w:r w:rsidRPr="00AF7771">
        <w:rPr>
          <w:rFonts w:hint="eastAsia"/>
          <w:b/>
          <w:bCs/>
        </w:rPr>
        <w:t>Q</w:t>
      </w:r>
      <w:r w:rsidRPr="00AF7771">
        <w:rPr>
          <w:rFonts w:hint="eastAsia"/>
          <w:b/>
          <w:bCs/>
        </w:rPr>
        <w:t>学习（</w:t>
      </w:r>
      <w:r w:rsidRPr="00AF7771">
        <w:rPr>
          <w:rFonts w:hint="eastAsia"/>
          <w:b/>
          <w:bCs/>
        </w:rPr>
        <w:t>IQL</w:t>
      </w:r>
      <w:r w:rsidRPr="00AF7771">
        <w:rPr>
          <w:rFonts w:hint="eastAsia"/>
          <w:b/>
          <w:bCs/>
        </w:rPr>
        <w:t>）的破局思维与理论革新</w:t>
      </w:r>
    </w:p>
    <w:p w14:paraId="41F06C48" w14:textId="38BEEB9D" w:rsidR="00AF7771" w:rsidRDefault="00AF7771" w:rsidP="00AF7771">
      <w:pPr>
        <w:ind w:firstLineChars="200" w:firstLine="420"/>
      </w:pPr>
      <w:r>
        <w:rPr>
          <w:rFonts w:hint="eastAsia"/>
        </w:rPr>
        <w:t>面对上述双重理论困境，加州大学伯克利分校的研究团队提出了一种在数学推导上堪称</w:t>
      </w:r>
      <w:r>
        <w:rPr>
          <w:rFonts w:hint="eastAsia"/>
        </w:rPr>
        <w:lastRenderedPageBreak/>
        <w:t>“暴力美学”的极简主义重构方案——隐式</w:t>
      </w:r>
      <w:r>
        <w:rPr>
          <w:rFonts w:hint="eastAsia"/>
        </w:rPr>
        <w:t>Q</w:t>
      </w:r>
      <w:r>
        <w:rPr>
          <w:rFonts w:hint="eastAsia"/>
        </w:rPr>
        <w:t>学习（</w:t>
      </w:r>
      <w:r>
        <w:rPr>
          <w:rFonts w:hint="eastAsia"/>
        </w:rPr>
        <w:t>Implicit Q-Learning, IQL</w:t>
      </w:r>
      <w:r>
        <w:rPr>
          <w:rFonts w:hint="eastAsia"/>
        </w:rPr>
        <w:t>）。</w:t>
      </w:r>
      <w:r>
        <w:rPr>
          <w:rFonts w:hint="eastAsia"/>
        </w:rPr>
        <w:t>IQL</w:t>
      </w:r>
      <w:r>
        <w:rPr>
          <w:rFonts w:hint="eastAsia"/>
        </w:rPr>
        <w:t>提出了一项颠覆性的理论假设：既然对分布外动作的任何查询和采样都会引入不可控的方差、计算开销以及过度估计风险，那么我们是否可以构造一种价值评估体系，在整个</w:t>
      </w:r>
      <w:r>
        <w:rPr>
          <w:rFonts w:hint="eastAsia"/>
        </w:rPr>
        <w:t>Q</w:t>
      </w:r>
      <w:r>
        <w:rPr>
          <w:rFonts w:hint="eastAsia"/>
        </w:rPr>
        <w:t>函数的迭代更新周期内，绝对不查询任何一个未在离线数据集中真实发生过的动作？</w:t>
      </w:r>
    </w:p>
    <w:p w14:paraId="4C348590" w14:textId="4258C669" w:rsidR="00AF7771" w:rsidRDefault="00AF7771" w:rsidP="00AF7771">
      <w:pPr>
        <w:ind w:firstLineChars="200" w:firstLine="420"/>
      </w:pPr>
      <w:r>
        <w:rPr>
          <w:rFonts w:hint="eastAsia"/>
        </w:rPr>
        <w:t>IQL</w:t>
      </w:r>
      <w:r>
        <w:rPr>
          <w:rFonts w:hint="eastAsia"/>
        </w:rPr>
        <w:t>给出了极为肯定的数学答复。它彻底摒弃了在目标</w:t>
      </w:r>
      <w:r>
        <w:rPr>
          <w:rFonts w:hint="eastAsia"/>
        </w:rPr>
        <w:t>Q</w:t>
      </w:r>
      <w:r>
        <w:rPr>
          <w:rFonts w:hint="eastAsia"/>
        </w:rPr>
        <w:t>值计算中使用的最大化操作或基于演员网络的动作采样机制，转而利用统计学中非对称的期望回归理论，创造性地引入了一个独立的、仅依赖于状态的价值函数网络。</w:t>
      </w:r>
    </w:p>
    <w:p w14:paraId="79C08B01" w14:textId="685A67F4" w:rsidR="00604F0D" w:rsidRDefault="00AF7771" w:rsidP="00AF7771">
      <w:pPr>
        <w:ind w:firstLineChars="200" w:firstLine="420"/>
      </w:pPr>
      <w:r>
        <w:rPr>
          <w:rFonts w:hint="eastAsia"/>
        </w:rPr>
        <w:t>通过这种精妙的统计学重构，</w:t>
      </w:r>
      <w:r>
        <w:rPr>
          <w:rFonts w:hint="eastAsia"/>
        </w:rPr>
        <w:t>IQL</w:t>
      </w:r>
      <w:r>
        <w:rPr>
          <w:rFonts w:hint="eastAsia"/>
        </w:rPr>
        <w:t>实现了将动作的最高价值提取隐式地嵌入到状态价值评估之中。这不仅彻底消灭了</w:t>
      </w:r>
      <w:r>
        <w:rPr>
          <w:rFonts w:hint="eastAsia"/>
        </w:rPr>
        <w:t>OOD</w:t>
      </w:r>
      <w:r>
        <w:rPr>
          <w:rFonts w:hint="eastAsia"/>
        </w:rPr>
        <w:t>动作查询的理论根源，更在整个深度强化学习的发展史上，首次实现了在连续控制领域内，评论家网络学习与演员网络优化的绝对物理剥离与数学解耦。</w:t>
      </w:r>
    </w:p>
    <w:p w14:paraId="6F22EDC8" w14:textId="31FD7ECD" w:rsidR="00AF7771" w:rsidRDefault="00AF7771" w:rsidP="00AF7771">
      <w:pPr>
        <w:pStyle w:val="5"/>
      </w:pPr>
      <w:bookmarkStart w:id="11" w:name="_Toc226814169"/>
      <w:r w:rsidRPr="00E63F39">
        <w:rPr>
          <w:rFonts w:hint="eastAsia"/>
        </w:rPr>
        <w:t>1.1.</w:t>
      </w:r>
      <w:r>
        <w:rPr>
          <w:rFonts w:hint="eastAsia"/>
        </w:rPr>
        <w:t>2</w:t>
      </w:r>
      <w:r w:rsidRPr="00E63F39">
        <w:rPr>
          <w:rFonts w:hint="eastAsia"/>
        </w:rPr>
        <w:t>.</w:t>
      </w:r>
      <w:r>
        <w:rPr>
          <w:rFonts w:hint="eastAsia"/>
        </w:rPr>
        <w:t>2</w:t>
      </w:r>
      <w:r w:rsidRPr="00E63F39">
        <w:rPr>
          <w:rFonts w:hint="eastAsia"/>
        </w:rPr>
        <w:t xml:space="preserve"> </w:t>
      </w:r>
      <w:r w:rsidRPr="00AF7771">
        <w:rPr>
          <w:rFonts w:hint="eastAsia"/>
        </w:rPr>
        <w:t>基础理论：非对称回归理论与离线价值评估的重构</w:t>
      </w:r>
      <w:bookmarkEnd w:id="11"/>
    </w:p>
    <w:p w14:paraId="5A6F835A" w14:textId="6F66B723" w:rsidR="00AF7771" w:rsidRDefault="00AF7771" w:rsidP="00AF7771">
      <w:pPr>
        <w:ind w:firstLineChars="200" w:firstLine="420"/>
      </w:pPr>
      <w:r w:rsidRPr="00AF7771">
        <w:rPr>
          <w:rFonts w:hint="eastAsia"/>
        </w:rPr>
        <w:t>要深刻理解</w:t>
      </w:r>
      <w:r w:rsidRPr="00AF7771">
        <w:rPr>
          <w:rFonts w:hint="eastAsia"/>
        </w:rPr>
        <w:t>IQL</w:t>
      </w:r>
      <w:r w:rsidRPr="00AF7771">
        <w:rPr>
          <w:rFonts w:hint="eastAsia"/>
        </w:rPr>
        <w:t>是如何在不查询任何未见动作的前提下，依然能够精准提取出当前状态下最优动作价值的，我们必须跳出传统强化学习的贝尔曼算子框架，深入探究统计学习理论中的分位数（</w:t>
      </w:r>
      <w:r w:rsidRPr="00AF7771">
        <w:rPr>
          <w:rFonts w:hint="eastAsia"/>
        </w:rPr>
        <w:t>Quantile</w:t>
      </w:r>
      <w:r w:rsidRPr="00AF7771">
        <w:rPr>
          <w:rFonts w:hint="eastAsia"/>
        </w:rPr>
        <w:t>）与期望（</w:t>
      </w:r>
      <w:r w:rsidRPr="00AF7771">
        <w:rPr>
          <w:rFonts w:hint="eastAsia"/>
        </w:rPr>
        <w:t>Expectile</w:t>
      </w:r>
      <w:r w:rsidRPr="00AF7771">
        <w:rPr>
          <w:rFonts w:hint="eastAsia"/>
        </w:rPr>
        <w:t>）回归数学机理。这一统计学基础是构建</w:t>
      </w:r>
      <w:r w:rsidRPr="00AF7771">
        <w:rPr>
          <w:rFonts w:hint="eastAsia"/>
        </w:rPr>
        <w:t>IQL</w:t>
      </w:r>
      <w:r w:rsidRPr="00AF7771">
        <w:rPr>
          <w:rFonts w:hint="eastAsia"/>
        </w:rPr>
        <w:t>无外推误差护城河的最核心基石。</w:t>
      </w:r>
    </w:p>
    <w:p w14:paraId="778C6EBE" w14:textId="228ED847" w:rsidR="00AF7771" w:rsidRPr="00AF7771" w:rsidRDefault="00AF7771" w:rsidP="00AF7771">
      <w:pPr>
        <w:rPr>
          <w:b/>
          <w:bCs/>
        </w:rPr>
      </w:pPr>
      <w:r w:rsidRPr="00AF7771">
        <w:rPr>
          <w:rFonts w:hint="eastAsia"/>
          <w:b/>
          <w:bCs/>
        </w:rPr>
        <w:t>（</w:t>
      </w:r>
      <w:r w:rsidRPr="00AF7771">
        <w:rPr>
          <w:rFonts w:hint="eastAsia"/>
          <w:b/>
          <w:bCs/>
        </w:rPr>
        <w:t>1</w:t>
      </w:r>
      <w:r w:rsidRPr="00AF7771">
        <w:rPr>
          <w:rFonts w:hint="eastAsia"/>
          <w:b/>
          <w:bCs/>
        </w:rPr>
        <w:t>）强化学习自举更新的数学缺陷溯源</w:t>
      </w:r>
    </w:p>
    <w:p w14:paraId="3B0E12FE" w14:textId="6F657E90" w:rsidR="00AF7771" w:rsidRDefault="00AF7771" w:rsidP="00AF7771">
      <w:pPr>
        <w:ind w:firstLineChars="200" w:firstLine="420"/>
      </w:pPr>
      <w:r w:rsidRPr="00AF7771">
        <w:rPr>
          <w:rFonts w:hint="eastAsia"/>
        </w:rPr>
        <w:t>在标准马尔可夫决策过程</w:t>
      </w:r>
      <m:oMath>
        <m:r>
          <m:rPr>
            <m:scr m:val="script"/>
          </m:rPr>
          <w:rPr>
            <w:rFonts w:ascii="Cambria Math"/>
          </w:rPr>
          <m:t>(S,A,</m:t>
        </m:r>
        <m:r>
          <w:rPr>
            <w:rFonts w:ascii="Cambria Math"/>
          </w:rPr>
          <m:t>P,R,γ)</m:t>
        </m:r>
      </m:oMath>
      <w:r w:rsidRPr="00AF7771">
        <w:rPr>
          <w:rFonts w:hint="eastAsia"/>
        </w:rPr>
        <w:t>框架下，异策略时序差分学习的核心目标，是逼近满足贝尔曼最优性条件的动作价值函数。最优价值函数</w:t>
      </w:r>
      <m:oMath>
        <m:sSup>
          <m:sSupPr>
            <m:ctrlPr>
              <w:rPr>
                <w:rFonts w:ascii="Cambria Math" w:hAnsi="Cambria Math"/>
                <w:i/>
              </w:rPr>
            </m:ctrlPr>
          </m:sSupPr>
          <m:e>
            <m:r>
              <w:rPr>
                <w:rFonts w:ascii="Cambria Math"/>
              </w:rPr>
              <m:t>Q</m:t>
            </m:r>
          </m:e>
          <m:sup>
            <m:r>
              <w:rPr>
                <w:rFonts w:ascii="MS Gothic" w:eastAsia="MS Gothic" w:hAnsi="MS Gothic" w:cs="MS Gothic" w:hint="eastAsia"/>
              </w:rPr>
              <m:t>*</m:t>
            </m:r>
          </m:sup>
        </m:sSup>
        <m:r>
          <w:rPr>
            <w:rFonts w:ascii="Cambria Math"/>
          </w:rPr>
          <m:t>(s,a)</m:t>
        </m:r>
      </m:oMath>
      <w:r w:rsidRPr="00AF7771">
        <w:rPr>
          <w:rFonts w:hint="eastAsia"/>
        </w:rPr>
        <w:t>遵循如下严格递归关系：</w:t>
      </w:r>
    </w:p>
    <w:p w14:paraId="34A4E78C" w14:textId="09B46281" w:rsidR="00AF7771" w:rsidRDefault="00AF7771" w:rsidP="00AF7771">
      <w:pPr>
        <w:pStyle w:val="MTDisplayEquation"/>
      </w:pPr>
      <w:r>
        <w:tab/>
      </w:r>
      <w:r w:rsidRPr="00AF7771">
        <w:rPr>
          <w:position w:val="-22"/>
        </w:rPr>
        <w:object w:dxaOrig="4380" w:dyaOrig="560" w14:anchorId="3B2D5FC9">
          <v:shape id="_x0000_i1034" type="#_x0000_t75" style="width:218.9pt;height:28.3pt" o:ole="">
            <v:imagedata r:id="rId26" o:title=""/>
          </v:shape>
          <o:OLEObject Type="Embed" ProgID="Equation.DSMT4" ShapeID="_x0000_i1034" DrawAspect="Content" ObjectID="_1837452965"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10</w:instrText>
      </w:r>
      <w:r w:rsidR="009E2021">
        <w:rPr>
          <w:noProof/>
        </w:rPr>
        <w:fldChar w:fldCharType="end"/>
      </w:r>
      <w:r>
        <w:instrText>)</w:instrText>
      </w:r>
      <w:r>
        <w:fldChar w:fldCharType="end"/>
      </w:r>
    </w:p>
    <w:p w14:paraId="7FE565B1" w14:textId="22B4CFF8" w:rsidR="00AF7771" w:rsidRDefault="00AF7771" w:rsidP="00AF7771">
      <w:pPr>
        <w:ind w:firstLineChars="200" w:firstLine="420"/>
      </w:pPr>
      <w:r w:rsidRPr="00AF7771">
        <w:rPr>
          <w:rFonts w:hint="eastAsia"/>
        </w:rPr>
        <w:t>在深度</w:t>
      </w:r>
      <w:r w:rsidRPr="00AF7771">
        <w:rPr>
          <w:rFonts w:hint="eastAsia"/>
        </w:rPr>
        <w:t>Q</w:t>
      </w:r>
      <w:r w:rsidRPr="00AF7771">
        <w:rPr>
          <w:rFonts w:hint="eastAsia"/>
        </w:rPr>
        <w:t>学习（</w:t>
      </w:r>
      <w:r w:rsidRPr="00AF7771">
        <w:rPr>
          <w:rFonts w:hint="eastAsia"/>
        </w:rPr>
        <w:t>Deep Q-Learning</w:t>
      </w:r>
      <w:r w:rsidRPr="00AF7771">
        <w:rPr>
          <w:rFonts w:hint="eastAsia"/>
        </w:rPr>
        <w:t>）中，上述期望通过经验回放采样实现：从缓冲池中抽取转移元组</w:t>
      </w:r>
      <m:oMath>
        <m:r>
          <w:rPr>
            <w:rFonts w:ascii="Cambria Math"/>
          </w:rPr>
          <m:t>(s,a,r,</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sidRPr="00AF7771">
        <w:rPr>
          <w:rFonts w:hint="eastAsia"/>
        </w:rPr>
        <w:t>，并以均方误差最小化的方式拟合贝尔曼方程。对应的时序差分目标构造为：</w:t>
      </w:r>
    </w:p>
    <w:p w14:paraId="13BA417A" w14:textId="7A796F12" w:rsidR="00AF7771" w:rsidRDefault="00960C65" w:rsidP="00960C65">
      <w:pPr>
        <w:pStyle w:val="MTDisplayEquation"/>
      </w:pPr>
      <w:r>
        <w:tab/>
      </w:r>
      <w:r w:rsidRPr="00960C65">
        <w:rPr>
          <w:position w:val="-20"/>
        </w:rPr>
        <w:object w:dxaOrig="2200" w:dyaOrig="440" w14:anchorId="75AC4DAC">
          <v:shape id="_x0000_i1035" type="#_x0000_t75" style="width:109.85pt;height:21.65pt" o:ole="">
            <v:imagedata r:id="rId28" o:title=""/>
          </v:shape>
          <o:OLEObject Type="Embed" ProgID="Equation.DSMT4" ShapeID="_x0000_i1035" DrawAspect="Content" ObjectID="_1837452966"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11</w:instrText>
      </w:r>
      <w:r w:rsidR="009E2021">
        <w:rPr>
          <w:noProof/>
        </w:rPr>
        <w:fldChar w:fldCharType="end"/>
      </w:r>
      <w:r>
        <w:instrText>)</w:instrText>
      </w:r>
      <w:r>
        <w:fldChar w:fldCharType="end"/>
      </w:r>
    </w:p>
    <w:p w14:paraId="5DC0A3D8" w14:textId="338E0002" w:rsidR="00960C65" w:rsidRDefault="00960C65" w:rsidP="00960C65">
      <w:pPr>
        <w:ind w:firstLineChars="200" w:firstLine="420"/>
      </w:pPr>
      <w:r>
        <w:rPr>
          <w:rFonts w:hint="eastAsia"/>
        </w:rPr>
        <w:t>当这一范式被直接迁移至离线强化学习并受固定数据集</w:t>
      </w:r>
      <m:oMath>
        <m:r>
          <m:rPr>
            <m:scr m:val="script"/>
          </m:rPr>
          <w:rPr>
            <w:rFonts w:ascii="Cambria Math"/>
          </w:rPr>
          <m:t>D</m:t>
        </m:r>
      </m:oMath>
      <w:r>
        <w:rPr>
          <w:rFonts w:hint="eastAsia"/>
        </w:rPr>
        <w:t>约束时，其内在数学缺陷被彻底暴露：尽管数据集中的状态转移</w:t>
      </w:r>
      <m:oMath>
        <m:r>
          <w:rPr>
            <w:rFonts w:ascii="Cambria Math"/>
          </w:rPr>
          <m:t>s</m:t>
        </m:r>
        <m:r>
          <w:rPr>
            <w:rFonts w:ascii="Cambria Math"/>
          </w:rPr>
          <m:t>→</m:t>
        </m:r>
        <m:sSup>
          <m:sSupPr>
            <m:ctrlPr>
              <w:rPr>
                <w:rFonts w:ascii="Cambria Math" w:hAnsi="Cambria Math"/>
                <w:i/>
              </w:rPr>
            </m:ctrlPr>
          </m:sSupPr>
          <m:e>
            <m:r>
              <w:rPr>
                <w:rFonts w:ascii="Cambria Math"/>
              </w:rPr>
              <m:t>s</m:t>
            </m:r>
          </m:e>
          <m:sup>
            <m:r>
              <w:rPr>
                <w:rFonts w:ascii="Cambria Math"/>
              </w:rPr>
              <m:t>'</m:t>
            </m:r>
          </m:sup>
        </m:sSup>
      </m:oMath>
      <w:r>
        <w:rPr>
          <w:rFonts w:hint="eastAsia"/>
        </w:rPr>
        <w:t>由真实环境动力学</w:t>
      </w:r>
      <m:oMath>
        <m:r>
          <w:rPr>
            <w:rFonts w:ascii="Cambria Math"/>
          </w:rPr>
          <m:t>P(</m:t>
        </m:r>
        <m:r>
          <w:rPr>
            <w:rFonts w:ascii="Cambria Math" w:eastAsia="MS Gothic" w:hAnsi="Cambria Math" w:cs="MS Gothic" w:hint="eastAsia"/>
          </w:rPr>
          <m:t>⋅</m:t>
        </m:r>
        <m:r>
          <w:rPr>
            <w:rFonts w:ascii="Cambria Math"/>
          </w:rPr>
          <m:t>|s,a)</m:t>
        </m:r>
      </m:oMath>
      <w:r>
        <w:rPr>
          <w:rFonts w:hint="eastAsia"/>
        </w:rPr>
        <w:t>生成，但后续的</w:t>
      </w:r>
      <m:oMath>
        <m:r>
          <m:rPr>
            <m:nor/>
          </m:rPr>
          <w:rPr>
            <w:rFonts w:ascii="Cambria Math"/>
          </w:rPr>
          <m:t>ma</m:t>
        </m:r>
        <m:sSub>
          <m:sSubPr>
            <m:ctrlPr>
              <w:rPr>
                <w:rFonts w:ascii="Cambria Math" w:hAnsi="Cambria Math"/>
              </w:rPr>
            </m:ctrlPr>
          </m:sSubPr>
          <m:e>
            <m:r>
              <m:rPr>
                <m:nor/>
              </m:rPr>
              <w:rPr>
                <w:rFonts w:ascii="Cambria Math"/>
              </w:rPr>
              <m:t>x</m:t>
            </m:r>
          </m:e>
          <m:sub>
            <m:sSup>
              <m:sSupPr>
                <m:ctrlPr>
                  <w:rPr>
                    <w:rFonts w:ascii="Cambria Math" w:hAnsi="Cambria Math"/>
                    <w:i/>
                  </w:rPr>
                </m:ctrlPr>
              </m:sSupPr>
              <m:e>
                <m:r>
                  <w:rPr>
                    <w:rFonts w:ascii="Cambria Math"/>
                  </w:rPr>
                  <m:t>a</m:t>
                </m:r>
              </m:e>
              <m:sup>
                <m:r>
                  <w:rPr>
                    <w:rFonts w:ascii="Cambria Math"/>
                  </w:rPr>
                  <m:t>'</m:t>
                </m:r>
              </m:sup>
            </m:sSup>
            <m:ctrlPr>
              <w:rPr>
                <w:rFonts w:ascii="Cambria Math" w:hAnsi="Cambria Math"/>
                <w:i/>
              </w:rPr>
            </m:ctrlPr>
          </m:sub>
        </m:sSub>
      </m:oMath>
      <w:r>
        <w:rPr>
          <w:rFonts w:hint="eastAsia"/>
        </w:rPr>
        <w:t>操作，本质上要求在完整、连续且高维的动作空间</w:t>
      </w:r>
      <m:oMath>
        <m:r>
          <m:rPr>
            <m:scr m:val="script"/>
          </m:rPr>
          <w:rPr>
            <w:rFonts w:ascii="Cambria Math"/>
          </w:rPr>
          <m:t>A</m:t>
        </m:r>
      </m:oMath>
      <w:r>
        <w:rPr>
          <w:rFonts w:hint="eastAsia"/>
        </w:rPr>
        <w:t>中执行全局最大化。</w:t>
      </w:r>
    </w:p>
    <w:p w14:paraId="5E8DB980" w14:textId="62EA55BD" w:rsidR="00960C65" w:rsidRDefault="00960C65" w:rsidP="00960C65">
      <w:pPr>
        <w:ind w:firstLineChars="200" w:firstLine="420"/>
      </w:pPr>
      <w:r>
        <w:rPr>
          <w:rFonts w:hint="eastAsia"/>
        </w:rPr>
        <w:t>对于无人机、无人车等连续控制任务，动作空间无法枚举遍历，这一理论上的全局最大化操作，在工程中只能通过策略网络</w:t>
      </w:r>
      <m:oMath>
        <m:sSub>
          <m:sSubPr>
            <m:ctrlPr>
              <w:rPr>
                <w:rFonts w:ascii="Cambria Math" w:hAnsi="Cambria Math"/>
                <w:i/>
              </w:rPr>
            </m:ctrlPr>
          </m:sSubPr>
          <m:e>
            <m:r>
              <w:rPr>
                <w:rFonts w:ascii="Cambria Math"/>
              </w:rPr>
              <m:t>π</m:t>
            </m:r>
          </m:e>
          <m:sub>
            <m:r>
              <w:rPr>
                <w:rFonts w:ascii="Cambria Math"/>
              </w:rPr>
              <m:t>ϕ</m:t>
            </m:r>
          </m:sub>
        </m:sSub>
        <m:r>
          <w:rPr>
            <w:rFonts w:ascii="Cambria Math"/>
          </w:rPr>
          <m:t>(</m:t>
        </m:r>
        <m:sSup>
          <m:sSupPr>
            <m:ctrlPr>
              <w:rPr>
                <w:rFonts w:ascii="Cambria Math" w:hAnsi="Cambria Math"/>
                <w:i/>
              </w:rPr>
            </m:ctrlPr>
          </m:sSupPr>
          <m:e>
            <m:r>
              <w:rPr>
                <w:rFonts w:ascii="Cambria Math"/>
              </w:rPr>
              <m:t>a</m:t>
            </m:r>
          </m:e>
          <m:sup>
            <m:r>
              <w:rPr>
                <w:rFonts w:ascii="Cambria Math"/>
              </w:rPr>
              <m:t>'</m:t>
            </m:r>
          </m:sup>
        </m:sSup>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进行近似搜索。然而无论采用何种近似最大化方式，网络都不可避免地需要评估大量由策略提议、但从未出现在离线数据集</w:t>
      </w:r>
      <m:oMath>
        <m:r>
          <m:rPr>
            <m:scr m:val="script"/>
          </m:rPr>
          <w:rPr>
            <w:rFonts w:ascii="Cambria Math"/>
          </w:rPr>
          <m:t>D</m:t>
        </m:r>
      </m:oMath>
      <w:r>
        <w:rPr>
          <w:rFonts w:hint="eastAsia"/>
        </w:rPr>
        <w:t>中的分布外动作。在缺乏有效约束的函数近似下，这些未被数据支撑的价值评估，极易落在网络泛化误差与拟合伪影形成的极值区域，从而产生严重的价值高估。</w:t>
      </w:r>
    </w:p>
    <w:p w14:paraId="52406C29" w14:textId="4C5EB076" w:rsidR="00960C65" w:rsidRPr="00960C65" w:rsidRDefault="00960C65" w:rsidP="00960C65">
      <w:pPr>
        <w:rPr>
          <w:b/>
          <w:bCs/>
        </w:rPr>
      </w:pPr>
      <w:r w:rsidRPr="00960C65">
        <w:rPr>
          <w:rFonts w:hint="eastAsia"/>
          <w:b/>
          <w:bCs/>
        </w:rPr>
        <w:t>（</w:t>
      </w:r>
      <w:r w:rsidRPr="00960C65">
        <w:rPr>
          <w:rFonts w:hint="eastAsia"/>
          <w:b/>
          <w:bCs/>
        </w:rPr>
        <w:t>2</w:t>
      </w:r>
      <w:r w:rsidRPr="00960C65">
        <w:rPr>
          <w:rFonts w:hint="eastAsia"/>
          <w:b/>
          <w:bCs/>
        </w:rPr>
        <w:t>）分位数与非对称平方损失函数</w:t>
      </w:r>
    </w:p>
    <w:p w14:paraId="211690C7" w14:textId="6BCA6038" w:rsidR="00960C65" w:rsidRDefault="00960C65" w:rsidP="00960C65">
      <w:pPr>
        <w:ind w:firstLineChars="200" w:firstLine="420"/>
      </w:pPr>
      <w:r>
        <w:rPr>
          <w:rFonts w:hint="eastAsia"/>
        </w:rPr>
        <w:t>为了在不依赖全局动作搜索的前提下，仍能从局部离线数据集中提取出接近最优动作的</w:t>
      </w:r>
      <w:r>
        <w:rPr>
          <w:rFonts w:hint="eastAsia"/>
        </w:rPr>
        <w:lastRenderedPageBreak/>
        <w:t>价值倾向，</w:t>
      </w:r>
      <w:r>
        <w:rPr>
          <w:rFonts w:hint="eastAsia"/>
        </w:rPr>
        <w:t>IQL</w:t>
      </w:r>
      <w:r>
        <w:rPr>
          <w:rFonts w:hint="eastAsia"/>
        </w:rPr>
        <w:t>创新性地引入了非对称回归理论，打破了传统均值回归的局限，为离线</w:t>
      </w:r>
      <w:r>
        <w:rPr>
          <w:rFonts w:hint="eastAsia"/>
        </w:rPr>
        <w:t>RL</w:t>
      </w:r>
      <w:r>
        <w:rPr>
          <w:rFonts w:hint="eastAsia"/>
        </w:rPr>
        <w:t>的价值估计提供了新的思路。</w:t>
      </w:r>
    </w:p>
    <w:p w14:paraId="79BCDD42" w14:textId="0A139CF6" w:rsidR="00960C65" w:rsidRDefault="00960C65" w:rsidP="00960C65">
      <w:pPr>
        <w:ind w:firstLineChars="200" w:firstLine="420"/>
      </w:pPr>
      <w:r>
        <w:rPr>
          <w:rFonts w:hint="eastAsia"/>
        </w:rPr>
        <w:t>在传统统计学中，基于均方误差的均值回归是最常用的拟合方法，其核心优化目标是最小化预测值与真实值差值的平方和，其最优解会严格收敛于数据的条件期望</w:t>
      </w:r>
      <m:oMath>
        <m:r>
          <m:rPr>
            <m:scr m:val="double-struck"/>
          </m:rPr>
          <w:rPr>
            <w:rFonts w:ascii="Cambria Math"/>
          </w:rPr>
          <m:t>E[</m:t>
        </m:r>
        <m:r>
          <w:rPr>
            <w:rFonts w:ascii="Cambria Math"/>
          </w:rPr>
          <m:t>y|x]</m:t>
        </m:r>
      </m:oMath>
      <w:r>
        <w:rPr>
          <w:rFonts w:hint="eastAsia"/>
        </w:rPr>
        <w:t>。但在强化学习的价值估计任务中，条件期望仅能反映数据集的平均价值水平，无法捕捉最优动作对应的高价值特征——而离线</w:t>
      </w:r>
      <w:r>
        <w:rPr>
          <w:rFonts w:hint="eastAsia"/>
        </w:rPr>
        <w:t>RL</w:t>
      </w:r>
      <w:r>
        <w:rPr>
          <w:rFonts w:hint="eastAsia"/>
        </w:rPr>
        <w:t>的核心需求，正是精准估计最优动作的价值，避免因均值平滑而错失关键的高价值信息。</w:t>
      </w:r>
    </w:p>
    <w:p w14:paraId="7AE3322A" w14:textId="0099413A" w:rsidR="00960C65" w:rsidRDefault="00960C65" w:rsidP="00960C65">
      <w:pPr>
        <w:ind w:firstLineChars="200" w:firstLine="420"/>
      </w:pPr>
      <w:r>
        <w:rPr>
          <w:rFonts w:hint="eastAsia"/>
        </w:rPr>
        <w:t>为突破均值回归的局限，</w:t>
      </w:r>
      <w:r>
        <w:rPr>
          <w:rFonts w:hint="eastAsia"/>
        </w:rPr>
        <w:t>IQL</w:t>
      </w:r>
      <w:r>
        <w:rPr>
          <w:rFonts w:hint="eastAsia"/>
        </w:rPr>
        <w:t>引入了带有特定置信度参数</w:t>
      </w:r>
      <m:oMath>
        <m:r>
          <w:rPr>
            <w:rFonts w:ascii="Cambria Math"/>
          </w:rPr>
          <m:t>τ</m:t>
        </m:r>
        <m:r>
          <w:rPr>
            <w:rFonts w:ascii="宋体" w:hAnsi="宋体" w:cs="宋体" w:hint="eastAsia"/>
          </w:rPr>
          <m:t>∈</m:t>
        </m:r>
        <m:r>
          <w:rPr>
            <w:rFonts w:ascii="Cambria Math"/>
          </w:rPr>
          <m:t>(0,1)</m:t>
        </m:r>
      </m:oMath>
      <w:r>
        <w:rPr>
          <w:rFonts w:hint="eastAsia"/>
        </w:rPr>
        <w:t>的期望回归方法。与基于绝对值惩罚、聚焦分位数估计的分位数回归不同，期望回归采用非对称平方损失函数，通过对“高估”与“低估”行为施加不同强度的惩罚，实现对高价值动作的精准捕捉，其数学定义如下：</w:t>
      </w:r>
    </w:p>
    <w:p w14:paraId="39699C8B" w14:textId="1400CB4B" w:rsidR="00960C65" w:rsidRDefault="00960C65" w:rsidP="00960C65">
      <w:pPr>
        <w:pStyle w:val="MTDisplayEquation"/>
      </w:pPr>
      <w:r>
        <w:tab/>
      </w:r>
      <w:r w:rsidRPr="00960C65">
        <w:rPr>
          <w:position w:val="-12"/>
        </w:rPr>
        <w:object w:dxaOrig="2320" w:dyaOrig="380" w14:anchorId="0B0B30CA">
          <v:shape id="_x0000_i1036" type="#_x0000_t75" style="width:115.7pt;height:19.15pt" o:ole="">
            <v:imagedata r:id="rId30" o:title=""/>
          </v:shape>
          <o:OLEObject Type="Embed" ProgID="Equation.DSMT4" ShapeID="_x0000_i1036" DrawAspect="Content" ObjectID="_1837452967"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12</w:instrText>
      </w:r>
      <w:r w:rsidR="009E2021">
        <w:rPr>
          <w:noProof/>
        </w:rPr>
        <w:fldChar w:fldCharType="end"/>
      </w:r>
      <w:r>
        <w:instrText>)</w:instrText>
      </w:r>
      <w:r>
        <w:fldChar w:fldCharType="end"/>
      </w:r>
    </w:p>
    <w:p w14:paraId="33E0B242" w14:textId="20F7BA20" w:rsidR="00960C65" w:rsidRDefault="00960C65" w:rsidP="00960C65">
      <w:pPr>
        <w:ind w:firstLineChars="200" w:firstLine="420"/>
      </w:pPr>
      <w:r w:rsidRPr="00960C65">
        <w:rPr>
          <w:rFonts w:hint="eastAsia"/>
        </w:rPr>
        <w:t>其中，</w:t>
      </w:r>
      <m:oMath>
        <m:r>
          <w:rPr>
            <w:rFonts w:ascii="Cambria Math"/>
          </w:rPr>
          <m:t>u=</m:t>
        </m:r>
        <m:acc>
          <m:accPr>
            <m:ctrlPr>
              <w:rPr>
                <w:rFonts w:ascii="Cambria Math" w:hAnsi="Cambria Math"/>
                <w:i/>
              </w:rPr>
            </m:ctrlPr>
          </m:accPr>
          <m:e>
            <m:r>
              <w:rPr>
                <w:rFonts w:ascii="Cambria Math"/>
              </w:rPr>
              <m:t>y</m:t>
            </m:r>
          </m:e>
        </m:acc>
        <m:r>
          <w:rPr>
            <w:rFonts w:ascii="Cambria Math"/>
          </w:rPr>
          <m:t>-</m:t>
        </m:r>
        <m:r>
          <w:rPr>
            <w:rFonts w:ascii="Cambria Math"/>
          </w:rPr>
          <m:t>y</m:t>
        </m:r>
      </m:oMath>
      <w:r w:rsidRPr="00960C65">
        <w:rPr>
          <w:rFonts w:hint="eastAsia"/>
        </w:rPr>
        <w:t>表示预测值与真实值的残差（</w:t>
      </w:r>
      <m:oMath>
        <m:acc>
          <m:accPr>
            <m:ctrlPr>
              <w:rPr>
                <w:rFonts w:ascii="Cambria Math" w:hAnsi="Cambria Math"/>
                <w:i/>
              </w:rPr>
            </m:ctrlPr>
          </m:accPr>
          <m:e>
            <m:r>
              <w:rPr>
                <w:rFonts w:ascii="Cambria Math"/>
              </w:rPr>
              <m:t>y</m:t>
            </m:r>
          </m:e>
        </m:acc>
      </m:oMath>
      <w:r w:rsidRPr="00960C65">
        <w:rPr>
          <w:rFonts w:hint="eastAsia"/>
        </w:rPr>
        <w:t>为预测</w:t>
      </w:r>
      <w:r w:rsidRPr="00960C65">
        <w:t>Q</w:t>
      </w:r>
      <w:r w:rsidRPr="00960C65">
        <w:rPr>
          <w:rFonts w:hint="eastAsia"/>
        </w:rPr>
        <w:t>值，</w:t>
      </w:r>
      <m:oMath>
        <m:r>
          <w:rPr>
            <w:rFonts w:ascii="Cambria Math"/>
          </w:rPr>
          <m:t>y</m:t>
        </m:r>
      </m:oMath>
      <w:r w:rsidRPr="00960C65">
        <w:rPr>
          <w:rFonts w:hint="eastAsia"/>
        </w:rPr>
        <w:t>为真实</w:t>
      </w:r>
      <w:r w:rsidRPr="00960C65">
        <w:t>Q</w:t>
      </w:r>
      <w:r w:rsidRPr="00960C65">
        <w:rPr>
          <w:rFonts w:hint="eastAsia"/>
        </w:rPr>
        <w:t>值），</w:t>
      </w:r>
      <m:oMath>
        <m:r>
          <m:rPr>
            <m:scr m:val="double-struck"/>
          </m:rPr>
          <w:rPr>
            <w:rFonts w:ascii="Cambria Math"/>
          </w:rPr>
          <m:t>I</m:t>
        </m:r>
      </m:oMath>
      <w:r w:rsidRPr="00960C65">
        <w:t>(</w:t>
      </w:r>
      <w:r w:rsidRPr="00960C65">
        <w:rPr>
          <w:rFonts w:ascii="MS Gothic" w:eastAsia="MS Gothic" w:hAnsi="MS Gothic" w:cs="MS Gothic" w:hint="eastAsia"/>
        </w:rPr>
        <w:t>⋅</w:t>
      </w:r>
      <w:r w:rsidRPr="00960C65">
        <w:t>)</w:t>
      </w:r>
      <w:r w:rsidRPr="00960C65">
        <w:rPr>
          <w:rFonts w:hint="eastAsia"/>
        </w:rPr>
        <w:t>为指示函数（当括号内条件成立时取</w:t>
      </w:r>
      <w:r w:rsidRPr="00960C65">
        <w:t>1</w:t>
      </w:r>
      <w:r w:rsidRPr="00960C65">
        <w:rPr>
          <w:rFonts w:hint="eastAsia"/>
        </w:rPr>
        <w:t>，否则取</w:t>
      </w:r>
      <w:r w:rsidRPr="00960C65">
        <w:t>0</w:t>
      </w:r>
      <w:r w:rsidRPr="00960C65">
        <w:rPr>
          <w:rFonts w:hint="eastAsia"/>
        </w:rPr>
        <w:t>）。通过分析该损失函数对残差</w:t>
      </w:r>
      <m:oMath>
        <m:r>
          <w:rPr>
            <w:rFonts w:ascii="Cambria Math"/>
          </w:rPr>
          <m:t>u</m:t>
        </m:r>
      </m:oMath>
      <w:r w:rsidRPr="00960C65">
        <w:rPr>
          <w:rFonts w:hint="eastAsia"/>
        </w:rPr>
        <w:t>的导数，可</w:t>
      </w:r>
      <w:r>
        <w:rPr>
          <w:rFonts w:hint="eastAsia"/>
        </w:rPr>
        <w:t>分析</w:t>
      </w:r>
      <w:r w:rsidRPr="00960C65">
        <w:rPr>
          <w:rFonts w:hint="eastAsia"/>
        </w:rPr>
        <w:t>其核心优化逻辑与物理意义：</w:t>
      </w:r>
    </w:p>
    <w:p w14:paraId="1A435424" w14:textId="5164B074" w:rsidR="00960C65" w:rsidRDefault="00960C65" w:rsidP="00960C65">
      <w:pPr>
        <w:ind w:firstLineChars="200" w:firstLine="420"/>
      </w:pPr>
      <w:r w:rsidRPr="00960C65">
        <w:t>该导数揭示了损失函数的非对称惩罚机制，具体可分为两种情况：</w:t>
      </w:r>
    </w:p>
    <w:p w14:paraId="1B3EAE3A" w14:textId="598C3338" w:rsidR="00960C65" w:rsidRDefault="00EC611A" w:rsidP="00EC611A">
      <w:pPr>
        <w:ind w:firstLineChars="200" w:firstLine="420"/>
      </w:pPr>
      <w:r>
        <w:rPr>
          <w:rFonts w:hint="eastAsia"/>
        </w:rPr>
        <w:t>①</w:t>
      </w:r>
      <w:r w:rsidR="00960C65" w:rsidRPr="00960C65">
        <w:rPr>
          <w:rFonts w:hint="eastAsia"/>
        </w:rPr>
        <w:t>当预测值小于真实观测值（即</w:t>
      </w:r>
      <m:oMath>
        <m:r>
          <w:rPr>
            <w:rFonts w:ascii="Cambria Math"/>
          </w:rPr>
          <m:t>u=</m:t>
        </m:r>
        <m:acc>
          <m:accPr>
            <m:ctrlPr>
              <w:rPr>
                <w:rFonts w:ascii="Cambria Math" w:hAnsi="Cambria Math"/>
                <w:i/>
              </w:rPr>
            </m:ctrlPr>
          </m:accPr>
          <m:e>
            <m:r>
              <w:rPr>
                <w:rFonts w:ascii="Cambria Math"/>
              </w:rPr>
              <m:t>y</m:t>
            </m:r>
          </m:e>
        </m:acc>
        <m:r>
          <w:rPr>
            <w:rFonts w:ascii="Cambria Math"/>
          </w:rPr>
          <m:t>-</m:t>
        </m:r>
        <m:r>
          <w:rPr>
            <w:rFonts w:ascii="Cambria Math"/>
          </w:rPr>
          <m:t>y</m:t>
        </m:r>
      </m:oMath>
      <w:r w:rsidR="00960C65" w:rsidRPr="00960C65">
        <w:t>&lt;0</w:t>
      </w:r>
      <w:r w:rsidR="00960C65" w:rsidRPr="00960C65">
        <w:rPr>
          <w:rFonts w:hint="eastAsia"/>
        </w:rPr>
        <w:t>，发生价值低估）时，指示函数</w:t>
      </w:r>
      <m:oMath>
        <m:r>
          <m:rPr>
            <m:scr m:val="double-struck"/>
          </m:rPr>
          <w:rPr>
            <w:rFonts w:ascii="Cambria Math"/>
          </w:rPr>
          <m:t>I(</m:t>
        </m:r>
        <m:r>
          <w:rPr>
            <w:rFonts w:ascii="Cambria Math"/>
          </w:rPr>
          <m:t>u&lt;0)</m:t>
        </m:r>
      </m:oMath>
      <w:r w:rsidR="00960C65" w:rsidRPr="00960C65">
        <w:t>=1</w:t>
      </w:r>
      <w:r w:rsidR="00960C65" w:rsidRPr="00960C65">
        <w:rPr>
          <w:rFonts w:hint="eastAsia"/>
        </w:rPr>
        <w:t>，此时损失函数的权重因子为</w:t>
      </w:r>
      <m:oMath>
        <m:r>
          <w:rPr>
            <w:rFonts w:ascii="Cambria Math"/>
          </w:rPr>
          <m:t>τ</m:t>
        </m:r>
      </m:oMath>
      <w:r w:rsidR="00960C65" w:rsidRPr="00960C65">
        <w:rPr>
          <w:rFonts w:hint="eastAsia"/>
        </w:rPr>
        <w:t>；</w:t>
      </w:r>
    </w:p>
    <w:p w14:paraId="57BF2B3C" w14:textId="014F3182" w:rsidR="00960C65" w:rsidRDefault="00EC611A" w:rsidP="00960C65">
      <w:pPr>
        <w:ind w:firstLineChars="200" w:firstLine="420"/>
      </w:pPr>
      <w:r>
        <w:rPr>
          <w:rFonts w:hint="eastAsia"/>
        </w:rPr>
        <w:t>②</w:t>
      </w:r>
      <w:r w:rsidRPr="00960C65">
        <w:rPr>
          <w:rFonts w:hint="eastAsia"/>
        </w:rPr>
        <w:t>当预测值</w:t>
      </w:r>
      <w:r>
        <w:rPr>
          <w:rFonts w:hint="eastAsia"/>
        </w:rPr>
        <w:t>大</w:t>
      </w:r>
      <w:r w:rsidRPr="00960C65">
        <w:rPr>
          <w:rFonts w:hint="eastAsia"/>
        </w:rPr>
        <w:t>于真实观测值（即</w:t>
      </w:r>
      <m:oMath>
        <m:r>
          <w:rPr>
            <w:rFonts w:ascii="Cambria Math"/>
          </w:rPr>
          <m:t>u=</m:t>
        </m:r>
        <m:acc>
          <m:accPr>
            <m:ctrlPr>
              <w:rPr>
                <w:rFonts w:ascii="Cambria Math" w:hAnsi="Cambria Math"/>
                <w:i/>
              </w:rPr>
            </m:ctrlPr>
          </m:accPr>
          <m:e>
            <m:r>
              <w:rPr>
                <w:rFonts w:ascii="Cambria Math"/>
              </w:rPr>
              <m:t>y</m:t>
            </m:r>
          </m:e>
        </m:acc>
        <m:r>
          <w:rPr>
            <w:rFonts w:ascii="Cambria Math"/>
          </w:rPr>
          <m:t>-</m:t>
        </m:r>
        <m:r>
          <w:rPr>
            <w:rFonts w:ascii="Cambria Math"/>
          </w:rPr>
          <m:t>y</m:t>
        </m:r>
      </m:oMath>
      <w:r>
        <w:rPr>
          <w:rFonts w:hint="eastAsia"/>
        </w:rPr>
        <w:t>&gt;</w:t>
      </w:r>
      <w:r w:rsidRPr="00960C65">
        <w:t>0</w:t>
      </w:r>
      <w:r w:rsidRPr="00960C65">
        <w:rPr>
          <w:rFonts w:hint="eastAsia"/>
        </w:rPr>
        <w:t>，发生价值低估）时，指示函数</w:t>
      </w:r>
      <m:oMath>
        <m:r>
          <m:rPr>
            <m:scr m:val="double-struck"/>
          </m:rPr>
          <w:rPr>
            <w:rFonts w:ascii="Cambria Math"/>
          </w:rPr>
          <m:t>I(</m:t>
        </m:r>
        <m:r>
          <w:rPr>
            <w:rFonts w:ascii="Cambria Math"/>
          </w:rPr>
          <m:t>u&lt;0)</m:t>
        </m:r>
      </m:oMath>
      <w:r w:rsidRPr="00960C65">
        <w:t>=</w:t>
      </w:r>
      <w:r>
        <w:rPr>
          <w:rFonts w:hint="eastAsia"/>
        </w:rPr>
        <w:t>0</w:t>
      </w:r>
      <w:r w:rsidRPr="00960C65">
        <w:rPr>
          <w:rFonts w:hint="eastAsia"/>
        </w:rPr>
        <w:t>，此时损失函数的权重因子为</w:t>
      </w:r>
      <m:oMath>
        <m:r>
          <w:rPr>
            <w:rFonts w:ascii="Cambria Math" w:hAnsi="Cambria Math"/>
          </w:rPr>
          <m:t>1-</m:t>
        </m:r>
        <m:r>
          <w:rPr>
            <w:rFonts w:ascii="Cambria Math"/>
          </w:rPr>
          <m:t>τ</m:t>
        </m:r>
      </m:oMath>
      <w:r w:rsidRPr="00960C65">
        <w:rPr>
          <w:rFonts w:hint="eastAsia"/>
        </w:rPr>
        <w:t>；</w:t>
      </w:r>
    </w:p>
    <w:p w14:paraId="4BB626AA" w14:textId="72EBF194" w:rsidR="00EC611A" w:rsidRDefault="00EC611A" w:rsidP="00960C65">
      <w:pPr>
        <w:ind w:firstLineChars="200" w:firstLine="420"/>
      </w:pPr>
      <w:r w:rsidRPr="00EC611A">
        <w:rPr>
          <w:rFonts w:hint="eastAsia"/>
        </w:rPr>
        <w:t>在</w:t>
      </w:r>
      <w:r w:rsidRPr="00EC611A">
        <w:rPr>
          <w:rFonts w:hint="eastAsia"/>
        </w:rPr>
        <w:t>IQL</w:t>
      </w:r>
      <w:r w:rsidRPr="00EC611A">
        <w:rPr>
          <w:rFonts w:hint="eastAsia"/>
        </w:rPr>
        <w:t>的离线训练中，我们通常将置信度参数</w:t>
      </w:r>
      <m:oMath>
        <m:r>
          <w:rPr>
            <w:rFonts w:ascii="Cambria Math"/>
          </w:rPr>
          <m:t>τ</m:t>
        </m:r>
      </m:oMath>
      <w:r w:rsidRPr="00EC611A">
        <w:rPr>
          <w:rFonts w:hint="eastAsia"/>
        </w:rPr>
        <w:t>设定为远大于</w:t>
      </w:r>
      <w:r w:rsidRPr="00EC611A">
        <w:rPr>
          <w:rFonts w:hint="eastAsia"/>
        </w:rPr>
        <w:t>0.5</w:t>
      </w:r>
      <w:r w:rsidRPr="00EC611A">
        <w:rPr>
          <w:rFonts w:hint="eastAsia"/>
        </w:rPr>
        <w:t>的高值（例如</w:t>
      </w:r>
      <m:oMath>
        <m:r>
          <w:rPr>
            <w:rFonts w:ascii="Cambria Math"/>
          </w:rPr>
          <m:t>τ</m:t>
        </m:r>
      </m:oMath>
      <w:r w:rsidRPr="00EC611A">
        <w:rPr>
          <w:rFonts w:hint="eastAsia"/>
        </w:rPr>
        <w:t>=0.7</w:t>
      </w:r>
      <w:r w:rsidRPr="00EC611A">
        <w:rPr>
          <w:rFonts w:hint="eastAsia"/>
        </w:rPr>
        <w:t>或</w:t>
      </w:r>
      <m:oMath>
        <m:r>
          <w:rPr>
            <w:rFonts w:ascii="Cambria Math"/>
          </w:rPr>
          <m:t>τ</m:t>
        </m:r>
      </m:oMath>
      <w:r w:rsidRPr="00EC611A">
        <w:rPr>
          <w:rFonts w:hint="eastAsia"/>
        </w:rPr>
        <w:t>=0.9</w:t>
      </w:r>
      <w:r w:rsidRPr="00EC611A">
        <w:rPr>
          <w:rFonts w:hint="eastAsia"/>
        </w:rPr>
        <w:t>）。这种参数设定会让非对称损失在反向传播过程中产生显著的倾斜力矩：对网络的价值低估行为施加极其严厉的均方惩罚，强制网络尽可能逼近真实高价值；而对价值高估行为的惩罚则相对微弱，既避免了过度保守，又能聚焦于捕捉数据集中的最优动作价值，适配离线</w:t>
      </w:r>
      <w:r w:rsidRPr="00EC611A">
        <w:rPr>
          <w:rFonts w:hint="eastAsia"/>
        </w:rPr>
        <w:t>RL</w:t>
      </w:r>
      <w:r w:rsidRPr="00EC611A">
        <w:rPr>
          <w:rFonts w:hint="eastAsia"/>
        </w:rPr>
        <w:t>“无需全局搜索、仅从局部数据提取最优价值”的核心需求。</w:t>
      </w:r>
    </w:p>
    <w:p w14:paraId="68310C28" w14:textId="4A252F86" w:rsidR="00EC611A" w:rsidRPr="00EC611A" w:rsidRDefault="00EC611A" w:rsidP="00EC611A">
      <w:pPr>
        <w:rPr>
          <w:b/>
          <w:bCs/>
        </w:rPr>
      </w:pPr>
      <w:r w:rsidRPr="00EC611A">
        <w:rPr>
          <w:b/>
          <w:bCs/>
        </w:rPr>
        <w:t>（</w:t>
      </w:r>
      <w:r w:rsidRPr="00EC611A">
        <w:rPr>
          <w:b/>
          <w:bCs/>
        </w:rPr>
        <w:t>3</w:t>
      </w:r>
      <w:r w:rsidRPr="00EC611A">
        <w:rPr>
          <w:b/>
          <w:bCs/>
        </w:rPr>
        <w:t>）非对称期望回归在离线价值提取中的数学映射</w:t>
      </w:r>
    </w:p>
    <w:p w14:paraId="14504880" w14:textId="6E728300" w:rsidR="00EC611A" w:rsidRDefault="00EC611A" w:rsidP="00960C65">
      <w:pPr>
        <w:ind w:firstLineChars="200" w:firstLine="420"/>
      </w:pPr>
      <w:r w:rsidRPr="00EC611A">
        <w:rPr>
          <w:rFonts w:hint="eastAsia"/>
        </w:rPr>
        <w:t>在</w:t>
      </w:r>
      <w:r w:rsidRPr="00EC611A">
        <w:rPr>
          <w:rFonts w:hint="eastAsia"/>
        </w:rPr>
        <w:t>IQL</w:t>
      </w:r>
      <w:r w:rsidRPr="00EC611A">
        <w:rPr>
          <w:rFonts w:hint="eastAsia"/>
        </w:rPr>
        <w:t>的理论构架中，上述非对称回归理论被巧妙映射至离线状态价值的提取过程，为无需全局动作搜索的最优价值估计提供了可落地的数学路径。</w:t>
      </w:r>
    </w:p>
    <w:p w14:paraId="58F53FAC" w14:textId="23603390" w:rsidR="00EC611A" w:rsidRDefault="00EC611A" w:rsidP="00EC611A">
      <w:pPr>
        <w:ind w:firstLineChars="200" w:firstLine="420"/>
      </w:pPr>
      <w:r w:rsidRPr="00EC611A">
        <w:rPr>
          <w:rFonts w:hint="eastAsia"/>
        </w:rPr>
        <w:t>考虑在特定状态</w:t>
      </w:r>
      <m:oMath>
        <m:r>
          <w:rPr>
            <w:rFonts w:ascii="Cambria Math"/>
          </w:rPr>
          <m:t>s</m:t>
        </m:r>
      </m:oMath>
      <w:r w:rsidRPr="00EC611A">
        <w:rPr>
          <w:rFonts w:hint="eastAsia"/>
        </w:rPr>
        <w:t>下，离线数据集</w:t>
      </w:r>
      <m:oMath>
        <m:r>
          <m:rPr>
            <m:scr m:val="script"/>
          </m:rPr>
          <w:rPr>
            <w:rFonts w:ascii="Cambria Math"/>
          </w:rPr>
          <m:t>D</m:t>
        </m:r>
      </m:oMath>
      <w:r w:rsidRPr="00EC611A">
        <w:rPr>
          <w:rFonts w:hint="eastAsia"/>
        </w:rPr>
        <w:t>中包含一系列由不同性能水平的行为策略（包括次优策略）生成的动作</w:t>
      </w:r>
      <m:oMath>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2</m:t>
            </m:r>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a</m:t>
            </m:r>
          </m:e>
          <m:sub>
            <m:r>
              <w:rPr>
                <w:rFonts w:ascii="Cambria Math"/>
              </w:rPr>
              <m:t>n</m:t>
            </m:r>
          </m:sub>
        </m:sSub>
      </m:oMath>
      <w:r w:rsidRPr="00EC611A">
        <w:rPr>
          <w:rFonts w:hint="eastAsia"/>
        </w:rPr>
        <w:t>，这些动作分别对应不同的真实动作价值</w:t>
      </w:r>
      <m:oMath>
        <m:r>
          <w:rPr>
            <w:rFonts w:ascii="Cambria Math"/>
          </w:rPr>
          <m:t>Q(s,</m:t>
        </m:r>
        <m:sSub>
          <m:sSubPr>
            <m:ctrlPr>
              <w:rPr>
                <w:rFonts w:ascii="Cambria Math" w:hAnsi="Cambria Math"/>
                <w:i/>
              </w:rPr>
            </m:ctrlPr>
          </m:sSubPr>
          <m:e>
            <m:r>
              <w:rPr>
                <w:rFonts w:ascii="Cambria Math"/>
              </w:rPr>
              <m:t>a</m:t>
            </m:r>
          </m:e>
          <m:sub>
            <m:r>
              <w:rPr>
                <w:rFonts w:ascii="Cambria Math"/>
              </w:rPr>
              <m:t>i</m:t>
            </m:r>
          </m:sub>
        </m:sSub>
        <m:r>
          <w:rPr>
            <w:rFonts w:ascii="Cambria Math"/>
          </w:rPr>
          <m:t>)</m:t>
        </m:r>
      </m:oMath>
      <w:r w:rsidRPr="00EC611A">
        <w:rPr>
          <w:rFonts w:hint="eastAsia"/>
        </w:rPr>
        <w:t>。</w:t>
      </w:r>
      <w:r w:rsidRPr="00EC611A">
        <w:t>IQL</w:t>
      </w:r>
      <w:r w:rsidRPr="00EC611A">
        <w:rPr>
          <w:rFonts w:hint="eastAsia"/>
        </w:rPr>
        <w:t>中定义一个独立的标量状态价值函数</w:t>
      </w:r>
      <m:oMath>
        <m:r>
          <w:rPr>
            <w:rFonts w:ascii="Cambria Math"/>
          </w:rPr>
          <m:t>V(s)</m:t>
        </m:r>
      </m:oMath>
      <w:r w:rsidRPr="00EC611A">
        <w:rPr>
          <w:rFonts w:hint="eastAsia"/>
        </w:rPr>
        <w:t>，并采用前文所述的非对称平方损失函数，以</w:t>
      </w:r>
      <m:oMath>
        <m:r>
          <w:rPr>
            <w:rFonts w:ascii="Cambria Math"/>
          </w:rPr>
          <m:t>Q(s,</m:t>
        </m:r>
        <m:sSub>
          <m:sSubPr>
            <m:ctrlPr>
              <w:rPr>
                <w:rFonts w:ascii="Cambria Math" w:hAnsi="Cambria Math"/>
                <w:i/>
              </w:rPr>
            </m:ctrlPr>
          </m:sSubPr>
          <m:e>
            <m:r>
              <w:rPr>
                <w:rFonts w:ascii="Cambria Math"/>
              </w:rPr>
              <m:t>a</m:t>
            </m:r>
          </m:e>
          <m:sub>
            <m:r>
              <w:rPr>
                <w:rFonts w:ascii="Cambria Math"/>
              </w:rPr>
              <m:t>i</m:t>
            </m:r>
          </m:sub>
        </m:sSub>
        <m:r>
          <w:rPr>
            <w:rFonts w:ascii="Cambria Math"/>
          </w:rPr>
          <m:t>)</m:t>
        </m:r>
      </m:oMath>
      <w:r w:rsidRPr="00EC611A">
        <w:rPr>
          <w:rFonts w:hint="eastAsia"/>
        </w:rPr>
        <w:t>为真实值、</w:t>
      </w:r>
      <m:oMath>
        <m:r>
          <w:rPr>
            <w:rFonts w:ascii="Cambria Math"/>
          </w:rPr>
          <m:t>V(s)</m:t>
        </m:r>
      </m:oMath>
      <w:r w:rsidRPr="00EC611A">
        <w:rPr>
          <w:rFonts w:hint="eastAsia"/>
        </w:rPr>
        <w:t>为预测值进行拟合。</w:t>
      </w:r>
    </w:p>
    <w:p w14:paraId="6851D64B" w14:textId="5B824F47" w:rsidR="00EC611A" w:rsidRDefault="00EC611A" w:rsidP="00EC611A">
      <w:pPr>
        <w:ind w:firstLineChars="200" w:firstLine="420"/>
      </w:pPr>
      <w:r w:rsidRPr="00EC611A">
        <w:rPr>
          <w:rFonts w:hint="eastAsia"/>
        </w:rPr>
        <w:t>在</w:t>
      </w:r>
      <m:oMath>
        <m:r>
          <w:rPr>
            <w:rFonts w:ascii="Cambria Math"/>
          </w:rPr>
          <m:t>τ&gt;0.5</m:t>
        </m:r>
      </m:oMath>
      <w:r w:rsidRPr="00EC611A">
        <w:rPr>
          <w:rFonts w:hint="eastAsia"/>
        </w:rPr>
        <w:t>所产生的强倾斜力矩驱动下，</w:t>
      </w:r>
      <m:oMath>
        <m:r>
          <w:rPr>
            <w:rFonts w:ascii="Cambria Math"/>
          </w:rPr>
          <m:t>V(s)</m:t>
        </m:r>
      </m:oMath>
      <w:r w:rsidRPr="00EC611A">
        <w:rPr>
          <w:rFonts w:hint="eastAsia"/>
        </w:rPr>
        <w:t>的拟合重心将向高价值方向偏移，跨越数据集中多数次优动作的平庸价值，逐步收敛至该状态下所有观测动作价值中的较高水平区间。这种数学特性确保了</w:t>
      </w:r>
      <m:oMath>
        <m:r>
          <w:rPr>
            <w:rFonts w:ascii="Cambria Math"/>
          </w:rPr>
          <m:t>V(s)</m:t>
        </m:r>
      </m:oMath>
      <w:r w:rsidRPr="00EC611A">
        <w:rPr>
          <w:rFonts w:hint="eastAsia"/>
        </w:rPr>
        <w:t>能够逼近数据集在该状态下所包含动作的最大价值预期，且其拟合</w:t>
      </w:r>
      <w:r w:rsidRPr="00EC611A">
        <w:rPr>
          <w:rFonts w:hint="eastAsia"/>
        </w:rPr>
        <w:lastRenderedPageBreak/>
        <w:t>过程仅依赖数据集中已有的动作价值信息，不会受到任何分布外动作的干扰。</w:t>
      </w:r>
      <w:r w:rsidRPr="00EC611A">
        <w:t>IQL</w:t>
      </w:r>
      <w:r w:rsidRPr="00EC611A">
        <w:rPr>
          <w:rFonts w:hint="eastAsia"/>
        </w:rPr>
        <w:t>通过利用数据集内部动作价值分布的上分位数，近似替代贝尔曼方程中的</w:t>
      </w:r>
      <m:oMath>
        <m:func>
          <m:funcPr>
            <m:ctrlPr>
              <w:rPr>
                <w:rFonts w:ascii="Cambria Math" w:hAnsi="Cambria Math"/>
                <w:i/>
              </w:rPr>
            </m:ctrlPr>
          </m:funcPr>
          <m:fName>
            <m:sSub>
              <m:sSubPr>
                <m:ctrlPr>
                  <w:rPr>
                    <w:rFonts w:ascii="Cambria Math" w:hAnsi="Cambria Math"/>
                    <w:i/>
                  </w:rPr>
                </m:ctrlPr>
              </m:sSubPr>
              <m:e>
                <m:r>
                  <w:rPr>
                    <w:rFonts w:ascii="Cambria Math"/>
                  </w:rPr>
                  <m:t>max</m:t>
                </m:r>
              </m:e>
              <m:sub>
                <m:sSup>
                  <m:sSupPr>
                    <m:ctrlPr>
                      <w:rPr>
                        <w:rFonts w:ascii="Cambria Math" w:hAnsi="Cambria Math"/>
                        <w:i/>
                      </w:rPr>
                    </m:ctrlPr>
                  </m:sSupPr>
                  <m:e>
                    <m:r>
                      <w:rPr>
                        <w:rFonts w:ascii="Cambria Math"/>
                      </w:rPr>
                      <m:t>a</m:t>
                    </m:r>
                  </m:e>
                  <m:sup>
                    <m:r>
                      <w:rPr>
                        <w:rFonts w:ascii="Cambria Math"/>
                      </w:rPr>
                      <m:t>'</m:t>
                    </m:r>
                  </m:sup>
                </m:sSup>
              </m:sub>
            </m:sSub>
          </m:fName>
          <m:e>
            <m:r>
              <w:rPr>
                <w:rFonts w:ascii="Cambria Math"/>
              </w:rPr>
              <m:t>Q</m:t>
            </m:r>
          </m:e>
        </m:func>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sSup>
          <m:sSupPr>
            <m:ctrlPr>
              <w:rPr>
                <w:rFonts w:ascii="Cambria Math" w:hAnsi="Cambria Math"/>
                <w:i/>
              </w:rPr>
            </m:ctrlPr>
          </m:sSupPr>
          <m:e>
            <m:r>
              <w:rPr>
                <w:rFonts w:ascii="Cambria Math"/>
              </w:rPr>
              <m:t>a</m:t>
            </m:r>
          </m:e>
          <m:sup>
            <m:r>
              <w:rPr>
                <w:rFonts w:ascii="Cambria Math"/>
              </w:rPr>
              <m:t>'</m:t>
            </m:r>
          </m:sup>
        </m:sSup>
        <m:r>
          <w:rPr>
            <w:rFonts w:ascii="Cambria Math"/>
          </w:rPr>
          <m:t>)</m:t>
        </m:r>
      </m:oMath>
      <w:r w:rsidRPr="00EC611A">
        <w:rPr>
          <w:rFonts w:hint="eastAsia"/>
        </w:rPr>
        <w:t>操作，这一设计构成了</w:t>
      </w:r>
      <w:r w:rsidRPr="00EC611A">
        <w:t>IQL</w:t>
      </w:r>
      <w:r w:rsidRPr="00EC611A">
        <w:rPr>
          <w:rFonts w:hint="eastAsia"/>
        </w:rPr>
        <w:t>在连续控制场景下实现离线价值提取的核心理论基础。</w:t>
      </w:r>
    </w:p>
    <w:p w14:paraId="34B16445" w14:textId="0E2096C6" w:rsidR="00EC611A" w:rsidRDefault="00EC611A" w:rsidP="00EC611A">
      <w:pPr>
        <w:pStyle w:val="5"/>
      </w:pPr>
      <w:bookmarkStart w:id="12" w:name="_Toc226814170"/>
      <w:r w:rsidRPr="00E63F39">
        <w:rPr>
          <w:rFonts w:hint="eastAsia"/>
        </w:rPr>
        <w:t>1.1.</w:t>
      </w:r>
      <w:r>
        <w:rPr>
          <w:rFonts w:hint="eastAsia"/>
        </w:rPr>
        <w:t>2</w:t>
      </w:r>
      <w:r w:rsidRPr="00E63F39">
        <w:rPr>
          <w:rFonts w:hint="eastAsia"/>
        </w:rPr>
        <w:t>.</w:t>
      </w:r>
      <w:r>
        <w:rPr>
          <w:rFonts w:hint="eastAsia"/>
        </w:rPr>
        <w:t>3</w:t>
      </w:r>
      <w:r w:rsidRPr="00E63F39">
        <w:rPr>
          <w:rFonts w:hint="eastAsia"/>
        </w:rPr>
        <w:t xml:space="preserve"> </w:t>
      </w:r>
      <w:r w:rsidR="00A24C9C">
        <w:rPr>
          <w:rFonts w:hint="eastAsia"/>
        </w:rPr>
        <w:t>核心原理与推导：</w:t>
      </w:r>
      <w:r w:rsidRPr="00EC611A">
        <w:t>隐式</w:t>
      </w:r>
      <w:r w:rsidRPr="00EC611A">
        <w:t>Q</w:t>
      </w:r>
      <w:r w:rsidRPr="00EC611A">
        <w:t>学习的数学架构</w:t>
      </w:r>
      <w:bookmarkEnd w:id="12"/>
    </w:p>
    <w:p w14:paraId="17E022D6" w14:textId="4A63622E" w:rsidR="00EC611A" w:rsidRDefault="00AA441F" w:rsidP="00AA441F">
      <w:pPr>
        <w:ind w:firstLineChars="200" w:firstLine="420"/>
      </w:pPr>
      <w:r w:rsidRPr="00AA441F">
        <w:rPr>
          <w:rFonts w:hint="eastAsia"/>
        </w:rPr>
        <w:t>基于上述极其严密的非对称回归理论，</w:t>
      </w:r>
      <w:r w:rsidRPr="00AA441F">
        <w:rPr>
          <w:rFonts w:hint="eastAsia"/>
        </w:rPr>
        <w:t>IQL</w:t>
      </w:r>
      <w:r w:rsidRPr="00AA441F">
        <w:rPr>
          <w:rFonts w:hint="eastAsia"/>
        </w:rPr>
        <w:t>彻底重写了离线强化学习的损失函数网络。它通过极简的三个分离的神经网络迭代模块，在数学推导的每个步骤中均严格确保了“完全集内计算”，从而在物理机制上彻底切断了分布外误差传播的链条。</w:t>
      </w:r>
    </w:p>
    <w:p w14:paraId="4576844D" w14:textId="20447687" w:rsidR="00AA441F" w:rsidRPr="00AA441F" w:rsidRDefault="00AA441F" w:rsidP="00AA441F">
      <w:pPr>
        <w:rPr>
          <w:b/>
          <w:bCs/>
        </w:rPr>
      </w:pPr>
      <w:r w:rsidRPr="00AA441F">
        <w:rPr>
          <w:b/>
          <w:bCs/>
        </w:rPr>
        <w:t>（</w:t>
      </w:r>
      <w:r w:rsidRPr="00AA441F">
        <w:rPr>
          <w:b/>
          <w:bCs/>
        </w:rPr>
        <w:t>1</w:t>
      </w:r>
      <w:r w:rsidRPr="00AA441F">
        <w:rPr>
          <w:b/>
          <w:bCs/>
        </w:rPr>
        <w:t>）状态价值网络与隐式最大化自举</w:t>
      </w:r>
    </w:p>
    <w:p w14:paraId="624E63E3" w14:textId="13BF2DD2" w:rsidR="00AA441F" w:rsidRDefault="00AA441F" w:rsidP="00274311">
      <w:pPr>
        <w:ind w:firstLineChars="200" w:firstLine="420"/>
      </w:pPr>
      <w:r>
        <w:t>IQL</w:t>
      </w:r>
      <w:r>
        <w:rPr>
          <w:rFonts w:hint="eastAsia"/>
        </w:rPr>
        <w:t>的第一个模块为独立的状态价值网络</w:t>
      </w:r>
      <m:oMath>
        <m:sSub>
          <m:sSubPr>
            <m:ctrlPr>
              <w:rPr>
                <w:rFonts w:ascii="Cambria Math" w:hAnsi="Cambria Math"/>
                <w:i/>
              </w:rPr>
            </m:ctrlPr>
          </m:sSubPr>
          <m:e>
            <m:r>
              <w:rPr>
                <w:rFonts w:ascii="Cambria Math"/>
              </w:rPr>
              <m:t>V</m:t>
            </m:r>
          </m:e>
          <m:sub>
            <m:r>
              <w:rPr>
                <w:rFonts w:ascii="Cambria Math"/>
              </w:rPr>
              <m:t>ψ</m:t>
            </m:r>
          </m:sub>
        </m:sSub>
        <m:r>
          <w:rPr>
            <w:rFonts w:ascii="Cambria Math"/>
          </w:rPr>
          <m:t>(s)</m:t>
        </m:r>
      </m:oMath>
      <w:r>
        <w:rPr>
          <w:rFonts w:hint="eastAsia"/>
        </w:rPr>
        <w:t>，其核心功能是安全逼近下一状态</w:t>
      </w:r>
      <m:oMath>
        <m:sSup>
          <m:sSupPr>
            <m:ctrlPr>
              <w:rPr>
                <w:rFonts w:ascii="Cambria Math" w:hAnsi="Cambria Math"/>
                <w:i/>
              </w:rPr>
            </m:ctrlPr>
          </m:sSupPr>
          <m:e>
            <m:r>
              <w:rPr>
                <w:rFonts w:ascii="Cambria Math"/>
              </w:rPr>
              <m:t>s</m:t>
            </m:r>
          </m:e>
          <m:sup>
            <m:r>
              <w:rPr>
                <w:rFonts w:ascii="Cambria Math"/>
              </w:rPr>
              <m:t>'</m:t>
            </m:r>
          </m:sup>
        </m:sSup>
      </m:oMath>
      <w:r>
        <w:rPr>
          <w:rFonts w:hint="eastAsia"/>
        </w:rPr>
        <w:t>的最优动作价值。传统的做法是先求取下一步最大</w:t>
      </w:r>
      <w:r>
        <w:rPr>
          <w:rFonts w:hint="eastAsia"/>
        </w:rPr>
        <w:t>Q</w:t>
      </w:r>
      <w:r>
        <w:rPr>
          <w:rFonts w:hint="eastAsia"/>
        </w:rPr>
        <w:t>值，然后在最大化操作，但是动作维度高的时候求最大值难以计算，而</w:t>
      </w:r>
      <w:r>
        <w:rPr>
          <w:rFonts w:hint="eastAsia"/>
        </w:rPr>
        <w:t>IQL</w:t>
      </w:r>
      <w:r>
        <w:rPr>
          <w:rFonts w:hint="eastAsia"/>
        </w:rPr>
        <w:t>的做法是无需找到最大</w:t>
      </w:r>
      <w:r>
        <w:rPr>
          <w:rFonts w:hint="eastAsia"/>
        </w:rPr>
        <w:t>Q</w:t>
      </w:r>
      <w:r>
        <w:rPr>
          <w:rFonts w:hint="eastAsia"/>
        </w:rPr>
        <w:t>值即可实现贝尔曼方程中的最大化自举操作，一句话说就是直接用数据集中已有的一批</w:t>
      </w:r>
      <m:oMath>
        <m:r>
          <w:rPr>
            <w:rFonts w:ascii="Cambria Math"/>
          </w:rPr>
          <m:t>Q(s,a)</m:t>
        </m:r>
      </m:oMath>
      <w:r>
        <w:rPr>
          <w:rFonts w:hint="eastAsia"/>
        </w:rPr>
        <w:t>，通过非对称损失把</w:t>
      </w:r>
      <m:oMath>
        <m:r>
          <w:rPr>
            <w:rFonts w:ascii="Cambria Math"/>
          </w:rPr>
          <m:t>V(s)</m:t>
        </m:r>
      </m:oMath>
      <w:r>
        <w:rPr>
          <w:rFonts w:hint="eastAsia"/>
        </w:rPr>
        <w:t>拟合到这批</w:t>
      </w:r>
      <w:r>
        <w:rPr>
          <w:rFonts w:hint="eastAsia"/>
        </w:rPr>
        <w:t>Q</w:t>
      </w:r>
      <w:r>
        <w:rPr>
          <w:rFonts w:hint="eastAsia"/>
        </w:rPr>
        <w:t>值里“偏上沿、接近最大值”的位置，而不是直接去找到最大</w:t>
      </w:r>
      <w:r>
        <w:rPr>
          <w:rFonts w:hint="eastAsia"/>
        </w:rPr>
        <w:t>Q</w:t>
      </w:r>
      <w:r>
        <w:rPr>
          <w:rFonts w:hint="eastAsia"/>
        </w:rPr>
        <w:t>值。</w:t>
      </w:r>
    </w:p>
    <w:p w14:paraId="3BAC092D" w14:textId="183037AB" w:rsidR="00AA441F" w:rsidRPr="00AA441F" w:rsidRDefault="00AA441F" w:rsidP="00AA441F">
      <w:pPr>
        <w:ind w:firstLineChars="200" w:firstLine="420"/>
      </w:pPr>
      <w:r>
        <w:rPr>
          <w:rFonts w:hint="eastAsia"/>
        </w:rPr>
        <w:t>为实现这一目标，算法将当前固定的目标</w:t>
      </w:r>
      <w:r>
        <w:t>Q</w:t>
      </w:r>
      <w:r>
        <w:rPr>
          <w:rFonts w:hint="eastAsia"/>
        </w:rPr>
        <w:t>网络</w:t>
      </w:r>
      <m:oMath>
        <m:sSub>
          <m:sSubPr>
            <m:ctrlPr>
              <w:rPr>
                <w:rFonts w:ascii="Cambria Math" w:hAnsi="Cambria Math"/>
                <w:i/>
              </w:rPr>
            </m:ctrlPr>
          </m:sSubPr>
          <m:e>
            <m:r>
              <w:rPr>
                <w:rFonts w:ascii="Cambria Math"/>
              </w:rPr>
              <m:t>Q</m:t>
            </m:r>
          </m:e>
          <m:sub>
            <m:acc>
              <m:accPr>
                <m:ctrlPr>
                  <w:rPr>
                    <w:rFonts w:ascii="Cambria Math" w:hAnsi="Cambria Math"/>
                    <w:i/>
                  </w:rPr>
                </m:ctrlPr>
              </m:accPr>
              <m:e>
                <m:r>
                  <w:rPr>
                    <w:rFonts w:ascii="Cambria Math"/>
                  </w:rPr>
                  <m:t>θ</m:t>
                </m:r>
              </m:e>
            </m:acc>
          </m:sub>
        </m:sSub>
        <m:r>
          <w:rPr>
            <w:rFonts w:ascii="Cambria Math"/>
          </w:rPr>
          <m:t>(s,a)</m:t>
        </m:r>
      </m:oMath>
      <w:r>
        <w:rPr>
          <w:rFonts w:hint="eastAsia"/>
        </w:rPr>
        <w:t>输出的评估值作为拟合真实标签，采用前文定义的非对称平方损失函数，对状态价值网络的参数</w:t>
      </w:r>
      <m:oMath>
        <m:r>
          <w:rPr>
            <w:rFonts w:ascii="Cambria Math"/>
          </w:rPr>
          <m:t>ψ</m:t>
        </m:r>
      </m:oMath>
      <w:r>
        <w:rPr>
          <w:rFonts w:hint="eastAsia"/>
        </w:rPr>
        <w:t>进行迭代优化。其损失函数严格定义为基于离线数据集</w:t>
      </w:r>
      <m:oMath>
        <m:r>
          <m:rPr>
            <m:scr m:val="script"/>
          </m:rPr>
          <w:rPr>
            <w:rFonts w:ascii="Cambria Math"/>
          </w:rPr>
          <m:t>D</m:t>
        </m:r>
      </m:oMath>
      <w:r>
        <w:rPr>
          <w:rFonts w:hint="eastAsia"/>
        </w:rPr>
        <w:t>的数学期望，具体形式如下：</w:t>
      </w:r>
    </w:p>
    <w:p w14:paraId="6B0A882C" w14:textId="79062FCB" w:rsidR="00AA441F" w:rsidRDefault="00274311" w:rsidP="00274311">
      <w:pPr>
        <w:pStyle w:val="MTDisplayEquation"/>
      </w:pPr>
      <w:r>
        <w:tab/>
      </w:r>
      <w:r w:rsidRPr="00274311">
        <w:rPr>
          <w:position w:val="-16"/>
        </w:rPr>
        <w:object w:dxaOrig="3720" w:dyaOrig="440" w14:anchorId="005C93C7">
          <v:shape id="_x0000_i1037" type="#_x0000_t75" style="width:186.45pt;height:21.65pt" o:ole="">
            <v:imagedata r:id="rId32" o:title=""/>
          </v:shape>
          <o:OLEObject Type="Embed" ProgID="Equation.DSMT4" ShapeID="_x0000_i1037" DrawAspect="Content" ObjectID="_1837452968"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13</w:instrText>
      </w:r>
      <w:r w:rsidR="009E2021">
        <w:rPr>
          <w:noProof/>
        </w:rPr>
        <w:fldChar w:fldCharType="end"/>
      </w:r>
      <w:r>
        <w:instrText>)</w:instrText>
      </w:r>
      <w:r>
        <w:fldChar w:fldCharType="end"/>
      </w:r>
    </w:p>
    <w:p w14:paraId="398B5B42" w14:textId="3888CFB5" w:rsidR="00274311" w:rsidRDefault="00274311" w:rsidP="00274311">
      <w:pPr>
        <w:ind w:firstLineChars="200" w:firstLine="420"/>
      </w:pPr>
      <w:r w:rsidRPr="00274311">
        <w:rPr>
          <w:rFonts w:hint="eastAsia"/>
        </w:rPr>
        <w:t>在该优化目标的约束下，由于置信度参数</w:t>
      </w:r>
      <m:oMath>
        <m:r>
          <w:rPr>
            <w:rFonts w:ascii="Cambria Math"/>
          </w:rPr>
          <m:t>τ</m:t>
        </m:r>
      </m:oMath>
      <w:r w:rsidRPr="00274311">
        <w:rPr>
          <w:rFonts w:hint="eastAsia"/>
        </w:rPr>
        <w:t>被设定为较高值（通常介于</w:t>
      </w:r>
      <w:r w:rsidRPr="00274311">
        <w:t>0.7</w:t>
      </w:r>
      <w:r w:rsidRPr="00274311">
        <w:rPr>
          <w:rFonts w:hint="eastAsia"/>
        </w:rPr>
        <w:t>与</w:t>
      </w:r>
      <w:r w:rsidRPr="00274311">
        <w:t>0.9</w:t>
      </w:r>
      <w:r w:rsidRPr="00274311">
        <w:rPr>
          <w:rFonts w:hint="eastAsia"/>
        </w:rPr>
        <w:t>之间），损失函数的非对称惩罚机制将发挥作用：对于数据集中由次优行为策略产生的低</w:t>
      </w:r>
      <w:r w:rsidRPr="00274311">
        <w:t>Q</w:t>
      </w:r>
      <w:r w:rsidRPr="00274311">
        <w:rPr>
          <w:rFonts w:hint="eastAsia"/>
        </w:rPr>
        <w:t>值动作，</w:t>
      </w:r>
      <m:oMath>
        <m:sSub>
          <m:sSubPr>
            <m:ctrlPr>
              <w:rPr>
                <w:rFonts w:ascii="Cambria Math" w:hAnsi="Cambria Math"/>
                <w:i/>
              </w:rPr>
            </m:ctrlPr>
          </m:sSubPr>
          <m:e>
            <m:r>
              <w:rPr>
                <w:rFonts w:ascii="Cambria Math"/>
              </w:rPr>
              <m:t>V</m:t>
            </m:r>
          </m:e>
          <m:sub>
            <m:r>
              <w:rPr>
                <w:rFonts w:ascii="Cambria Math"/>
              </w:rPr>
              <m:t>ψ</m:t>
            </m:r>
          </m:sub>
        </m:sSub>
        <m:r>
          <w:rPr>
            <w:rFonts w:ascii="Cambria Math"/>
          </w:rPr>
          <m:t>(s)</m:t>
        </m:r>
      </m:oMath>
      <w:r w:rsidRPr="00274311">
        <w:rPr>
          <w:rFonts w:hint="eastAsia"/>
        </w:rPr>
        <w:t>的预测值将高于该类动作的</w:t>
      </w:r>
      <w:r w:rsidRPr="00274311">
        <w:t>Q</w:t>
      </w:r>
      <w:r w:rsidRPr="00274311">
        <w:rPr>
          <w:rFonts w:hint="eastAsia"/>
        </w:rPr>
        <w:t>值，产生负残差</w:t>
      </w:r>
      <m:oMath>
        <m:r>
          <w:rPr>
            <w:rFonts w:ascii="Cambria Math"/>
          </w:rPr>
          <m:t>u</m:t>
        </m:r>
      </m:oMath>
      <w:r w:rsidRPr="00274311">
        <w:t>&lt;0</w:t>
      </w:r>
      <w:r w:rsidRPr="00274311">
        <w:rPr>
          <w:rFonts w:hint="eastAsia"/>
        </w:rPr>
        <w:t>，此时回传梯度的权重被衰减为</w:t>
      </w:r>
      <w:r w:rsidRPr="00274311">
        <w:t>1−</w:t>
      </w:r>
      <m:oMath>
        <m:r>
          <w:rPr>
            <w:rFonts w:ascii="Cambria Math"/>
          </w:rPr>
          <m:t>τ</m:t>
        </m:r>
      </m:oMath>
      <w:r w:rsidRPr="00274311">
        <w:rPr>
          <w:rFonts w:hint="eastAsia"/>
        </w:rPr>
        <w:t>；对于数据集中由较优行为策略产生的、</w:t>
      </w:r>
      <w:r w:rsidRPr="00274311">
        <w:t>Q</w:t>
      </w:r>
      <w:r w:rsidRPr="00274311">
        <w:rPr>
          <w:rFonts w:hint="eastAsia"/>
        </w:rPr>
        <w:t>值显著高于当前</w:t>
      </w:r>
      <m:oMath>
        <m:sSub>
          <m:sSubPr>
            <m:ctrlPr>
              <w:rPr>
                <w:rFonts w:ascii="Cambria Math" w:hAnsi="Cambria Math"/>
                <w:i/>
              </w:rPr>
            </m:ctrlPr>
          </m:sSubPr>
          <m:e>
            <m:r>
              <w:rPr>
                <w:rFonts w:ascii="Cambria Math"/>
              </w:rPr>
              <m:t>V</m:t>
            </m:r>
          </m:e>
          <m:sub>
            <m:r>
              <w:rPr>
                <w:rFonts w:ascii="Cambria Math"/>
              </w:rPr>
              <m:t>ψ</m:t>
            </m:r>
          </m:sub>
        </m:sSub>
        <m:r>
          <w:rPr>
            <w:rFonts w:ascii="Cambria Math"/>
          </w:rPr>
          <m:t>(s)</m:t>
        </m:r>
      </m:oMath>
      <w:r w:rsidRPr="00274311">
        <w:rPr>
          <w:rFonts w:hint="eastAsia"/>
        </w:rPr>
        <w:t>预测值的动作，将产生正残差</w:t>
      </w:r>
      <m:oMath>
        <m:r>
          <w:rPr>
            <w:rFonts w:ascii="Cambria Math"/>
          </w:rPr>
          <m:t>u</m:t>
        </m:r>
      </m:oMath>
      <w:r w:rsidRPr="00274311">
        <w:t>&gt;0</w:t>
      </w:r>
      <w:r w:rsidRPr="00274311">
        <w:rPr>
          <w:rFonts w:hint="eastAsia"/>
        </w:rPr>
        <w:t>，此时回传梯度的权重被</w:t>
      </w:r>
      <m:oMath>
        <m:r>
          <w:rPr>
            <w:rFonts w:ascii="Cambria Math"/>
          </w:rPr>
          <m:t>τ</m:t>
        </m:r>
      </m:oMath>
      <w:r w:rsidRPr="00274311">
        <w:rPr>
          <w:rFonts w:hint="eastAsia"/>
        </w:rPr>
        <w:t>放大。</w:t>
      </w:r>
    </w:p>
    <w:p w14:paraId="6B49DF9E" w14:textId="2818F804" w:rsidR="00274311" w:rsidRDefault="00274311" w:rsidP="00274311">
      <w:pPr>
        <w:ind w:firstLineChars="200" w:firstLine="420"/>
      </w:pPr>
      <w:r w:rsidRPr="00274311">
        <w:rPr>
          <w:rFonts w:hint="eastAsia"/>
        </w:rPr>
        <w:t>经过多轮梯度迭代优化后，</w:t>
      </w:r>
      <m:oMath>
        <m:sSub>
          <m:sSubPr>
            <m:ctrlPr>
              <w:rPr>
                <w:rFonts w:ascii="Cambria Math" w:hAnsi="Cambria Math"/>
                <w:i/>
              </w:rPr>
            </m:ctrlPr>
          </m:sSubPr>
          <m:e>
            <m:r>
              <w:rPr>
                <w:rFonts w:ascii="Cambria Math"/>
              </w:rPr>
              <m:t>V</m:t>
            </m:r>
          </m:e>
          <m:sub>
            <m:r>
              <w:rPr>
                <w:rFonts w:ascii="Cambria Math"/>
              </w:rPr>
              <m:t>ψ</m:t>
            </m:r>
          </m:sub>
        </m:sSub>
        <m:r>
          <w:rPr>
            <w:rFonts w:ascii="Cambria Math"/>
          </w:rPr>
          <m:t>(s)</m:t>
        </m:r>
      </m:oMath>
      <w:r w:rsidRPr="00274311">
        <w:rPr>
          <w:rFonts w:hint="eastAsia"/>
        </w:rPr>
        <w:t>将稳定收敛至当前离线状态支撑域内部的动作价值上限附近</w:t>
      </w:r>
      <w:r>
        <w:rPr>
          <w:rFonts w:hint="eastAsia"/>
        </w:rPr>
        <w:t>，也就是最大</w:t>
      </w:r>
      <w:r>
        <w:rPr>
          <w:rFonts w:hint="eastAsia"/>
        </w:rPr>
        <w:t>Q</w:t>
      </w:r>
      <w:r>
        <w:rPr>
          <w:rFonts w:hint="eastAsia"/>
        </w:rPr>
        <w:t>值附近（用它进行</w:t>
      </w:r>
      <w:r>
        <w:rPr>
          <w:rFonts w:hint="eastAsia"/>
        </w:rPr>
        <w:t>max</w:t>
      </w:r>
      <w:r>
        <w:rPr>
          <w:rFonts w:hint="eastAsia"/>
        </w:rPr>
        <w:t>操作）</w:t>
      </w:r>
      <w:r w:rsidRPr="00274311">
        <w:rPr>
          <w:rFonts w:hint="eastAsia"/>
        </w:rPr>
        <w:t>。该模块的所有计算过程，均严格基于数据集中真实配对的状态</w:t>
      </w:r>
      <w:r w:rsidRPr="00274311">
        <w:t>-</w:t>
      </w:r>
      <w:r w:rsidRPr="00274311">
        <w:rPr>
          <w:rFonts w:hint="eastAsia"/>
        </w:rPr>
        <w:t>动作元组</w:t>
      </w:r>
      <m:oMath>
        <m:r>
          <w:rPr>
            <w:rFonts w:ascii="Cambria Math"/>
          </w:rPr>
          <m:t>(s,a)</m:t>
        </m:r>
      </m:oMath>
      <w:r w:rsidRPr="00274311">
        <w:rPr>
          <w:rFonts w:hint="eastAsia"/>
        </w:rPr>
        <w:t>，未涉及任何新动作的生成或采样操作，确保了计算过程的完全集内特性。</w:t>
      </w:r>
    </w:p>
    <w:p w14:paraId="6CD11FA4" w14:textId="2DB7C759" w:rsidR="00274311" w:rsidRPr="00274311" w:rsidRDefault="00274311" w:rsidP="00274311">
      <w:pPr>
        <w:rPr>
          <w:b/>
          <w:bCs/>
        </w:rPr>
      </w:pPr>
      <w:r w:rsidRPr="00274311">
        <w:rPr>
          <w:b/>
          <w:bCs/>
        </w:rPr>
        <w:t>（</w:t>
      </w:r>
      <w:r w:rsidRPr="00274311">
        <w:rPr>
          <w:b/>
          <w:bCs/>
        </w:rPr>
        <w:t>2</w:t>
      </w:r>
      <w:r w:rsidRPr="00274311">
        <w:rPr>
          <w:b/>
          <w:bCs/>
        </w:rPr>
        <w:t>）无策略参与的纯净动作价值更新</w:t>
      </w:r>
    </w:p>
    <w:p w14:paraId="62BF1AB9" w14:textId="76D36C3B" w:rsidR="00274311" w:rsidRDefault="00274311" w:rsidP="00274311">
      <w:pPr>
        <w:ind w:firstLineChars="200" w:firstLine="420"/>
      </w:pPr>
      <w:r>
        <w:rPr>
          <w:rFonts w:hint="eastAsia"/>
        </w:rPr>
        <w:t>在获得能够表征数据集内部最高动作价值期望的状态价值网络</w:t>
      </w:r>
      <m:oMath>
        <m:sSub>
          <m:sSubPr>
            <m:ctrlPr>
              <w:rPr>
                <w:rFonts w:ascii="Cambria Math" w:hAnsi="Cambria Math"/>
                <w:i/>
              </w:rPr>
            </m:ctrlPr>
          </m:sSubPr>
          <m:e>
            <m:r>
              <w:rPr>
                <w:rFonts w:ascii="Cambria Math"/>
              </w:rPr>
              <m:t>V</m:t>
            </m:r>
          </m:e>
          <m:sub>
            <m:r>
              <w:rPr>
                <w:rFonts w:ascii="Cambria Math"/>
              </w:rPr>
              <m:t>ψ</m:t>
            </m:r>
          </m:sub>
        </m:sSub>
        <m:r>
          <w:rPr>
            <w:rFonts w:ascii="Cambria Math"/>
          </w:rPr>
          <m:t>(s)</m:t>
        </m:r>
      </m:oMath>
      <w:r>
        <w:rPr>
          <w:rFonts w:hint="eastAsia"/>
        </w:rPr>
        <w:t>后，</w:t>
      </w:r>
      <w:r>
        <w:t>IQL</w:t>
      </w:r>
      <w:r>
        <w:rPr>
          <w:rFonts w:hint="eastAsia"/>
        </w:rPr>
        <w:t>对动作价值函数</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Pr>
          <w:rFonts w:hint="eastAsia"/>
        </w:rPr>
        <w:t>进行时序差分更新的过程，具备纯粹性与安全性的特点。传统</w:t>
      </w:r>
      <w:r>
        <w:t>Actor-Critic</w:t>
      </w:r>
      <w:r>
        <w:rPr>
          <w:rFonts w:hint="eastAsia"/>
        </w:rPr>
        <w:t>架构的</w:t>
      </w:r>
      <w:r>
        <w:t>Q</w:t>
      </w:r>
      <w:r>
        <w:rPr>
          <w:rFonts w:hint="eastAsia"/>
        </w:rPr>
        <w:t>值更新，需通过策略网络</w:t>
      </w:r>
      <m:oMath>
        <m:sSub>
          <m:sSubPr>
            <m:ctrlPr>
              <w:rPr>
                <w:rFonts w:ascii="Cambria Math" w:hAnsi="Cambria Math"/>
                <w:i/>
              </w:rPr>
            </m:ctrlPr>
          </m:sSubPr>
          <m:e>
            <m:r>
              <w:rPr>
                <w:rFonts w:ascii="Cambria Math"/>
              </w:rPr>
              <m:t>π</m:t>
            </m:r>
          </m:e>
          <m:sub>
            <m:r>
              <w:rPr>
                <w:rFonts w:ascii="Cambria Math"/>
              </w:rPr>
              <m:t>ϕ</m:t>
            </m:r>
          </m:sub>
        </m:sSub>
        <m:r>
          <w:rPr>
            <w:rFonts w:ascii="Cambria Math"/>
          </w:rPr>
          <m:t>(</m:t>
        </m:r>
        <m:sSup>
          <m:sSupPr>
            <m:ctrlPr>
              <w:rPr>
                <w:rFonts w:ascii="Cambria Math" w:hAnsi="Cambria Math"/>
                <w:i/>
              </w:rPr>
            </m:ctrlPr>
          </m:sSupPr>
          <m:e>
            <m:r>
              <w:rPr>
                <w:rFonts w:ascii="Cambria Math"/>
              </w:rPr>
              <m:t>a</m:t>
            </m:r>
          </m:e>
          <m:sup>
            <m:r>
              <w:rPr>
                <w:rFonts w:ascii="Cambria Math"/>
              </w:rPr>
              <m:t>'</m:t>
            </m:r>
          </m:sup>
        </m:sSup>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计算下一状态的价值；而在</w:t>
      </w:r>
      <w:r>
        <w:t>IQL</w:t>
      </w:r>
      <w:r>
        <w:rPr>
          <w:rFonts w:hint="eastAsia"/>
        </w:rPr>
        <w:t>中，由于</w:t>
      </w:r>
      <m:oMath>
        <m:sSub>
          <m:sSubPr>
            <m:ctrlPr>
              <w:rPr>
                <w:rFonts w:ascii="Cambria Math" w:hAnsi="Cambria Math"/>
                <w:i/>
              </w:rPr>
            </m:ctrlPr>
          </m:sSubPr>
          <m:e>
            <m:r>
              <w:rPr>
                <w:rFonts w:ascii="Cambria Math"/>
              </w:rPr>
              <m:t>V</m:t>
            </m:r>
          </m:e>
          <m:sub>
            <m:r>
              <w:rPr>
                <w:rFonts w:ascii="Cambria Math"/>
              </w:rPr>
              <m:t>ψ</m:t>
            </m:r>
          </m:sub>
        </m:sSub>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已天然逼近安全动作子集内的价值上限，因此可直接使用标量</w:t>
      </w:r>
      <m:oMath>
        <m:sSub>
          <m:sSubPr>
            <m:ctrlPr>
              <w:rPr>
                <w:rFonts w:ascii="Cambria Math" w:hAnsi="Cambria Math"/>
                <w:i/>
              </w:rPr>
            </m:ctrlPr>
          </m:sSubPr>
          <m:e>
            <m:r>
              <w:rPr>
                <w:rFonts w:ascii="Cambria Math"/>
              </w:rPr>
              <m:t>V</m:t>
            </m:r>
          </m:e>
          <m:sub>
            <m:r>
              <w:rPr>
                <w:rFonts w:ascii="Cambria Math"/>
              </w:rPr>
              <m:t>ψ</m:t>
            </m:r>
          </m:sub>
        </m:sSub>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，替代传统贝尔曼方程中的</w:t>
      </w:r>
      <m:oMath>
        <m:func>
          <m:funcPr>
            <m:ctrlPr>
              <w:rPr>
                <w:rFonts w:ascii="Cambria Math" w:hAnsi="Cambria Math"/>
                <w:i/>
              </w:rPr>
            </m:ctrlPr>
          </m:funcPr>
          <m:fName>
            <m:sSub>
              <m:sSubPr>
                <m:ctrlPr>
                  <w:rPr>
                    <w:rFonts w:ascii="Cambria Math" w:hAnsi="Cambria Math"/>
                    <w:i/>
                  </w:rPr>
                </m:ctrlPr>
              </m:sSubPr>
              <m:e>
                <m:r>
                  <w:rPr>
                    <w:rFonts w:ascii="Cambria Math"/>
                  </w:rPr>
                  <m:t>max</m:t>
                </m:r>
              </m:e>
              <m:sub>
                <m:sSup>
                  <m:sSupPr>
                    <m:ctrlPr>
                      <w:rPr>
                        <w:rFonts w:ascii="Cambria Math" w:hAnsi="Cambria Math"/>
                        <w:i/>
                      </w:rPr>
                    </m:ctrlPr>
                  </m:sSupPr>
                  <m:e>
                    <m:r>
                      <w:rPr>
                        <w:rFonts w:ascii="Cambria Math"/>
                      </w:rPr>
                      <m:t>a</m:t>
                    </m:r>
                  </m:e>
                  <m:sup>
                    <m:r>
                      <w:rPr>
                        <w:rFonts w:ascii="Cambria Math"/>
                      </w:rPr>
                      <m:t>'</m:t>
                    </m:r>
                  </m:sup>
                </m:sSup>
              </m:sub>
            </m:sSub>
          </m:fName>
          <m:e>
            <m:r>
              <w:rPr>
                <w:rFonts w:ascii="Cambria Math"/>
              </w:rPr>
              <m:t>Q</m:t>
            </m:r>
          </m:e>
        </m:func>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sSup>
          <m:sSupPr>
            <m:ctrlPr>
              <w:rPr>
                <w:rFonts w:ascii="Cambria Math" w:hAnsi="Cambria Math"/>
                <w:i/>
              </w:rPr>
            </m:ctrlPr>
          </m:sSupPr>
          <m:e>
            <m:r>
              <w:rPr>
                <w:rFonts w:ascii="Cambria Math"/>
              </w:rPr>
              <m:t>a</m:t>
            </m:r>
          </m:e>
          <m:sup>
            <m:r>
              <w:rPr>
                <w:rFonts w:ascii="Cambria Math"/>
              </w:rPr>
              <m:t>'</m:t>
            </m:r>
          </m:sup>
        </m:sSup>
        <m:r>
          <w:rPr>
            <w:rFonts w:ascii="Cambria Math"/>
          </w:rPr>
          <m:t>)</m:t>
        </m:r>
      </m:oMath>
      <w:r>
        <w:rPr>
          <w:rFonts w:hint="eastAsia"/>
        </w:rPr>
        <w:t>项。</w:t>
      </w:r>
      <w:r w:rsidRPr="00274311">
        <w:rPr>
          <w:rFonts w:hint="eastAsia"/>
        </w:rPr>
        <w:t>动作价值网络参数</w:t>
      </w:r>
      <m:oMath>
        <m:r>
          <w:rPr>
            <w:rFonts w:ascii="Cambria Math"/>
          </w:rPr>
          <m:t>θ</m:t>
        </m:r>
      </m:oMath>
      <w:r w:rsidRPr="00274311">
        <w:rPr>
          <w:rFonts w:hint="eastAsia"/>
        </w:rPr>
        <w:t>的损失函数，被精简为标准的均方误差回归形式，其严格基于离线数据集</w:t>
      </w:r>
      <m:oMath>
        <m:r>
          <m:rPr>
            <m:scr m:val="script"/>
          </m:rPr>
          <w:rPr>
            <w:rFonts w:ascii="Cambria Math"/>
          </w:rPr>
          <m:t>D</m:t>
        </m:r>
      </m:oMath>
      <w:r w:rsidRPr="00274311">
        <w:rPr>
          <w:rFonts w:hint="eastAsia"/>
        </w:rPr>
        <w:t>定义如下：</w:t>
      </w:r>
    </w:p>
    <w:p w14:paraId="6BD7E906" w14:textId="5C43A8D2" w:rsidR="00274311" w:rsidRDefault="00274311" w:rsidP="00274311">
      <w:pPr>
        <w:pStyle w:val="MTDisplayEquation"/>
      </w:pPr>
      <w:r>
        <w:tab/>
      </w:r>
      <w:r w:rsidRPr="00274311">
        <w:rPr>
          <w:position w:val="-22"/>
        </w:rPr>
        <w:object w:dxaOrig="4720" w:dyaOrig="560" w14:anchorId="76E53516">
          <v:shape id="_x0000_i1038" type="#_x0000_t75" style="width:236.4pt;height:28.3pt" o:ole="">
            <v:imagedata r:id="rId34" o:title=""/>
          </v:shape>
          <o:OLEObject Type="Embed" ProgID="Equation.DSMT4" ShapeID="_x0000_i1038" DrawAspect="Content" ObjectID="_1837452969"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14</w:instrText>
      </w:r>
      <w:r w:rsidR="009E2021">
        <w:rPr>
          <w:noProof/>
        </w:rPr>
        <w:fldChar w:fldCharType="end"/>
      </w:r>
      <w:r>
        <w:instrText>)</w:instrText>
      </w:r>
      <w:r>
        <w:fldChar w:fldCharType="end"/>
      </w:r>
    </w:p>
    <w:p w14:paraId="34A43269" w14:textId="54D4C799" w:rsidR="00274311" w:rsidRDefault="00274311" w:rsidP="00A51F17">
      <w:pPr>
        <w:ind w:firstLineChars="200" w:firstLine="420"/>
      </w:pPr>
      <w:r>
        <w:rPr>
          <w:rFonts w:hint="eastAsia"/>
        </w:rPr>
        <w:lastRenderedPageBreak/>
        <w:t>需重点关注该数学表达式的物理隔离特性：在</w:t>
      </w:r>
      <m:oMath>
        <m:sSub>
          <m:sSubPr>
            <m:ctrlPr>
              <w:rPr>
                <w:rFonts w:ascii="Cambria Math" w:hAnsi="Cambria Math"/>
                <w:i/>
              </w:rPr>
            </m:ctrlPr>
          </m:sSubPr>
          <m:e>
            <m:r>
              <w:rPr>
                <w:rFonts w:ascii="Cambria Math"/>
              </w:rPr>
              <m:t>Q</m:t>
            </m:r>
          </m:e>
          <m:sub>
            <m:r>
              <w:rPr>
                <w:rFonts w:ascii="Cambria Math"/>
              </w:rPr>
              <m:t>θ</m:t>
            </m:r>
          </m:sub>
        </m:sSub>
      </m:oMath>
      <w:r>
        <w:rPr>
          <w:rFonts w:hint="eastAsia"/>
        </w:rPr>
        <w:t>的整个梯度回传链条中，下一动作</w:t>
      </w:r>
      <m:oMath>
        <m:sSup>
          <m:sSupPr>
            <m:ctrlPr>
              <w:rPr>
                <w:rFonts w:ascii="Cambria Math" w:hAnsi="Cambria Math"/>
                <w:i/>
              </w:rPr>
            </m:ctrlPr>
          </m:sSupPr>
          <m:e>
            <m:r>
              <w:rPr>
                <w:rFonts w:ascii="Cambria Math"/>
              </w:rPr>
              <m:t>a</m:t>
            </m:r>
          </m:e>
          <m:sup>
            <m:r>
              <w:rPr>
                <w:rFonts w:ascii="Cambria Math"/>
              </w:rPr>
              <m:t>'</m:t>
            </m:r>
          </m:sup>
        </m:sSup>
      </m:oMath>
      <w:r>
        <w:rPr>
          <w:rFonts w:hint="eastAsia"/>
        </w:rPr>
        <w:t>的相关数学符号已被完全消除。此时，</w:t>
      </w:r>
      <w:r>
        <w:t>Q</w:t>
      </w:r>
      <w:r>
        <w:rPr>
          <w:rFonts w:hint="eastAsia"/>
        </w:rPr>
        <w:t>值更新公式退化为纯粹监督学习框架下的回归问题，仅对即时奖励</w:t>
      </w:r>
      <m:oMath>
        <m:r>
          <w:rPr>
            <w:rFonts w:ascii="Cambria Math"/>
          </w:rPr>
          <m:t>r(s,a)</m:t>
        </m:r>
      </m:oMath>
      <w:r>
        <w:rPr>
          <w:rFonts w:hint="eastAsia"/>
        </w:rPr>
        <w:t>与标量后继状态价值</w:t>
      </w:r>
      <m:oMath>
        <m:sSub>
          <m:sSubPr>
            <m:ctrlPr>
              <w:rPr>
                <w:rFonts w:ascii="Cambria Math" w:hAnsi="Cambria Math"/>
                <w:i/>
              </w:rPr>
            </m:ctrlPr>
          </m:sSubPr>
          <m:e>
            <m:r>
              <w:rPr>
                <w:rFonts w:ascii="Cambria Math"/>
              </w:rPr>
              <m:t>V</m:t>
            </m:r>
          </m:e>
          <m:sub>
            <m:r>
              <w:rPr>
                <w:rFonts w:ascii="Cambria Math"/>
              </w:rPr>
              <m:t>ψ</m:t>
            </m:r>
          </m:sub>
        </m:sSub>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进行拟合。</w:t>
      </w:r>
    </w:p>
    <w:p w14:paraId="2727610D" w14:textId="2EA8DA0C" w:rsidR="00274311" w:rsidRDefault="00A51F17" w:rsidP="00274311">
      <w:pPr>
        <w:ind w:firstLineChars="200" w:firstLine="420"/>
      </w:pPr>
      <w:r w:rsidRPr="00A51F17">
        <w:rPr>
          <w:rFonts w:hint="eastAsia"/>
        </w:rPr>
        <w:t>这种简洁的设计不仅有效降低了梯度更新过程中的方差，还从根本上避免了离线强化学习中因策略外推导致的价值高估问题。</w:t>
      </w:r>
      <w:r>
        <w:rPr>
          <w:rFonts w:hint="eastAsia"/>
        </w:rPr>
        <w:t>让我们回顾一下整个过程</w:t>
      </w:r>
      <w:r w:rsidRPr="00A51F17">
        <w:rPr>
          <w:rFonts w:hint="eastAsia"/>
        </w:rPr>
        <w:t>，传统更新中需通过全局动作搜索或策略采样获取下一动作</w:t>
      </w:r>
      <m:oMath>
        <m:sSup>
          <m:sSupPr>
            <m:ctrlPr>
              <w:rPr>
                <w:rFonts w:ascii="Cambria Math" w:hAnsi="Cambria Math"/>
                <w:i/>
              </w:rPr>
            </m:ctrlPr>
          </m:sSupPr>
          <m:e>
            <m:r>
              <w:rPr>
                <w:rFonts w:ascii="Cambria Math"/>
              </w:rPr>
              <m:t>a</m:t>
            </m:r>
          </m:e>
          <m:sup>
            <m:r>
              <w:rPr>
                <w:rFonts w:ascii="Cambria Math"/>
              </w:rPr>
              <m:t>'</m:t>
            </m:r>
          </m:sup>
        </m:sSup>
      </m:oMath>
      <w:r w:rsidRPr="00A51F17">
        <w:rPr>
          <w:rFonts w:hint="eastAsia"/>
        </w:rPr>
        <w:t>并计算</w:t>
      </w:r>
      <m:oMath>
        <m:func>
          <m:funcPr>
            <m:ctrlPr>
              <w:rPr>
                <w:rFonts w:ascii="Cambria Math" w:hAnsi="Cambria Math"/>
                <w:i/>
              </w:rPr>
            </m:ctrlPr>
          </m:funcPr>
          <m:fName>
            <m:sSub>
              <m:sSubPr>
                <m:ctrlPr>
                  <w:rPr>
                    <w:rFonts w:ascii="Cambria Math" w:hAnsi="Cambria Math"/>
                    <w:i/>
                  </w:rPr>
                </m:ctrlPr>
              </m:sSubPr>
              <m:e>
                <m:r>
                  <w:rPr>
                    <w:rFonts w:ascii="Cambria Math"/>
                  </w:rPr>
                  <m:t>max</m:t>
                </m:r>
              </m:e>
              <m:sub>
                <m:sSup>
                  <m:sSupPr>
                    <m:ctrlPr>
                      <w:rPr>
                        <w:rFonts w:ascii="Cambria Math" w:hAnsi="Cambria Math"/>
                        <w:i/>
                      </w:rPr>
                    </m:ctrlPr>
                  </m:sSupPr>
                  <m:e>
                    <m:r>
                      <w:rPr>
                        <w:rFonts w:ascii="Cambria Math"/>
                      </w:rPr>
                      <m:t>a</m:t>
                    </m:r>
                  </m:e>
                  <m:sup>
                    <m:r>
                      <w:rPr>
                        <w:rFonts w:ascii="Cambria Math"/>
                      </w:rPr>
                      <m:t>'</m:t>
                    </m:r>
                  </m:sup>
                </m:sSup>
              </m:sub>
            </m:sSub>
          </m:fName>
          <m:e>
            <m:r>
              <w:rPr>
                <w:rFonts w:ascii="Cambria Math"/>
              </w:rPr>
              <m:t>Q</m:t>
            </m:r>
          </m:e>
        </m:func>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sSup>
          <m:sSupPr>
            <m:ctrlPr>
              <w:rPr>
                <w:rFonts w:ascii="Cambria Math" w:hAnsi="Cambria Math"/>
                <w:i/>
              </w:rPr>
            </m:ctrlPr>
          </m:sSupPr>
          <m:e>
            <m:r>
              <w:rPr>
                <w:rFonts w:ascii="Cambria Math"/>
              </w:rPr>
              <m:t>a</m:t>
            </m:r>
          </m:e>
          <m:sup>
            <m:r>
              <w:rPr>
                <w:rFonts w:ascii="Cambria Math"/>
              </w:rPr>
              <m:t>'</m:t>
            </m:r>
          </m:sup>
        </m:sSup>
        <m:r>
          <w:rPr>
            <w:rFonts w:ascii="Cambria Math"/>
          </w:rPr>
          <m:t>)</m:t>
        </m:r>
      </m:oMath>
      <w:r w:rsidRPr="00A51F17">
        <w:rPr>
          <w:rFonts w:hint="eastAsia"/>
        </w:rPr>
        <w:t>，若策略采样到分布外（</w:t>
      </w:r>
      <w:r w:rsidRPr="00A51F17">
        <w:t>OOD</w:t>
      </w:r>
      <w:r w:rsidRPr="00A51F17">
        <w:rPr>
          <w:rFonts w:hint="eastAsia"/>
        </w:rPr>
        <w:t>）动作，其</w:t>
      </w:r>
      <w:r w:rsidRPr="00A51F17">
        <w:t>Q</w:t>
      </w:r>
      <w:r w:rsidRPr="00A51F17">
        <w:rPr>
          <w:rFonts w:hint="eastAsia"/>
        </w:rPr>
        <w:t>值可能被错误高估，且高维动作空间下的积分或枚举也存在难以解决的工程难题；而</w:t>
      </w:r>
      <w:r w:rsidRPr="00A51F17">
        <w:t>IQL</w:t>
      </w:r>
      <w:r w:rsidRPr="00A51F17">
        <w:rPr>
          <w:rFonts w:hint="eastAsia"/>
        </w:rPr>
        <w:t>中，</w:t>
      </w:r>
      <m:oMath>
        <m:sSub>
          <m:sSubPr>
            <m:ctrlPr>
              <w:rPr>
                <w:rFonts w:ascii="Cambria Math" w:hAnsi="Cambria Math"/>
                <w:i/>
              </w:rPr>
            </m:ctrlPr>
          </m:sSubPr>
          <m:e>
            <m:r>
              <w:rPr>
                <w:rFonts w:ascii="Cambria Math"/>
              </w:rPr>
              <m:t>V</m:t>
            </m:r>
          </m:e>
          <m:sub>
            <m:r>
              <w:rPr>
                <w:rFonts w:ascii="Cambria Math"/>
              </w:rPr>
              <m:t>ψ</m:t>
            </m:r>
          </m:sub>
        </m:sSub>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sidRPr="00A51F17">
        <w:rPr>
          <w:rFonts w:hint="eastAsia"/>
        </w:rPr>
        <w:t>已通过数据集内动作的非对称回归拟合，逼近状态</w:t>
      </w:r>
      <m:oMath>
        <m:sSup>
          <m:sSupPr>
            <m:ctrlPr>
              <w:rPr>
                <w:rFonts w:ascii="Cambria Math" w:hAnsi="Cambria Math"/>
                <w:i/>
              </w:rPr>
            </m:ctrlPr>
          </m:sSupPr>
          <m:e>
            <m:r>
              <w:rPr>
                <w:rFonts w:ascii="Cambria Math"/>
              </w:rPr>
              <m:t>s</m:t>
            </m:r>
          </m:e>
          <m:sup>
            <m:r>
              <w:rPr>
                <w:rFonts w:ascii="Cambria Math"/>
              </w:rPr>
              <m:t>'</m:t>
            </m:r>
          </m:sup>
        </m:sSup>
      </m:oMath>
      <w:r w:rsidRPr="00A51F17">
        <w:rPr>
          <w:rFonts w:hint="eastAsia"/>
        </w:rPr>
        <w:t>下的最优动作价值，无需对所有动作进行评估，也无需通过策略生成任何新动作，仅基于离线数据集内的已有信息进行拟合即可。同时，该设计实现了评论家网络（</w:t>
      </w:r>
      <w:r w:rsidRPr="00A51F17">
        <w:rPr>
          <w:rFonts w:hint="eastAsia"/>
        </w:rPr>
        <w:t>Q</w:t>
      </w:r>
      <w:r w:rsidRPr="00A51F17">
        <w:rPr>
          <w:rFonts w:hint="eastAsia"/>
        </w:rPr>
        <w:t>网络）与演员网络的彻底解耦，评论家网络的训练不再依赖演员网络的动作采样或输出，进一步保证了离线训练的稳定性，也规避了高维动作空间下求积分的困难。</w:t>
      </w:r>
    </w:p>
    <w:p w14:paraId="095CDE92" w14:textId="4B361396" w:rsidR="00A51F17" w:rsidRPr="00A51F17" w:rsidRDefault="00A51F17" w:rsidP="00A51F17">
      <w:pPr>
        <w:rPr>
          <w:b/>
          <w:bCs/>
        </w:rPr>
      </w:pPr>
      <w:r w:rsidRPr="00A51F17">
        <w:rPr>
          <w:b/>
          <w:bCs/>
        </w:rPr>
        <w:t>（</w:t>
      </w:r>
      <w:r w:rsidRPr="00A51F17">
        <w:rPr>
          <w:b/>
          <w:bCs/>
        </w:rPr>
        <w:t>3</w:t>
      </w:r>
      <w:r w:rsidRPr="00A51F17">
        <w:rPr>
          <w:b/>
          <w:bCs/>
        </w:rPr>
        <w:t>）基于优势加权的行为克隆策略提取</w:t>
      </w:r>
    </w:p>
    <w:p w14:paraId="4C469741" w14:textId="1F1F99FA" w:rsidR="00A51F17" w:rsidRDefault="00A51F17" w:rsidP="00A51F17">
      <w:pPr>
        <w:ind w:firstLineChars="200" w:firstLine="420"/>
      </w:pPr>
      <w:r w:rsidRPr="00A51F17">
        <w:rPr>
          <w:rFonts w:hint="eastAsia"/>
        </w:rPr>
        <w:t>在完成状态价值网络的拟合的基础上，下一步核心任务是从已收敛的</w:t>
      </w:r>
      <w:r w:rsidRPr="00A51F17">
        <w:t>Q</w:t>
      </w:r>
      <w:r w:rsidRPr="00A51F17">
        <w:rPr>
          <w:rFonts w:hint="eastAsia"/>
        </w:rPr>
        <w:t>函数中，提取可直接部署的策略网络</w:t>
      </w:r>
      <m:oMath>
        <m:sSub>
          <m:sSubPr>
            <m:ctrlPr>
              <w:rPr>
                <w:rFonts w:ascii="Cambria Math" w:hAnsi="Cambria Math"/>
                <w:i/>
              </w:rPr>
            </m:ctrlPr>
          </m:sSubPr>
          <m:e>
            <m:r>
              <w:rPr>
                <w:rFonts w:ascii="Cambria Math"/>
              </w:rPr>
              <m:t>π</m:t>
            </m:r>
          </m:e>
          <m:sub>
            <m:r>
              <w:rPr>
                <w:rFonts w:ascii="Cambria Math"/>
              </w:rPr>
              <m:t>ϕ</m:t>
            </m:r>
          </m:sub>
        </m:sSub>
        <m:r>
          <w:rPr>
            <w:rFonts w:ascii="Cambria Math"/>
          </w:rPr>
          <m:t>(a|s)</m:t>
        </m:r>
      </m:oMath>
      <w:r w:rsidRPr="00A51F17">
        <w:rPr>
          <w:rFonts w:hint="eastAsia"/>
        </w:rPr>
        <w:t>（确定性或高斯随机策略均可）。由于直接对全动作空间进行积分或搜索存在工程实现难度，且易引入分布外误差，因此</w:t>
      </w:r>
      <w:r w:rsidRPr="00A51F17">
        <w:t>IQL</w:t>
      </w:r>
      <w:r w:rsidRPr="00A51F17">
        <w:rPr>
          <w:rFonts w:hint="eastAsia"/>
        </w:rPr>
        <w:t>采用优势加权回归（</w:t>
      </w:r>
      <w:r w:rsidRPr="00A51F17">
        <w:t>Advantage Weighted Regression, AWR</w:t>
      </w:r>
      <w:r w:rsidRPr="00A51F17">
        <w:rPr>
          <w:rFonts w:hint="eastAsia"/>
        </w:rPr>
        <w:t>）范式，而非直接优化策略梯度，从根本上避免策略向分布外区域偏移。</w:t>
      </w:r>
      <w:r>
        <w:rPr>
          <w:rFonts w:hint="eastAsia"/>
        </w:rPr>
        <w:t>具体而言：</w:t>
      </w:r>
    </w:p>
    <w:p w14:paraId="5B17C3D9" w14:textId="78632624" w:rsidR="00A51F17" w:rsidRPr="00914AD2" w:rsidRDefault="00914AD2" w:rsidP="00914AD2">
      <w:pPr>
        <w:ind w:firstLineChars="200" w:firstLine="420"/>
      </w:pPr>
      <w:r w:rsidRPr="00914AD2">
        <w:rPr>
          <w:rFonts w:hint="eastAsia"/>
        </w:rPr>
        <w:t>首先基于已收敛的</w:t>
      </w:r>
      <w:r w:rsidRPr="00914AD2">
        <w:t>Q</w:t>
      </w:r>
      <w:r w:rsidRPr="00914AD2">
        <w:rPr>
          <w:rFonts w:hint="eastAsia"/>
        </w:rPr>
        <w:t>函数</w:t>
      </w:r>
      <m:oMath>
        <m:sSub>
          <m:sSubPr>
            <m:ctrlPr>
              <w:rPr>
                <w:rFonts w:ascii="Cambria Math" w:hAnsi="Cambria Math"/>
                <w:i/>
              </w:rPr>
            </m:ctrlPr>
          </m:sSubPr>
          <m:e>
            <m:r>
              <w:rPr>
                <w:rFonts w:ascii="Cambria Math"/>
              </w:rPr>
              <m:t>Q</m:t>
            </m:r>
          </m:e>
          <m:sub>
            <m:acc>
              <m:accPr>
                <m:ctrlPr>
                  <w:rPr>
                    <w:rFonts w:ascii="Cambria Math" w:hAnsi="Cambria Math"/>
                    <w:i/>
                  </w:rPr>
                </m:ctrlPr>
              </m:accPr>
              <m:e>
                <m:r>
                  <w:rPr>
                    <w:rFonts w:ascii="Cambria Math"/>
                  </w:rPr>
                  <m:t>θ</m:t>
                </m:r>
              </m:e>
            </m:acc>
          </m:sub>
        </m:sSub>
        <m:r>
          <w:rPr>
            <w:rFonts w:ascii="Cambria Math"/>
          </w:rPr>
          <m:t>(s,a)</m:t>
        </m:r>
      </m:oMath>
      <w:r w:rsidRPr="00914AD2">
        <w:rPr>
          <w:rFonts w:hint="eastAsia"/>
        </w:rPr>
        <w:t>和状态价值函数</w:t>
      </w:r>
      <m:oMath>
        <m:sSub>
          <m:sSubPr>
            <m:ctrlPr>
              <w:rPr>
                <w:rFonts w:ascii="Cambria Math" w:hAnsi="Cambria Math"/>
                <w:i/>
              </w:rPr>
            </m:ctrlPr>
          </m:sSubPr>
          <m:e>
            <m:r>
              <w:rPr>
                <w:rFonts w:ascii="Cambria Math"/>
              </w:rPr>
              <m:t>V</m:t>
            </m:r>
          </m:e>
          <m:sub>
            <m:r>
              <w:rPr>
                <w:rFonts w:ascii="Cambria Math"/>
              </w:rPr>
              <m:t>ψ</m:t>
            </m:r>
          </m:sub>
        </m:sSub>
        <m:r>
          <w:rPr>
            <w:rFonts w:ascii="Cambria Math"/>
          </w:rPr>
          <m:t>(s)</m:t>
        </m:r>
      </m:oMath>
      <w:r w:rsidRPr="00914AD2">
        <w:rPr>
          <w:rFonts w:hint="eastAsia"/>
        </w:rPr>
        <w:t>，计算数据集中每个动作的优势值：</w:t>
      </w:r>
    </w:p>
    <w:p w14:paraId="7B6FB49C" w14:textId="0B5989EA" w:rsidR="00A51F17" w:rsidRPr="00A51F17" w:rsidRDefault="00914AD2" w:rsidP="00914AD2">
      <w:pPr>
        <w:pStyle w:val="MTDisplayEquation"/>
      </w:pPr>
      <w:r>
        <w:tab/>
      </w:r>
      <w:r w:rsidRPr="00914AD2">
        <w:rPr>
          <w:position w:val="-14"/>
        </w:rPr>
        <w:object w:dxaOrig="2439" w:dyaOrig="380" w14:anchorId="5F2D5D9B">
          <v:shape id="_x0000_i1039" type="#_x0000_t75" style="width:122.35pt;height:19.15pt" o:ole="">
            <v:imagedata r:id="rId36" o:title=""/>
          </v:shape>
          <o:OLEObject Type="Embed" ProgID="Equation.DSMT4" ShapeID="_x0000_i1039" DrawAspect="Content" ObjectID="_1837452970"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15</w:instrText>
      </w:r>
      <w:r w:rsidR="009E2021">
        <w:rPr>
          <w:noProof/>
        </w:rPr>
        <w:fldChar w:fldCharType="end"/>
      </w:r>
      <w:r>
        <w:instrText>)</w:instrText>
      </w:r>
      <w:r>
        <w:fldChar w:fldCharType="end"/>
      </w:r>
    </w:p>
    <w:p w14:paraId="2ABFDAE2" w14:textId="3429A315" w:rsidR="00A51F17" w:rsidRDefault="00914AD2" w:rsidP="00A51F17">
      <w:pPr>
        <w:ind w:firstLineChars="200" w:firstLine="420"/>
      </w:pPr>
      <w:r w:rsidRPr="00914AD2">
        <w:t>该优势值客观衡量了特定动作相较于当前状态下平均水平的价值高低，为策略提取提供权重依据</w:t>
      </w:r>
      <w:r>
        <w:rPr>
          <w:rFonts w:hint="eastAsia"/>
        </w:rPr>
        <w:t>（</w:t>
      </w:r>
      <w:r>
        <w:rPr>
          <w:rFonts w:hint="eastAsia"/>
        </w:rPr>
        <w:t>DueligDQN</w:t>
      </w:r>
      <w:r>
        <w:rPr>
          <w:rFonts w:hint="eastAsia"/>
        </w:rPr>
        <w:t>的思想）</w:t>
      </w:r>
      <w:r w:rsidRPr="00914AD2">
        <w:t>。在此基础上，策略提取的目标函数定义为：</w:t>
      </w:r>
    </w:p>
    <w:p w14:paraId="55B67110" w14:textId="79745A93" w:rsidR="00914AD2" w:rsidRDefault="00914AD2" w:rsidP="00914AD2">
      <w:pPr>
        <w:pStyle w:val="MTDisplayEquation"/>
      </w:pPr>
      <w:r>
        <w:tab/>
      </w:r>
      <w:r w:rsidRPr="00914AD2">
        <w:rPr>
          <w:position w:val="-16"/>
        </w:rPr>
        <w:object w:dxaOrig="4520" w:dyaOrig="440" w14:anchorId="06479922">
          <v:shape id="_x0000_i1040" type="#_x0000_t75" style="width:226pt;height:21.65pt" o:ole="">
            <v:imagedata r:id="rId38" o:title=""/>
          </v:shape>
          <o:OLEObject Type="Embed" ProgID="Equation.DSMT4" ShapeID="_x0000_i1040" DrawAspect="Content" ObjectID="_1837452971"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16</w:instrText>
      </w:r>
      <w:r w:rsidR="009E2021">
        <w:rPr>
          <w:noProof/>
        </w:rPr>
        <w:fldChar w:fldCharType="end"/>
      </w:r>
      <w:r>
        <w:instrText>)</w:instrText>
      </w:r>
      <w:r>
        <w:fldChar w:fldCharType="end"/>
      </w:r>
    </w:p>
    <w:p w14:paraId="0AD7E365" w14:textId="0C1648E9" w:rsidR="00914AD2" w:rsidRDefault="00914AD2" w:rsidP="00914AD2">
      <w:pPr>
        <w:ind w:firstLineChars="200" w:firstLine="420"/>
      </w:pPr>
      <w:r w:rsidRPr="00914AD2">
        <w:rPr>
          <w:rFonts w:hint="eastAsia"/>
        </w:rPr>
        <w:t>其中，</w:t>
      </w:r>
      <m:oMath>
        <m:r>
          <w:rPr>
            <w:rFonts w:ascii="Cambria Math"/>
          </w:rPr>
          <m:t>β</m:t>
        </m:r>
      </m:oMath>
      <w:r w:rsidRPr="00914AD2">
        <w:rPr>
          <w:rFonts w:hint="eastAsia"/>
        </w:rPr>
        <w:t>为优势权重系数，用于调节优势值对策略选择的影响程度；</w:t>
      </w:r>
      <m:oMath>
        <m:sSub>
          <m:sSubPr>
            <m:ctrlPr>
              <w:rPr>
                <w:rFonts w:ascii="Cambria Math" w:hAnsi="Cambria Math"/>
                <w:i/>
              </w:rPr>
            </m:ctrlPr>
          </m:sSubPr>
          <m:e>
            <m:r>
              <w:rPr>
                <w:rFonts w:ascii="Cambria Math"/>
              </w:rPr>
              <m:t>π</m:t>
            </m:r>
          </m:e>
          <m:sub>
            <m:r>
              <w:rPr>
                <w:rFonts w:ascii="Cambria Math"/>
              </w:rPr>
              <m:t>ϕ</m:t>
            </m:r>
          </m:sub>
        </m:sSub>
        <m:r>
          <w:rPr>
            <w:rFonts w:ascii="Cambria Math"/>
          </w:rPr>
          <m:t>(a|s)</m:t>
        </m:r>
      </m:oMath>
      <w:r w:rsidRPr="00914AD2">
        <w:rPr>
          <w:rFonts w:hint="eastAsia"/>
        </w:rPr>
        <w:t>为待学习的策略网络，输出动作的条件概率分布。</w:t>
      </w:r>
    </w:p>
    <w:p w14:paraId="334ABE06" w14:textId="2E848ADF" w:rsidR="00914AD2" w:rsidRDefault="00914AD2" w:rsidP="00914AD2">
      <w:pPr>
        <w:ind w:firstLineChars="200" w:firstLine="420"/>
      </w:pPr>
      <w:r>
        <w:rPr>
          <w:rFonts w:hint="eastAsia"/>
        </w:rPr>
        <w:t>注意：</w:t>
      </w:r>
    </w:p>
    <w:p w14:paraId="2BD06FDB" w14:textId="637A0773" w:rsidR="00914AD2" w:rsidRDefault="00914AD2" w:rsidP="00914AD2">
      <w:pPr>
        <w:ind w:firstLineChars="200" w:firstLine="422"/>
      </w:pPr>
      <w:r w:rsidRPr="00914AD2">
        <w:rPr>
          <w:rFonts w:hint="eastAsia"/>
          <w:b/>
          <w:bCs/>
        </w:rPr>
        <w:t>1.</w:t>
      </w:r>
      <w:r w:rsidRPr="00914AD2">
        <w:rPr>
          <w:rFonts w:hint="eastAsia"/>
        </w:rPr>
        <w:t>该目标函数的核心逻辑的是：仅基于数据集中已有的状态</w:t>
      </w:r>
      <w:r w:rsidRPr="00914AD2">
        <w:rPr>
          <w:rFonts w:hint="eastAsia"/>
        </w:rPr>
        <w:t>-</w:t>
      </w:r>
      <w:r w:rsidRPr="00914AD2">
        <w:rPr>
          <w:rFonts w:hint="eastAsia"/>
        </w:rPr>
        <w:t>动作对进行策略学习，不生成任何新的动作样本，确保所有计算均在离线数据范围内完成，彻底切断分布外误差的传播路径。</w:t>
      </w:r>
    </w:p>
    <w:p w14:paraId="2E70E5DF" w14:textId="7AEFA095" w:rsidR="00914AD2" w:rsidRPr="00914AD2" w:rsidRDefault="00914AD2" w:rsidP="00914AD2">
      <w:pPr>
        <w:ind w:firstLineChars="200" w:firstLine="422"/>
      </w:pPr>
      <w:r w:rsidRPr="00914AD2">
        <w:rPr>
          <w:rFonts w:hint="eastAsia"/>
          <w:b/>
          <w:bCs/>
        </w:rPr>
        <w:t>2.</w:t>
      </w:r>
      <w:r w:rsidRPr="00914AD2">
        <w:t>优势值</w:t>
      </w:r>
      <m:oMath>
        <m:r>
          <w:rPr>
            <w:rFonts w:ascii="Cambria Math"/>
          </w:rPr>
          <m:t>A(s,a)</m:t>
        </m:r>
      </m:oMath>
      <w:r w:rsidRPr="00914AD2">
        <w:t>的作用的是对</w:t>
      </w:r>
      <w:r>
        <w:rPr>
          <w:rFonts w:hint="eastAsia"/>
        </w:rPr>
        <w:t>数据集内的</w:t>
      </w:r>
      <w:r w:rsidRPr="00914AD2">
        <w:t>动作进行</w:t>
      </w:r>
      <w:r>
        <w:rPr>
          <w:rFonts w:hint="eastAsia"/>
        </w:rPr>
        <w:t>“</w:t>
      </w:r>
      <w:r w:rsidRPr="00914AD2">
        <w:t>筛选</w:t>
      </w:r>
      <w:r>
        <w:rPr>
          <w:rFonts w:hint="eastAsia"/>
        </w:rPr>
        <w:t>”</w:t>
      </w:r>
      <w:r w:rsidRPr="00914AD2">
        <w:t>：优势为正的动作（即数据集中表现更优的动作）会被赋予更高的权重，优势为负的动作则被自然抑制，无需额外施加约束。</w:t>
      </w:r>
    </w:p>
    <w:p w14:paraId="34C8E86B" w14:textId="6F9E5A4F" w:rsidR="00914AD2" w:rsidRDefault="00914AD2" w:rsidP="00914AD2">
      <w:pPr>
        <w:ind w:firstLineChars="200" w:firstLine="422"/>
      </w:pPr>
      <w:r w:rsidRPr="00914AD2">
        <w:rPr>
          <w:rFonts w:hint="eastAsia"/>
          <w:b/>
          <w:bCs/>
        </w:rPr>
        <w:t>3.</w:t>
      </w:r>
      <w:r w:rsidRPr="00914AD2">
        <w:t>与</w:t>
      </w:r>
      <w:r w:rsidRPr="00914AD2">
        <w:t>DDPG</w:t>
      </w:r>
      <w:r w:rsidRPr="00914AD2">
        <w:t>、</w:t>
      </w:r>
      <w:r w:rsidRPr="00914AD2">
        <w:t>SAC</w:t>
      </w:r>
      <w:r w:rsidRPr="00914AD2">
        <w:t>等需要在线交互生成样本的算法不同，该策略提取过程完全依赖离线</w:t>
      </w:r>
      <w:r w:rsidRPr="00914AD2">
        <w:lastRenderedPageBreak/>
        <w:t>数据集，无需与环境进行任何新的交互，所有计算均基于已有的状态</w:t>
      </w:r>
      <w:r w:rsidRPr="00914AD2">
        <w:t>-</w:t>
      </w:r>
      <w:r w:rsidRPr="00914AD2">
        <w:t>动作对，确保训练过程的稳定性和可部署性。</w:t>
      </w:r>
    </w:p>
    <w:p w14:paraId="5105829A" w14:textId="721FFE24" w:rsidR="00914AD2" w:rsidRDefault="00914AD2" w:rsidP="00914AD2">
      <w:pPr>
        <w:ind w:firstLineChars="200" w:firstLine="420"/>
      </w:pPr>
      <w:r w:rsidRPr="00914AD2">
        <w:rPr>
          <w:rFonts w:hint="eastAsia"/>
        </w:rPr>
        <w:t>这种设计既解决了高维动作空间下积分困难的工程问题，又通过优势加权实现了对优质动作的筛选，同时避免了策略向分布外区域偏移，最终提取出的策略</w:t>
      </w:r>
      <m:oMath>
        <m:sSub>
          <m:sSubPr>
            <m:ctrlPr>
              <w:rPr>
                <w:rFonts w:ascii="Cambria Math" w:hAnsi="Cambria Math"/>
                <w:i/>
              </w:rPr>
            </m:ctrlPr>
          </m:sSubPr>
          <m:e>
            <m:r>
              <w:rPr>
                <w:rFonts w:ascii="Cambria Math"/>
              </w:rPr>
              <m:t>π</m:t>
            </m:r>
          </m:e>
          <m:sub>
            <m:r>
              <w:rPr>
                <w:rFonts w:ascii="Cambria Math"/>
              </w:rPr>
              <m:t>ϕ</m:t>
            </m:r>
          </m:sub>
        </m:sSub>
        <m:r>
          <w:rPr>
            <w:rFonts w:ascii="Cambria Math"/>
          </w:rPr>
          <m:t>(a|s)</m:t>
        </m:r>
      </m:oMath>
      <w:r w:rsidRPr="00914AD2">
        <w:rPr>
          <w:rFonts w:hint="eastAsia"/>
        </w:rPr>
        <w:t>，既符合数据分布约束，又能最大限度保留专家动作的价值特征，可直接应用于实际硬件部署。</w:t>
      </w:r>
    </w:p>
    <w:p w14:paraId="7ADE92E2" w14:textId="7998EE46" w:rsidR="00914AD2" w:rsidRDefault="00914AD2" w:rsidP="00914AD2">
      <w:pPr>
        <w:pStyle w:val="5"/>
      </w:pPr>
      <w:bookmarkStart w:id="13" w:name="_Toc226814171"/>
      <w:r>
        <w:rPr>
          <w:rFonts w:hint="eastAsia"/>
        </w:rPr>
        <w:t>1.1.2.4</w:t>
      </w:r>
      <w:r w:rsidRPr="00914AD2">
        <w:t xml:space="preserve"> </w:t>
      </w:r>
      <w:r w:rsidRPr="00914AD2">
        <w:t>实验分析：</w:t>
      </w:r>
      <w:r w:rsidRPr="00914AD2">
        <w:t>IQL</w:t>
      </w:r>
      <w:r w:rsidRPr="00914AD2">
        <w:t>在复杂控制与多模态数据上的突破</w:t>
      </w:r>
      <w:bookmarkEnd w:id="13"/>
    </w:p>
    <w:p w14:paraId="24AFC836" w14:textId="77777777" w:rsidR="00914AD2" w:rsidRDefault="00914AD2" w:rsidP="00914AD2">
      <w:pPr>
        <w:ind w:firstLineChars="200" w:firstLine="420"/>
      </w:pPr>
      <w:r w:rsidRPr="00914AD2">
        <w:rPr>
          <w:rFonts w:hint="eastAsia"/>
        </w:rPr>
        <w:t>为了全面验证上述完全基于集内评估范式的有效性，研究团队在</w:t>
      </w:r>
      <w:r w:rsidRPr="00914AD2">
        <w:rPr>
          <w:rFonts w:hint="eastAsia"/>
        </w:rPr>
        <w:t>D4RL</w:t>
      </w:r>
      <w:r w:rsidRPr="00914AD2">
        <w:rPr>
          <w:rFonts w:hint="eastAsia"/>
        </w:rPr>
        <w:t>（</w:t>
      </w:r>
      <w:r w:rsidRPr="00914AD2">
        <w:rPr>
          <w:rFonts w:hint="eastAsia"/>
        </w:rPr>
        <w:t>Datasets for Deep Data-Driven Reinforcement Learning</w:t>
      </w:r>
      <w:r w:rsidRPr="00914AD2">
        <w:rPr>
          <w:rFonts w:hint="eastAsia"/>
        </w:rPr>
        <w:t>）基准套件上进行了严苛的对比测试，重点关注了极具挑战性的长期稀疏视野环境以及从离线到在线的无缝平滑迁移能力。</w:t>
      </w:r>
    </w:p>
    <w:p w14:paraId="554F472C" w14:textId="77777777" w:rsidR="00914AD2" w:rsidRPr="00914AD2" w:rsidRDefault="00914AD2" w:rsidP="00914AD2">
      <w:pPr>
        <w:rPr>
          <w:b/>
          <w:bCs/>
        </w:rPr>
      </w:pPr>
      <w:r w:rsidRPr="00914AD2">
        <w:rPr>
          <w:rFonts w:hint="eastAsia"/>
          <w:b/>
          <w:bCs/>
        </w:rPr>
        <w:t>（</w:t>
      </w:r>
      <w:r w:rsidRPr="00914AD2">
        <w:rPr>
          <w:rFonts w:hint="eastAsia"/>
          <w:b/>
          <w:bCs/>
        </w:rPr>
        <w:t>1</w:t>
      </w:r>
      <w:r w:rsidRPr="00914AD2">
        <w:rPr>
          <w:rFonts w:hint="eastAsia"/>
          <w:b/>
          <w:bCs/>
        </w:rPr>
        <w:t>）</w:t>
      </w:r>
      <w:r w:rsidRPr="00914AD2">
        <w:rPr>
          <w:rFonts w:hint="eastAsia"/>
          <w:b/>
          <w:bCs/>
        </w:rPr>
        <w:t>Gym-MuJoCo</w:t>
      </w:r>
      <w:r w:rsidRPr="00914AD2">
        <w:rPr>
          <w:rFonts w:hint="eastAsia"/>
          <w:b/>
          <w:bCs/>
        </w:rPr>
        <w:t>基础控制与多模态分布挑战</w:t>
      </w:r>
    </w:p>
    <w:p w14:paraId="6D09D9DE" w14:textId="77777777" w:rsidR="00914AD2" w:rsidRDefault="00914AD2" w:rsidP="00914AD2">
      <w:pPr>
        <w:ind w:firstLineChars="200" w:firstLine="420"/>
      </w:pPr>
      <w:r w:rsidRPr="00914AD2">
        <w:rPr>
          <w:rFonts w:hint="eastAsia"/>
        </w:rPr>
        <w:t>在经典的连续控制任务（如</w:t>
      </w:r>
      <w:r w:rsidRPr="00914AD2">
        <w:rPr>
          <w:rFonts w:hint="eastAsia"/>
        </w:rPr>
        <w:t>HalfCheetah</w:t>
      </w:r>
      <w:r w:rsidRPr="00914AD2">
        <w:rPr>
          <w:rFonts w:hint="eastAsia"/>
        </w:rPr>
        <w:t>、</w:t>
      </w:r>
      <w:r w:rsidRPr="00914AD2">
        <w:rPr>
          <w:rFonts w:hint="eastAsia"/>
        </w:rPr>
        <w:t>Hopper</w:t>
      </w:r>
      <w:r w:rsidRPr="00914AD2">
        <w:rPr>
          <w:rFonts w:hint="eastAsia"/>
        </w:rPr>
        <w:t>、</w:t>
      </w:r>
      <w:r w:rsidRPr="00914AD2">
        <w:rPr>
          <w:rFonts w:hint="eastAsia"/>
        </w:rPr>
        <w:t>Walker2d</w:t>
      </w:r>
      <w:r w:rsidRPr="00914AD2">
        <w:rPr>
          <w:rFonts w:hint="eastAsia"/>
        </w:rPr>
        <w:t>）中，</w:t>
      </w:r>
      <w:r w:rsidRPr="00914AD2">
        <w:rPr>
          <w:rFonts w:hint="eastAsia"/>
        </w:rPr>
        <w:t>IQL</w:t>
      </w:r>
      <w:r w:rsidRPr="00914AD2">
        <w:rPr>
          <w:rFonts w:hint="eastAsia"/>
        </w:rPr>
        <w:t>在所有由单一策略生成的常规数据集中均达到了与</w:t>
      </w:r>
      <w:r w:rsidRPr="00914AD2">
        <w:rPr>
          <w:rFonts w:hint="eastAsia"/>
        </w:rPr>
        <w:t>CQL</w:t>
      </w:r>
      <w:r w:rsidRPr="00914AD2">
        <w:rPr>
          <w:rFonts w:hint="eastAsia"/>
        </w:rPr>
        <w:t>及</w:t>
      </w:r>
      <w:r w:rsidRPr="00914AD2">
        <w:rPr>
          <w:rFonts w:hint="eastAsia"/>
        </w:rPr>
        <w:t>TD3+BC</w:t>
      </w:r>
      <w:r w:rsidRPr="00914AD2">
        <w:rPr>
          <w:rFonts w:hint="eastAsia"/>
        </w:rPr>
        <w:t>等</w:t>
      </w:r>
      <w:r w:rsidRPr="00914AD2">
        <w:rPr>
          <w:rFonts w:hint="eastAsia"/>
        </w:rPr>
        <w:t>SOTA</w:t>
      </w:r>
      <w:r w:rsidRPr="00914AD2">
        <w:rPr>
          <w:rFonts w:hint="eastAsia"/>
        </w:rPr>
        <w:t>算法持平的优异表现。而</w:t>
      </w:r>
      <w:r w:rsidRPr="00914AD2">
        <w:rPr>
          <w:rFonts w:hint="eastAsia"/>
        </w:rPr>
        <w:t>IQL</w:t>
      </w:r>
      <w:r w:rsidRPr="00914AD2">
        <w:rPr>
          <w:rFonts w:hint="eastAsia"/>
        </w:rPr>
        <w:t>真正的理论优越性在面对</w:t>
      </w:r>
      <w:r w:rsidRPr="00914AD2">
        <w:rPr>
          <w:rFonts w:hint="eastAsia"/>
        </w:rPr>
        <w:t>medium-expert</w:t>
      </w:r>
      <w:r w:rsidRPr="00914AD2">
        <w:rPr>
          <w:rFonts w:hint="eastAsia"/>
        </w:rPr>
        <w:t>（中等操作者与专家混合）以及</w:t>
      </w:r>
      <w:r w:rsidRPr="00914AD2">
        <w:rPr>
          <w:rFonts w:hint="eastAsia"/>
        </w:rPr>
        <w:t>medium-replay</w:t>
      </w:r>
      <w:r w:rsidRPr="00914AD2">
        <w:rPr>
          <w:rFonts w:hint="eastAsia"/>
        </w:rPr>
        <w:t>（训练早期的混乱重放缓冲区数据）等具有高度多模态分布的异质数据集中得到了极其充分的展现。传统的基于策略约束的方法在面对这些数据集时，由于变分自编码器无法精准地拟合出复杂交错的多峰概率密度函数，导致生成边界极其模糊，进而在策略提取时引发严重的性能塌陷。相比之下，</w:t>
      </w:r>
      <w:r w:rsidRPr="00914AD2">
        <w:rPr>
          <w:rFonts w:hint="eastAsia"/>
        </w:rPr>
        <w:t>IQL</w:t>
      </w:r>
      <w:r w:rsidRPr="00914AD2">
        <w:rPr>
          <w:rFonts w:hint="eastAsia"/>
        </w:rPr>
        <w:t>的优势加权回归本质上不需要显式估计行为分布密度，而是通过非对称回归自适应地筛选出价值最高的操作分支，因此在混合多模态数据集上实现了显著的鲁棒性超越。</w:t>
      </w:r>
    </w:p>
    <w:p w14:paraId="203E6661" w14:textId="77777777" w:rsidR="00914AD2" w:rsidRPr="00914AD2" w:rsidRDefault="00914AD2" w:rsidP="00914AD2">
      <w:pPr>
        <w:rPr>
          <w:b/>
          <w:bCs/>
        </w:rPr>
      </w:pPr>
      <w:r w:rsidRPr="00914AD2">
        <w:rPr>
          <w:rFonts w:hint="eastAsia"/>
          <w:b/>
          <w:bCs/>
        </w:rPr>
        <w:t>（</w:t>
      </w:r>
      <w:r w:rsidRPr="00914AD2">
        <w:rPr>
          <w:rFonts w:hint="eastAsia"/>
          <w:b/>
          <w:bCs/>
        </w:rPr>
        <w:t>2</w:t>
      </w:r>
      <w:r w:rsidRPr="00914AD2">
        <w:rPr>
          <w:rFonts w:hint="eastAsia"/>
          <w:b/>
          <w:bCs/>
        </w:rPr>
        <w:t>）</w:t>
      </w:r>
      <w:r w:rsidRPr="00914AD2">
        <w:rPr>
          <w:rFonts w:hint="eastAsia"/>
          <w:b/>
          <w:bCs/>
        </w:rPr>
        <w:t>AntMaze</w:t>
      </w:r>
      <w:r w:rsidRPr="00914AD2">
        <w:rPr>
          <w:rFonts w:hint="eastAsia"/>
          <w:b/>
          <w:bCs/>
        </w:rPr>
        <w:t>蚂蚁迷宫：长期视野下的宏观轨迹拼接</w:t>
      </w:r>
    </w:p>
    <w:p w14:paraId="72A29495" w14:textId="622B17A8" w:rsidR="00914AD2" w:rsidRDefault="00914AD2" w:rsidP="00914AD2">
      <w:pPr>
        <w:ind w:firstLineChars="200" w:firstLine="420"/>
      </w:pPr>
      <w:r w:rsidRPr="00914AD2">
        <w:rPr>
          <w:rFonts w:hint="eastAsia"/>
        </w:rPr>
        <w:t>在</w:t>
      </w:r>
      <w:r w:rsidRPr="00914AD2">
        <w:rPr>
          <w:rFonts w:hint="eastAsia"/>
        </w:rPr>
        <w:t>D4RL</w:t>
      </w:r>
      <w:r w:rsidRPr="00914AD2">
        <w:rPr>
          <w:rFonts w:hint="eastAsia"/>
        </w:rPr>
        <w:t>最具学术挑战性的测试子集</w:t>
      </w:r>
      <w:r w:rsidRPr="00914AD2">
        <w:rPr>
          <w:rFonts w:hint="eastAsia"/>
        </w:rPr>
        <w:t>AntMaze</w:t>
      </w:r>
      <w:r w:rsidRPr="00914AD2">
        <w:rPr>
          <w:rFonts w:hint="eastAsia"/>
        </w:rPr>
        <w:t>（蚂蚁迷宫）中，智能体不仅要控制四足机器人的复杂底层扭矩动力学模型，还需要在一座规模庞大、充满死胡同的迷宫中找到抵达目的地的正确路线。更严苛的是，奖励信号极其稀疏（仅在触达终点时给予</w:t>
      </w:r>
      <w:r w:rsidRPr="00914AD2">
        <w:rPr>
          <w:rFonts w:hint="eastAsia"/>
        </w:rPr>
        <w:t>+1</w:t>
      </w:r>
      <w:r w:rsidRPr="00914AD2">
        <w:rPr>
          <w:rFonts w:hint="eastAsia"/>
        </w:rPr>
        <w:t>回报）。在这个场景中提供的数据集是由大量人类或随机游走脚本收集的局部短程碎片轨迹组成。这就要求离线强化学习算法具备极强的“轨迹拼接”能力，即从不同起始点和终止点的次优短轨迹中，抽象出贯穿全图的最优组合路径。以</w:t>
      </w:r>
      <w:r w:rsidRPr="00914AD2">
        <w:rPr>
          <w:rFonts w:hint="eastAsia"/>
        </w:rPr>
        <w:t>CQL</w:t>
      </w:r>
      <w:r w:rsidRPr="00914AD2">
        <w:rPr>
          <w:rFonts w:hint="eastAsia"/>
        </w:rPr>
        <w:t>为代表的传统保守惩罚算法在拼接复杂图网络结构时，为了防范过度估计，往往在迷宫的路径交叉口处施加了过度悲观的价值打压，导致价值函数的连续性断裂，使得长程反向传播失效。</w:t>
      </w:r>
      <w:r w:rsidRPr="00914AD2">
        <w:rPr>
          <w:rFonts w:hint="eastAsia"/>
        </w:rPr>
        <w:t>IQL</w:t>
      </w:r>
      <w:r w:rsidRPr="00914AD2">
        <w:rPr>
          <w:rFonts w:hint="eastAsia"/>
        </w:rPr>
        <w:t>得益于基于期望回归的状态价值逼近机制，在每一个分岔点，非对称损失函数会天然地将节点价值引向所有相连后继节点中价值较高的那一条分支。这种隐式的价值平滑传递不仅不具备悲观断裂效应，还完美地规避了外推误差。实验数据表明，在极其严苛的</w:t>
      </w:r>
      <w:r w:rsidRPr="00914AD2">
        <w:rPr>
          <w:rFonts w:hint="eastAsia"/>
        </w:rPr>
        <w:t>antmaze-large</w:t>
      </w:r>
      <w:r w:rsidRPr="00914AD2">
        <w:rPr>
          <w:rFonts w:hint="eastAsia"/>
        </w:rPr>
        <w:t>（大型迷宫）任务上，</w:t>
      </w:r>
      <w:r w:rsidRPr="00914AD2">
        <w:rPr>
          <w:rFonts w:hint="eastAsia"/>
        </w:rPr>
        <w:t>IQL</w:t>
      </w:r>
      <w:r w:rsidRPr="00914AD2">
        <w:rPr>
          <w:rFonts w:hint="eastAsia"/>
        </w:rPr>
        <w:t>取得了对几乎所有传统离线强化学习基线碾压式的数倍性能领先</w:t>
      </w:r>
      <w:r>
        <w:rPr>
          <w:rFonts w:hint="eastAsia"/>
        </w:rPr>
        <w:t>。</w:t>
      </w:r>
    </w:p>
    <w:p w14:paraId="2A986F57" w14:textId="77777777" w:rsidR="00914AD2" w:rsidRPr="00914AD2" w:rsidRDefault="00914AD2" w:rsidP="00914AD2">
      <w:pPr>
        <w:rPr>
          <w:b/>
          <w:bCs/>
        </w:rPr>
      </w:pPr>
      <w:r w:rsidRPr="00914AD2">
        <w:rPr>
          <w:rFonts w:hint="eastAsia"/>
          <w:b/>
          <w:bCs/>
        </w:rPr>
        <w:t>（</w:t>
      </w:r>
      <w:r w:rsidRPr="00914AD2">
        <w:rPr>
          <w:rFonts w:hint="eastAsia"/>
          <w:b/>
          <w:bCs/>
        </w:rPr>
        <w:t>3</w:t>
      </w:r>
      <w:r w:rsidRPr="00914AD2">
        <w:rPr>
          <w:rFonts w:hint="eastAsia"/>
          <w:b/>
          <w:bCs/>
        </w:rPr>
        <w:t>）高维灵巧操作（</w:t>
      </w:r>
      <w:r w:rsidRPr="00914AD2">
        <w:rPr>
          <w:rFonts w:hint="eastAsia"/>
          <w:b/>
          <w:bCs/>
        </w:rPr>
        <w:t>Adroit</w:t>
      </w:r>
      <w:r w:rsidRPr="00914AD2">
        <w:rPr>
          <w:rFonts w:hint="eastAsia"/>
          <w:b/>
          <w:bCs/>
        </w:rPr>
        <w:t>）与算法部署的可扩展性</w:t>
      </w:r>
    </w:p>
    <w:p w14:paraId="63C25FB4" w14:textId="77777777" w:rsidR="00914AD2" w:rsidRDefault="00914AD2" w:rsidP="00914AD2">
      <w:pPr>
        <w:ind w:firstLineChars="200" w:firstLine="420"/>
      </w:pPr>
      <w:r w:rsidRPr="00914AD2">
        <w:rPr>
          <w:rFonts w:hint="eastAsia"/>
        </w:rPr>
        <w:t>在涉及控制</w:t>
      </w:r>
      <w:r w:rsidRPr="00914AD2">
        <w:rPr>
          <w:rFonts w:hint="eastAsia"/>
        </w:rPr>
        <w:t>24</w:t>
      </w:r>
      <w:r w:rsidRPr="00914AD2">
        <w:rPr>
          <w:rFonts w:hint="eastAsia"/>
        </w:rPr>
        <w:t>个自由度的高维仿真多指机械臂操作任务（</w:t>
      </w:r>
      <w:r w:rsidRPr="00914AD2">
        <w:rPr>
          <w:rFonts w:hint="eastAsia"/>
        </w:rPr>
        <w:t>Adroit</w:t>
      </w:r>
      <w:r w:rsidRPr="00914AD2">
        <w:rPr>
          <w:rFonts w:hint="eastAsia"/>
        </w:rPr>
        <w:t>套件：开门、使用锤子等）中，连续动作空间的超高维特性是衡量算法效率的“照妖镜”。在</w:t>
      </w:r>
      <w:r w:rsidRPr="00914AD2">
        <w:rPr>
          <w:rFonts w:hint="eastAsia"/>
        </w:rPr>
        <w:t>CQL</w:t>
      </w:r>
      <w:r w:rsidRPr="00914AD2">
        <w:rPr>
          <w:rFonts w:hint="eastAsia"/>
        </w:rPr>
        <w:t>中，计算连续</w:t>
      </w:r>
      <w:r w:rsidRPr="00914AD2">
        <w:rPr>
          <w:rFonts w:hint="eastAsia"/>
        </w:rPr>
        <w:lastRenderedPageBreak/>
        <w:t>空间中的</w:t>
      </w:r>
      <w:r w:rsidRPr="00914AD2">
        <w:rPr>
          <w:rFonts w:hint="eastAsia"/>
        </w:rPr>
        <w:t>LogSumExp</w:t>
      </w:r>
      <w:r w:rsidRPr="00914AD2">
        <w:rPr>
          <w:rFonts w:hint="eastAsia"/>
        </w:rPr>
        <w:t>必须在每一个状态下对数十甚至数百个动作进行极其耗时的均值采样网络前向推理。而在</w:t>
      </w:r>
      <w:r w:rsidRPr="00914AD2">
        <w:rPr>
          <w:rFonts w:hint="eastAsia"/>
        </w:rPr>
        <w:t>IQL</w:t>
      </w:r>
      <w:r w:rsidRPr="00914AD2">
        <w:rPr>
          <w:rFonts w:hint="eastAsia"/>
        </w:rPr>
        <w:t>中，状态价值评估和动作价值评估的损失函数完全摒弃了在连续空间中的动作生成与积分采样。这种底层架构上的极简主义，使得</w:t>
      </w:r>
      <w:r w:rsidRPr="00914AD2">
        <w:rPr>
          <w:rFonts w:hint="eastAsia"/>
        </w:rPr>
        <w:t>IQL</w:t>
      </w:r>
      <w:r w:rsidRPr="00914AD2">
        <w:rPr>
          <w:rFonts w:hint="eastAsia"/>
        </w:rPr>
        <w:t>的单步训练耗时被压缩到了仅比基础监督学习略高的程度。这极大地拓展了算法在算力受限的工业级训练集群（尤其是依赖海量小批量边缘推理节点的框架）中的适用性。</w:t>
      </w:r>
    </w:p>
    <w:p w14:paraId="21EF887E" w14:textId="34781767" w:rsidR="00BC29A6" w:rsidRPr="00BC29A6" w:rsidRDefault="00914AD2" w:rsidP="00BC29A6">
      <w:pPr>
        <w:rPr>
          <w:b/>
          <w:bCs/>
        </w:rPr>
      </w:pPr>
      <w:r w:rsidRPr="00BC29A6">
        <w:rPr>
          <w:rFonts w:hint="eastAsia"/>
          <w:b/>
          <w:bCs/>
        </w:rPr>
        <w:t>（</w:t>
      </w:r>
      <w:r w:rsidRPr="00BC29A6">
        <w:rPr>
          <w:rFonts w:hint="eastAsia"/>
          <w:b/>
          <w:bCs/>
        </w:rPr>
        <w:t>4</w:t>
      </w:r>
      <w:r w:rsidRPr="00BC29A6">
        <w:rPr>
          <w:rFonts w:hint="eastAsia"/>
          <w:b/>
          <w:bCs/>
        </w:rPr>
        <w:t>）从离线到在线的无缝微调</w:t>
      </w:r>
    </w:p>
    <w:p w14:paraId="307C4103" w14:textId="003792D4" w:rsidR="00914AD2" w:rsidRPr="00914AD2" w:rsidRDefault="00914AD2" w:rsidP="00914AD2">
      <w:pPr>
        <w:ind w:firstLineChars="200" w:firstLine="420"/>
      </w:pPr>
      <w:r w:rsidRPr="00914AD2">
        <w:rPr>
          <w:rFonts w:hint="eastAsia"/>
        </w:rPr>
        <w:t>由于真实物理系统总会存在与仿真数据集（或历史数据集）难以弥合的动力学间隙，将离线预训练好的模型部署到物理环境后进行轻量级的在线微调，是机器人自动控制领域不可或缺的一环。在传统的基于硬策略约束的离线方法（如</w:t>
      </w:r>
      <w:r w:rsidRPr="00914AD2">
        <w:rPr>
          <w:rFonts w:hint="eastAsia"/>
        </w:rPr>
        <w:t>TD3+BC</w:t>
      </w:r>
      <w:r w:rsidRPr="00914AD2">
        <w:rPr>
          <w:rFonts w:hint="eastAsia"/>
        </w:rPr>
        <w:t>）中，由于损失函数中始终强行绑定着行为克隆约束项，当模型进入新的在线试错环境后，</w:t>
      </w:r>
      <w:r w:rsidRPr="00914AD2">
        <w:rPr>
          <w:rFonts w:hint="eastAsia"/>
        </w:rPr>
        <w:t>BC</w:t>
      </w:r>
      <w:r w:rsidRPr="00914AD2">
        <w:rPr>
          <w:rFonts w:hint="eastAsia"/>
        </w:rPr>
        <w:t>项会成为极其严重的拖累，它像沉重的铁链一样死死拉住网络，阻碍其向更优的在线探索方向更新。</w:t>
      </w:r>
      <w:r w:rsidRPr="00914AD2">
        <w:rPr>
          <w:rFonts w:hint="eastAsia"/>
        </w:rPr>
        <w:t>IQL</w:t>
      </w:r>
      <w:r w:rsidRPr="00914AD2">
        <w:rPr>
          <w:rFonts w:hint="eastAsia"/>
        </w:rPr>
        <w:t>在这一维度的优势展现得淋漓尽致。因为</w:t>
      </w:r>
      <w:r w:rsidRPr="00914AD2">
        <w:rPr>
          <w:rFonts w:hint="eastAsia"/>
        </w:rPr>
        <w:t>IQL</w:t>
      </w:r>
      <w:r w:rsidRPr="00914AD2">
        <w:rPr>
          <w:rFonts w:hint="eastAsia"/>
        </w:rPr>
        <w:t>在价值迭代层面完全不需要依赖</w:t>
      </w:r>
      <w:r w:rsidRPr="00914AD2">
        <w:rPr>
          <w:rFonts w:hint="eastAsia"/>
        </w:rPr>
        <w:t>BC</w:t>
      </w:r>
      <w:r w:rsidRPr="00914AD2">
        <w:rPr>
          <w:rFonts w:hint="eastAsia"/>
        </w:rPr>
        <w:t>约束，其策略提取仅仅是最后一步的指数优势加权（</w:t>
      </w:r>
      <w:r w:rsidRPr="00914AD2">
        <w:rPr>
          <w:rFonts w:hint="eastAsia"/>
        </w:rPr>
        <w:t>AWAC</w:t>
      </w:r>
      <w:r w:rsidRPr="00914AD2">
        <w:rPr>
          <w:rFonts w:hint="eastAsia"/>
        </w:rPr>
        <w:t>机制）。在过渡到在线微调阶段时，工程人员只需无缝地将收集到的最新高价值在线经验加入重放缓冲区，继续运行同样的非对称期望回归和优势加权更新逻辑即可。</w:t>
      </w:r>
      <w:r w:rsidRPr="00914AD2">
        <w:rPr>
          <w:rFonts w:hint="eastAsia"/>
        </w:rPr>
        <w:t>IQL</w:t>
      </w:r>
      <w:r w:rsidRPr="00914AD2">
        <w:rPr>
          <w:rFonts w:hint="eastAsia"/>
        </w:rPr>
        <w:t>成功避免了预训练价值函数在接触新数据瞬间所产生的崩溃式下降，展现出了现今离线强化学习领域极其罕见的连续在线微调稳定性。</w:t>
      </w:r>
    </w:p>
    <w:p w14:paraId="33DC2C84" w14:textId="7CDACD78" w:rsidR="00914AD2" w:rsidRDefault="00BC29A6" w:rsidP="00BC29A6">
      <w:pPr>
        <w:pStyle w:val="5"/>
      </w:pPr>
      <w:bookmarkStart w:id="14" w:name="_Toc226814172"/>
      <w:r>
        <w:rPr>
          <w:rFonts w:hint="eastAsia"/>
        </w:rPr>
        <w:t>1.1.2.5</w:t>
      </w:r>
      <w:r w:rsidRPr="00BC29A6">
        <w:t xml:space="preserve"> </w:t>
      </w:r>
      <w:r w:rsidRPr="00BC29A6">
        <w:t>结论与意义：完全解耦的离线学习范式与工业落地前景</w:t>
      </w:r>
      <w:bookmarkEnd w:id="14"/>
    </w:p>
    <w:p w14:paraId="1BBF3E11" w14:textId="77777777" w:rsidR="00BC29A6" w:rsidRDefault="00BC29A6" w:rsidP="00BC29A6">
      <w:pPr>
        <w:ind w:firstLineChars="200" w:firstLine="420"/>
      </w:pPr>
      <w:r w:rsidRPr="00BC29A6">
        <w:rPr>
          <w:rFonts w:hint="eastAsia"/>
        </w:rPr>
        <w:t>IQL</w:t>
      </w:r>
      <w:r w:rsidRPr="00BC29A6">
        <w:rPr>
          <w:rFonts w:hint="eastAsia"/>
        </w:rPr>
        <w:t>（隐式</w:t>
      </w:r>
      <w:r w:rsidRPr="00BC29A6">
        <w:rPr>
          <w:rFonts w:hint="eastAsia"/>
        </w:rPr>
        <w:t>Q</w:t>
      </w:r>
      <w:r w:rsidRPr="00BC29A6">
        <w:rPr>
          <w:rFonts w:hint="eastAsia"/>
        </w:rPr>
        <w:t>学习）的提出，不仅代表着又一种高分基线算法的诞生，更标志着离线强化学习在理论底层逻辑与工程应用范式上的一次极其深刻的革命性跃迁。</w:t>
      </w:r>
    </w:p>
    <w:p w14:paraId="6F284724" w14:textId="77777777" w:rsidR="00BC29A6" w:rsidRPr="00BC29A6" w:rsidRDefault="00BC29A6" w:rsidP="00BC29A6">
      <w:pPr>
        <w:rPr>
          <w:b/>
          <w:bCs/>
        </w:rPr>
      </w:pPr>
      <w:r w:rsidRPr="00BC29A6">
        <w:rPr>
          <w:rFonts w:hint="eastAsia"/>
          <w:b/>
          <w:bCs/>
        </w:rPr>
        <w:t>（</w:t>
      </w:r>
      <w:r w:rsidRPr="00BC29A6">
        <w:rPr>
          <w:rFonts w:hint="eastAsia"/>
          <w:b/>
          <w:bCs/>
        </w:rPr>
        <w:t>1</w:t>
      </w:r>
      <w:r w:rsidRPr="00BC29A6">
        <w:rPr>
          <w:rFonts w:hint="eastAsia"/>
          <w:b/>
          <w:bCs/>
        </w:rPr>
        <w:t>）彻底根除分布偏移与重构理论范式</w:t>
      </w:r>
    </w:p>
    <w:p w14:paraId="1C0ED377" w14:textId="77777777" w:rsidR="00BC29A6" w:rsidRDefault="00BC29A6" w:rsidP="00BC29A6">
      <w:pPr>
        <w:ind w:firstLineChars="200" w:firstLine="420"/>
      </w:pPr>
      <w:r w:rsidRPr="00BC29A6">
        <w:rPr>
          <w:rFonts w:hint="eastAsia"/>
        </w:rPr>
        <w:t>在过去数年的发展中，学术界始终在“如何防范目标策略查询未知危险动作”这一命题上打转，无论是引入极其复杂的隐式流生成模型，还是构建极度耗费算力的对抗保守打压网络。</w:t>
      </w:r>
      <w:r w:rsidRPr="00BC29A6">
        <w:rPr>
          <w:rFonts w:hint="eastAsia"/>
        </w:rPr>
        <w:t>IQL</w:t>
      </w:r>
      <w:r w:rsidRPr="00BC29A6">
        <w:rPr>
          <w:rFonts w:hint="eastAsia"/>
        </w:rPr>
        <w:t>犹如利剑斩乱麻，通过引入非对称期望回归这一纯净的统计学工具，向世界证明了：我们完全可以通过只计算“数据集内部已知动作”的相对分位价值，来隐式地提取出连续高维空间的最优包络面。这在理论上彻底宣布了由于</w:t>
      </w:r>
      <w:r>
        <w:rPr>
          <w:rFonts w:hint="eastAsia"/>
        </w:rPr>
        <w:t>max</w:t>
      </w:r>
      <w:r w:rsidRPr="00BC29A6">
        <w:rPr>
          <w:rFonts w:hint="eastAsia"/>
        </w:rPr>
        <w:t>操作所引入的外推系统性方差得到了根治。</w:t>
      </w:r>
    </w:p>
    <w:p w14:paraId="63DFC42A" w14:textId="77777777" w:rsidR="00BC29A6" w:rsidRPr="00BC29A6" w:rsidRDefault="00BC29A6" w:rsidP="00BC29A6">
      <w:pPr>
        <w:rPr>
          <w:b/>
          <w:bCs/>
        </w:rPr>
      </w:pPr>
      <w:r w:rsidRPr="00BC29A6">
        <w:rPr>
          <w:rFonts w:hint="eastAsia"/>
          <w:b/>
          <w:bCs/>
        </w:rPr>
        <w:t>（</w:t>
      </w:r>
      <w:r w:rsidRPr="00BC29A6">
        <w:rPr>
          <w:rFonts w:hint="eastAsia"/>
          <w:b/>
          <w:bCs/>
        </w:rPr>
        <w:t>2</w:t>
      </w:r>
      <w:r w:rsidRPr="00BC29A6">
        <w:rPr>
          <w:rFonts w:hint="eastAsia"/>
          <w:b/>
          <w:bCs/>
        </w:rPr>
        <w:t>）算法架构的极致解耦与计算效率飞跃</w:t>
      </w:r>
    </w:p>
    <w:p w14:paraId="6937F3B9" w14:textId="77777777" w:rsidR="00BC29A6" w:rsidRDefault="00BC29A6" w:rsidP="00BC29A6">
      <w:pPr>
        <w:ind w:firstLineChars="200" w:firstLine="420"/>
      </w:pPr>
      <w:r w:rsidRPr="00BC29A6">
        <w:rPr>
          <w:rFonts w:hint="eastAsia"/>
        </w:rPr>
        <w:t>从工程架构和代码实现的角度来看，</w:t>
      </w:r>
      <w:r w:rsidRPr="00BC29A6">
        <w:rPr>
          <w:rFonts w:hint="eastAsia"/>
        </w:rPr>
        <w:t>IQL</w:t>
      </w:r>
      <w:r w:rsidRPr="00BC29A6">
        <w:rPr>
          <w:rFonts w:hint="eastAsia"/>
        </w:rPr>
        <w:t>的极简</w:t>
      </w:r>
      <w:r>
        <w:rPr>
          <w:rFonts w:hint="eastAsia"/>
        </w:rPr>
        <w:t>性能</w:t>
      </w:r>
      <w:r w:rsidRPr="00BC29A6">
        <w:rPr>
          <w:rFonts w:hint="eastAsia"/>
        </w:rPr>
        <w:t>是其能在工业界获得迅速推广的最强武器。它在历史上首次将评论家网络与演员网络的训练过程实现了绝对的时间与空间解耦。在</w:t>
      </w:r>
      <w:r w:rsidRPr="00BC29A6">
        <w:rPr>
          <w:rFonts w:hint="eastAsia"/>
        </w:rPr>
        <w:t>IQL</w:t>
      </w:r>
      <w:r w:rsidRPr="00BC29A6">
        <w:rPr>
          <w:rFonts w:hint="eastAsia"/>
        </w:rPr>
        <w:t>的整个价值函数收敛过程中，无需进行任何一次基于策略梯度的动作采样，也无需计算任何复杂约束散度。这种计算解耦极大地压缩了</w:t>
      </w:r>
      <w:r w:rsidRPr="00BC29A6">
        <w:rPr>
          <w:rFonts w:hint="eastAsia"/>
        </w:rPr>
        <w:t>GPU</w:t>
      </w:r>
      <w:r w:rsidRPr="00BC29A6">
        <w:rPr>
          <w:rFonts w:hint="eastAsia"/>
        </w:rPr>
        <w:t>前向推理显存和时间开销，使得</w:t>
      </w:r>
      <w:r w:rsidRPr="00BC29A6">
        <w:rPr>
          <w:rFonts w:hint="eastAsia"/>
        </w:rPr>
        <w:t>IQL</w:t>
      </w:r>
      <w:r w:rsidRPr="00BC29A6">
        <w:rPr>
          <w:rFonts w:hint="eastAsia"/>
        </w:rPr>
        <w:t>成为了应对极高维度（如人形机器人全身控制）与海量离线数据集（如千万级自动驾驶轨迹记录）微调最稳健的工业级预训练底座。</w:t>
      </w:r>
    </w:p>
    <w:p w14:paraId="392BF66D" w14:textId="77777777" w:rsidR="00BC29A6" w:rsidRPr="00BC29A6" w:rsidRDefault="00BC29A6" w:rsidP="00BC29A6">
      <w:pPr>
        <w:rPr>
          <w:b/>
          <w:bCs/>
        </w:rPr>
      </w:pPr>
      <w:r w:rsidRPr="00BC29A6">
        <w:rPr>
          <w:rFonts w:hint="eastAsia"/>
          <w:b/>
          <w:bCs/>
        </w:rPr>
        <w:t>（</w:t>
      </w:r>
      <w:r w:rsidRPr="00BC29A6">
        <w:rPr>
          <w:rFonts w:hint="eastAsia"/>
          <w:b/>
          <w:bCs/>
        </w:rPr>
        <w:t>3</w:t>
      </w:r>
      <w:r w:rsidRPr="00BC29A6">
        <w:rPr>
          <w:rFonts w:hint="eastAsia"/>
          <w:b/>
          <w:bCs/>
        </w:rPr>
        <w:t>）具身智能大规模预训练的通用基石</w:t>
      </w:r>
    </w:p>
    <w:p w14:paraId="6DA0E4C2" w14:textId="2215A083" w:rsidR="007F7A4F" w:rsidRDefault="00BC29A6" w:rsidP="007F7A4F">
      <w:pPr>
        <w:ind w:firstLineChars="200" w:firstLine="420"/>
      </w:pPr>
      <w:r w:rsidRPr="00BC29A6">
        <w:rPr>
          <w:rFonts w:hint="eastAsia"/>
        </w:rPr>
        <w:t>随着具身智能时代的加速到来，如何利用互联网上庞大的、毫无规律的、跨越不同质量</w:t>
      </w:r>
      <w:r w:rsidRPr="00BC29A6">
        <w:rPr>
          <w:rFonts w:hint="eastAsia"/>
        </w:rPr>
        <w:lastRenderedPageBreak/>
        <w:t>梯度的泛化人类视觉及控制数据集，构建一个通用的底层控制大模型，成为了当前的行业热点。</w:t>
      </w:r>
      <w:r w:rsidRPr="00BC29A6">
        <w:rPr>
          <w:rFonts w:hint="eastAsia"/>
        </w:rPr>
        <w:t>IQL</w:t>
      </w:r>
      <w:r w:rsidRPr="00BC29A6">
        <w:rPr>
          <w:rFonts w:hint="eastAsia"/>
        </w:rPr>
        <w:t>凭借其无动作采样的安全性、处理极端多模态数据的鲁棒性以及在离线至在线微调转化中的绝对平滑过渡，为大规模强化学习预训练模型提供了一个最具可行性的底层优化算法框架。在可见的未来，这种隐式且保守的优势加权范式，必将在无人机高机动性姿态规控、自动驾驶末端轨迹规划以及足式机器人抗扰动稳定等多领域部署中，发挥越来越核心的中枢奠基作用。</w:t>
      </w:r>
    </w:p>
    <w:p w14:paraId="2E44243C" w14:textId="066587D1" w:rsidR="007F7A4F" w:rsidRPr="007F7A4F" w:rsidRDefault="007F7A4F" w:rsidP="007F7A4F">
      <w:pPr>
        <w:pStyle w:val="4"/>
      </w:pPr>
      <w:bookmarkStart w:id="15" w:name="_Toc226814173"/>
      <w:r w:rsidRPr="00D175E1">
        <w:rPr>
          <w:rFonts w:hint="eastAsia"/>
        </w:rPr>
        <w:t>1.1.</w:t>
      </w:r>
      <w:r>
        <w:rPr>
          <w:rFonts w:hint="eastAsia"/>
        </w:rPr>
        <w:t>3</w:t>
      </w:r>
      <w:r w:rsidRPr="00D175E1">
        <w:rPr>
          <w:rFonts w:hint="eastAsia"/>
        </w:rPr>
        <w:t xml:space="preserve"> </w:t>
      </w:r>
      <w:r w:rsidRPr="007F7A4F">
        <w:rPr>
          <w:rFonts w:hint="eastAsia"/>
        </w:rPr>
        <w:t>TD3+BC</w:t>
      </w:r>
      <w:r w:rsidRPr="007F7A4F">
        <w:rPr>
          <w:rFonts w:hint="eastAsia"/>
        </w:rPr>
        <w:t>：极简主义的离线强化学习与行为克隆融合</w:t>
      </w:r>
      <w:bookmarkEnd w:id="15"/>
    </w:p>
    <w:p w14:paraId="19ACD801" w14:textId="18ECC1EF" w:rsidR="00AF7771" w:rsidRDefault="00AF7771" w:rsidP="007F7A4F">
      <w:pPr>
        <w:pStyle w:val="5"/>
      </w:pPr>
      <w:bookmarkStart w:id="16" w:name="_Toc226814174"/>
      <w:r w:rsidRPr="00E63F39">
        <w:rPr>
          <w:rFonts w:hint="eastAsia"/>
        </w:rPr>
        <w:t>1.1.</w:t>
      </w:r>
      <w:r w:rsidR="007F7A4F">
        <w:rPr>
          <w:rFonts w:hint="eastAsia"/>
        </w:rPr>
        <w:t>3</w:t>
      </w:r>
      <w:r w:rsidRPr="00E63F39">
        <w:rPr>
          <w:rFonts w:hint="eastAsia"/>
        </w:rPr>
        <w:t xml:space="preserve">.1 </w:t>
      </w:r>
      <w:r w:rsidRPr="000D63A4">
        <w:t>引言：</w:t>
      </w:r>
      <w:r w:rsidRPr="00AF7771">
        <w:rPr>
          <w:rFonts w:hint="eastAsia"/>
        </w:rPr>
        <w:t>离线强化学习的策略约束困境与隐式评估的诞生</w:t>
      </w:r>
      <w:bookmarkEnd w:id="16"/>
    </w:p>
    <w:p w14:paraId="211F9736" w14:textId="6F8C63B6" w:rsidR="007F7A4F" w:rsidRPr="007F7A4F" w:rsidRDefault="007F7A4F" w:rsidP="007F7A4F">
      <w:pPr>
        <w:ind w:firstLineChars="200" w:firstLine="420"/>
      </w:pPr>
      <w:r>
        <w:rPr>
          <w:rFonts w:hint="eastAsia"/>
        </w:rPr>
        <w:t>在深度强化学习迈向真实物理世界部署的历史进程中，离线强化学习被广泛认为是跨越“昂贵试错成本”与“安全性约束”鸿沟的终极方案。理论上，离线强化学习允许智能体在不与环境发生任何实时物理交互的前提下，纯粹通过挖掘海量的、由人类专家或次优控制器生成的历史静态数据集，提炼出超越原始数据收集者的最优控制策略。然而，这一理想在数学底层逻辑上面临着难以逾越的障碍，即众所周知的“外推误差”与“分布偏移”灾难。</w:t>
      </w:r>
    </w:p>
    <w:p w14:paraId="53F8B048" w14:textId="77777777" w:rsidR="007F7A4F" w:rsidRPr="007F7A4F" w:rsidRDefault="007F7A4F" w:rsidP="007F7A4F">
      <w:pPr>
        <w:rPr>
          <w:b/>
          <w:bCs/>
        </w:rPr>
      </w:pPr>
      <w:r w:rsidRPr="007F7A4F">
        <w:rPr>
          <w:rFonts w:hint="eastAsia"/>
          <w:b/>
          <w:bCs/>
        </w:rPr>
        <w:t>（</w:t>
      </w:r>
      <w:r w:rsidRPr="007F7A4F">
        <w:rPr>
          <w:rFonts w:hint="eastAsia"/>
          <w:b/>
          <w:bCs/>
        </w:rPr>
        <w:t>1</w:t>
      </w:r>
      <w:r w:rsidRPr="007F7A4F">
        <w:rPr>
          <w:rFonts w:hint="eastAsia"/>
          <w:b/>
          <w:bCs/>
        </w:rPr>
        <w:t>）离线强化学习领域的“军备竞赛”与算法臃肿化</w:t>
      </w:r>
    </w:p>
    <w:p w14:paraId="4FFEEED9" w14:textId="0675EDB9" w:rsidR="007F7A4F" w:rsidRPr="007F7A4F" w:rsidRDefault="007F7A4F" w:rsidP="007F7A4F">
      <w:pPr>
        <w:ind w:firstLineChars="200" w:firstLine="420"/>
      </w:pPr>
      <w:r>
        <w:rPr>
          <w:rFonts w:hint="eastAsia"/>
        </w:rPr>
        <w:t>自</w:t>
      </w:r>
      <w:r>
        <w:rPr>
          <w:rFonts w:hint="eastAsia"/>
        </w:rPr>
        <w:t>2018</w:t>
      </w:r>
      <w:r>
        <w:rPr>
          <w:rFonts w:hint="eastAsia"/>
        </w:rPr>
        <w:t>年离线强化学习概念被系统性提出并引起学术界广泛关注以来，为了镇压由分布外动作引发的</w:t>
      </w:r>
      <w:r>
        <w:rPr>
          <w:rFonts w:hint="eastAsia"/>
        </w:rPr>
        <w:t>Q</w:t>
      </w:r>
      <w:r>
        <w:rPr>
          <w:rFonts w:hint="eastAsia"/>
        </w:rPr>
        <w:t>值过度估计现象，整个研究领域陷入了一场极为激烈的“算法军备竞赛”。</w:t>
      </w:r>
    </w:p>
    <w:p w14:paraId="4D99FA79" w14:textId="698A458F" w:rsidR="007F7A4F" w:rsidRDefault="007F7A4F" w:rsidP="007F7A4F">
      <w:pPr>
        <w:ind w:firstLineChars="200" w:firstLine="420"/>
      </w:pPr>
      <w:r>
        <w:rPr>
          <w:rFonts w:hint="eastAsia"/>
        </w:rPr>
        <w:t>早期的研究者们倾向于通过复杂的生成模型来显式地约束策略搜索空间。例如，</w:t>
      </w:r>
      <w:r>
        <w:rPr>
          <w:rFonts w:hint="eastAsia"/>
        </w:rPr>
        <w:t>BCQ</w:t>
      </w:r>
      <w:r>
        <w:rPr>
          <w:rFonts w:hint="eastAsia"/>
        </w:rPr>
        <w:t>算法引入了条件变分自编码器来拟合未知的行为策略分布，强迫目标策略只能在</w:t>
      </w:r>
      <w:r>
        <w:rPr>
          <w:rFonts w:hint="eastAsia"/>
        </w:rPr>
        <w:t>VAE</w:t>
      </w:r>
      <w:r>
        <w:rPr>
          <w:rFonts w:hint="eastAsia"/>
        </w:rPr>
        <w:t>生成的动作空间内部进行微调；而</w:t>
      </w:r>
      <w:r>
        <w:rPr>
          <w:rFonts w:hint="eastAsia"/>
        </w:rPr>
        <w:t>BEAR</w:t>
      </w:r>
      <w:r>
        <w:rPr>
          <w:rFonts w:hint="eastAsia"/>
        </w:rPr>
        <w:t>算法则引入了最大均值差异作为数学度量，通过复杂的核函数计算来限制目标策略与行为策略在特征空间中的散度。</w:t>
      </w:r>
    </w:p>
    <w:p w14:paraId="272AE481" w14:textId="2D859BFF" w:rsidR="007F7A4F" w:rsidRDefault="007F7A4F" w:rsidP="007F7A4F">
      <w:pPr>
        <w:ind w:firstLineChars="200" w:firstLine="420"/>
      </w:pPr>
      <w:r>
        <w:rPr>
          <w:rFonts w:hint="eastAsia"/>
        </w:rPr>
        <w:t>随着研究的深入，基于保守价值评估的算法开始占据主导地位。以</w:t>
      </w:r>
      <w:r>
        <w:rPr>
          <w:rFonts w:hint="eastAsia"/>
        </w:rPr>
        <w:t>CQL</w:t>
      </w:r>
      <w:r>
        <w:rPr>
          <w:rFonts w:hint="eastAsia"/>
        </w:rPr>
        <w:t>为代表的方法，通过在贝尔曼误差目标函数中注入极其硬核的对抗性惩罚项，强行压低</w:t>
      </w:r>
      <w:r>
        <w:rPr>
          <w:rFonts w:hint="eastAsia"/>
        </w:rPr>
        <w:t>OOD</w:t>
      </w:r>
      <w:r>
        <w:rPr>
          <w:rFonts w:hint="eastAsia"/>
        </w:rPr>
        <w:t>动作的价值。此外，还有大量算法引入了庞大的神经网络集成机制，例如</w:t>
      </w:r>
      <w:r>
        <w:rPr>
          <w:rFonts w:hint="eastAsia"/>
        </w:rPr>
        <w:t>REM</w:t>
      </w:r>
      <w:r>
        <w:rPr>
          <w:rFonts w:hint="eastAsia"/>
        </w:rPr>
        <w:t>或</w:t>
      </w:r>
      <w:r>
        <w:rPr>
          <w:rFonts w:hint="eastAsia"/>
        </w:rPr>
        <w:t>EDAC</w:t>
      </w:r>
      <w:r>
        <w:rPr>
          <w:rFonts w:hint="eastAsia"/>
        </w:rPr>
        <w:t>，试图通过计算多个</w:t>
      </w:r>
      <w:r>
        <w:rPr>
          <w:rFonts w:hint="eastAsia"/>
        </w:rPr>
        <w:t>Q</w:t>
      </w:r>
      <w:r>
        <w:rPr>
          <w:rFonts w:hint="eastAsia"/>
        </w:rPr>
        <w:t>网络输出的方差或取最小值来获取不确定性估计。</w:t>
      </w:r>
    </w:p>
    <w:p w14:paraId="405D8B37" w14:textId="5B008D3F" w:rsidR="007F7A4F" w:rsidRPr="007F7A4F" w:rsidRDefault="007F7A4F" w:rsidP="007F7A4F">
      <w:pPr>
        <w:ind w:firstLineChars="200" w:firstLine="420"/>
      </w:pPr>
      <w:r>
        <w:rPr>
          <w:rFonts w:hint="eastAsia"/>
        </w:rPr>
        <w:t>这种无休止的理论叠加导致了一个严重的工程后果：离线强化学习算法变得非常臃肿、难以复现，且在超参数调优上难度加大。在具身智能和工业控制等对代码可靠性与计算延迟要求极高的领域，这些计算和流程复杂的算法极大地阻碍了离线强化学习的商业化落地进程。</w:t>
      </w:r>
    </w:p>
    <w:p w14:paraId="5FB28A74" w14:textId="77777777" w:rsidR="007F7A4F" w:rsidRPr="007F7A4F" w:rsidRDefault="007F7A4F" w:rsidP="007F7A4F">
      <w:pPr>
        <w:rPr>
          <w:b/>
          <w:bCs/>
        </w:rPr>
      </w:pPr>
      <w:r w:rsidRPr="007F7A4F">
        <w:rPr>
          <w:rFonts w:hint="eastAsia"/>
          <w:b/>
          <w:bCs/>
        </w:rPr>
        <w:t>（</w:t>
      </w:r>
      <w:r w:rsidRPr="007F7A4F">
        <w:rPr>
          <w:rFonts w:hint="eastAsia"/>
          <w:b/>
          <w:bCs/>
        </w:rPr>
        <w:t>2</w:t>
      </w:r>
      <w:r w:rsidRPr="007F7A4F">
        <w:rPr>
          <w:rFonts w:hint="eastAsia"/>
          <w:b/>
          <w:bCs/>
        </w:rPr>
        <w:t>）奥卡姆剃刀原则：重新审视策略约束的本质</w:t>
      </w:r>
    </w:p>
    <w:p w14:paraId="5FB1C1CC" w14:textId="2341FFC1" w:rsidR="007F7A4F" w:rsidRDefault="007F7A4F" w:rsidP="007F7A4F">
      <w:pPr>
        <w:ind w:firstLineChars="200" w:firstLine="420"/>
      </w:pPr>
      <w:r>
        <w:rPr>
          <w:rFonts w:hint="eastAsia"/>
        </w:rPr>
        <w:t>在算法复杂度呈指数级上升的背景下，加拿大麦吉尔大学与多伦多大学的研究团队（</w:t>
      </w:r>
      <w:r>
        <w:rPr>
          <w:rFonts w:hint="eastAsia"/>
        </w:rPr>
        <w:t>Scott Fujimoto</w:t>
      </w:r>
      <w:r>
        <w:rPr>
          <w:rFonts w:hint="eastAsia"/>
        </w:rPr>
        <w:t>等，即</w:t>
      </w:r>
      <w:r>
        <w:rPr>
          <w:rFonts w:hint="eastAsia"/>
        </w:rPr>
        <w:t>TD3</w:t>
      </w:r>
      <w:r>
        <w:rPr>
          <w:rFonts w:hint="eastAsia"/>
        </w:rPr>
        <w:t>算法的原作者）提出了一项哲学意味的反思：离线强化学习真的需要如此庞大且复杂的数学和模型架构吗？</w:t>
      </w:r>
    </w:p>
    <w:p w14:paraId="49651E42" w14:textId="3F18DF02" w:rsidR="007F7A4F" w:rsidRDefault="007F7A4F" w:rsidP="007F7A4F">
      <w:pPr>
        <w:ind w:firstLineChars="200" w:firstLine="420"/>
      </w:pPr>
      <w:r>
        <w:rPr>
          <w:rFonts w:hint="eastAsia"/>
        </w:rPr>
        <w:t>科学界最核心的指导原则之一是“奥卡姆剃刀”，即“如无必要，勿增实体”。如果一种复杂的现象可以通过最简单的机制予以解释和解决，那么所有多余的数学假设和网络模块都应当被无情地剥离。</w:t>
      </w:r>
    </w:p>
    <w:p w14:paraId="7A06E651" w14:textId="361C0689" w:rsidR="007F7A4F" w:rsidRPr="007F7A4F" w:rsidRDefault="007F7A4F" w:rsidP="007F7A4F">
      <w:pPr>
        <w:ind w:firstLineChars="200" w:firstLine="420"/>
      </w:pPr>
      <w:r>
        <w:rPr>
          <w:rFonts w:hint="eastAsia"/>
        </w:rPr>
        <w:lastRenderedPageBreak/>
        <w:t>仔细审视所有</w:t>
      </w:r>
      <w:r>
        <w:rPr>
          <w:rFonts w:hint="eastAsia"/>
        </w:rPr>
        <w:t>SOTA</w:t>
      </w:r>
      <w:r>
        <w:rPr>
          <w:rFonts w:hint="eastAsia"/>
        </w:rPr>
        <w:t>离线强化学习算法，无论是隐式还是显式，其最终达成的物理效果殊途同归：强迫学习到的目标策略在输出动作时，尽量不要偏离收集数据集的行为策略。既然所有复杂的</w:t>
      </w:r>
      <w:r>
        <w:rPr>
          <w:rFonts w:hint="eastAsia"/>
        </w:rPr>
        <w:t>VAE</w:t>
      </w:r>
      <w:r>
        <w:rPr>
          <w:rFonts w:hint="eastAsia"/>
        </w:rPr>
        <w:t>、归一化流和复杂的散度惩罚最终都是为了实现这一目的，那么为何不回归到最原始、最直观的方法——直接在损失函数中加入一项最基础的“行为克隆”惩罚呢？</w:t>
      </w:r>
    </w:p>
    <w:p w14:paraId="75BEB1ED" w14:textId="77777777" w:rsidR="007F7A4F" w:rsidRPr="007F7A4F" w:rsidRDefault="007F7A4F" w:rsidP="007F7A4F">
      <w:pPr>
        <w:rPr>
          <w:b/>
          <w:bCs/>
        </w:rPr>
      </w:pPr>
      <w:r w:rsidRPr="007F7A4F">
        <w:rPr>
          <w:rFonts w:hint="eastAsia"/>
          <w:b/>
          <w:bCs/>
        </w:rPr>
        <w:t>（</w:t>
      </w:r>
      <w:r w:rsidRPr="007F7A4F">
        <w:rPr>
          <w:rFonts w:hint="eastAsia"/>
          <w:b/>
          <w:bCs/>
        </w:rPr>
        <w:t>3</w:t>
      </w:r>
      <w:r w:rsidRPr="007F7A4F">
        <w:rPr>
          <w:rFonts w:hint="eastAsia"/>
          <w:b/>
          <w:bCs/>
        </w:rPr>
        <w:t>）</w:t>
      </w:r>
      <w:r w:rsidRPr="007F7A4F">
        <w:rPr>
          <w:rFonts w:hint="eastAsia"/>
          <w:b/>
          <w:bCs/>
        </w:rPr>
        <w:t>TD3+BC</w:t>
      </w:r>
      <w:r w:rsidRPr="007F7A4F">
        <w:rPr>
          <w:rFonts w:hint="eastAsia"/>
          <w:b/>
          <w:bCs/>
        </w:rPr>
        <w:t>算法的极简主义宣告</w:t>
      </w:r>
    </w:p>
    <w:p w14:paraId="76ED68CA" w14:textId="5F3AA9B6" w:rsidR="007F7A4F" w:rsidRDefault="007F7A4F" w:rsidP="007F7A4F">
      <w:pPr>
        <w:ind w:firstLineChars="200" w:firstLine="420"/>
      </w:pPr>
      <w:r>
        <w:rPr>
          <w:rFonts w:hint="eastAsia"/>
        </w:rPr>
        <w:t>基于上述反思，研究团队提出了</w:t>
      </w:r>
      <w:r>
        <w:rPr>
          <w:rFonts w:hint="eastAsia"/>
        </w:rPr>
        <w:t>TD3+BC</w:t>
      </w:r>
      <w:r>
        <w:rPr>
          <w:rFonts w:hint="eastAsia"/>
        </w:rPr>
        <w:t>算法，这是一种堪称“极简主义巅峰”的离线强化学习基线模型。</w:t>
      </w:r>
      <w:r>
        <w:rPr>
          <w:rFonts w:hint="eastAsia"/>
        </w:rPr>
        <w:t>TD3+BC</w:t>
      </w:r>
      <w:r>
        <w:rPr>
          <w:rFonts w:hint="eastAsia"/>
        </w:rPr>
        <w:t>完全摒弃了所有为了适应离线设定而额外引入的神经网络模块，它仅仅在极其成熟的、用于在线连续控制的</w:t>
      </w:r>
      <w:r>
        <w:rPr>
          <w:rFonts w:hint="eastAsia"/>
        </w:rPr>
        <w:t>TD3</w:t>
      </w:r>
      <w:r>
        <w:rPr>
          <w:rFonts w:hint="eastAsia"/>
        </w:rPr>
        <w:t>算法的基础上，修改了不到</w:t>
      </w:r>
      <w:r>
        <w:rPr>
          <w:rFonts w:hint="eastAsia"/>
        </w:rPr>
        <w:t>15</w:t>
      </w:r>
      <w:r>
        <w:rPr>
          <w:rFonts w:hint="eastAsia"/>
        </w:rPr>
        <w:t>行核心代码。</w:t>
      </w:r>
    </w:p>
    <w:p w14:paraId="315295FF" w14:textId="46A5B3A0" w:rsidR="007F7A4F" w:rsidRDefault="007F7A4F" w:rsidP="007F7A4F">
      <w:pPr>
        <w:ind w:firstLineChars="200" w:firstLine="420"/>
      </w:pPr>
      <w:r>
        <w:rPr>
          <w:rFonts w:hint="eastAsia"/>
        </w:rPr>
        <w:t>该算法的核心动作仅仅是在</w:t>
      </w:r>
      <w:r>
        <w:rPr>
          <w:rFonts w:hint="eastAsia"/>
        </w:rPr>
        <w:t>Actor</w:t>
      </w:r>
      <w:r>
        <w:rPr>
          <w:rFonts w:hint="eastAsia"/>
        </w:rPr>
        <w:t>网络的策略更新梯度中，硬性地增加了一个均方误差形式的行为克隆正则化项。为了解决</w:t>
      </w:r>
      <w:r>
        <w:rPr>
          <w:rFonts w:hint="eastAsia"/>
        </w:rPr>
        <w:t>RL</w:t>
      </w:r>
      <w:r>
        <w:rPr>
          <w:rFonts w:hint="eastAsia"/>
        </w:rPr>
        <w:t>目标（最大化</w:t>
      </w:r>
      <w:r>
        <w:rPr>
          <w:rFonts w:hint="eastAsia"/>
        </w:rPr>
        <w:t>Q</w:t>
      </w:r>
      <w:r>
        <w:rPr>
          <w:rFonts w:hint="eastAsia"/>
        </w:rPr>
        <w:t>值）与</w:t>
      </w:r>
      <w:r>
        <w:rPr>
          <w:rFonts w:hint="eastAsia"/>
        </w:rPr>
        <w:t>BC</w:t>
      </w:r>
      <w:r>
        <w:rPr>
          <w:rFonts w:hint="eastAsia"/>
        </w:rPr>
        <w:t>目标（最小化动作差距）之间由于量纲不同而导致的梯度冲突问题，</w:t>
      </w:r>
      <w:r>
        <w:rPr>
          <w:rFonts w:hint="eastAsia"/>
        </w:rPr>
        <w:t>TD3+BC</w:t>
      </w:r>
      <w:r>
        <w:rPr>
          <w:rFonts w:hint="eastAsia"/>
        </w:rPr>
        <w:t>巧妙地引入了一个极其轻量的、基于小批量数据绝对平均值的</w:t>
      </w:r>
      <w:r>
        <w:rPr>
          <w:rFonts w:hint="eastAsia"/>
        </w:rPr>
        <w:t>Q</w:t>
      </w:r>
      <w:r>
        <w:rPr>
          <w:rFonts w:hint="eastAsia"/>
        </w:rPr>
        <w:t>值归一化机制。</w:t>
      </w:r>
    </w:p>
    <w:p w14:paraId="60054DBA" w14:textId="718EC510" w:rsidR="007F7A4F" w:rsidRDefault="007F7A4F" w:rsidP="00302EC4">
      <w:pPr>
        <w:ind w:firstLineChars="200" w:firstLine="420"/>
      </w:pPr>
      <w:r>
        <w:rPr>
          <w:rFonts w:hint="eastAsia"/>
        </w:rPr>
        <w:t>这套“极简组合拳”在</w:t>
      </w:r>
      <w:r>
        <w:rPr>
          <w:rFonts w:hint="eastAsia"/>
        </w:rPr>
        <w:t>D4RL</w:t>
      </w:r>
      <w:r>
        <w:rPr>
          <w:rFonts w:hint="eastAsia"/>
        </w:rPr>
        <w:t>标准离线基准测试中，展现出了</w:t>
      </w:r>
      <w:r w:rsidR="00302EC4">
        <w:rPr>
          <w:rFonts w:hint="eastAsia"/>
        </w:rPr>
        <w:t>惊人</w:t>
      </w:r>
      <w:r>
        <w:rPr>
          <w:rFonts w:hint="eastAsia"/>
        </w:rPr>
        <w:t>的性能，其在绝大多数连续控制任务上的得分不仅持平，甚至超越了那些结构比它复杂十倍以上的重量级算法。</w:t>
      </w:r>
      <w:r>
        <w:rPr>
          <w:rFonts w:hint="eastAsia"/>
        </w:rPr>
        <w:t>TD3+BC</w:t>
      </w:r>
      <w:r>
        <w:rPr>
          <w:rFonts w:hint="eastAsia"/>
        </w:rPr>
        <w:t>的诞生不仅为工业界提供了一个极易部署、极其稳定的开源底座，更迫使整个学术界重新审视离线强化学习领域中诸多复杂数学模块的真实必要性。</w:t>
      </w:r>
    </w:p>
    <w:p w14:paraId="6DADA339" w14:textId="3E730E49" w:rsidR="00302EC4" w:rsidRDefault="00302EC4" w:rsidP="00302EC4">
      <w:pPr>
        <w:pStyle w:val="5"/>
      </w:pPr>
      <w:bookmarkStart w:id="17" w:name="_Toc226814175"/>
      <w:r w:rsidRPr="00E63F39">
        <w:rPr>
          <w:rFonts w:hint="eastAsia"/>
        </w:rPr>
        <w:t>1.1.</w:t>
      </w:r>
      <w:r>
        <w:rPr>
          <w:rFonts w:hint="eastAsia"/>
        </w:rPr>
        <w:t>3.2</w:t>
      </w:r>
      <w:r w:rsidRPr="00E63F39">
        <w:rPr>
          <w:rFonts w:hint="eastAsia"/>
        </w:rPr>
        <w:t xml:space="preserve"> </w:t>
      </w:r>
      <w:r w:rsidRPr="00302EC4">
        <w:rPr>
          <w:rFonts w:hint="eastAsia"/>
        </w:rPr>
        <w:t>前言与基础理论：外推误差与行为克隆的数学博弈</w:t>
      </w:r>
      <w:bookmarkEnd w:id="17"/>
    </w:p>
    <w:p w14:paraId="6268E986" w14:textId="70FEB2FE" w:rsidR="00302EC4" w:rsidRPr="00302EC4" w:rsidRDefault="00302EC4" w:rsidP="00302EC4">
      <w:pPr>
        <w:ind w:firstLineChars="200" w:firstLine="420"/>
      </w:pPr>
      <w:r w:rsidRPr="00302EC4">
        <w:rPr>
          <w:rFonts w:hint="eastAsia"/>
        </w:rPr>
        <w:t>为了从数学底层严密地推导</w:t>
      </w:r>
      <w:r w:rsidRPr="00302EC4">
        <w:rPr>
          <w:rFonts w:hint="eastAsia"/>
        </w:rPr>
        <w:t>TD3+BC</w:t>
      </w:r>
      <w:r w:rsidRPr="00302EC4">
        <w:rPr>
          <w:rFonts w:hint="eastAsia"/>
        </w:rPr>
        <w:t>的合法性与合理性，我们必须首先构建离线强化学习的马尔可夫决策框架，并深刻剖析“时序差分外推误差”与“行为克隆协变量偏移”这两种截然相反的系统性缺陷。只有</w:t>
      </w:r>
      <w:r>
        <w:rPr>
          <w:rFonts w:hint="eastAsia"/>
        </w:rPr>
        <w:t>熟悉</w:t>
      </w:r>
      <w:r w:rsidRPr="00302EC4">
        <w:rPr>
          <w:rFonts w:hint="eastAsia"/>
        </w:rPr>
        <w:t>了这两者的数学机理，我们才能理解</w:t>
      </w:r>
      <w:r w:rsidRPr="00302EC4">
        <w:rPr>
          <w:rFonts w:hint="eastAsia"/>
        </w:rPr>
        <w:t>TD3+BC</w:t>
      </w:r>
      <w:r w:rsidRPr="00302EC4">
        <w:rPr>
          <w:rFonts w:hint="eastAsia"/>
        </w:rPr>
        <w:t>为何能在这两种极端的误差中找到完美的平衡点。</w:t>
      </w:r>
    </w:p>
    <w:p w14:paraId="6E35C8C8" w14:textId="32E57F78" w:rsidR="00302EC4" w:rsidRPr="00302EC4" w:rsidRDefault="00302EC4" w:rsidP="00302EC4">
      <w:pPr>
        <w:rPr>
          <w:b/>
          <w:bCs/>
        </w:rPr>
      </w:pPr>
      <w:r w:rsidRPr="00302EC4">
        <w:rPr>
          <w:b/>
          <w:bCs/>
        </w:rPr>
        <w:t>（</w:t>
      </w:r>
      <w:r w:rsidRPr="00302EC4">
        <w:rPr>
          <w:b/>
          <w:bCs/>
        </w:rPr>
        <w:t>1</w:t>
      </w:r>
      <w:r w:rsidRPr="00302EC4">
        <w:rPr>
          <w:b/>
          <w:bCs/>
        </w:rPr>
        <w:t>）马尔可夫决策过程与连续控制强化学习</w:t>
      </w:r>
    </w:p>
    <w:p w14:paraId="4B9396AC" w14:textId="2648148F" w:rsidR="00302EC4" w:rsidRDefault="00302EC4" w:rsidP="00302EC4">
      <w:pPr>
        <w:ind w:firstLineChars="200" w:firstLine="420"/>
      </w:pPr>
      <w:r>
        <w:rPr>
          <w:rFonts w:hint="eastAsia"/>
        </w:rPr>
        <w:t>首先</w:t>
      </w:r>
      <w:r w:rsidRPr="00302EC4">
        <w:t>构建离线强化学习的马尔可夫决策框架，明确其核心要素与约束条件，并剖析相关系统性缺陷。首先定义标准的马尔可夫决策过程，记为元组</w:t>
      </w:r>
      <m:oMath>
        <m:r>
          <m:rPr>
            <m:scr m:val="script"/>
          </m:rPr>
          <w:rPr>
            <w:rFonts w:ascii="Cambria Math"/>
          </w:rPr>
          <m:t>(S,A,</m:t>
        </m:r>
        <m:r>
          <w:rPr>
            <w:rFonts w:ascii="Cambria Math"/>
          </w:rPr>
          <m:t>P,R,γ)</m:t>
        </m:r>
      </m:oMath>
      <w:r>
        <w:rPr>
          <w:rFonts w:hint="eastAsia"/>
        </w:rPr>
        <w:t>，</w:t>
      </w:r>
      <w:r w:rsidRPr="00302EC4">
        <w:rPr>
          <w:rFonts w:hint="eastAsia"/>
        </w:rPr>
        <w:t>在确定性策略梯度框架下（该框架是</w:t>
      </w:r>
      <w:r w:rsidRPr="00302EC4">
        <w:t>TD3</w:t>
      </w:r>
      <w:r w:rsidRPr="00302EC4">
        <w:rPr>
          <w:rFonts w:hint="eastAsia"/>
        </w:rPr>
        <w:t>算法的理论基石），算法的核心目标是学习一个确定性参数化策略</w:t>
      </w:r>
      <m:oMath>
        <m:sSub>
          <m:sSubPr>
            <m:ctrlPr>
              <w:rPr>
                <w:rFonts w:ascii="Cambria Math" w:hAnsi="Cambria Math"/>
                <w:i/>
              </w:rPr>
            </m:ctrlPr>
          </m:sSubPr>
          <m:e>
            <m:r>
              <w:rPr>
                <w:rFonts w:ascii="Cambria Math"/>
              </w:rPr>
              <m:t>π</m:t>
            </m:r>
          </m:e>
          <m:sub>
            <m:r>
              <w:rPr>
                <w:rFonts w:ascii="Cambria Math"/>
              </w:rPr>
              <m:t>ϕ</m:t>
            </m:r>
          </m:sub>
        </m:sSub>
        <m:r>
          <w:rPr>
            <w:rFonts w:ascii="Cambria Math"/>
          </w:rPr>
          <m:t>(s)</m:t>
        </m:r>
      </m:oMath>
      <w:r w:rsidRPr="00302EC4">
        <w:rPr>
          <w:rFonts w:hint="eastAsia"/>
        </w:rPr>
        <w:t>，使得状态的期望动作价值达到最大化。为实现这一目标，引入评价器函数</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sidRPr="00302EC4">
        <w:rPr>
          <w:rFonts w:hint="eastAsia"/>
        </w:rPr>
        <w:t>，用于评估状态</w:t>
      </w:r>
      <w:r w:rsidRPr="00302EC4">
        <w:t>-</w:t>
      </w:r>
      <w:r w:rsidRPr="00302EC4">
        <w:rPr>
          <w:rFonts w:hint="eastAsia"/>
        </w:rPr>
        <w:t>动作对的价值，其更新过程通过最小化时序差分贝尔曼误差完成，具体更新逻辑如下：</w:t>
      </w:r>
    </w:p>
    <w:p w14:paraId="3C796D98" w14:textId="5D08AA3E" w:rsidR="00302EC4" w:rsidRDefault="00302EC4" w:rsidP="00302EC4">
      <w:pPr>
        <w:ind w:firstLineChars="200" w:firstLine="420"/>
      </w:pPr>
      <w:r w:rsidRPr="00302EC4">
        <w:t>首先构造时序差分目标：</w:t>
      </w:r>
    </w:p>
    <w:p w14:paraId="510E7277" w14:textId="7347A5DF" w:rsidR="00302EC4" w:rsidRDefault="00302EC4" w:rsidP="00302EC4">
      <w:pPr>
        <w:pStyle w:val="MTDisplayEquation"/>
      </w:pPr>
      <w:r>
        <w:tab/>
      </w:r>
      <w:r w:rsidRPr="00302EC4">
        <w:rPr>
          <w:position w:val="-18"/>
        </w:rPr>
        <w:object w:dxaOrig="2140" w:dyaOrig="420" w14:anchorId="57D8E156">
          <v:shape id="_x0000_i1041" type="#_x0000_t75" style="width:106.95pt;height:20.4pt" o:ole="">
            <v:imagedata r:id="rId40" o:title=""/>
          </v:shape>
          <o:OLEObject Type="Embed" ProgID="Equation.DSMT4" ShapeID="_x0000_i1041" DrawAspect="Content" ObjectID="_1837452972"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17</w:instrText>
      </w:r>
      <w:r w:rsidR="009E2021">
        <w:rPr>
          <w:noProof/>
        </w:rPr>
        <w:fldChar w:fldCharType="end"/>
      </w:r>
      <w:r>
        <w:instrText>)</w:instrText>
      </w:r>
      <w:r>
        <w:fldChar w:fldCharType="end"/>
      </w:r>
    </w:p>
    <w:p w14:paraId="53072B35" w14:textId="6509BEDC" w:rsidR="00302EC4" w:rsidRDefault="00302EC4" w:rsidP="00302EC4">
      <w:pPr>
        <w:ind w:firstLineChars="200" w:firstLine="420"/>
      </w:pPr>
      <w:r w:rsidRPr="00302EC4">
        <w:rPr>
          <w:rFonts w:hint="eastAsia"/>
        </w:rPr>
        <w:t>其中，</w:t>
      </w:r>
      <m:oMath>
        <m:sSub>
          <m:sSubPr>
            <m:ctrlPr>
              <w:rPr>
                <w:rFonts w:ascii="Cambria Math" w:hAnsi="Cambria Math"/>
                <w:i/>
              </w:rPr>
            </m:ctrlPr>
          </m:sSubPr>
          <m:e>
            <m:r>
              <w:rPr>
                <w:rFonts w:ascii="Cambria Math"/>
              </w:rPr>
              <m:t>Q</m:t>
            </m:r>
          </m:e>
          <m:sub>
            <m:acc>
              <m:accPr>
                <m:ctrlPr>
                  <w:rPr>
                    <w:rFonts w:ascii="Cambria Math" w:hAnsi="Cambria Math"/>
                    <w:i/>
                  </w:rPr>
                </m:ctrlPr>
              </m:accPr>
              <m:e>
                <m:r>
                  <w:rPr>
                    <w:rFonts w:ascii="Cambria Math"/>
                  </w:rPr>
                  <m:t>θ</m:t>
                </m:r>
              </m:e>
            </m:acc>
          </m:sub>
        </m:sSub>
      </m:oMath>
      <w:r w:rsidRPr="00302EC4">
        <w:rPr>
          <w:rFonts w:hint="eastAsia"/>
        </w:rPr>
        <w:t>和</w:t>
      </w:r>
      <m:oMath>
        <m:sSub>
          <m:sSubPr>
            <m:ctrlPr>
              <w:rPr>
                <w:rFonts w:ascii="Cambria Math" w:hAnsi="Cambria Math"/>
                <w:i/>
              </w:rPr>
            </m:ctrlPr>
          </m:sSubPr>
          <m:e>
            <m:r>
              <w:rPr>
                <w:rFonts w:ascii="Cambria Math"/>
              </w:rPr>
              <m:t>π</m:t>
            </m:r>
          </m:e>
          <m:sub>
            <m:acc>
              <m:accPr>
                <m:ctrlPr>
                  <w:rPr>
                    <w:rFonts w:ascii="Cambria Math" w:hAnsi="Cambria Math"/>
                    <w:i/>
                  </w:rPr>
                </m:ctrlPr>
              </m:accPr>
              <m:e>
                <m:r>
                  <w:rPr>
                    <w:rFonts w:ascii="Cambria Math"/>
                  </w:rPr>
                  <m:t>ϕ</m:t>
                </m:r>
              </m:e>
            </m:acc>
          </m:sub>
        </m:sSub>
      </m:oMath>
      <w:r w:rsidRPr="00302EC4">
        <w:rPr>
          <w:rFonts w:hint="eastAsia"/>
        </w:rPr>
        <w:t>分别为目标</w:t>
      </w:r>
      <w:r w:rsidRPr="00302EC4">
        <w:t>Q</w:t>
      </w:r>
      <w:r w:rsidRPr="00302EC4">
        <w:rPr>
          <w:rFonts w:hint="eastAsia"/>
        </w:rPr>
        <w:t>网络和目标策略网络，用于固定目标值、降低训练方差；</w:t>
      </w:r>
      <m:oMath>
        <m:r>
          <w:rPr>
            <w:rFonts w:ascii="Cambria Math"/>
          </w:rPr>
          <m:t>r</m:t>
        </m:r>
      </m:oMath>
      <w:r w:rsidRPr="00302EC4">
        <w:rPr>
          <w:rFonts w:hint="eastAsia"/>
        </w:rPr>
        <w:t>为当前状态</w:t>
      </w:r>
      <w:r w:rsidRPr="00302EC4">
        <w:t>-</w:t>
      </w:r>
      <w:r w:rsidRPr="00302EC4">
        <w:rPr>
          <w:rFonts w:hint="eastAsia"/>
        </w:rPr>
        <w:t>动作对</w:t>
      </w:r>
      <m:oMath>
        <m:r>
          <w:rPr>
            <w:rFonts w:ascii="Cambria Math"/>
          </w:rPr>
          <m:t>(s,a)</m:t>
        </m:r>
      </m:oMath>
      <w:r w:rsidRPr="00302EC4">
        <w:rPr>
          <w:rFonts w:hint="eastAsia"/>
        </w:rPr>
        <w:t>对应的即时奖励，</w:t>
      </w:r>
      <m:oMath>
        <m:sSup>
          <m:sSupPr>
            <m:ctrlPr>
              <w:rPr>
                <w:rFonts w:ascii="Cambria Math" w:hAnsi="Cambria Math"/>
                <w:i/>
              </w:rPr>
            </m:ctrlPr>
          </m:sSupPr>
          <m:e>
            <m:r>
              <w:rPr>
                <w:rFonts w:ascii="Cambria Math"/>
              </w:rPr>
              <m:t>s</m:t>
            </m:r>
          </m:e>
          <m:sup>
            <m:r>
              <w:rPr>
                <w:rFonts w:ascii="Cambria Math"/>
              </w:rPr>
              <m:t>'</m:t>
            </m:r>
          </m:sup>
        </m:sSup>
      </m:oMath>
      <w:r w:rsidRPr="00302EC4">
        <w:rPr>
          <w:rFonts w:hint="eastAsia"/>
        </w:rPr>
        <w:t>为执行动作</w:t>
      </w:r>
      <m:oMath>
        <m:r>
          <w:rPr>
            <w:rFonts w:ascii="Cambria Math"/>
          </w:rPr>
          <m:t>a</m:t>
        </m:r>
      </m:oMath>
      <w:r w:rsidRPr="00302EC4">
        <w:rPr>
          <w:rFonts w:hint="eastAsia"/>
        </w:rPr>
        <w:t>后转移到的下一状态。</w:t>
      </w:r>
    </w:p>
    <w:p w14:paraId="1EF7F750" w14:textId="49DECF32" w:rsidR="00302EC4" w:rsidRDefault="00302EC4" w:rsidP="00302EC4">
      <w:pPr>
        <w:ind w:firstLineChars="200" w:firstLine="420"/>
      </w:pPr>
      <w:r w:rsidRPr="00302EC4">
        <w:rPr>
          <w:rFonts w:hint="eastAsia"/>
        </w:rPr>
        <w:t>基于上述</w:t>
      </w:r>
      <w:r w:rsidRPr="00302EC4">
        <w:rPr>
          <w:rFonts w:hint="eastAsia"/>
        </w:rPr>
        <w:t>TD</w:t>
      </w:r>
      <w:r w:rsidRPr="00302EC4">
        <w:rPr>
          <w:rFonts w:hint="eastAsia"/>
        </w:rPr>
        <w:t>目标，评价器函数的损失函数定义为基于离线数据集</w:t>
      </w:r>
      <m:oMath>
        <m:r>
          <m:rPr>
            <m:scr m:val="script"/>
          </m:rPr>
          <w:rPr>
            <w:rFonts w:ascii="Cambria Math"/>
          </w:rPr>
          <m:t>D</m:t>
        </m:r>
      </m:oMath>
      <w:r w:rsidRPr="00302EC4">
        <w:rPr>
          <w:rFonts w:hint="eastAsia"/>
        </w:rPr>
        <w:t>的均方误差期望：</w:t>
      </w:r>
    </w:p>
    <w:p w14:paraId="0A8F778E" w14:textId="5F7C7AB6" w:rsidR="00302EC4" w:rsidRDefault="00302EC4" w:rsidP="00302EC4">
      <w:pPr>
        <w:pStyle w:val="MTDisplayEquation"/>
      </w:pPr>
      <w:r>
        <w:lastRenderedPageBreak/>
        <w:tab/>
      </w:r>
      <w:r w:rsidRPr="00302EC4">
        <w:rPr>
          <w:position w:val="-16"/>
        </w:rPr>
        <w:object w:dxaOrig="3660" w:dyaOrig="440" w14:anchorId="5DC95C21">
          <v:shape id="_x0000_i1042" type="#_x0000_t75" style="width:183.1pt;height:21.65pt" o:ole="">
            <v:imagedata r:id="rId42" o:title=""/>
          </v:shape>
          <o:OLEObject Type="Embed" ProgID="Equation.DSMT4" ShapeID="_x0000_i1042" DrawAspect="Content" ObjectID="_1837452973"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18</w:instrText>
      </w:r>
      <w:r w:rsidR="009E2021">
        <w:rPr>
          <w:noProof/>
        </w:rPr>
        <w:fldChar w:fldCharType="end"/>
      </w:r>
      <w:r>
        <w:instrText>)</w:instrText>
      </w:r>
      <w:r>
        <w:fldChar w:fldCharType="end"/>
      </w:r>
    </w:p>
    <w:p w14:paraId="1281F5A3" w14:textId="44EF7E81" w:rsidR="00302EC4" w:rsidRDefault="00302EC4" w:rsidP="007135EE">
      <w:pPr>
        <w:ind w:firstLineChars="200" w:firstLine="420"/>
      </w:pPr>
      <w:r>
        <w:rPr>
          <w:rFonts w:hint="eastAsia"/>
        </w:rPr>
        <w:t>通过最小化该损失函数，迭代更新评价器网络参数</w:t>
      </w:r>
      <m:oMath>
        <m:r>
          <w:rPr>
            <w:rFonts w:ascii="Cambria Math"/>
          </w:rPr>
          <m:t>θ</m:t>
        </m:r>
      </m:oMath>
      <w:r>
        <w:rPr>
          <w:rFonts w:hint="eastAsia"/>
        </w:rPr>
        <w:t>，实现对状态</w:t>
      </w:r>
      <w:r>
        <w:rPr>
          <w:rFonts w:hint="eastAsia"/>
        </w:rPr>
        <w:t>-</w:t>
      </w:r>
      <w:r>
        <w:rPr>
          <w:rFonts w:hint="eastAsia"/>
        </w:rPr>
        <w:t>动作价值的精准估计。在在线强化学习场景中，智能体可持续与环境交互，不断生成新的状态转移元组</w:t>
      </w:r>
      <m:oMath>
        <m:r>
          <w:rPr>
            <w:rFonts w:ascii="Cambria Math"/>
          </w:rPr>
          <m:t>(s,a,r,</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以填充经验回放缓冲区</w:t>
      </w:r>
      <m:oMath>
        <m:r>
          <m:rPr>
            <m:scr m:val="script"/>
          </m:rPr>
          <w:rPr>
            <w:rFonts w:ascii="Cambria Math"/>
          </w:rPr>
          <m:t>D</m:t>
        </m:r>
      </m:oMath>
      <w:r>
        <w:rPr>
          <w:rFonts w:hint="eastAsia"/>
        </w:rPr>
        <w:t>，形成完整的训练闭环。当评价器网络对某个动作的价值产生过高估计时，基于贪婪策略，智能体会选择该动作与环境交互；若环境反馈的真实奖励</w:t>
      </w:r>
      <m:oMath>
        <m:r>
          <w:rPr>
            <w:rFonts w:ascii="Cambria Math"/>
          </w:rPr>
          <m:t>r</m:t>
        </m:r>
      </m:oMath>
      <w:r>
        <w:rPr>
          <w:rFonts w:hint="eastAsia"/>
        </w:rPr>
        <w:t>远低于评价器的预期值，</w:t>
      </w:r>
      <w:r w:rsidR="007135EE">
        <w:rPr>
          <w:rFonts w:hint="eastAsia"/>
        </w:rPr>
        <w:t>则</w:t>
      </w:r>
      <w:r>
        <w:rPr>
          <w:rFonts w:hint="eastAsia"/>
        </w:rPr>
        <w:t>TD</w:t>
      </w:r>
      <w:r>
        <w:rPr>
          <w:rFonts w:hint="eastAsia"/>
        </w:rPr>
        <w:t>目标</w:t>
      </w:r>
      <m:oMath>
        <m:r>
          <w:rPr>
            <w:rFonts w:ascii="Cambria Math"/>
          </w:rPr>
          <m:t>y</m:t>
        </m:r>
      </m:oMath>
      <w:r>
        <w:rPr>
          <w:rFonts w:hint="eastAsia"/>
        </w:rPr>
        <w:t>会随之降低，进而在下一轮梯度回传过程中，修正评价器的过度估计偏差。这一过程构成了一个具备自我修正能力的闭环负反馈系统，能够有效抑制价值高估，保证在线训练的稳定性。</w:t>
      </w:r>
    </w:p>
    <w:p w14:paraId="081CDA32" w14:textId="0AC70192" w:rsidR="007135EE" w:rsidRPr="007135EE" w:rsidRDefault="007135EE" w:rsidP="007135EE">
      <w:pPr>
        <w:rPr>
          <w:b/>
          <w:bCs/>
        </w:rPr>
      </w:pPr>
      <w:r w:rsidRPr="007135EE">
        <w:rPr>
          <w:b/>
          <w:bCs/>
        </w:rPr>
        <w:t>（</w:t>
      </w:r>
      <w:r w:rsidRPr="007135EE">
        <w:rPr>
          <w:b/>
          <w:bCs/>
        </w:rPr>
        <w:t>2</w:t>
      </w:r>
      <w:r w:rsidRPr="007135EE">
        <w:rPr>
          <w:b/>
          <w:bCs/>
        </w:rPr>
        <w:t>）离线外推误差的数学发散机理</w:t>
      </w:r>
    </w:p>
    <w:p w14:paraId="02AB9966" w14:textId="67EF2FD3" w:rsidR="007135EE" w:rsidRDefault="007135EE" w:rsidP="007135EE">
      <w:pPr>
        <w:ind w:firstLineChars="200" w:firstLine="420"/>
      </w:pPr>
      <w:r w:rsidRPr="007135EE">
        <w:rPr>
          <w:rFonts w:hint="eastAsia"/>
        </w:rPr>
        <w:t>当将在线场景下的</w:t>
      </w:r>
      <w:r w:rsidRPr="007135EE">
        <w:t>TD3</w:t>
      </w:r>
      <w:r w:rsidRPr="007135EE">
        <w:rPr>
          <w:rFonts w:hint="eastAsia"/>
        </w:rPr>
        <w:t>算法直接迁移至离线强化学习设定时，前文所述的闭环负反馈修正机制被彻底打破，这也是离线场景下价值估计发散的核心前提。在离线强化学习中，训练所依赖的数据集</w:t>
      </w:r>
      <m:oMath>
        <m:r>
          <m:rPr>
            <m:scr m:val="script"/>
          </m:rPr>
          <w:rPr>
            <w:rFonts w:ascii="Cambria Math"/>
          </w:rPr>
          <m:t>D</m:t>
        </m:r>
      </m:oMath>
      <w:r w:rsidRPr="007135EE">
        <w:rPr>
          <w:rFonts w:hint="eastAsia"/>
        </w:rPr>
        <w:t>具有完全静态、固定不变的特性，该数据集通常由某个未知的行为策</w:t>
      </w:r>
      <m:oMath>
        <m:sSub>
          <m:sSubPr>
            <m:ctrlPr>
              <w:rPr>
                <w:rFonts w:ascii="Cambria Math" w:hAnsi="Cambria Math"/>
                <w:i/>
              </w:rPr>
            </m:ctrlPr>
          </m:sSubPr>
          <m:e>
            <m:r>
              <w:rPr>
                <w:rFonts w:ascii="Cambria Math"/>
              </w:rPr>
              <m:t>π</m:t>
            </m:r>
          </m:e>
          <m:sub>
            <m:r>
              <w:rPr>
                <w:rFonts w:ascii="Cambria Math"/>
              </w:rPr>
              <m:t>β</m:t>
            </m:r>
          </m:sub>
        </m:sSub>
        <m:r>
          <w:rPr>
            <w:rFonts w:ascii="Cambria Math"/>
          </w:rPr>
          <m:t>(a|s)</m:t>
        </m:r>
      </m:oMath>
      <w:r w:rsidRPr="007135EE">
        <w:rPr>
          <w:rFonts w:hint="eastAsia"/>
        </w:rPr>
        <w:t>与环境交互收集而来，无法通过当前训练的目标策略生成新的样本进行补充或修正。</w:t>
      </w:r>
    </w:p>
    <w:p w14:paraId="6B1E7393" w14:textId="7563DD23" w:rsidR="007135EE" w:rsidRDefault="007135EE" w:rsidP="00305219">
      <w:pPr>
        <w:ind w:firstLineChars="200" w:firstLine="420"/>
      </w:pPr>
      <w:r>
        <w:rPr>
          <w:rFonts w:hint="eastAsia"/>
        </w:rPr>
        <w:t>离线场景下的训练风险，主要集中在</w:t>
      </w:r>
      <w:r>
        <w:t>TD</w:t>
      </w:r>
      <w:r>
        <w:rPr>
          <w:rFonts w:hint="eastAsia"/>
        </w:rPr>
        <w:t>目标</w:t>
      </w:r>
      <m:oMath>
        <m:r>
          <w:rPr>
            <w:rFonts w:ascii="Cambria Math"/>
          </w:rPr>
          <m:t>y</m:t>
        </m:r>
      </m:oMath>
      <w:r>
        <w:rPr>
          <w:rFonts w:hint="eastAsia"/>
        </w:rPr>
        <w:t>的计算阶段。在</w:t>
      </w:r>
      <w:r>
        <w:t>TD3</w:t>
      </w:r>
      <w:r>
        <w:rPr>
          <w:rFonts w:hint="eastAsia"/>
        </w:rPr>
        <w:t>的离线训练过程中，目标策略网络</w:t>
      </w:r>
      <m:oMath>
        <m:sSub>
          <m:sSubPr>
            <m:ctrlPr>
              <w:rPr>
                <w:rFonts w:ascii="Cambria Math" w:hAnsi="Cambria Math"/>
                <w:i/>
              </w:rPr>
            </m:ctrlPr>
          </m:sSubPr>
          <m:e>
            <m:r>
              <w:rPr>
                <w:rFonts w:ascii="Cambria Math"/>
              </w:rPr>
              <m:t>π</m:t>
            </m:r>
          </m:e>
          <m:sub>
            <m:acc>
              <m:accPr>
                <m:ctrlPr>
                  <w:rPr>
                    <w:rFonts w:ascii="Cambria Math" w:hAnsi="Cambria Math"/>
                    <w:i/>
                  </w:rPr>
                </m:ctrlPr>
              </m:accPr>
              <m:e>
                <m:r>
                  <w:rPr>
                    <w:rFonts w:ascii="Cambria Math"/>
                  </w:rPr>
                  <m:t>ϕ</m:t>
                </m:r>
              </m:e>
            </m:acc>
          </m:sub>
        </m:sSub>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会根据当前参数，输出其认为在状态</w:t>
      </w:r>
      <m:oMath>
        <m:sSup>
          <m:sSupPr>
            <m:ctrlPr>
              <w:rPr>
                <w:rFonts w:ascii="Cambria Math" w:hAnsi="Cambria Math"/>
                <w:i/>
              </w:rPr>
            </m:ctrlPr>
          </m:sSupPr>
          <m:e>
            <m:r>
              <w:rPr>
                <w:rFonts w:ascii="Cambria Math"/>
              </w:rPr>
              <m:t>s</m:t>
            </m:r>
          </m:e>
          <m:sup>
            <m:r>
              <w:rPr>
                <w:rFonts w:ascii="Cambria Math"/>
              </w:rPr>
              <m:t>'</m:t>
            </m:r>
          </m:sup>
        </m:sSup>
      </m:oMath>
      <w:r>
        <w:rPr>
          <w:rFonts w:hint="eastAsia"/>
        </w:rPr>
        <w:t>下最优的动作。由于目标策略始终沿着“最大化</w:t>
      </w:r>
      <w:r>
        <w:t>Q</w:t>
      </w:r>
      <w:r>
        <w:rPr>
          <w:rFonts w:hint="eastAsia"/>
        </w:rPr>
        <w:t>值”的梯度方向迭代更新，随着训练推进，其输出的动作会逐渐偏离行为策略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的动作分布，极有可能完全超出静态数据集</w:t>
      </w:r>
      <m:oMath>
        <m:r>
          <m:rPr>
            <m:scr m:val="script"/>
          </m:rPr>
          <w:rPr>
            <w:rFonts w:ascii="Cambria Math"/>
          </w:rPr>
          <m:t>D</m:t>
        </m:r>
      </m:oMath>
      <w:r>
        <w:rPr>
          <w:rFonts w:hint="eastAsia"/>
        </w:rPr>
        <w:t>在状态</w:t>
      </w:r>
      <m:oMath>
        <m:sSup>
          <m:sSupPr>
            <m:ctrlPr>
              <w:rPr>
                <w:rFonts w:ascii="Cambria Math" w:hAnsi="Cambria Math"/>
                <w:i/>
              </w:rPr>
            </m:ctrlPr>
          </m:sSupPr>
          <m:e>
            <m:r>
              <w:rPr>
                <w:rFonts w:ascii="Cambria Math"/>
              </w:rPr>
              <m:t>s</m:t>
            </m:r>
          </m:e>
          <m:sup>
            <m:r>
              <w:rPr>
                <w:rFonts w:ascii="Cambria Math"/>
              </w:rPr>
              <m:t>'</m:t>
            </m:r>
          </m:sup>
        </m:sSup>
      </m:oMath>
      <w:r>
        <w:rPr>
          <w:rFonts w:hint="eastAsia"/>
        </w:rPr>
        <w:t>下所覆盖的动作支撑域，成为分布外动作。</w:t>
      </w:r>
    </w:p>
    <w:p w14:paraId="0A44BF9F" w14:textId="2D9461C2" w:rsidR="007135EE" w:rsidRDefault="007135EE" w:rsidP="00305219">
      <w:pPr>
        <w:ind w:firstLineChars="200" w:firstLine="420"/>
      </w:pPr>
      <w:r>
        <w:rPr>
          <w:rFonts w:hint="eastAsia"/>
        </w:rPr>
        <w:t>此时，当目标</w:t>
      </w:r>
      <w:r>
        <w:t>Q</w:t>
      </w:r>
      <w:r>
        <w:rPr>
          <w:rFonts w:hint="eastAsia"/>
        </w:rPr>
        <w:t>网络</w:t>
      </w:r>
      <m:oMath>
        <m:sSub>
          <m:sSubPr>
            <m:ctrlPr>
              <w:rPr>
                <w:rFonts w:ascii="Cambria Math" w:hAnsi="Cambria Math"/>
                <w:i/>
              </w:rPr>
            </m:ctrlPr>
          </m:sSubPr>
          <m:e>
            <m:r>
              <w:rPr>
                <w:rFonts w:ascii="Cambria Math"/>
              </w:rPr>
              <m:t>Q</m:t>
            </m:r>
          </m:e>
          <m:sub>
            <m:acc>
              <m:accPr>
                <m:ctrlPr>
                  <w:rPr>
                    <w:rFonts w:ascii="Cambria Math" w:hAnsi="Cambria Math"/>
                    <w:i/>
                  </w:rPr>
                </m:ctrlPr>
              </m:accPr>
              <m:e>
                <m:r>
                  <w:rPr>
                    <w:rFonts w:ascii="Cambria Math"/>
                  </w:rPr>
                  <m:t>θ</m:t>
                </m:r>
              </m:e>
            </m:acc>
          </m:sub>
        </m:sSub>
      </m:oMath>
      <w:r>
        <w:rPr>
          <w:rFonts w:hint="eastAsia"/>
        </w:rPr>
        <w:t>被要求评估该分布外动作的价值时，由于神经网络在高维稀疏空间中的泛化能力缺乏有效约束，其输出的价值估计会不可避免地产生外推误差</w:t>
      </w:r>
      <w:r>
        <w:t>——</w:t>
      </w:r>
      <w:r>
        <w:rPr>
          <w:rFonts w:hint="eastAsia"/>
        </w:rPr>
        <w:t>即对未被数据支撑的动作进行价值预测时，出现的系统性偏差。</w:t>
      </w:r>
    </w:p>
    <w:p w14:paraId="0A77FBED" w14:textId="37E481A7" w:rsidR="007135EE" w:rsidRDefault="007135EE" w:rsidP="007135EE">
      <w:pPr>
        <w:ind w:firstLineChars="200" w:firstLine="420"/>
      </w:pPr>
      <w:r>
        <w:rPr>
          <w:rFonts w:hint="eastAsia"/>
        </w:rPr>
        <w:t>该外推误差的致命性，源于</w:t>
      </w:r>
      <w:r>
        <w:rPr>
          <w:rFonts w:hint="eastAsia"/>
        </w:rPr>
        <w:t>Q</w:t>
      </w:r>
      <w:r>
        <w:rPr>
          <w:rFonts w:hint="eastAsia"/>
        </w:rPr>
        <w:t>函数的迭代更新特性：</w:t>
      </w:r>
      <w:r>
        <w:rPr>
          <w:rFonts w:hint="eastAsia"/>
        </w:rPr>
        <w:t>Q</w:t>
      </w:r>
      <w:r>
        <w:rPr>
          <w:rFonts w:hint="eastAsia"/>
        </w:rPr>
        <w:t>函数的优化依赖于隐含的</w:t>
      </w:r>
      <w:r>
        <w:rPr>
          <w:rFonts w:hint="eastAsia"/>
        </w:rPr>
        <w:t>max</w:t>
      </w:r>
      <w:r>
        <w:rPr>
          <w:rFonts w:hint="eastAsia"/>
        </w:rPr>
        <w:t>算子（在确定性策略框架中，由目标策略网络直接提取最优动作以替代</w:t>
      </w:r>
      <w:r>
        <w:rPr>
          <w:rFonts w:hint="eastAsia"/>
        </w:rPr>
        <w:t>max</w:t>
      </w:r>
      <w:r>
        <w:rPr>
          <w:rFonts w:hint="eastAsia"/>
        </w:rPr>
        <w:t>搜索），是一个迭代自举过程。神经网络在函数拟合过程中产生的任何正向偏差（即价值高估），都会被目标策略网络以贪婪方式捕获——策略会持续选择这些被高估的动作，并将该高估误差沿着时间步正向传递、反向回传。</w:t>
      </w:r>
    </w:p>
    <w:p w14:paraId="5A214558" w14:textId="6C5E6F2C" w:rsidR="007135EE" w:rsidRDefault="007135EE" w:rsidP="007135EE">
      <w:pPr>
        <w:ind w:firstLineChars="200" w:firstLine="420"/>
      </w:pPr>
      <w:r>
        <w:rPr>
          <w:rFonts w:hint="eastAsia"/>
        </w:rPr>
        <w:t>由于离线场景下无法与真实环境交互，无法通过环境反馈的真实奖励证伪这些高估偏差，该误差会在自举迭代的循环中不断累积、呈指数级放大，最终导致</w:t>
      </w:r>
      <w:r>
        <w:rPr>
          <w:rFonts w:hint="eastAsia"/>
        </w:rPr>
        <w:t>Q</w:t>
      </w:r>
      <w:r>
        <w:rPr>
          <w:rFonts w:hint="eastAsia"/>
        </w:rPr>
        <w:t>值估计发散至正无穷，目标策略网络输出完全不符合环境约束的崩坏动作，使得整个训练过程彻底失效。</w:t>
      </w:r>
    </w:p>
    <w:p w14:paraId="797F2F1B" w14:textId="1451117B" w:rsidR="00305219" w:rsidRPr="00305219" w:rsidRDefault="00305219" w:rsidP="00305219">
      <w:pPr>
        <w:rPr>
          <w:b/>
          <w:bCs/>
        </w:rPr>
      </w:pPr>
      <w:r w:rsidRPr="00305219">
        <w:rPr>
          <w:rFonts w:hint="eastAsia"/>
          <w:b/>
          <w:bCs/>
        </w:rPr>
        <w:t>（</w:t>
      </w:r>
      <w:r w:rsidRPr="00305219">
        <w:rPr>
          <w:rFonts w:hint="eastAsia"/>
          <w:b/>
          <w:bCs/>
        </w:rPr>
        <w:t>3</w:t>
      </w:r>
      <w:r w:rsidRPr="00305219">
        <w:rPr>
          <w:rFonts w:hint="eastAsia"/>
          <w:b/>
          <w:bCs/>
        </w:rPr>
        <w:t>）行为克隆的协变量偏移陷阱</w:t>
      </w:r>
    </w:p>
    <w:p w14:paraId="756AC9C1" w14:textId="08A2192B" w:rsidR="00305219" w:rsidRDefault="00305219" w:rsidP="00305219">
      <w:pPr>
        <w:ind w:firstLineChars="200" w:firstLine="420"/>
      </w:pPr>
      <w:r>
        <w:rPr>
          <w:rFonts w:hint="eastAsia"/>
        </w:rPr>
        <w:t>为抑制目标策略输出分布外动作，最直接的思路是回归监督学习框架，即采用行为克隆（</w:t>
      </w:r>
      <w:r>
        <w:rPr>
          <w:rFonts w:hint="eastAsia"/>
        </w:rPr>
        <w:t>Behavioral Cloning, BC</w:t>
      </w:r>
      <w:r>
        <w:rPr>
          <w:rFonts w:hint="eastAsia"/>
        </w:rPr>
        <w:t>）进行策略拟合。</w:t>
      </w:r>
      <w:r>
        <w:rPr>
          <w:rFonts w:hint="eastAsia"/>
        </w:rPr>
        <w:t>BC</w:t>
      </w:r>
      <w:r>
        <w:rPr>
          <w:rFonts w:hint="eastAsia"/>
        </w:rPr>
        <w:t>直接将离线数据集</w:t>
      </w:r>
      <m:oMath>
        <m:r>
          <m:rPr>
            <m:scr m:val="script"/>
          </m:rPr>
          <w:rPr>
            <w:rFonts w:ascii="Cambria Math"/>
          </w:rPr>
          <m:t>D</m:t>
        </m:r>
      </m:oMath>
      <w:r>
        <w:rPr>
          <w:rFonts w:hint="eastAsia"/>
        </w:rPr>
        <w:t>作为监督学习的训练样本，其核心优化目标是最小化策略网络输出动作与数据集中真实动作的均方误差，数学表达式如下：</w:t>
      </w:r>
    </w:p>
    <w:p w14:paraId="661AA1C6" w14:textId="64AC5793" w:rsidR="00305219" w:rsidRDefault="00305219" w:rsidP="00305219">
      <w:pPr>
        <w:pStyle w:val="MTDisplayEquation"/>
      </w:pPr>
      <w:r>
        <w:lastRenderedPageBreak/>
        <w:tab/>
      </w:r>
      <w:r w:rsidRPr="00305219">
        <w:rPr>
          <w:position w:val="-22"/>
        </w:rPr>
        <w:object w:dxaOrig="3040" w:dyaOrig="560" w14:anchorId="55EF7782">
          <v:shape id="_x0000_i1043" type="#_x0000_t75" style="width:151.9pt;height:28.3pt" o:ole="">
            <v:imagedata r:id="rId44" o:title=""/>
          </v:shape>
          <o:OLEObject Type="Embed" ProgID="Equation.DSMT4" ShapeID="_x0000_i1043" DrawAspect="Content" ObjectID="_1837452974"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19</w:instrText>
      </w:r>
      <w:r w:rsidR="009E2021">
        <w:rPr>
          <w:noProof/>
        </w:rPr>
        <w:fldChar w:fldCharType="end"/>
      </w:r>
      <w:r>
        <w:instrText>)</w:instrText>
      </w:r>
      <w:r>
        <w:fldChar w:fldCharType="end"/>
      </w:r>
    </w:p>
    <w:p w14:paraId="25C315DC" w14:textId="1C2D2519" w:rsidR="00305219" w:rsidRDefault="00305219" w:rsidP="00305219">
      <w:pPr>
        <w:ind w:firstLineChars="200" w:firstLine="420"/>
      </w:pPr>
      <w:r w:rsidRPr="00305219">
        <w:rPr>
          <w:rFonts w:hint="eastAsia"/>
        </w:rPr>
        <w:t>在数据集质量较高、且任务仅要求简单动作模仿的场景下，纯粹的</w:t>
      </w:r>
      <w:r w:rsidRPr="00305219">
        <w:rPr>
          <w:rFonts w:hint="eastAsia"/>
        </w:rPr>
        <w:t>BC</w:t>
      </w:r>
      <w:r w:rsidRPr="00305219">
        <w:rPr>
          <w:rFonts w:hint="eastAsia"/>
        </w:rPr>
        <w:t>确实能够实现基本的任务完成。然而，在工业级的真实部署场景中，离线数据集往往存在天然局限：通常由不同性能水平的行为策略共同采集，呈现次优性与多模态特性，且可能包含大量随机探索带来的噪声样本。</w:t>
      </w:r>
    </w:p>
    <w:p w14:paraId="7AA0FDE5" w14:textId="443174C4" w:rsidR="00305219" w:rsidRDefault="00305219" w:rsidP="00305219">
      <w:pPr>
        <w:ind w:firstLineChars="200" w:firstLine="420"/>
      </w:pPr>
      <w:r>
        <w:rPr>
          <w:rFonts w:hint="eastAsia"/>
        </w:rPr>
        <w:t>更关键的是，</w:t>
      </w:r>
      <w:r>
        <w:rPr>
          <w:rFonts w:hint="eastAsia"/>
        </w:rPr>
        <w:t>BC</w:t>
      </w:r>
      <w:r>
        <w:rPr>
          <w:rFonts w:hint="eastAsia"/>
        </w:rPr>
        <w:t>完全缺失强化学习的核心能力——长期价值规划。在连续的马尔可夫决策过程中，</w:t>
      </w:r>
      <w:r>
        <w:rPr>
          <w:rFonts w:hint="eastAsia"/>
        </w:rPr>
        <w:t>BC</w:t>
      </w:r>
      <w:r>
        <w:rPr>
          <w:rFonts w:hint="eastAsia"/>
        </w:rPr>
        <w:t>仅关注当前状态</w:t>
      </w:r>
      <w:r>
        <w:rPr>
          <w:rFonts w:hint="eastAsia"/>
        </w:rPr>
        <w:t>-</w:t>
      </w:r>
      <w:r>
        <w:rPr>
          <w:rFonts w:hint="eastAsia"/>
        </w:rPr>
        <w:t>动作对的瞬时匹配，无法捕捉序列决策中的长期收益关联。由此，</w:t>
      </w:r>
      <w:r>
        <w:rPr>
          <w:rFonts w:hint="eastAsia"/>
        </w:rPr>
        <w:t>BC</w:t>
      </w:r>
      <w:r>
        <w:rPr>
          <w:rFonts w:hint="eastAsia"/>
        </w:rPr>
        <w:t>会遭遇离线强化学习中极具破坏性的协变量偏移问题，也被称为复合误差。</w:t>
      </w:r>
    </w:p>
    <w:p w14:paraId="0D39451D" w14:textId="61D0EDCC" w:rsidR="00305219" w:rsidRDefault="00305219" w:rsidP="00305219">
      <w:pPr>
        <w:ind w:firstLineChars="200" w:firstLine="420"/>
      </w:pPr>
      <w:r>
        <w:rPr>
          <w:rFonts w:hint="eastAsia"/>
        </w:rPr>
        <w:t>协变量偏移的核心机理可通过序列决策过程直观理解：当部署纯</w:t>
      </w:r>
      <w:r>
        <w:t>BC</w:t>
      </w:r>
      <w:r>
        <w:rPr>
          <w:rFonts w:hint="eastAsia"/>
        </w:rPr>
        <w:t>训练的智能体时，即便初始时刻仅产生极微小的动作偏差，该偏差也会导致智能体进入一个偏离原行为策略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数据分布的下一状态</w:t>
      </w:r>
      <m:oMath>
        <m:sSup>
          <m:sSupPr>
            <m:ctrlPr>
              <w:rPr>
                <w:rFonts w:ascii="Cambria Math" w:hAnsi="Cambria Math"/>
                <w:i/>
              </w:rPr>
            </m:ctrlPr>
          </m:sSupPr>
          <m:e>
            <m:r>
              <w:rPr>
                <w:rFonts w:ascii="Cambria Math"/>
              </w:rPr>
              <m:t>s</m:t>
            </m:r>
          </m:e>
          <m:sup>
            <m:r>
              <w:rPr>
                <w:rFonts w:ascii="Cambria Math"/>
              </w:rPr>
              <m:t>'</m:t>
            </m:r>
          </m:sup>
        </m:sSup>
      </m:oMath>
      <w:r>
        <w:rPr>
          <w:rFonts w:hint="eastAsia"/>
        </w:rPr>
        <w:t>。在这个未被数据集覆盖的未知状态下，</w:t>
      </w:r>
      <w:r>
        <w:t>BC</w:t>
      </w:r>
      <w:r>
        <w:rPr>
          <w:rFonts w:hint="eastAsia"/>
        </w:rPr>
        <w:t>策略缺乏泛化能力，其预测误差会进一步放大，使得智能体的动作轨迹持续偏离安全的环境物理流形。这种误差会在马尔可夫序列中不断累积、放大，最终可能导致智能体执行危险动作，引发任务失败甚至系统损坏。</w:t>
      </w:r>
    </w:p>
    <w:p w14:paraId="6F6BDAE3" w14:textId="679C7318" w:rsidR="00305219" w:rsidRDefault="00305219" w:rsidP="00305219">
      <w:pPr>
        <w:ind w:firstLineChars="200" w:firstLine="420"/>
      </w:pPr>
      <w:r>
        <w:rPr>
          <w:rFonts w:hint="eastAsia"/>
        </w:rPr>
        <w:t>上述两种误差机制揭示了离线强化学习的核心矛盾：纯粹的时序差分学习（聚焦长期价值最大化）在离线设定中易因外推误差导致训练发散；纯粹的行为克隆（聚焦数据分布贴合）则因缺乏长期规划能力与泛化缺陷，会在序列决策中因协变量偏移走向崩溃。</w:t>
      </w:r>
      <w:r>
        <w:rPr>
          <w:rFonts w:hint="eastAsia"/>
        </w:rPr>
        <w:t>TD3+BC</w:t>
      </w:r>
      <w:r>
        <w:rPr>
          <w:rFonts w:hint="eastAsia"/>
        </w:rPr>
        <w:t>的核心理论动机，正是试图在统一的目标函数中，平衡这两种对立的误差风险，构建兼具长期价值规划与数据分布约束的鲁棒离线训练框架。</w:t>
      </w:r>
    </w:p>
    <w:p w14:paraId="558E5C3E" w14:textId="44C6CCED" w:rsidR="00305219" w:rsidRDefault="00305219" w:rsidP="00305219">
      <w:pPr>
        <w:pStyle w:val="5"/>
      </w:pPr>
      <w:bookmarkStart w:id="18" w:name="_Toc226814176"/>
      <w:r w:rsidRPr="00E63F39">
        <w:rPr>
          <w:rFonts w:hint="eastAsia"/>
        </w:rPr>
        <w:t>1.1.</w:t>
      </w:r>
      <w:r>
        <w:rPr>
          <w:rFonts w:hint="eastAsia"/>
        </w:rPr>
        <w:t>3.3</w:t>
      </w:r>
      <w:r w:rsidRPr="00E63F39">
        <w:rPr>
          <w:rFonts w:hint="eastAsia"/>
        </w:rPr>
        <w:t xml:space="preserve"> </w:t>
      </w:r>
      <w:r w:rsidR="00A24C9C">
        <w:rPr>
          <w:rFonts w:hint="eastAsia"/>
        </w:rPr>
        <w:t>核心原理与推导：</w:t>
      </w:r>
      <w:r w:rsidRPr="00305219">
        <w:t>基于</w:t>
      </w:r>
      <w:r w:rsidRPr="00305219">
        <w:t>Q</w:t>
      </w:r>
      <w:r w:rsidRPr="00305219">
        <w:t>值归一化的策略正则化</w:t>
      </w:r>
      <w:bookmarkEnd w:id="18"/>
    </w:p>
    <w:p w14:paraId="0A1B053C" w14:textId="253ACA84" w:rsidR="00305219" w:rsidRDefault="00305219" w:rsidP="00305219">
      <w:pPr>
        <w:ind w:firstLineChars="200" w:firstLine="420"/>
      </w:pPr>
      <w:r w:rsidRPr="00305219">
        <w:rPr>
          <w:rFonts w:hint="eastAsia"/>
        </w:rPr>
        <w:t>在理解了</w:t>
      </w:r>
      <w:r w:rsidRPr="00305219">
        <w:rPr>
          <w:rFonts w:hint="eastAsia"/>
        </w:rPr>
        <w:t>TD</w:t>
      </w:r>
      <w:r w:rsidRPr="00305219">
        <w:rPr>
          <w:rFonts w:hint="eastAsia"/>
        </w:rPr>
        <w:t>学习与行为克隆的本质缺陷后，</w:t>
      </w:r>
      <w:r w:rsidRPr="00305219">
        <w:rPr>
          <w:rFonts w:hint="eastAsia"/>
        </w:rPr>
        <w:t>TD3+BC</w:t>
      </w:r>
      <w:r w:rsidRPr="00305219">
        <w:rPr>
          <w:rFonts w:hint="eastAsia"/>
        </w:rPr>
        <w:t>算法以一种近乎暴力的极简主义方式，将二者在</w:t>
      </w:r>
      <w:r w:rsidRPr="00305219">
        <w:rPr>
          <w:rFonts w:hint="eastAsia"/>
        </w:rPr>
        <w:t>Actor</w:t>
      </w:r>
      <w:r w:rsidRPr="00305219">
        <w:rPr>
          <w:rFonts w:hint="eastAsia"/>
        </w:rPr>
        <w:t>网络的梯度更新中强行融合。然而，直接的线性叠加在深度学习优化中会遭遇维度灾难与量纲冲突。本节将严格推导</w:t>
      </w:r>
      <w:r w:rsidRPr="00305219">
        <w:rPr>
          <w:rFonts w:hint="eastAsia"/>
        </w:rPr>
        <w:t>TD3+BC</w:t>
      </w:r>
      <w:r w:rsidRPr="00305219">
        <w:rPr>
          <w:rFonts w:hint="eastAsia"/>
        </w:rPr>
        <w:t>是如何通过</w:t>
      </w:r>
      <w:r w:rsidRPr="00305219">
        <w:rPr>
          <w:rFonts w:hint="eastAsia"/>
        </w:rPr>
        <w:t>Q</w:t>
      </w:r>
      <w:r w:rsidRPr="00305219">
        <w:rPr>
          <w:rFonts w:hint="eastAsia"/>
        </w:rPr>
        <w:t>值归一化与状态标准化机制，在数学上化解这一冲突的。</w:t>
      </w:r>
    </w:p>
    <w:p w14:paraId="21DB0699" w14:textId="4CE3F9A5" w:rsidR="00F17CC8" w:rsidRPr="00F17CC8" w:rsidRDefault="00F17CC8" w:rsidP="00F17CC8">
      <w:pPr>
        <w:rPr>
          <w:b/>
          <w:bCs/>
        </w:rPr>
      </w:pPr>
      <w:r w:rsidRPr="00F17CC8">
        <w:rPr>
          <w:b/>
          <w:bCs/>
        </w:rPr>
        <w:t>（</w:t>
      </w:r>
      <w:r w:rsidRPr="00F17CC8">
        <w:rPr>
          <w:b/>
          <w:bCs/>
        </w:rPr>
        <w:t>1</w:t>
      </w:r>
      <w:r w:rsidRPr="00F17CC8">
        <w:rPr>
          <w:b/>
          <w:bCs/>
        </w:rPr>
        <w:t>）融合目标函数的构建与梯度冲突</w:t>
      </w:r>
    </w:p>
    <w:p w14:paraId="14D3CE97" w14:textId="6B51D1E1" w:rsidR="00F17CC8" w:rsidRDefault="00F17CC8" w:rsidP="00F17CC8">
      <w:pPr>
        <w:ind w:firstLineChars="200" w:firstLine="420"/>
      </w:pPr>
      <w:r w:rsidRPr="00F17CC8">
        <w:rPr>
          <w:rFonts w:hint="eastAsia"/>
        </w:rPr>
        <w:t>为在强化学习的长期回报追求与行为克隆的数据边界约束之间实现平衡，</w:t>
      </w:r>
      <w:r w:rsidRPr="00F17CC8">
        <w:rPr>
          <w:rFonts w:hint="eastAsia"/>
        </w:rPr>
        <w:t>TD3+BC</w:t>
      </w:r>
      <w:r w:rsidRPr="00F17CC8">
        <w:rPr>
          <w:rFonts w:hint="eastAsia"/>
        </w:rPr>
        <w:t>算法在</w:t>
      </w:r>
      <w:r w:rsidRPr="00F17CC8">
        <w:rPr>
          <w:rFonts w:hint="eastAsia"/>
        </w:rPr>
        <w:t>TD3</w:t>
      </w:r>
      <w:r w:rsidRPr="00F17CC8">
        <w:rPr>
          <w:rFonts w:hint="eastAsia"/>
        </w:rPr>
        <w:t>标准的</w:t>
      </w:r>
      <w:r w:rsidRPr="00F17CC8">
        <w:rPr>
          <w:rFonts w:hint="eastAsia"/>
        </w:rPr>
        <w:t>Actor</w:t>
      </w:r>
      <w:r w:rsidRPr="00F17CC8">
        <w:rPr>
          <w:rFonts w:hint="eastAsia"/>
        </w:rPr>
        <w:t>损失函数基础上，直接引入行为克隆的均方误差惩罚项，构建统一的策略优化目标。该目标以最大化形式定义，修改后的确定性策略更新目标如下：</w:t>
      </w:r>
    </w:p>
    <w:p w14:paraId="02F78DA6" w14:textId="16EFBB80" w:rsidR="00F17CC8" w:rsidRDefault="00F17CC8" w:rsidP="00F17CC8">
      <w:pPr>
        <w:pStyle w:val="MTDisplayEquation"/>
      </w:pPr>
      <w:r>
        <w:tab/>
      </w:r>
      <w:r w:rsidRPr="00F17CC8">
        <w:rPr>
          <w:position w:val="-22"/>
        </w:rPr>
        <w:object w:dxaOrig="4060" w:dyaOrig="499" w14:anchorId="250B1BD7">
          <v:shape id="_x0000_i1044" type="#_x0000_t75" style="width:203.1pt;height:24.95pt" o:ole="">
            <v:imagedata r:id="rId46" o:title=""/>
          </v:shape>
          <o:OLEObject Type="Embed" ProgID="Equation.DSMT4" ShapeID="_x0000_i1044" DrawAspect="Content" ObjectID="_1837452975"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20</w:instrText>
      </w:r>
      <w:r w:rsidR="009E2021">
        <w:rPr>
          <w:noProof/>
        </w:rPr>
        <w:fldChar w:fldCharType="end"/>
      </w:r>
      <w:r>
        <w:instrText>)</w:instrText>
      </w:r>
      <w:r>
        <w:fldChar w:fldCharType="end"/>
      </w:r>
    </w:p>
    <w:p w14:paraId="2712C909" w14:textId="39F6744D" w:rsidR="00F17CC8" w:rsidRDefault="00F17CC8" w:rsidP="00F17CC8">
      <w:pPr>
        <w:ind w:firstLineChars="200" w:firstLine="420"/>
      </w:pPr>
      <w:r>
        <w:rPr>
          <w:rFonts w:hint="eastAsia"/>
        </w:rPr>
        <w:t>该目标函数的核心逻辑的是通过两项对立且互补的组件，实现两种力量的平衡，各组件的作用如下：</w:t>
      </w:r>
    </w:p>
    <w:p w14:paraId="16B7254E" w14:textId="24B354F4" w:rsidR="00F17CC8" w:rsidRDefault="00F17CC8" w:rsidP="00F17CC8">
      <w:pPr>
        <w:ind w:firstLineChars="200" w:firstLine="422"/>
      </w:pPr>
      <w:r w:rsidRPr="00F17CC8">
        <w:rPr>
          <w:rFonts w:hint="eastAsia"/>
          <w:b/>
          <w:bCs/>
        </w:rPr>
        <w:t>1.</w:t>
      </w:r>
      <m:oMath>
        <m:sSub>
          <m:sSubPr>
            <m:ctrlPr>
              <w:rPr>
                <w:rFonts w:ascii="Cambria Math" w:hAnsi="Cambria Math"/>
                <w:i/>
              </w:rPr>
            </m:ctrlPr>
          </m:sSubPr>
          <m:e>
            <m:r>
              <w:rPr>
                <w:rFonts w:ascii="Cambria Math"/>
              </w:rPr>
              <m:t>Q</m:t>
            </m:r>
          </m:e>
          <m:sub>
            <m:r>
              <w:rPr>
                <w:rFonts w:ascii="Cambria Math"/>
              </w:rPr>
              <m:t>θ</m:t>
            </m:r>
          </m:sub>
        </m:sSub>
        <m:r>
          <w:rPr>
            <w:rFonts w:ascii="Cambria Math"/>
          </w:rPr>
          <m:t>(s,</m:t>
        </m:r>
        <m:sSub>
          <m:sSubPr>
            <m:ctrlPr>
              <w:rPr>
                <w:rFonts w:ascii="Cambria Math" w:hAnsi="Cambria Math"/>
                <w:i/>
              </w:rPr>
            </m:ctrlPr>
          </m:sSubPr>
          <m:e>
            <m:r>
              <w:rPr>
                <w:rFonts w:ascii="Cambria Math"/>
              </w:rPr>
              <m:t>π</m:t>
            </m:r>
          </m:e>
          <m:sub>
            <m:r>
              <w:rPr>
                <w:rFonts w:ascii="Cambria Math"/>
              </w:rPr>
              <m:t>ϕ</m:t>
            </m:r>
          </m:sub>
        </m:sSub>
        <m:r>
          <w:rPr>
            <w:rFonts w:ascii="Cambria Math"/>
          </w:rPr>
          <m:t>(s))</m:t>
        </m:r>
      </m:oMath>
      <w:r>
        <w:rPr>
          <w:rFonts w:hint="eastAsia"/>
        </w:rPr>
        <w:t>：承担强化学习的时序差分价值指导功能，引导策略网络搜索并拼接数据集中的次优轨迹片段，追求长期累积回报的最大化，保留强化学习的长期规划能力；</w:t>
      </w:r>
    </w:p>
    <w:p w14:paraId="691859E5" w14:textId="5377AEBF" w:rsidR="00F17CC8" w:rsidRDefault="00F17CC8" w:rsidP="00F17CC8">
      <w:pPr>
        <w:ind w:firstLineChars="200" w:firstLine="422"/>
      </w:pPr>
      <w:r w:rsidRPr="00F17CC8">
        <w:rPr>
          <w:rFonts w:hint="eastAsia"/>
          <w:b/>
          <w:bCs/>
        </w:rPr>
        <w:t>2.</w:t>
      </w:r>
      <m:oMath>
        <m:r>
          <w:rPr>
            <w:rFonts w:ascii="Cambria Math"/>
          </w:rPr>
          <m:t>-</m:t>
        </m:r>
        <m:r>
          <w:rPr>
            <w:rFonts w:ascii="Cambria Math"/>
          </w:rPr>
          <m:t>α(</m:t>
        </m:r>
        <m:sSub>
          <m:sSubPr>
            <m:ctrlPr>
              <w:rPr>
                <w:rFonts w:ascii="Cambria Math" w:hAnsi="Cambria Math"/>
                <w:i/>
              </w:rPr>
            </m:ctrlPr>
          </m:sSubPr>
          <m:e>
            <m:r>
              <w:rPr>
                <w:rFonts w:ascii="Cambria Math"/>
              </w:rPr>
              <m:t>π</m:t>
            </m:r>
          </m:e>
          <m:sub>
            <m:r>
              <w:rPr>
                <w:rFonts w:ascii="Cambria Math"/>
              </w:rPr>
              <m:t>ϕ</m:t>
            </m:r>
          </m:sub>
        </m:sSub>
        <m:r>
          <w:rPr>
            <w:rFonts w:ascii="Cambria Math"/>
          </w:rPr>
          <m:t>(s)</m:t>
        </m:r>
        <m:r>
          <w:rPr>
            <w:rFonts w:ascii="Cambria Math"/>
          </w:rPr>
          <m:t>-</m:t>
        </m:r>
        <m:r>
          <w:rPr>
            <w:rFonts w:ascii="Cambria Math"/>
          </w:rPr>
          <m:t>a</m:t>
        </m:r>
        <m:sSup>
          <m:sSupPr>
            <m:ctrlPr>
              <w:rPr>
                <w:rFonts w:ascii="Cambria Math" w:hAnsi="Cambria Math"/>
                <w:i/>
              </w:rPr>
            </m:ctrlPr>
          </m:sSupPr>
          <m:e>
            <m:r>
              <w:rPr>
                <w:rFonts w:ascii="Cambria Math"/>
              </w:rPr>
              <m:t>)</m:t>
            </m:r>
          </m:e>
          <m:sup>
            <m:r>
              <w:rPr>
                <w:rFonts w:ascii="Cambria Math"/>
              </w:rPr>
              <m:t>2</m:t>
            </m:r>
          </m:sup>
        </m:sSup>
      </m:oMath>
      <w:r>
        <w:rPr>
          <w:rFonts w:hint="eastAsia"/>
        </w:rPr>
        <w:t>：作为硬性的行为克隆约束项，其作用类似于“引力弹簧”，将策略网</w:t>
      </w:r>
      <w:r>
        <w:rPr>
          <w:rFonts w:hint="eastAsia"/>
        </w:rPr>
        <w:lastRenderedPageBreak/>
        <w:t>络输出的动作约束在离线数据集</w:t>
      </w:r>
      <m:oMath>
        <m:r>
          <m:rPr>
            <m:scr m:val="script"/>
          </m:rPr>
          <w:rPr>
            <w:rFonts w:ascii="Cambria Math"/>
          </w:rPr>
          <m:t>D</m:t>
        </m:r>
      </m:oMath>
      <w:r>
        <w:rPr>
          <w:rFonts w:hint="eastAsia"/>
        </w:rPr>
        <w:t>中真实动作</w:t>
      </w:r>
      <m:oMath>
        <m:r>
          <w:rPr>
            <w:rFonts w:ascii="Cambria Math"/>
          </w:rPr>
          <m:t>a</m:t>
        </m:r>
      </m:oMath>
      <w:r>
        <w:rPr>
          <w:rFonts w:hint="eastAsia"/>
        </w:rPr>
        <w:t>的邻域内，防止策略输出分布外动作，规避外推误差风险。</w:t>
      </w:r>
    </w:p>
    <w:p w14:paraId="537CEEE7" w14:textId="3693FC52" w:rsidR="00F17CC8" w:rsidRDefault="00F17CC8" w:rsidP="00F17CC8">
      <w:pPr>
        <w:ind w:firstLineChars="200" w:firstLine="420"/>
      </w:pPr>
      <w:r>
        <w:rPr>
          <w:rFonts w:hint="eastAsia"/>
        </w:rPr>
        <w:t>其中，参数</w:t>
      </w:r>
      <m:oMath>
        <m:r>
          <w:rPr>
            <w:rFonts w:ascii="Cambria Math"/>
          </w:rPr>
          <m:t>α</m:t>
        </m:r>
      </m:oMath>
      <w:r>
        <w:rPr>
          <w:rFonts w:hint="eastAsia"/>
        </w:rPr>
        <w:t>本质上充当拉格朗日乘子的角色，用于调节两种力量的博弈强度，其取值直接决定算法的性能倾向：</w:t>
      </w:r>
    </w:p>
    <w:p w14:paraId="7AE5EBCE" w14:textId="432C9C41" w:rsidR="00F17CC8" w:rsidRDefault="00F17CC8" w:rsidP="00F17CC8">
      <w:pPr>
        <w:ind w:firstLineChars="200" w:firstLine="422"/>
      </w:pPr>
      <w:r w:rsidRPr="00F17CC8">
        <w:rPr>
          <w:rFonts w:hint="eastAsia"/>
          <w:b/>
          <w:bCs/>
        </w:rPr>
        <w:t>1.</w:t>
      </w:r>
      <w:r>
        <w:rPr>
          <w:rFonts w:hint="eastAsia"/>
        </w:rPr>
        <w:t>当</w:t>
      </w:r>
      <m:oMath>
        <m:r>
          <w:rPr>
            <w:rFonts w:ascii="Cambria Math"/>
          </w:rPr>
          <m:t>α</m:t>
        </m:r>
      </m:oMath>
      <w:r>
        <w:rPr>
          <w:rFonts w:hint="eastAsia"/>
        </w:rPr>
        <w:t>→</w:t>
      </w:r>
      <w:r>
        <w:rPr>
          <w:rFonts w:hint="eastAsia"/>
        </w:rPr>
        <w:t>0</w:t>
      </w:r>
      <w:r>
        <w:rPr>
          <w:rFonts w:hint="eastAsia"/>
        </w:rPr>
        <w:t>时，行为克隆约束项的影响趋近于零，算法退化为标准</w:t>
      </w:r>
      <w:r>
        <w:rPr>
          <w:rFonts w:hint="eastAsia"/>
        </w:rPr>
        <w:t>TD3</w:t>
      </w:r>
      <w:r>
        <w:rPr>
          <w:rFonts w:hint="eastAsia"/>
        </w:rPr>
        <w:t>，此时策略缺乏数据约束，易因外推误差导致训练发散；</w:t>
      </w:r>
    </w:p>
    <w:p w14:paraId="5AB1D166" w14:textId="058AEC0F" w:rsidR="00F17CC8" w:rsidRDefault="00F17CC8" w:rsidP="00F17CC8">
      <w:pPr>
        <w:ind w:firstLineChars="200" w:firstLine="422"/>
      </w:pPr>
      <w:r w:rsidRPr="00F17CC8">
        <w:rPr>
          <w:rFonts w:hint="eastAsia"/>
          <w:b/>
          <w:bCs/>
        </w:rPr>
        <w:t>2.</w:t>
      </w:r>
      <w:r>
        <w:rPr>
          <w:rFonts w:hint="eastAsia"/>
        </w:rPr>
        <w:t>当</w:t>
      </w:r>
      <m:oMath>
        <m:r>
          <w:rPr>
            <w:rFonts w:ascii="Cambria Math"/>
          </w:rPr>
          <m:t>α</m:t>
        </m:r>
      </m:oMath>
      <w:r>
        <w:rPr>
          <w:rFonts w:hint="eastAsia"/>
        </w:rPr>
        <w:t>→∞时，行为克隆约束项占据主导地位，算法退化为纯粹的行为克隆，此时策略仅聚焦于贴合数据集动作，丧失强化学习的长期价值规划能力，易遭遇协变量偏移问题。</w:t>
      </w:r>
    </w:p>
    <w:p w14:paraId="25D98BC5" w14:textId="475E8778" w:rsidR="00F17CC8" w:rsidRDefault="00F17CC8" w:rsidP="00F17CC8">
      <w:pPr>
        <w:ind w:firstLineChars="200" w:firstLine="420"/>
      </w:pPr>
      <w:r w:rsidRPr="00F17CC8">
        <w:rPr>
          <w:rFonts w:hint="eastAsia"/>
        </w:rPr>
        <w:t>从优化理论视角分析，对上述策略目标函数</w:t>
      </w:r>
      <m:oMath>
        <m:r>
          <w:rPr>
            <w:rFonts w:ascii="Cambria Math"/>
          </w:rPr>
          <m:t>J(ϕ)</m:t>
        </m:r>
      </m:oMath>
      <w:r w:rsidRPr="00F17CC8">
        <w:rPr>
          <w:rFonts w:hint="eastAsia"/>
        </w:rPr>
        <w:t>求关于策略参数</w:t>
      </w:r>
      <m:oMath>
        <m:r>
          <w:rPr>
            <w:rFonts w:ascii="Cambria Math"/>
          </w:rPr>
          <m:t>ϕ</m:t>
        </m:r>
      </m:oMath>
      <w:r w:rsidRPr="00F17CC8">
        <w:rPr>
          <w:rFonts w:hint="eastAsia"/>
        </w:rPr>
        <w:t>的偏导数，可得到策略更新的梯度表达式：</w:t>
      </w:r>
    </w:p>
    <w:p w14:paraId="310A59BE" w14:textId="71E71AD7" w:rsidR="00F17CC8" w:rsidRDefault="00F17CC8" w:rsidP="00F17CC8">
      <w:pPr>
        <w:pStyle w:val="MTDisplayEquation"/>
      </w:pPr>
      <w:r>
        <w:tab/>
      </w:r>
      <w:r w:rsidRPr="00F17CC8">
        <w:rPr>
          <w:position w:val="-18"/>
        </w:rPr>
        <w:object w:dxaOrig="6060" w:dyaOrig="480" w14:anchorId="7B69C192">
          <v:shape id="_x0000_i1045" type="#_x0000_t75" style="width:303pt;height:24.15pt" o:ole="">
            <v:imagedata r:id="rId48" o:title=""/>
          </v:shape>
          <o:OLEObject Type="Embed" ProgID="Equation.DSMT4" ShapeID="_x0000_i1045" DrawAspect="Content" ObjectID="_1837452976"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21</w:instrText>
      </w:r>
      <w:r w:rsidR="009E2021">
        <w:rPr>
          <w:noProof/>
        </w:rPr>
        <w:fldChar w:fldCharType="end"/>
      </w:r>
      <w:r>
        <w:instrText>)</w:instrText>
      </w:r>
      <w:r>
        <w:fldChar w:fldCharType="end"/>
      </w:r>
    </w:p>
    <w:p w14:paraId="317CC756" w14:textId="21D610D2" w:rsidR="00F17CC8" w:rsidRDefault="00F17CC8" w:rsidP="00F17CC8">
      <w:r>
        <w:rPr>
          <w:rFonts w:hint="eastAsia"/>
        </w:rPr>
        <w:t>该梯度表达式直接暴露了</w:t>
      </w:r>
      <w:r>
        <w:rPr>
          <w:rFonts w:hint="eastAsia"/>
        </w:rPr>
        <w:t>TD3+BC</w:t>
      </w:r>
      <w:r>
        <w:rPr>
          <w:rFonts w:hint="eastAsia"/>
        </w:rPr>
        <w:t>融合目标函数的核心问题——梯度冲突。梯度由两部分构成，且两部分的主导方向存在本质差异：</w:t>
      </w:r>
    </w:p>
    <w:p w14:paraId="1AF7F73A" w14:textId="56A1E425" w:rsidR="00F17CC8" w:rsidRDefault="00F17CC8" w:rsidP="00F17CC8">
      <w:pPr>
        <w:ind w:firstLineChars="200" w:firstLine="422"/>
      </w:pPr>
      <w:r w:rsidRPr="00F17CC8">
        <w:rPr>
          <w:rFonts w:hint="eastAsia"/>
          <w:b/>
          <w:bCs/>
        </w:rPr>
        <w:t>1.</w:t>
      </w:r>
      <w:r>
        <w:rPr>
          <w:rFonts w:hint="eastAsia"/>
        </w:rPr>
        <w:t>梯度前半部分由</w:t>
      </w:r>
      <w:r>
        <w:rPr>
          <w:rFonts w:hint="eastAsia"/>
        </w:rPr>
        <w:t>Q</w:t>
      </w:r>
      <w:r>
        <w:rPr>
          <w:rFonts w:hint="eastAsia"/>
        </w:rPr>
        <w:t>值梯度主导，核心目标是引导策略向价值更高的动作方向更新，追求长期回报最大化；</w:t>
      </w:r>
    </w:p>
    <w:p w14:paraId="39909C96" w14:textId="2B498501" w:rsidR="00F17CC8" w:rsidRDefault="00F17CC8" w:rsidP="00F17CC8">
      <w:pPr>
        <w:ind w:firstLineChars="200" w:firstLine="422"/>
      </w:pPr>
      <w:r w:rsidRPr="00F17CC8">
        <w:rPr>
          <w:rFonts w:hint="eastAsia"/>
          <w:b/>
          <w:bCs/>
        </w:rPr>
        <w:t>2.</w:t>
      </w:r>
      <w:r>
        <w:rPr>
          <w:rFonts w:hint="eastAsia"/>
        </w:rPr>
        <w:t>梯度后半部分由动作空间的欧氏距离梯度主导，核心目标是约束策略向数据集中的真实动作靠拢，避免偏离数据分布。</w:t>
      </w:r>
    </w:p>
    <w:p w14:paraId="146349A1" w14:textId="2CCF317C" w:rsidR="00F17CC8" w:rsidRPr="00F17CC8" w:rsidRDefault="00F17CC8" w:rsidP="007156C9">
      <w:pPr>
        <w:ind w:firstLineChars="200" w:firstLine="420"/>
      </w:pPr>
      <w:r>
        <w:rPr>
          <w:rFonts w:hint="eastAsia"/>
        </w:rPr>
        <w:t>进一步分析可知，不同强化学习任务（如</w:t>
      </w:r>
      <w:r>
        <w:rPr>
          <w:rFonts w:hint="eastAsia"/>
        </w:rPr>
        <w:t>HalfCheetah</w:t>
      </w:r>
      <w:r>
        <w:rPr>
          <w:rFonts w:hint="eastAsia"/>
        </w:rPr>
        <w:t>与</w:t>
      </w:r>
      <w:r>
        <w:rPr>
          <w:rFonts w:hint="eastAsia"/>
        </w:rPr>
        <w:t>Hopper</w:t>
      </w:r>
      <w:r>
        <w:rPr>
          <w:rFonts w:hint="eastAsia"/>
        </w:rPr>
        <w:t>）的奖励函数设置存在显著差异，其绝对数值差距较大；同时，随着折扣因子</w:t>
      </w:r>
      <m:oMath>
        <m:r>
          <w:rPr>
            <w:rFonts w:ascii="Cambria Math"/>
          </w:rPr>
          <m:t>γ</m:t>
        </m:r>
      </m:oMath>
      <w:r>
        <w:rPr>
          <w:rFonts w:hint="eastAsia"/>
        </w:rPr>
        <w:t>的累积，不同环境下</w:t>
      </w:r>
      <w:r>
        <w:rPr>
          <w:rFonts w:hint="eastAsia"/>
        </w:rPr>
        <w:t>Q</w:t>
      </w:r>
      <w:r>
        <w:rPr>
          <w:rFonts w:hint="eastAsia"/>
        </w:rPr>
        <w:t>值的量级可能相差成百上千倍。这就导致，若采用固定常数</w:t>
      </w:r>
      <m:oMath>
        <m:r>
          <w:rPr>
            <w:rFonts w:ascii="Cambria Math"/>
          </w:rPr>
          <m:t>α</m:t>
        </m:r>
      </m:oMath>
      <w:r>
        <w:rPr>
          <w:rFonts w:hint="eastAsia"/>
        </w:rPr>
        <w:t>，会出现两种极端情况：</w:t>
      </w:r>
    </w:p>
    <w:p w14:paraId="400C5AFD" w14:textId="179CE5BA" w:rsidR="00F17CC8" w:rsidRDefault="007156C9" w:rsidP="00F17CC8">
      <w:pPr>
        <w:ind w:firstLineChars="200" w:firstLine="422"/>
      </w:pPr>
      <w:r w:rsidRPr="007156C9">
        <w:rPr>
          <w:rFonts w:hint="eastAsia"/>
          <w:b/>
          <w:bCs/>
        </w:rPr>
        <w:t>1.</w:t>
      </w:r>
      <w:r w:rsidR="00F17CC8">
        <w:rPr>
          <w:rFonts w:hint="eastAsia"/>
        </w:rPr>
        <w:t>在</w:t>
      </w:r>
      <w:r w:rsidR="00F17CC8">
        <w:rPr>
          <w:rFonts w:hint="eastAsia"/>
        </w:rPr>
        <w:t>Q</w:t>
      </w:r>
      <w:r w:rsidR="00F17CC8">
        <w:rPr>
          <w:rFonts w:hint="eastAsia"/>
        </w:rPr>
        <w:t>值量级极大的环境中，</w:t>
      </w:r>
      <w:r w:rsidR="00F17CC8">
        <w:rPr>
          <w:rFonts w:hint="eastAsia"/>
        </w:rPr>
        <w:t>Q</w:t>
      </w:r>
      <w:r w:rsidR="00F17CC8">
        <w:rPr>
          <w:rFonts w:hint="eastAsia"/>
        </w:rPr>
        <w:t>值梯度的影响会完全压制行为克隆约束项的作用，</w:t>
      </w:r>
      <w:r w:rsidR="00F17CC8">
        <w:rPr>
          <w:rFonts w:hint="eastAsia"/>
        </w:rPr>
        <w:t>BC</w:t>
      </w:r>
      <w:r w:rsidR="00F17CC8">
        <w:rPr>
          <w:rFonts w:hint="eastAsia"/>
        </w:rPr>
        <w:t>约束被彻底淹没，策略仍会向分布外动作偏移，面临外推发散风险；</w:t>
      </w:r>
    </w:p>
    <w:p w14:paraId="55F185C3" w14:textId="3FDA31E2" w:rsidR="00F17CC8" w:rsidRDefault="007156C9" w:rsidP="00F17CC8">
      <w:pPr>
        <w:ind w:firstLineChars="200" w:firstLine="422"/>
      </w:pPr>
      <w:r w:rsidRPr="007156C9">
        <w:rPr>
          <w:rFonts w:hint="eastAsia"/>
          <w:b/>
          <w:bCs/>
        </w:rPr>
        <w:t>2.</w:t>
      </w:r>
      <w:r w:rsidR="00F17CC8">
        <w:rPr>
          <w:rFonts w:hint="eastAsia"/>
        </w:rPr>
        <w:t>在</w:t>
      </w:r>
      <w:r w:rsidR="00F17CC8">
        <w:rPr>
          <w:rFonts w:hint="eastAsia"/>
        </w:rPr>
        <w:t>Q</w:t>
      </w:r>
      <w:r w:rsidR="00F17CC8">
        <w:rPr>
          <w:rFonts w:hint="eastAsia"/>
        </w:rPr>
        <w:t>值量级极小的环境中，行为克隆约束项的影响会占据绝对主导，</w:t>
      </w:r>
      <w:r w:rsidR="00F17CC8">
        <w:rPr>
          <w:rFonts w:hint="eastAsia"/>
        </w:rPr>
        <w:t>Q</w:t>
      </w:r>
      <w:r w:rsidR="00F17CC8">
        <w:rPr>
          <w:rFonts w:hint="eastAsia"/>
        </w:rPr>
        <w:t>值的价值指导作用被忽略，策略将丧失寻找更优动作的能力，退化为纯粹的行为克隆，无法实现长期回报提升。</w:t>
      </w:r>
    </w:p>
    <w:p w14:paraId="7A8A325C" w14:textId="0039D4F8" w:rsidR="007156C9" w:rsidRPr="007156C9" w:rsidRDefault="007156C9" w:rsidP="007156C9">
      <w:pPr>
        <w:rPr>
          <w:b/>
          <w:bCs/>
        </w:rPr>
      </w:pPr>
      <w:r w:rsidRPr="007156C9">
        <w:rPr>
          <w:b/>
          <w:bCs/>
        </w:rPr>
        <w:t>（</w:t>
      </w:r>
      <w:r w:rsidRPr="007156C9">
        <w:rPr>
          <w:b/>
          <w:bCs/>
        </w:rPr>
        <w:t>2</w:t>
      </w:r>
      <w:r w:rsidRPr="007156C9">
        <w:rPr>
          <w:b/>
          <w:bCs/>
        </w:rPr>
        <w:t>）</w:t>
      </w:r>
      <w:r w:rsidRPr="007156C9">
        <w:rPr>
          <w:b/>
          <w:bCs/>
        </w:rPr>
        <w:t>Q</w:t>
      </w:r>
      <w:r w:rsidRPr="007156C9">
        <w:rPr>
          <w:b/>
          <w:bCs/>
        </w:rPr>
        <w:t>值归一化：化解量纲鸿沟的数学方法</w:t>
      </w:r>
    </w:p>
    <w:p w14:paraId="4FC0A83F" w14:textId="5E828132" w:rsidR="007156C9" w:rsidRDefault="007156C9" w:rsidP="007156C9">
      <w:pPr>
        <w:ind w:firstLineChars="200" w:firstLine="420"/>
      </w:pPr>
      <w:r>
        <w:rPr>
          <w:rFonts w:hint="eastAsia"/>
        </w:rPr>
        <w:t>为使</w:t>
      </w:r>
      <w:r>
        <w:rPr>
          <w:rFonts w:hint="eastAsia"/>
        </w:rPr>
        <w:t>TD3+BC</w:t>
      </w:r>
      <w:r>
        <w:rPr>
          <w:rFonts w:hint="eastAsia"/>
        </w:rPr>
        <w:t>算法具备工业级通用性与超参数鲁棒性，需从数学层面彻底解决</w:t>
      </w:r>
      <w:r>
        <w:rPr>
          <w:rFonts w:hint="eastAsia"/>
        </w:rPr>
        <w:t>Q</w:t>
      </w:r>
      <w:r>
        <w:rPr>
          <w:rFonts w:hint="eastAsia"/>
        </w:rPr>
        <w:t>值量纲差异导致的梯度不平衡问题，消除不同环境下</w:t>
      </w:r>
      <w:r>
        <w:rPr>
          <w:rFonts w:hint="eastAsia"/>
        </w:rPr>
        <w:t>Q</w:t>
      </w:r>
      <w:r>
        <w:rPr>
          <w:rFonts w:hint="eastAsia"/>
        </w:rPr>
        <w:t>值量级差异对策略更新的影响。</w:t>
      </w:r>
    </w:p>
    <w:p w14:paraId="5C13D75C" w14:textId="690B7050" w:rsidR="007156C9" w:rsidRDefault="007156C9" w:rsidP="007156C9">
      <w:pPr>
        <w:ind w:firstLineChars="200" w:firstLine="420"/>
      </w:pPr>
      <w:r>
        <w:rPr>
          <w:rFonts w:hint="eastAsia"/>
        </w:rPr>
        <w:t>在神经网络优化中，常见的归一化手段为标准化（减去均值并除以标准差），但作者通过理论推导指出，这种标准化操作应用于价值评估时存在显著风险：若对</w:t>
      </w:r>
      <w:r>
        <w:rPr>
          <w:rFonts w:hint="eastAsia"/>
        </w:rPr>
        <w:t>Q</w:t>
      </w:r>
      <w:r>
        <w:rPr>
          <w:rFonts w:hint="eastAsia"/>
        </w:rPr>
        <w:t>值进行零均值标准化，会改变</w:t>
      </w:r>
      <w:r>
        <w:rPr>
          <w:rFonts w:hint="eastAsia"/>
        </w:rPr>
        <w:t>Q</w:t>
      </w:r>
      <w:r>
        <w:rPr>
          <w:rFonts w:hint="eastAsia"/>
        </w:rPr>
        <w:t>值的绝对基准，可能破坏不同动作之间原本的相对优劣排序，进而向</w:t>
      </w:r>
      <w:r>
        <w:rPr>
          <w:rFonts w:hint="eastAsia"/>
        </w:rPr>
        <w:t>Actor</w:t>
      </w:r>
      <w:r>
        <w:rPr>
          <w:rFonts w:hint="eastAsia"/>
        </w:rPr>
        <w:t>网络传递错误的梯度方向信号，导致策略更新偏离最优方向。</w:t>
      </w:r>
    </w:p>
    <w:p w14:paraId="21DA389B" w14:textId="3945DBD1" w:rsidR="007156C9" w:rsidRDefault="007156C9" w:rsidP="007156C9">
      <w:pPr>
        <w:ind w:firstLineChars="200" w:firstLine="420"/>
      </w:pPr>
      <w:r w:rsidRPr="007156C9">
        <w:rPr>
          <w:rFonts w:hint="eastAsia"/>
        </w:rPr>
        <w:t>基于此，</w:t>
      </w:r>
      <w:r w:rsidRPr="007156C9">
        <w:rPr>
          <w:rFonts w:hint="eastAsia"/>
        </w:rPr>
        <w:t>TD3+BC</w:t>
      </w:r>
      <w:r w:rsidRPr="007156C9">
        <w:rPr>
          <w:rFonts w:hint="eastAsia"/>
        </w:rPr>
        <w:t>算法提出一种专门适配离线价值评估场景的非偏移归一化策略：无需改变</w:t>
      </w:r>
      <w:r w:rsidRPr="007156C9">
        <w:rPr>
          <w:rFonts w:hint="eastAsia"/>
        </w:rPr>
        <w:t>Q</w:t>
      </w:r>
      <w:r w:rsidRPr="007156C9">
        <w:rPr>
          <w:rFonts w:hint="eastAsia"/>
        </w:rPr>
        <w:t>值的相对关系，仅通过计算小批量数据中所有状态</w:t>
      </w:r>
      <w:r w:rsidRPr="007156C9">
        <w:rPr>
          <w:rFonts w:hint="eastAsia"/>
        </w:rPr>
        <w:t>-</w:t>
      </w:r>
      <w:r w:rsidRPr="007156C9">
        <w:rPr>
          <w:rFonts w:hint="eastAsia"/>
        </w:rPr>
        <w:t>动作对</w:t>
      </w:r>
      <w:r w:rsidRPr="007156C9">
        <w:rPr>
          <w:rFonts w:hint="eastAsia"/>
        </w:rPr>
        <w:t>Q</w:t>
      </w:r>
      <w:r w:rsidRPr="007156C9">
        <w:rPr>
          <w:rFonts w:hint="eastAsia"/>
        </w:rPr>
        <w:t>值绝对值的平均数，将其作为动态标量除数，对</w:t>
      </w:r>
      <w:r w:rsidRPr="007156C9">
        <w:rPr>
          <w:rFonts w:hint="eastAsia"/>
        </w:rPr>
        <w:t>Q</w:t>
      </w:r>
      <w:r w:rsidRPr="007156C9">
        <w:rPr>
          <w:rFonts w:hint="eastAsia"/>
        </w:rPr>
        <w:t>值进行幅值缩放，从而实现量纲统一，同时保留动作价值的相</w:t>
      </w:r>
      <w:r w:rsidRPr="007156C9">
        <w:rPr>
          <w:rFonts w:hint="eastAsia"/>
        </w:rPr>
        <w:lastRenderedPageBreak/>
        <w:t>对排序。</w:t>
      </w:r>
    </w:p>
    <w:p w14:paraId="76F4D052" w14:textId="077F4F3F" w:rsidR="007156C9" w:rsidRDefault="007156C9" w:rsidP="007156C9">
      <w:pPr>
        <w:ind w:firstLineChars="200" w:firstLine="420"/>
      </w:pPr>
      <w:r w:rsidRPr="007156C9">
        <w:rPr>
          <w:rFonts w:hint="eastAsia"/>
        </w:rPr>
        <w:t>该归一化策略的具体数学实现的是：在每一次</w:t>
      </w:r>
      <w:r w:rsidRPr="007156C9">
        <w:t>Actor</w:t>
      </w:r>
      <w:r w:rsidRPr="007156C9">
        <w:rPr>
          <w:rFonts w:hint="eastAsia"/>
        </w:rPr>
        <w:t>网络更新迭代过程中，从离线数据集</w:t>
      </w:r>
      <m:oMath>
        <m:r>
          <m:rPr>
            <m:scr m:val="script"/>
          </m:rPr>
          <w:rPr>
            <w:rFonts w:ascii="Cambria Math"/>
          </w:rPr>
          <m:t>D</m:t>
        </m:r>
      </m:oMath>
      <w:r w:rsidRPr="007156C9">
        <w:rPr>
          <w:rFonts w:hint="eastAsia"/>
        </w:rPr>
        <w:t>中抽取包含</w:t>
      </w:r>
      <w:r w:rsidRPr="007156C9">
        <w:rPr>
          <w:i/>
          <w:iCs/>
        </w:rPr>
        <w:t>N</w:t>
      </w:r>
      <w:r w:rsidRPr="007156C9">
        <w:rPr>
          <w:rFonts w:hint="eastAsia"/>
        </w:rPr>
        <w:t>个转移元组的小批量样本，基于当前</w:t>
      </w:r>
      <w:r w:rsidRPr="007156C9">
        <w:t>Q</w:t>
      </w:r>
      <w:r w:rsidRPr="007156C9">
        <w:rPr>
          <w:rFonts w:hint="eastAsia"/>
        </w:rPr>
        <w:t>网络</w:t>
      </w:r>
      <m:oMath>
        <m:sSub>
          <m:sSubPr>
            <m:ctrlPr>
              <w:rPr>
                <w:rFonts w:ascii="Cambria Math" w:hAnsi="Cambria Math"/>
                <w:i/>
              </w:rPr>
            </m:ctrlPr>
          </m:sSubPr>
          <m:e>
            <m:r>
              <w:rPr>
                <w:rFonts w:ascii="Cambria Math"/>
              </w:rPr>
              <m:t>Q</m:t>
            </m:r>
          </m:e>
          <m:sub>
            <m:r>
              <w:rPr>
                <w:rFonts w:ascii="Cambria Math"/>
              </w:rPr>
              <m:t>θ</m:t>
            </m:r>
          </m:sub>
        </m:sSub>
      </m:oMath>
      <w:r w:rsidRPr="007156C9">
        <w:rPr>
          <w:rFonts w:hint="eastAsia"/>
        </w:rPr>
        <w:t>的输出，计算归一化标量</w:t>
      </w:r>
      <w:r w:rsidRPr="007156C9">
        <w:rPr>
          <w:i/>
          <w:iCs/>
        </w:rPr>
        <w:t>c</w:t>
      </w:r>
      <w:r w:rsidRPr="007156C9">
        <w:rPr>
          <w:rFonts w:hint="eastAsia"/>
        </w:rPr>
        <w:t>，其定义为小批量样本中所有</w:t>
      </w:r>
      <w:r w:rsidRPr="007156C9">
        <w:t>Q</w:t>
      </w:r>
      <w:r w:rsidRPr="007156C9">
        <w:rPr>
          <w:rFonts w:hint="eastAsia"/>
        </w:rPr>
        <w:t>值绝对值的均值：</w:t>
      </w:r>
    </w:p>
    <w:p w14:paraId="0C41A269" w14:textId="12682A22" w:rsidR="007156C9" w:rsidRDefault="007156C9" w:rsidP="007156C9">
      <w:pPr>
        <w:pStyle w:val="MTDisplayEquation"/>
      </w:pPr>
      <w:r>
        <w:tab/>
      </w:r>
      <w:r w:rsidRPr="007156C9">
        <w:rPr>
          <w:position w:val="-24"/>
        </w:rPr>
        <w:object w:dxaOrig="1880" w:dyaOrig="620" w14:anchorId="3024EE46">
          <v:shape id="_x0000_i1046" type="#_x0000_t75" style="width:93.65pt;height:30.8pt" o:ole="">
            <v:imagedata r:id="rId50" o:title=""/>
          </v:shape>
          <o:OLEObject Type="Embed" ProgID="Equation.DSMT4" ShapeID="_x0000_i1046" DrawAspect="Content" ObjectID="_1837452977"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22</w:instrText>
      </w:r>
      <w:r w:rsidR="009E2021">
        <w:rPr>
          <w:noProof/>
        </w:rPr>
        <w:fldChar w:fldCharType="end"/>
      </w:r>
      <w:r>
        <w:instrText>)</w:instrText>
      </w:r>
      <w:r>
        <w:fldChar w:fldCharType="end"/>
      </w:r>
    </w:p>
    <w:p w14:paraId="225EBDAF" w14:textId="279FB752" w:rsidR="007156C9" w:rsidRDefault="007156C9" w:rsidP="007156C9">
      <w:pPr>
        <w:ind w:firstLineChars="200" w:firstLine="420"/>
      </w:pPr>
      <w:r w:rsidRPr="007156C9">
        <w:rPr>
          <w:rFonts w:hint="eastAsia"/>
        </w:rPr>
        <w:t>其中，</w:t>
      </w:r>
      <m:oMath>
        <m:r>
          <w:rPr>
            <w:rFonts w:ascii="Cambria Math"/>
          </w:rPr>
          <m:t>(</m:t>
        </m:r>
        <m:sSub>
          <m:sSubPr>
            <m:ctrlPr>
              <w:rPr>
                <w:rFonts w:ascii="Cambria Math" w:hAnsi="Cambria Math"/>
                <w:i/>
              </w:rPr>
            </m:ctrlPr>
          </m:sSubPr>
          <m:e>
            <m:r>
              <w:rPr>
                <w:rFonts w:ascii="Cambria Math"/>
              </w:rPr>
              <m:t>s</m:t>
            </m:r>
          </m:e>
          <m:sub>
            <m:r>
              <w:rPr>
                <w:rFonts w:ascii="Cambria Math"/>
              </w:rPr>
              <m:t>i</m:t>
            </m:r>
          </m:sub>
        </m:sSub>
        <m:r>
          <w:rPr>
            <w:rFonts w:ascii="Cambria Math"/>
          </w:rPr>
          <m:t>,</m:t>
        </m:r>
        <m:sSub>
          <m:sSubPr>
            <m:ctrlPr>
              <w:rPr>
                <w:rFonts w:ascii="Cambria Math" w:hAnsi="Cambria Math"/>
                <w:i/>
              </w:rPr>
            </m:ctrlPr>
          </m:sSubPr>
          <m:e>
            <m:r>
              <w:rPr>
                <w:rFonts w:ascii="Cambria Math"/>
              </w:rPr>
              <m:t>a</m:t>
            </m:r>
          </m:e>
          <m:sub>
            <m:r>
              <w:rPr>
                <w:rFonts w:ascii="Cambria Math"/>
              </w:rPr>
              <m:t>i</m:t>
            </m:r>
          </m:sub>
        </m:sSub>
        <m:r>
          <w:rPr>
            <w:rFonts w:ascii="Cambria Math"/>
          </w:rPr>
          <m:t>)</m:t>
        </m:r>
      </m:oMath>
      <w:r w:rsidRPr="007156C9">
        <w:rPr>
          <w:rFonts w:hint="eastAsia"/>
        </w:rPr>
        <w:t>为小批量中的第</w:t>
      </w:r>
      <w:r w:rsidRPr="007156C9">
        <w:rPr>
          <w:i/>
          <w:iCs/>
        </w:rPr>
        <w:t>i</w:t>
      </w:r>
      <w:r w:rsidRPr="007156C9">
        <w:rPr>
          <w:rFonts w:hint="eastAsia"/>
        </w:rPr>
        <w:t>个状态</w:t>
      </w:r>
      <w:r w:rsidRPr="007156C9">
        <w:t>-</w:t>
      </w:r>
      <w:r w:rsidRPr="007156C9">
        <w:rPr>
          <w:rFonts w:hint="eastAsia"/>
        </w:rPr>
        <w:t>动作对，</w:t>
      </w:r>
      <m:oMath>
        <m:r>
          <w:rPr>
            <w:rFonts w:ascii="Cambria Math"/>
          </w:rPr>
          <m:t>|</m:t>
        </m:r>
        <m:sSub>
          <m:sSubPr>
            <m:ctrlPr>
              <w:rPr>
                <w:rFonts w:ascii="Cambria Math" w:hAnsi="Cambria Math"/>
                <w:i/>
              </w:rPr>
            </m:ctrlPr>
          </m:sSubPr>
          <m:e>
            <m:r>
              <w:rPr>
                <w:rFonts w:ascii="Cambria Math"/>
              </w:rPr>
              <m:t>Q</m:t>
            </m:r>
          </m:e>
          <m:sub>
            <m:r>
              <w:rPr>
                <w:rFonts w:ascii="Cambria Math"/>
              </w:rPr>
              <m:t>θ</m:t>
            </m:r>
          </m:sub>
        </m:sSub>
        <m:r>
          <w:rPr>
            <w:rFonts w:ascii="Cambria Math"/>
          </w:rPr>
          <m:t>(</m:t>
        </m:r>
        <m:sSub>
          <m:sSubPr>
            <m:ctrlPr>
              <w:rPr>
                <w:rFonts w:ascii="Cambria Math" w:hAnsi="Cambria Math"/>
                <w:i/>
              </w:rPr>
            </m:ctrlPr>
          </m:sSubPr>
          <m:e>
            <m:r>
              <w:rPr>
                <w:rFonts w:ascii="Cambria Math"/>
              </w:rPr>
              <m:t>s</m:t>
            </m:r>
          </m:e>
          <m:sub>
            <m:r>
              <w:rPr>
                <w:rFonts w:ascii="Cambria Math"/>
              </w:rPr>
              <m:t>i</m:t>
            </m:r>
          </m:sub>
        </m:sSub>
        <m:r>
          <w:rPr>
            <w:rFonts w:ascii="Cambria Math"/>
          </w:rPr>
          <m:t>,</m:t>
        </m:r>
        <m:sSub>
          <m:sSubPr>
            <m:ctrlPr>
              <w:rPr>
                <w:rFonts w:ascii="Cambria Math" w:hAnsi="Cambria Math"/>
                <w:i/>
              </w:rPr>
            </m:ctrlPr>
          </m:sSubPr>
          <m:e>
            <m:r>
              <w:rPr>
                <w:rFonts w:ascii="Cambria Math"/>
              </w:rPr>
              <m:t>a</m:t>
            </m:r>
          </m:e>
          <m:sub>
            <m:r>
              <w:rPr>
                <w:rFonts w:ascii="Cambria Math"/>
              </w:rPr>
              <m:t>i</m:t>
            </m:r>
          </m:sub>
        </m:sSub>
        <m:r>
          <w:rPr>
            <w:rFonts w:ascii="Cambria Math"/>
          </w:rPr>
          <m:t>)|</m:t>
        </m:r>
      </m:oMath>
      <w:r w:rsidRPr="007156C9">
        <w:rPr>
          <w:rFonts w:hint="eastAsia"/>
        </w:rPr>
        <w:t>为对应</w:t>
      </w:r>
      <w:r w:rsidRPr="007156C9">
        <w:t>Q</w:t>
      </w:r>
      <w:r w:rsidRPr="007156C9">
        <w:rPr>
          <w:rFonts w:hint="eastAsia"/>
        </w:rPr>
        <w:t>值的绝对值，确保归一化标量</w:t>
      </w:r>
      <w:r w:rsidRPr="007156C9">
        <w:rPr>
          <w:i/>
          <w:iCs/>
        </w:rPr>
        <w:t>c</w:t>
      </w:r>
      <w:r w:rsidRPr="007156C9">
        <w:rPr>
          <w:rFonts w:hint="eastAsia"/>
        </w:rPr>
        <w:t>始终为正</w:t>
      </w:r>
      <w:r>
        <w:rPr>
          <w:rFonts w:hint="eastAsia"/>
        </w:rPr>
        <w:t>。</w:t>
      </w:r>
    </w:p>
    <w:p w14:paraId="3ABB9D89" w14:textId="32740FAC" w:rsidR="007156C9" w:rsidRDefault="007156C9" w:rsidP="007156C9">
      <w:pPr>
        <w:ind w:firstLineChars="200" w:firstLine="420"/>
      </w:pPr>
      <w:r w:rsidRPr="007156C9">
        <w:rPr>
          <w:rFonts w:hint="eastAsia"/>
        </w:rPr>
        <w:t>基于上述归一化标量</w:t>
      </w:r>
      <w:r w:rsidRPr="007156C9">
        <w:rPr>
          <w:i/>
          <w:iCs/>
        </w:rPr>
        <w:t>c</w:t>
      </w:r>
      <w:r w:rsidRPr="007156C9">
        <w:rPr>
          <w:rFonts w:hint="eastAsia"/>
        </w:rPr>
        <w:t>，对原本控制</w:t>
      </w:r>
      <w:r w:rsidRPr="007156C9">
        <w:t>BC</w:t>
      </w:r>
      <w:r w:rsidRPr="007156C9">
        <w:rPr>
          <w:rFonts w:hint="eastAsia"/>
        </w:rPr>
        <w:t>约束强度的拉格朗日乘子</w:t>
      </w:r>
      <m:oMath>
        <m:r>
          <w:rPr>
            <w:rFonts w:ascii="Cambria Math"/>
          </w:rPr>
          <m:t>α</m:t>
        </m:r>
      </m:oMath>
      <w:r w:rsidRPr="007156C9">
        <w:rPr>
          <w:rFonts w:hint="eastAsia"/>
        </w:rPr>
        <w:t>进行重参数化，定义新的系数</w:t>
      </w:r>
      <m:oMath>
        <m:r>
          <w:rPr>
            <w:rFonts w:ascii="Cambria Math"/>
          </w:rPr>
          <m:t>λ=α/c</m:t>
        </m:r>
      </m:oMath>
      <w:r w:rsidRPr="007156C9">
        <w:rPr>
          <w:rFonts w:hint="eastAsia"/>
        </w:rPr>
        <w:t>。由此，</w:t>
      </w:r>
      <w:r w:rsidRPr="007156C9">
        <w:t>Actor</w:t>
      </w:r>
      <w:r w:rsidRPr="007156C9">
        <w:rPr>
          <w:rFonts w:hint="eastAsia"/>
        </w:rPr>
        <w:t>网络的实际优化目标函数被重新整理为：</w:t>
      </w:r>
    </w:p>
    <w:p w14:paraId="2E7F0692" w14:textId="0E08D1E5" w:rsidR="007156C9" w:rsidRDefault="007156C9" w:rsidP="007156C9">
      <w:pPr>
        <w:pStyle w:val="MTDisplayEquation"/>
      </w:pPr>
      <w:r>
        <w:tab/>
      </w:r>
      <w:r w:rsidRPr="007156C9">
        <w:rPr>
          <w:position w:val="-56"/>
        </w:rPr>
        <w:object w:dxaOrig="6080" w:dyaOrig="1240" w14:anchorId="314F0860">
          <v:shape id="_x0000_i1047" type="#_x0000_t75" style="width:303.8pt;height:62pt" o:ole="">
            <v:imagedata r:id="rId52" o:title=""/>
          </v:shape>
          <o:OLEObject Type="Embed" ProgID="Equation.DSMT4" ShapeID="_x0000_i1047" DrawAspect="Content" ObjectID="_1837452978" r:id="rId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23</w:instrText>
      </w:r>
      <w:r w:rsidR="009E2021">
        <w:rPr>
          <w:noProof/>
        </w:rPr>
        <w:fldChar w:fldCharType="end"/>
      </w:r>
      <w:r>
        <w:instrText>)</w:instrText>
      </w:r>
      <w:r>
        <w:fldChar w:fldCharType="end"/>
      </w:r>
    </w:p>
    <w:p w14:paraId="16CBC5D6" w14:textId="7BCB7901" w:rsidR="007156C9" w:rsidRDefault="007156C9" w:rsidP="00BC161D">
      <w:pPr>
        <w:ind w:firstLineChars="200" w:firstLine="420"/>
      </w:pPr>
      <w:r w:rsidRPr="007156C9">
        <w:rPr>
          <w:rFonts w:hint="eastAsia"/>
        </w:rPr>
        <w:t>该数学转换的核心优势在于：归一化标量</w:t>
      </w:r>
      <w:r w:rsidRPr="007156C9">
        <w:rPr>
          <w:i/>
          <w:iCs/>
        </w:rPr>
        <w:t>c</w:t>
      </w:r>
      <w:r w:rsidRPr="007156C9">
        <w:rPr>
          <w:rFonts w:hint="eastAsia"/>
        </w:rPr>
        <w:t>是基于当前小批量数据计算的严格正标量，仅对</w:t>
      </w:r>
      <w:r w:rsidRPr="007156C9">
        <w:t>Q</w:t>
      </w:r>
      <w:r w:rsidRPr="007156C9">
        <w:rPr>
          <w:rFonts w:hint="eastAsia"/>
        </w:rPr>
        <w:t>值的梯度幅值进行等比例压缩，不会改变原有</w:t>
      </w:r>
      <w:r w:rsidRPr="007156C9">
        <w:t>Q</w:t>
      </w:r>
      <w:r w:rsidRPr="007156C9">
        <w:rPr>
          <w:rFonts w:hint="eastAsia"/>
        </w:rPr>
        <w:t>值的梯度方向</w:t>
      </w:r>
      <m:oMath>
        <m:sSub>
          <m:sSubPr>
            <m:ctrlPr>
              <w:rPr>
                <w:rFonts w:ascii="Cambria Math" w:hAnsi="Cambria Math"/>
                <w:i/>
              </w:rPr>
            </m:ctrlPr>
          </m:sSubPr>
          <m:e>
            <m:r>
              <w:rPr>
                <w:rFonts w:ascii="Cambria Math"/>
              </w:rPr>
              <m:t>∇</m:t>
            </m:r>
          </m:e>
          <m:sub>
            <m:r>
              <w:rPr>
                <w:rFonts w:ascii="Cambria Math"/>
              </w:rPr>
              <m:t>a</m:t>
            </m:r>
          </m:sub>
        </m:sSub>
        <m:sSub>
          <m:sSubPr>
            <m:ctrlPr>
              <w:rPr>
                <w:rFonts w:ascii="Cambria Math" w:hAnsi="Cambria Math"/>
                <w:i/>
              </w:rPr>
            </m:ctrlPr>
          </m:sSubPr>
          <m:e>
            <m:r>
              <w:rPr>
                <w:rFonts w:ascii="Cambria Math"/>
              </w:rPr>
              <m:t>Q</m:t>
            </m:r>
          </m:e>
          <m:sub>
            <m:r>
              <w:rPr>
                <w:rFonts w:ascii="Cambria Math"/>
              </w:rPr>
              <m:t>θ</m:t>
            </m:r>
          </m:sub>
        </m:sSub>
      </m:oMath>
      <w:r w:rsidRPr="007156C9">
        <w:rPr>
          <w:rFonts w:hint="eastAsia"/>
        </w:rPr>
        <w:t>，也不会破坏动作之间的相对价值排序。</w:t>
      </w:r>
    </w:p>
    <w:p w14:paraId="4A1296B3" w14:textId="4D60BB71" w:rsidR="00BC161D" w:rsidRDefault="00BC161D" w:rsidP="00BC161D">
      <w:pPr>
        <w:ind w:firstLineChars="200" w:firstLine="420"/>
      </w:pPr>
      <w:r w:rsidRPr="00BC161D">
        <w:rPr>
          <w:rFonts w:hint="eastAsia"/>
        </w:rPr>
        <w:t>这一设计从根本上解决了量纲鸿沟问题：无论在奖励稀疏、</w:t>
      </w:r>
      <w:r w:rsidRPr="00BC161D">
        <w:rPr>
          <w:rFonts w:hint="eastAsia"/>
        </w:rPr>
        <w:t>Q</w:t>
      </w:r>
      <w:r w:rsidRPr="00BC161D">
        <w:rPr>
          <w:rFonts w:hint="eastAsia"/>
        </w:rPr>
        <w:t>值量级极小的迷宫环境，还是在累积收益极高、</w:t>
      </w:r>
      <w:r w:rsidRPr="00BC161D">
        <w:rPr>
          <w:rFonts w:hint="eastAsia"/>
        </w:rPr>
        <w:t>Q</w:t>
      </w:r>
      <w:r w:rsidRPr="00BC161D">
        <w:rPr>
          <w:rFonts w:hint="eastAsia"/>
        </w:rPr>
        <w:t>值量级极大的大型机器人控制任务中，强化学习项（</w:t>
      </w:r>
      <w:r w:rsidRPr="00BC161D">
        <w:rPr>
          <w:rFonts w:hint="eastAsia"/>
        </w:rPr>
        <w:t>Q</w:t>
      </w:r>
      <w:r w:rsidRPr="00BC161D">
        <w:rPr>
          <w:rFonts w:hint="eastAsia"/>
        </w:rPr>
        <w:t>值指导项）与行为克隆项（动作约束项）的梯度幅值被强行拉至同一量纲维度，两者的博弈强度不再受环境</w:t>
      </w:r>
      <w:r w:rsidRPr="00BC161D">
        <w:rPr>
          <w:rFonts w:hint="eastAsia"/>
        </w:rPr>
        <w:t>Q</w:t>
      </w:r>
      <w:r w:rsidRPr="00BC161D">
        <w:rPr>
          <w:rFonts w:hint="eastAsia"/>
        </w:rPr>
        <w:t>值量级影响。与此同时，超参数</w:t>
      </w:r>
      <m:oMath>
        <m:r>
          <w:rPr>
            <w:rFonts w:ascii="Cambria Math"/>
          </w:rPr>
          <m:t>α</m:t>
        </m:r>
      </m:oMath>
      <w:r w:rsidRPr="00BC161D">
        <w:rPr>
          <w:rFonts w:hint="eastAsia"/>
        </w:rPr>
        <w:t>与环境</w:t>
      </w:r>
      <w:r w:rsidRPr="00BC161D">
        <w:rPr>
          <w:rFonts w:hint="eastAsia"/>
        </w:rPr>
        <w:t>Q</w:t>
      </w:r>
      <w:r w:rsidRPr="00BC161D">
        <w:rPr>
          <w:rFonts w:hint="eastAsia"/>
        </w:rPr>
        <w:t>值量纲实现解耦，具备了跨环境的普适性，无需针对不同任务手动调整</w:t>
      </w:r>
      <m:oMath>
        <m:r>
          <w:rPr>
            <w:rFonts w:ascii="Cambria Math"/>
          </w:rPr>
          <m:t>α</m:t>
        </m:r>
      </m:oMath>
      <w:r w:rsidRPr="00BC161D">
        <w:rPr>
          <w:rFonts w:hint="eastAsia"/>
        </w:rPr>
        <w:t>的取值，显著提升了算法的工业部署效率与鲁棒性。</w:t>
      </w:r>
    </w:p>
    <w:p w14:paraId="436E47B5" w14:textId="78C1B6BA" w:rsidR="00BC161D" w:rsidRDefault="00BC161D" w:rsidP="00BC161D">
      <w:pPr>
        <w:rPr>
          <w:b/>
          <w:bCs/>
        </w:rPr>
      </w:pPr>
      <w:r w:rsidRPr="00BC161D">
        <w:rPr>
          <w:b/>
          <w:bCs/>
        </w:rPr>
        <w:t>（</w:t>
      </w:r>
      <w:r w:rsidRPr="00BC161D">
        <w:rPr>
          <w:b/>
          <w:bCs/>
        </w:rPr>
        <w:t>3</w:t>
      </w:r>
      <w:r w:rsidRPr="00BC161D">
        <w:rPr>
          <w:b/>
          <w:bCs/>
        </w:rPr>
        <w:t>）状态标准化：稳固离线表征的基石</w:t>
      </w:r>
    </w:p>
    <w:p w14:paraId="6FDAF58F" w14:textId="7BE00947" w:rsidR="00BC161D" w:rsidRPr="00BC161D" w:rsidRDefault="00BC161D" w:rsidP="00BC161D">
      <w:pPr>
        <w:ind w:firstLineChars="200" w:firstLine="420"/>
      </w:pPr>
      <w:r w:rsidRPr="00BC161D">
        <w:rPr>
          <w:rFonts w:hint="eastAsia"/>
        </w:rPr>
        <w:t>除核心的</w:t>
      </w:r>
      <w:r w:rsidRPr="00BC161D">
        <w:rPr>
          <w:rFonts w:hint="eastAsia"/>
        </w:rPr>
        <w:t>Q</w:t>
      </w:r>
      <w:r w:rsidRPr="00BC161D">
        <w:rPr>
          <w:rFonts w:hint="eastAsia"/>
        </w:rPr>
        <w:t>值归一化外，</w:t>
      </w:r>
      <w:r w:rsidRPr="00BC161D">
        <w:rPr>
          <w:rFonts w:hint="eastAsia"/>
        </w:rPr>
        <w:t>TD3+BC</w:t>
      </w:r>
      <w:r w:rsidRPr="00BC161D">
        <w:rPr>
          <w:rFonts w:hint="eastAsia"/>
        </w:rPr>
        <w:t>算法还着重强调了一项在离线强化学习中易被忽视、却对训练稳定性至关重要的数学预处理步骤——状态输入特征的标准化。该步骤的核心作用是消除状态特征间的尺度差异，确保神经网络能够均衡学习各维度特征信息，稳固离线场景下的特征表征，为后续价值评估与策略提取奠定基础。</w:t>
      </w:r>
    </w:p>
    <w:p w14:paraId="3E0B5B12" w14:textId="7BC5E2AB" w:rsidR="00BC161D" w:rsidRPr="00BC161D" w:rsidRDefault="00BC161D" w:rsidP="00BC161D">
      <w:pPr>
        <w:ind w:firstLineChars="200" w:firstLine="420"/>
      </w:pPr>
      <w:r w:rsidRPr="00BC161D">
        <w:rPr>
          <w:rFonts w:hint="eastAsia"/>
        </w:rPr>
        <w:t>在标准在线强化学习场景中，智能体可通过持续与环境交互，收集覆盖全状态空间的样本数据。即便状态输入的各物理特征（如机器人关节角度、运动速度等）在量级上存在巨大差异——例如角度值通常处于</w:t>
      </w:r>
      <w:r w:rsidRPr="00BC161D">
        <w:rPr>
          <w:rFonts w:hint="eastAsia"/>
        </w:rPr>
        <w:t>[-</w:t>
      </w:r>
      <w:r w:rsidRPr="00BC161D">
        <w:rPr>
          <w:rFonts w:cs="Times New Roman"/>
          <w:i/>
          <w:iCs/>
        </w:rPr>
        <w:t>π</w:t>
      </w:r>
      <w:r w:rsidRPr="00BC161D">
        <w:rPr>
          <w:rFonts w:hint="eastAsia"/>
        </w:rPr>
        <w:t>,</w:t>
      </w:r>
      <w:r w:rsidRPr="00BC161D">
        <w:rPr>
          <w:rFonts w:cs="Times New Roman"/>
          <w:i/>
          <w:iCs/>
        </w:rPr>
        <w:t>π</w:t>
      </w:r>
      <w:r w:rsidRPr="00BC161D">
        <w:rPr>
          <w:rFonts w:hint="eastAsia"/>
        </w:rPr>
        <w:t>]</w:t>
      </w:r>
      <w:r w:rsidRPr="00BC161D">
        <w:rPr>
          <w:rFonts w:hint="eastAsia"/>
        </w:rPr>
        <w:t>区间，而速度值可能达到数十甚至上百——神经网络也能通过在线梯度的持续微调，逐步修正权重分配的倾斜，最终实现对各维度特征的均衡学习，不会出现严重的表征偏差。</w:t>
      </w:r>
    </w:p>
    <w:p w14:paraId="687078DF" w14:textId="3DD9E4F2" w:rsidR="00BC161D" w:rsidRPr="00BC161D" w:rsidRDefault="00BC161D" w:rsidP="00BC161D">
      <w:pPr>
        <w:ind w:firstLineChars="200" w:firstLine="420"/>
      </w:pPr>
      <w:r w:rsidRPr="00BC161D">
        <w:rPr>
          <w:rFonts w:hint="eastAsia"/>
        </w:rPr>
        <w:t>但在离线强化学习场景中，训练依赖的数据集是固定不变的，无法通过在线交互补充新样本以修正学习偏差。若状态特征的不同维度存在严重的尺度失衡，深度神经网络在有限的批次训练中，会因梯度更新的偏向性，极度倾向于拟合那些数值量级庞大的特征维度，而忽略数值较小、但可能对控制决策至关重要的特征维度（如机器人的姿态微调信号、环境的微小扰动特征等）。</w:t>
      </w:r>
    </w:p>
    <w:p w14:paraId="28A19A86" w14:textId="63D8B1D4" w:rsidR="00BC161D" w:rsidRDefault="00BC161D" w:rsidP="00BC161D">
      <w:pPr>
        <w:ind w:firstLineChars="200" w:firstLine="420"/>
      </w:pPr>
      <w:r w:rsidRPr="00BC161D">
        <w:rPr>
          <w:rFonts w:hint="eastAsia"/>
        </w:rPr>
        <w:lastRenderedPageBreak/>
        <w:t>由于离线场景缺乏与真实环境的交互的证伪机制，这种因尺度失衡导致的特征学习偏差无法被修正，长期迭代后，神经网络提取的表征流形会发生严重扭曲，进而导致价值评估偏差扩大、策略输出失准，最终引发训练崩溃。</w:t>
      </w:r>
    </w:p>
    <w:p w14:paraId="0DD4269D" w14:textId="441199BC" w:rsidR="00BC161D" w:rsidRDefault="00BC161D" w:rsidP="00BC161D">
      <w:pPr>
        <w:ind w:firstLineChars="200" w:firstLine="420"/>
      </w:pPr>
      <w:r w:rsidRPr="00BC161D">
        <w:rPr>
          <w:rFonts w:hint="eastAsia"/>
        </w:rPr>
        <w:t>为解决上述问题，</w:t>
      </w:r>
      <w:r w:rsidRPr="00BC161D">
        <w:t>TD3+BC</w:t>
      </w:r>
      <w:r w:rsidRPr="00BC161D">
        <w:rPr>
          <w:rFonts w:hint="eastAsia"/>
        </w:rPr>
        <w:t>算法强制要求，在任何训练开始前，需利用完整的离线数据集</w:t>
      </w:r>
      <m:oMath>
        <m:r>
          <m:rPr>
            <m:scr m:val="script"/>
          </m:rPr>
          <w:rPr>
            <w:rFonts w:ascii="Cambria Math"/>
          </w:rPr>
          <m:t>D</m:t>
        </m:r>
      </m:oMath>
      <w:r w:rsidRPr="00BC161D">
        <w:rPr>
          <w:rFonts w:hint="eastAsia"/>
        </w:rPr>
        <w:t>，预先计算出所有状态维度特征的均值</w:t>
      </w:r>
      <m:oMath>
        <m:sSub>
          <m:sSubPr>
            <m:ctrlPr>
              <w:rPr>
                <w:rFonts w:ascii="Cambria Math" w:hAnsi="Cambria Math"/>
                <w:i/>
              </w:rPr>
            </m:ctrlPr>
          </m:sSubPr>
          <m:e>
            <m:r>
              <w:rPr>
                <w:rFonts w:ascii="Cambria Math"/>
              </w:rPr>
              <m:t>μ</m:t>
            </m:r>
          </m:e>
          <m:sub>
            <m:r>
              <w:rPr>
                <w:rFonts w:ascii="Cambria Math"/>
              </w:rPr>
              <m:t>s</m:t>
            </m:r>
          </m:sub>
        </m:sSub>
      </m:oMath>
      <w:r w:rsidRPr="00BC161D">
        <w:rPr>
          <w:rFonts w:hint="eastAsia"/>
        </w:rPr>
        <w:t>和标准差</w:t>
      </w:r>
      <m:oMath>
        <m:sSub>
          <m:sSubPr>
            <m:ctrlPr>
              <w:rPr>
                <w:rFonts w:ascii="Cambria Math" w:hAnsi="Cambria Math"/>
                <w:i/>
              </w:rPr>
            </m:ctrlPr>
          </m:sSubPr>
          <m:e>
            <m:r>
              <w:rPr>
                <w:rFonts w:ascii="Cambria Math"/>
              </w:rPr>
              <m:t>σ</m:t>
            </m:r>
          </m:e>
          <m:sub>
            <m:r>
              <w:rPr>
                <w:rFonts w:ascii="Cambria Math"/>
              </w:rPr>
              <m:t>s</m:t>
            </m:r>
          </m:sub>
        </m:sSub>
      </m:oMath>
      <w:r w:rsidRPr="00BC161D">
        <w:rPr>
          <w:rFonts w:hint="eastAsia"/>
        </w:rPr>
        <w:t>（其中</w:t>
      </w:r>
      <m:oMath>
        <m:sSub>
          <m:sSubPr>
            <m:ctrlPr>
              <w:rPr>
                <w:rFonts w:ascii="Cambria Math" w:hAnsi="Cambria Math"/>
                <w:i/>
              </w:rPr>
            </m:ctrlPr>
          </m:sSubPr>
          <m:e>
            <m:r>
              <w:rPr>
                <w:rFonts w:ascii="Cambria Math"/>
              </w:rPr>
              <m:t>μ</m:t>
            </m:r>
          </m:e>
          <m:sub>
            <m:r>
              <w:rPr>
                <w:rFonts w:ascii="Cambria Math"/>
              </w:rPr>
              <m:t>s</m:t>
            </m:r>
          </m:sub>
        </m:sSub>
      </m:oMath>
      <w:r w:rsidRPr="00BC161D">
        <w:rPr>
          <w:rFonts w:hint="eastAsia"/>
        </w:rPr>
        <w:t>为各状态维度的样本均值，</w:t>
      </w:r>
      <m:oMath>
        <m:sSub>
          <m:sSubPr>
            <m:ctrlPr>
              <w:rPr>
                <w:rFonts w:ascii="Cambria Math" w:hAnsi="Cambria Math"/>
                <w:i/>
              </w:rPr>
            </m:ctrlPr>
          </m:sSubPr>
          <m:e>
            <m:r>
              <w:rPr>
                <w:rFonts w:ascii="Cambria Math"/>
              </w:rPr>
              <m:t>σ</m:t>
            </m:r>
          </m:e>
          <m:sub>
            <m:r>
              <w:rPr>
                <w:rFonts w:ascii="Cambria Math"/>
              </w:rPr>
              <m:t>s</m:t>
            </m:r>
          </m:sub>
        </m:sSub>
      </m:oMath>
      <w:r w:rsidRPr="00BC161D">
        <w:rPr>
          <w:rFonts w:hint="eastAsia"/>
        </w:rPr>
        <w:t>为各状态维度的样本标准差）。在后续整个训练过程（包括</w:t>
      </w:r>
      <w:r w:rsidRPr="00BC161D">
        <w:t>Actor</w:t>
      </w:r>
      <w:r w:rsidRPr="00BC161D">
        <w:rPr>
          <w:rFonts w:hint="eastAsia"/>
        </w:rPr>
        <w:t>网络、</w:t>
      </w:r>
      <w:r w:rsidRPr="00BC161D">
        <w:t>Critic</w:t>
      </w:r>
      <w:r w:rsidRPr="00BC161D">
        <w:rPr>
          <w:rFonts w:hint="eastAsia"/>
        </w:rPr>
        <w:t>网络的每一轮更新）与推断部署阶段，所有输入到</w:t>
      </w:r>
      <w:r w:rsidRPr="00BC161D">
        <w:t>Actor</w:t>
      </w:r>
      <w:r w:rsidRPr="00BC161D">
        <w:rPr>
          <w:rFonts w:hint="eastAsia"/>
        </w:rPr>
        <w:t>和</w:t>
      </w:r>
      <w:r w:rsidRPr="00BC161D">
        <w:t>Critic</w:t>
      </w:r>
      <w:r w:rsidRPr="00BC161D">
        <w:rPr>
          <w:rFonts w:hint="eastAsia"/>
        </w:rPr>
        <w:t>网络的状态</w:t>
      </w:r>
      <m:oMath>
        <m:r>
          <w:rPr>
            <w:rFonts w:ascii="Cambria Math"/>
          </w:rPr>
          <m:t>s</m:t>
        </m:r>
      </m:oMath>
      <w:r w:rsidRPr="00BC161D">
        <w:rPr>
          <w:rFonts w:hint="eastAsia"/>
        </w:rPr>
        <w:t>，都必须经过严格的标准化处理，具体公式如下：</w:t>
      </w:r>
    </w:p>
    <w:p w14:paraId="2721D9B3" w14:textId="04D82829" w:rsidR="00BC161D" w:rsidRDefault="00BC161D" w:rsidP="00BC161D">
      <w:pPr>
        <w:pStyle w:val="MTDisplayEquation"/>
      </w:pPr>
      <w:r>
        <w:tab/>
      </w:r>
      <w:r w:rsidRPr="00BC161D">
        <w:rPr>
          <w:position w:val="-30"/>
        </w:rPr>
        <w:object w:dxaOrig="1040" w:dyaOrig="680" w14:anchorId="2C8512E0">
          <v:shape id="_x0000_i1048" type="#_x0000_t75" style="width:51.6pt;height:34.15pt" o:ole="">
            <v:imagedata r:id="rId54" o:title=""/>
          </v:shape>
          <o:OLEObject Type="Embed" ProgID="Equation.DSMT4" ShapeID="_x0000_i1048" DrawAspect="Content" ObjectID="_1837452979"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24</w:instrText>
      </w:r>
      <w:r w:rsidR="009E2021">
        <w:rPr>
          <w:noProof/>
        </w:rPr>
        <w:fldChar w:fldCharType="end"/>
      </w:r>
      <w:r>
        <w:instrText>)</w:instrText>
      </w:r>
      <w:r>
        <w:fldChar w:fldCharType="end"/>
      </w:r>
    </w:p>
    <w:p w14:paraId="1FC56719" w14:textId="361DE725" w:rsidR="00BC161D" w:rsidRDefault="00BC161D" w:rsidP="00BC161D">
      <w:pPr>
        <w:ind w:firstLineChars="200" w:firstLine="420"/>
      </w:pPr>
      <w:r>
        <w:rPr>
          <w:rFonts w:hint="eastAsia"/>
        </w:rPr>
        <w:t>其中，</w:t>
      </w:r>
      <m:oMath>
        <m:r>
          <w:rPr>
            <w:rFonts w:ascii="Cambria Math"/>
          </w:rPr>
          <m:t>ϵ</m:t>
        </m:r>
      </m:oMath>
      <w:r>
        <w:rPr>
          <w:rFonts w:hint="eastAsia"/>
        </w:rPr>
        <w:t>为一个极小的正数（通常取</w:t>
      </w:r>
      <w:r>
        <w:t>10</w:t>
      </w:r>
      <w:r w:rsidRPr="00BC161D">
        <w:rPr>
          <w:vertAlign w:val="superscript"/>
        </w:rPr>
        <w:t>−6</w:t>
      </w:r>
      <w:r>
        <w:rPr>
          <w:rFonts w:hint="eastAsia"/>
        </w:rPr>
        <w:t>），用于避免分母为零的数值异常，确保标准化操作的稳定性。</w:t>
      </w:r>
    </w:p>
    <w:p w14:paraId="3C134716" w14:textId="2B8C86F0" w:rsidR="00BC161D" w:rsidRDefault="00BC161D" w:rsidP="00BC161D">
      <w:pPr>
        <w:ind w:firstLineChars="200" w:firstLine="420"/>
      </w:pPr>
      <w:r>
        <w:rPr>
          <w:rFonts w:hint="eastAsia"/>
        </w:rPr>
        <w:t>这一看似基础、简单的预处理操作，经实验验证，是大幅提升神经网络在离线数据分布支撑域内插值精度的关键：它能让各维度状态特征处于同一量级，使神经网络能够均衡学习所有特征信息，避免因尺度失衡导致的表征扭曲，有效防止价值评估崩溃，为</w:t>
      </w:r>
      <w:r>
        <w:rPr>
          <w:rFonts w:hint="eastAsia"/>
        </w:rPr>
        <w:t>TD3+BC</w:t>
      </w:r>
      <w:r>
        <w:rPr>
          <w:rFonts w:hint="eastAsia"/>
        </w:rPr>
        <w:t>算法的稳定训练提供了坚固的基础保障。</w:t>
      </w:r>
    </w:p>
    <w:p w14:paraId="6F2B5E46" w14:textId="1774E45C" w:rsidR="00BC161D" w:rsidRPr="00BC161D" w:rsidRDefault="00BC161D" w:rsidP="00BC161D">
      <w:pPr>
        <w:pStyle w:val="5"/>
      </w:pPr>
      <w:bookmarkStart w:id="19" w:name="_Toc226814177"/>
      <w:r w:rsidRPr="00E63F39">
        <w:rPr>
          <w:rFonts w:hint="eastAsia"/>
        </w:rPr>
        <w:t>1.1.</w:t>
      </w:r>
      <w:r>
        <w:rPr>
          <w:rFonts w:hint="eastAsia"/>
        </w:rPr>
        <w:t>3.4</w:t>
      </w:r>
      <w:r w:rsidRPr="00E63F39">
        <w:rPr>
          <w:rFonts w:hint="eastAsia"/>
        </w:rPr>
        <w:t xml:space="preserve"> </w:t>
      </w:r>
      <w:r w:rsidRPr="00BC161D">
        <w:rPr>
          <w:rFonts w:hint="eastAsia"/>
        </w:rPr>
        <w:t>实验分析：</w:t>
      </w:r>
      <w:r w:rsidRPr="00BC161D">
        <w:rPr>
          <w:rFonts w:hint="eastAsia"/>
        </w:rPr>
        <w:t>TD3+BC</w:t>
      </w:r>
      <w:r w:rsidRPr="00BC161D">
        <w:rPr>
          <w:rFonts w:hint="eastAsia"/>
        </w:rPr>
        <w:t>在</w:t>
      </w:r>
      <w:r w:rsidRPr="00BC161D">
        <w:rPr>
          <w:rFonts w:hint="eastAsia"/>
        </w:rPr>
        <w:t>D4RL</w:t>
      </w:r>
      <w:r w:rsidRPr="00BC161D">
        <w:rPr>
          <w:rFonts w:hint="eastAsia"/>
        </w:rPr>
        <w:t>基准上的性能解构</w:t>
      </w:r>
      <w:bookmarkEnd w:id="19"/>
    </w:p>
    <w:p w14:paraId="755685D7" w14:textId="1B4FB1D3" w:rsidR="00D87E98" w:rsidRDefault="00BC161D" w:rsidP="00BC161D">
      <w:pPr>
        <w:ind w:firstLineChars="200" w:firstLine="420"/>
      </w:pPr>
      <w:r w:rsidRPr="00BC161D">
        <w:rPr>
          <w:rFonts w:hint="eastAsia"/>
        </w:rPr>
        <w:t>为了彻底验证这种“极简主义”哲学在实际复杂工程部署中的可靠性，研究团队在离线强化学习最权威的</w:t>
      </w:r>
      <w:r w:rsidRPr="00BC161D">
        <w:rPr>
          <w:rFonts w:hint="eastAsia"/>
        </w:rPr>
        <w:t>D4RL</w:t>
      </w:r>
      <w:r w:rsidRPr="00BC161D">
        <w:rPr>
          <w:rFonts w:hint="eastAsia"/>
        </w:rPr>
        <w:t>（</w:t>
      </w:r>
      <w:r w:rsidRPr="00BC161D">
        <w:rPr>
          <w:rFonts w:hint="eastAsia"/>
        </w:rPr>
        <w:t>Datasets for Deep Data-Driven Reinforcement Learning</w:t>
      </w:r>
      <w:r w:rsidRPr="00BC161D">
        <w:rPr>
          <w:rFonts w:hint="eastAsia"/>
        </w:rPr>
        <w:t>）基准测试平台上进行了极为详尽、严苛的性能对齐与消融实验。</w:t>
      </w:r>
      <w:r w:rsidRPr="00BC161D">
        <w:rPr>
          <w:rFonts w:hint="eastAsia"/>
        </w:rPr>
        <w:t>TD3+BC</w:t>
      </w:r>
      <w:r w:rsidRPr="00BC161D">
        <w:rPr>
          <w:rFonts w:hint="eastAsia"/>
        </w:rPr>
        <w:t>被直接放入了与诸如</w:t>
      </w:r>
      <w:r w:rsidRPr="00BC161D">
        <w:rPr>
          <w:rFonts w:hint="eastAsia"/>
        </w:rPr>
        <w:t>CQL</w:t>
      </w:r>
      <w:r w:rsidRPr="00BC161D">
        <w:rPr>
          <w:rFonts w:hint="eastAsia"/>
        </w:rPr>
        <w:t>、</w:t>
      </w:r>
      <w:r w:rsidRPr="00BC161D">
        <w:rPr>
          <w:rFonts w:hint="eastAsia"/>
        </w:rPr>
        <w:t>BEAR</w:t>
      </w:r>
      <w:r w:rsidRPr="00BC161D">
        <w:rPr>
          <w:rFonts w:hint="eastAsia"/>
        </w:rPr>
        <w:t>、</w:t>
      </w:r>
      <w:r w:rsidRPr="00BC161D">
        <w:rPr>
          <w:rFonts w:hint="eastAsia"/>
        </w:rPr>
        <w:t>BRAC</w:t>
      </w:r>
      <w:r w:rsidRPr="00BC161D">
        <w:rPr>
          <w:rFonts w:hint="eastAsia"/>
        </w:rPr>
        <w:t>、</w:t>
      </w:r>
      <w:r w:rsidRPr="00BC161D">
        <w:rPr>
          <w:rFonts w:hint="eastAsia"/>
        </w:rPr>
        <w:t>AWAC</w:t>
      </w:r>
      <w:r w:rsidRPr="00BC161D">
        <w:rPr>
          <w:rFonts w:hint="eastAsia"/>
        </w:rPr>
        <w:t>等重量级</w:t>
      </w:r>
      <w:r w:rsidRPr="00BC161D">
        <w:rPr>
          <w:rFonts w:hint="eastAsia"/>
        </w:rPr>
        <w:t>SOTA</w:t>
      </w:r>
      <w:r w:rsidRPr="00BC161D">
        <w:rPr>
          <w:rFonts w:hint="eastAsia"/>
        </w:rPr>
        <w:t>算法的生死角斗场中。</w:t>
      </w:r>
    </w:p>
    <w:p w14:paraId="68289D88" w14:textId="77777777" w:rsidR="00D87E98" w:rsidRDefault="00BC161D" w:rsidP="00BC161D">
      <w:pPr>
        <w:ind w:firstLineChars="200" w:firstLine="420"/>
      </w:pPr>
      <w:r w:rsidRPr="00BC161D">
        <w:rPr>
          <w:rFonts w:hint="eastAsia"/>
        </w:rPr>
        <w:t>（</w:t>
      </w:r>
      <w:r w:rsidRPr="00BC161D">
        <w:rPr>
          <w:rFonts w:hint="eastAsia"/>
        </w:rPr>
        <w:t>1</w:t>
      </w:r>
      <w:r w:rsidRPr="00BC161D">
        <w:rPr>
          <w:rFonts w:hint="eastAsia"/>
        </w:rPr>
        <w:t>）</w:t>
      </w:r>
      <w:r w:rsidRPr="00BC161D">
        <w:rPr>
          <w:rFonts w:hint="eastAsia"/>
        </w:rPr>
        <w:t>Gym-MuJoCo</w:t>
      </w:r>
      <w:r w:rsidRPr="00BC161D">
        <w:rPr>
          <w:rFonts w:hint="eastAsia"/>
        </w:rPr>
        <w:t>单策略及混合数据性能对齐</w:t>
      </w:r>
    </w:p>
    <w:p w14:paraId="7887C101" w14:textId="77777777" w:rsidR="00D87E98" w:rsidRDefault="00BC161D" w:rsidP="00D87E98">
      <w:pPr>
        <w:ind w:firstLineChars="200" w:firstLine="420"/>
      </w:pPr>
      <w:r w:rsidRPr="00BC161D">
        <w:rPr>
          <w:rFonts w:hint="eastAsia"/>
        </w:rPr>
        <w:t>实验的核心战场聚焦于</w:t>
      </w:r>
      <w:r w:rsidRPr="00BC161D">
        <w:rPr>
          <w:rFonts w:hint="eastAsia"/>
        </w:rPr>
        <w:t>MuJoCo</w:t>
      </w:r>
      <w:r w:rsidRPr="00BC161D">
        <w:rPr>
          <w:rFonts w:hint="eastAsia"/>
        </w:rPr>
        <w:t>连续控制任务（如</w:t>
      </w:r>
      <w:r w:rsidRPr="00BC161D">
        <w:rPr>
          <w:rFonts w:hint="eastAsia"/>
        </w:rPr>
        <w:t>HalfCheetah</w:t>
      </w:r>
      <w:r w:rsidRPr="00BC161D">
        <w:rPr>
          <w:rFonts w:hint="eastAsia"/>
        </w:rPr>
        <w:t>、</w:t>
      </w:r>
      <w:r w:rsidRPr="00BC161D">
        <w:rPr>
          <w:rFonts w:hint="eastAsia"/>
        </w:rPr>
        <w:t>Hopper</w:t>
      </w:r>
      <w:r w:rsidRPr="00BC161D">
        <w:rPr>
          <w:rFonts w:hint="eastAsia"/>
        </w:rPr>
        <w:t>、</w:t>
      </w:r>
      <w:r w:rsidRPr="00BC161D">
        <w:rPr>
          <w:rFonts w:hint="eastAsia"/>
        </w:rPr>
        <w:t>Walker2d</w:t>
      </w:r>
      <w:r w:rsidRPr="00BC161D">
        <w:rPr>
          <w:rFonts w:hint="eastAsia"/>
        </w:rPr>
        <w:t>），数据集涵盖了从完全随机到纯专家，再到最为棘手的次优混合等各种多模态分布场景。在由单一策略生成的同质化数据集中（如</w:t>
      </w:r>
      <w:r w:rsidRPr="00BC161D">
        <w:rPr>
          <w:rFonts w:hint="eastAsia"/>
        </w:rPr>
        <w:t>Medium</w:t>
      </w:r>
      <w:r w:rsidRPr="00BC161D">
        <w:rPr>
          <w:rFonts w:hint="eastAsia"/>
        </w:rPr>
        <w:t>级别数据），</w:t>
      </w:r>
      <w:r w:rsidRPr="00BC161D">
        <w:rPr>
          <w:rFonts w:hint="eastAsia"/>
        </w:rPr>
        <w:t>TD3+BC</w:t>
      </w:r>
      <w:r w:rsidRPr="00BC161D">
        <w:rPr>
          <w:rFonts w:hint="eastAsia"/>
        </w:rPr>
        <w:t>展现出了近乎完美的稳定性。由于缺乏极端的多峰冲突，极其简单的行为克隆正则化足以将策略紧紧锁定在高价值的安全流形内。</w:t>
      </w:r>
      <w:r w:rsidRPr="00BC161D">
        <w:rPr>
          <w:rFonts w:hint="eastAsia"/>
        </w:rPr>
        <w:t>TD3+BC</w:t>
      </w:r>
      <w:r w:rsidRPr="00BC161D">
        <w:rPr>
          <w:rFonts w:hint="eastAsia"/>
        </w:rPr>
        <w:t>在绝大多数任务上的归一化得分轻松逼近甚至超越了那些需要计算复杂</w:t>
      </w:r>
      <w:r w:rsidRPr="00BC161D">
        <w:rPr>
          <w:rFonts w:hint="eastAsia"/>
        </w:rPr>
        <w:t>MMD</w:t>
      </w:r>
      <w:r w:rsidRPr="00BC161D">
        <w:rPr>
          <w:rFonts w:hint="eastAsia"/>
        </w:rPr>
        <w:t>距离的</w:t>
      </w:r>
      <w:r w:rsidRPr="00BC161D">
        <w:rPr>
          <w:rFonts w:hint="eastAsia"/>
        </w:rPr>
        <w:t>BEAR</w:t>
      </w:r>
      <w:r w:rsidRPr="00BC161D">
        <w:rPr>
          <w:rFonts w:hint="eastAsia"/>
        </w:rPr>
        <w:t>算法以及基于不确定性估计的集成算法。真正让学术界震撼的是其在多模态混合数据集上的表现。以</w:t>
      </w:r>
      <w:r w:rsidRPr="00BC161D">
        <w:rPr>
          <w:rFonts w:hint="eastAsia"/>
        </w:rPr>
        <w:t xml:space="preserve"> medium-expert</w:t>
      </w:r>
      <w:r w:rsidRPr="00BC161D">
        <w:rPr>
          <w:rFonts w:hint="eastAsia"/>
        </w:rPr>
        <w:t>（中等操作者与专家混合收集）以及</w:t>
      </w:r>
      <w:r w:rsidRPr="00BC161D">
        <w:rPr>
          <w:rFonts w:hint="eastAsia"/>
        </w:rPr>
        <w:t>medium-replay</w:t>
      </w:r>
      <w:r w:rsidRPr="00BC161D">
        <w:rPr>
          <w:rFonts w:hint="eastAsia"/>
        </w:rPr>
        <w:t>（包含训练早期大量噪声数据的重放缓冲区）为例，传统观点认为，纯粹基于均方误差的行为克隆约束会在面临多峰分布时失效，因为它会将策略拉向多个峰值的无意义均值处。</w:t>
      </w:r>
    </w:p>
    <w:p w14:paraId="7C94F43C" w14:textId="77777777" w:rsidR="00D87E98" w:rsidRDefault="00BC161D" w:rsidP="00D87E98">
      <w:pPr>
        <w:ind w:firstLineChars="200" w:firstLine="420"/>
      </w:pPr>
      <w:r w:rsidRPr="00BC161D">
        <w:rPr>
          <w:rFonts w:hint="eastAsia"/>
        </w:rPr>
        <w:t>然而，实验数据无情地打破了这一认知。在强有力的</w:t>
      </w:r>
      <w:r w:rsidRPr="00BC161D">
        <w:rPr>
          <w:rFonts w:hint="eastAsia"/>
        </w:rPr>
        <w:t>Q</w:t>
      </w:r>
      <w:r w:rsidRPr="00BC161D">
        <w:rPr>
          <w:rFonts w:hint="eastAsia"/>
        </w:rPr>
        <w:t>值归一化梯度的牵引下，</w:t>
      </w:r>
      <w:r w:rsidRPr="00BC161D">
        <w:rPr>
          <w:rFonts w:hint="eastAsia"/>
        </w:rPr>
        <w:t>TD3+BC</w:t>
      </w:r>
      <w:r w:rsidRPr="00BC161D">
        <w:rPr>
          <w:rFonts w:hint="eastAsia"/>
        </w:rPr>
        <w:t>能够敏锐地在混合数据集中识别出属于专家的那一簇高价值动作轨迹。</w:t>
      </w:r>
      <w:r w:rsidRPr="00BC161D">
        <w:rPr>
          <w:rFonts w:hint="eastAsia"/>
        </w:rPr>
        <w:t>Q</w:t>
      </w:r>
      <w:r w:rsidRPr="00BC161D">
        <w:rPr>
          <w:rFonts w:hint="eastAsia"/>
        </w:rPr>
        <w:t>值的上升梯度在关键时刻打破了</w:t>
      </w:r>
      <w:r w:rsidRPr="00BC161D">
        <w:rPr>
          <w:rFonts w:hint="eastAsia"/>
        </w:rPr>
        <w:t>BC</w:t>
      </w:r>
      <w:r w:rsidRPr="00BC161D">
        <w:rPr>
          <w:rFonts w:hint="eastAsia"/>
        </w:rPr>
        <w:t>惩罚的绝对束缚，使得算法在</w:t>
      </w:r>
      <w:r w:rsidRPr="00BC161D">
        <w:rPr>
          <w:rFonts w:hint="eastAsia"/>
        </w:rPr>
        <w:t>halfcheetah-medium-expert</w:t>
      </w:r>
      <w:r w:rsidRPr="00BC161D">
        <w:rPr>
          <w:rFonts w:hint="eastAsia"/>
        </w:rPr>
        <w:t>等任务上取得了</w:t>
      </w:r>
      <w:r w:rsidRPr="00BC161D">
        <w:rPr>
          <w:rFonts w:hint="eastAsia"/>
        </w:rPr>
        <w:lastRenderedPageBreak/>
        <w:t>远超</w:t>
      </w:r>
      <w:r w:rsidRPr="00BC161D">
        <w:rPr>
          <w:rFonts w:hint="eastAsia"/>
        </w:rPr>
        <w:t>AWAC</w:t>
      </w:r>
      <w:r w:rsidRPr="00BC161D">
        <w:rPr>
          <w:rFonts w:hint="eastAsia"/>
        </w:rPr>
        <w:t>等算法的卓越表现。这证明了在连续控制中，只要尺度控制得当，简单的欧氏距离惩罚辅以价值引导，足以在多峰分布中提纯出最优解。</w:t>
      </w:r>
    </w:p>
    <w:p w14:paraId="088B4622" w14:textId="77777777" w:rsidR="00D87E98" w:rsidRDefault="00BC161D" w:rsidP="00D87E98">
      <w:pPr>
        <w:ind w:firstLineChars="200" w:firstLine="420"/>
      </w:pPr>
      <w:r w:rsidRPr="00BC161D">
        <w:rPr>
          <w:rFonts w:hint="eastAsia"/>
        </w:rPr>
        <w:t>（</w:t>
      </w:r>
      <w:r w:rsidRPr="00BC161D">
        <w:rPr>
          <w:rFonts w:hint="eastAsia"/>
        </w:rPr>
        <w:t>2</w:t>
      </w:r>
      <w:r w:rsidRPr="00BC161D">
        <w:rPr>
          <w:rFonts w:hint="eastAsia"/>
        </w:rPr>
        <w:t>）</w:t>
      </w:r>
      <w:r w:rsidRPr="00BC161D">
        <w:rPr>
          <w:rFonts w:hint="eastAsia"/>
        </w:rPr>
        <w:t>Q</w:t>
      </w:r>
      <w:r w:rsidRPr="00BC161D">
        <w:rPr>
          <w:rFonts w:hint="eastAsia"/>
        </w:rPr>
        <w:t>值归一化的核心地位与消融验证</w:t>
      </w:r>
    </w:p>
    <w:p w14:paraId="50ACA602" w14:textId="77777777" w:rsidR="00D87E98" w:rsidRDefault="00BC161D" w:rsidP="00D87E98">
      <w:pPr>
        <w:ind w:firstLineChars="200" w:firstLine="420"/>
      </w:pPr>
      <w:r w:rsidRPr="00BC161D">
        <w:rPr>
          <w:rFonts w:hint="eastAsia"/>
        </w:rPr>
        <w:t>为了证实</w:t>
      </w:r>
      <w:r w:rsidRPr="00BC161D">
        <w:rPr>
          <w:rFonts w:hint="eastAsia"/>
        </w:rPr>
        <w:t>Q</w:t>
      </w:r>
      <w:r w:rsidRPr="00BC161D">
        <w:rPr>
          <w:rFonts w:hint="eastAsia"/>
        </w:rPr>
        <w:t>值归一化是</w:t>
      </w:r>
      <w:r w:rsidRPr="00BC161D">
        <w:rPr>
          <w:rFonts w:hint="eastAsia"/>
        </w:rPr>
        <w:t>TD3+BC</w:t>
      </w:r>
      <w:r w:rsidRPr="00BC161D">
        <w:rPr>
          <w:rFonts w:hint="eastAsia"/>
        </w:rPr>
        <w:t>得以生存的绝对核心，研究人员设计了严密的消融实验，测试了在移除归一化机制后算法的鲁棒性。实验结果极度惊险：当移除</w:t>
      </w:r>
      <w:r w:rsidRPr="00BC161D">
        <w:rPr>
          <w:rFonts w:hint="eastAsia"/>
        </w:rPr>
        <w:t>Q</w:t>
      </w:r>
      <w:r w:rsidRPr="00BC161D">
        <w:rPr>
          <w:rFonts w:hint="eastAsia"/>
        </w:rPr>
        <w:t>值归一化标量</w:t>
      </w:r>
      <w:r w:rsidRPr="00D87E98">
        <w:rPr>
          <w:rFonts w:hint="eastAsia"/>
          <w:i/>
          <w:iCs/>
        </w:rPr>
        <w:t>c</w:t>
      </w:r>
      <w:r w:rsidRPr="00BC161D">
        <w:rPr>
          <w:rFonts w:hint="eastAsia"/>
        </w:rPr>
        <w:t>后，面对不同环境中千差万别的</w:t>
      </w:r>
      <w:r w:rsidRPr="00BC161D">
        <w:rPr>
          <w:rFonts w:hint="eastAsia"/>
        </w:rPr>
        <w:t>Q</w:t>
      </w:r>
      <w:r w:rsidRPr="00BC161D">
        <w:rPr>
          <w:rFonts w:hint="eastAsia"/>
        </w:rPr>
        <w:t>值量级，如果使用统一固定的超参数</w:t>
      </w:r>
      <m:oMath>
        <m:r>
          <w:rPr>
            <w:rFonts w:ascii="Cambria Math"/>
          </w:rPr>
          <m:t>α</m:t>
        </m:r>
      </m:oMath>
      <w:r w:rsidRPr="00BC161D">
        <w:rPr>
          <w:rFonts w:hint="eastAsia"/>
        </w:rPr>
        <w:t>，算法在某些任务上表现为完全的随机乱动（强化学习项占比过大导致外推发散），而在另一些任务上则退化为完全平庸的次优克隆（行为克隆项占比过大丧失探索能力）。相比之下，一旦开启了基于小批量数据绝对均值的动态</w:t>
      </w:r>
      <w:r w:rsidRPr="00BC161D">
        <w:rPr>
          <w:rFonts w:hint="eastAsia"/>
        </w:rPr>
        <w:t>Q</w:t>
      </w:r>
      <w:r w:rsidRPr="00BC161D">
        <w:rPr>
          <w:rFonts w:hint="eastAsia"/>
        </w:rPr>
        <w:t>归一化，参数</w:t>
      </w:r>
      <m:oMath>
        <m:r>
          <w:rPr>
            <w:rFonts w:ascii="Cambria Math"/>
          </w:rPr>
          <m:t>α</m:t>
        </m:r>
      </m:oMath>
      <w:r w:rsidRPr="00BC161D">
        <w:rPr>
          <w:rFonts w:hint="eastAsia"/>
        </w:rPr>
        <w:t>瞬间获得了全场景泛化能力。研究表明，仅仅将</w:t>
      </w:r>
      <m:oMath>
        <m:r>
          <w:rPr>
            <w:rFonts w:ascii="Cambria Math"/>
          </w:rPr>
          <m:t>α</m:t>
        </m:r>
      </m:oMath>
      <w:r w:rsidRPr="00BC161D">
        <w:rPr>
          <w:rFonts w:hint="eastAsia"/>
        </w:rPr>
        <w:t>设定为简单的固定值</w:t>
      </w:r>
      <m:oMath>
        <m:r>
          <w:rPr>
            <w:rFonts w:ascii="Cambria Math"/>
          </w:rPr>
          <m:t>α</m:t>
        </m:r>
      </m:oMath>
      <w:r w:rsidRPr="00BC161D">
        <w:rPr>
          <w:rFonts w:hint="eastAsia"/>
        </w:rPr>
        <w:t>=2.5</w:t>
      </w:r>
      <w:r w:rsidRPr="00BC161D">
        <w:rPr>
          <w:rFonts w:hint="eastAsia"/>
        </w:rPr>
        <w:t>，</w:t>
      </w:r>
      <w:r w:rsidRPr="00BC161D">
        <w:rPr>
          <w:rFonts w:hint="eastAsia"/>
        </w:rPr>
        <w:t>TD3+BC</w:t>
      </w:r>
      <w:r w:rsidRPr="00BC161D">
        <w:rPr>
          <w:rFonts w:hint="eastAsia"/>
        </w:rPr>
        <w:t>便能够直接在一套不修改任何代码的通用设置下，通杀</w:t>
      </w:r>
      <w:r w:rsidRPr="00BC161D">
        <w:rPr>
          <w:rFonts w:hint="eastAsia"/>
        </w:rPr>
        <w:t>D4RL</w:t>
      </w:r>
      <w:r w:rsidRPr="00BC161D">
        <w:rPr>
          <w:rFonts w:hint="eastAsia"/>
        </w:rPr>
        <w:t>中的所有环境任务。这种极其夸张的超参数鲁棒性，在以往那些需要针对每一个特定任务精调温度系数的离线算法中是难以想象的。</w:t>
      </w:r>
    </w:p>
    <w:p w14:paraId="0B562897" w14:textId="77777777" w:rsidR="00D87E98" w:rsidRDefault="00BC161D" w:rsidP="00D87E98">
      <w:pPr>
        <w:ind w:firstLineChars="200" w:firstLine="420"/>
      </w:pPr>
      <w:r w:rsidRPr="00BC161D">
        <w:rPr>
          <w:rFonts w:hint="eastAsia"/>
        </w:rPr>
        <w:t>（</w:t>
      </w:r>
      <w:r w:rsidRPr="00BC161D">
        <w:rPr>
          <w:rFonts w:hint="eastAsia"/>
        </w:rPr>
        <w:t>3</w:t>
      </w:r>
      <w:r w:rsidRPr="00BC161D">
        <w:rPr>
          <w:rFonts w:hint="eastAsia"/>
        </w:rPr>
        <w:t>）计算效率、架构精简与工程部署优势</w:t>
      </w:r>
    </w:p>
    <w:p w14:paraId="63D13F8A" w14:textId="77777777" w:rsidR="00D87E98" w:rsidRDefault="00BC161D" w:rsidP="00D87E98">
      <w:pPr>
        <w:ind w:firstLineChars="200" w:firstLine="420"/>
      </w:pPr>
      <w:r w:rsidRPr="00BC161D">
        <w:rPr>
          <w:rFonts w:hint="eastAsia"/>
        </w:rPr>
        <w:t>在验证了绝对性能之后，研究团队进一步将焦点投向了算法背后的计算开销与工程代码复杂度。传统以保守惩罚为核心的算法（如</w:t>
      </w:r>
      <w:r w:rsidRPr="00BC161D">
        <w:rPr>
          <w:rFonts w:hint="eastAsia"/>
        </w:rPr>
        <w:t>CQL</w:t>
      </w:r>
      <w:r w:rsidRPr="00BC161D">
        <w:rPr>
          <w:rFonts w:hint="eastAsia"/>
        </w:rPr>
        <w:t>），由于要求在连续空间中反复对</w:t>
      </w:r>
      <w:r w:rsidRPr="00BC161D">
        <w:rPr>
          <w:rFonts w:hint="eastAsia"/>
        </w:rPr>
        <w:t>Actor</w:t>
      </w:r>
      <w:r w:rsidRPr="00BC161D">
        <w:rPr>
          <w:rFonts w:hint="eastAsia"/>
        </w:rPr>
        <w:t>或均匀分布进行动作采样，并计算</w:t>
      </w:r>
      <w:r w:rsidRPr="00BC161D">
        <w:rPr>
          <w:rFonts w:hint="eastAsia"/>
        </w:rPr>
        <w:t>Q</w:t>
      </w:r>
      <w:r w:rsidRPr="00BC161D">
        <w:rPr>
          <w:rFonts w:hint="eastAsia"/>
        </w:rPr>
        <w:t>值的</w:t>
      </w:r>
      <w:r w:rsidRPr="00BC161D">
        <w:rPr>
          <w:rFonts w:hint="eastAsia"/>
        </w:rPr>
        <w:t>LogSumExp</w:t>
      </w:r>
      <w:r w:rsidRPr="00BC161D">
        <w:rPr>
          <w:rFonts w:hint="eastAsia"/>
        </w:rPr>
        <w:t>操作，其单次迭代的计算图极为庞大，在</w:t>
      </w:r>
      <w:r w:rsidRPr="00BC161D">
        <w:rPr>
          <w:rFonts w:hint="eastAsia"/>
        </w:rPr>
        <w:t>GPU</w:t>
      </w:r>
      <w:r w:rsidRPr="00BC161D">
        <w:rPr>
          <w:rFonts w:hint="eastAsia"/>
        </w:rPr>
        <w:t>显存占用和训练时间上往往是基础算法的</w:t>
      </w:r>
      <w:r w:rsidRPr="00BC161D">
        <w:rPr>
          <w:rFonts w:hint="eastAsia"/>
        </w:rPr>
        <w:t>3</w:t>
      </w:r>
      <w:r w:rsidRPr="00BC161D">
        <w:rPr>
          <w:rFonts w:hint="eastAsia"/>
        </w:rPr>
        <w:t>到</w:t>
      </w:r>
      <w:r w:rsidRPr="00BC161D">
        <w:rPr>
          <w:rFonts w:hint="eastAsia"/>
        </w:rPr>
        <w:t>5</w:t>
      </w:r>
      <w:r w:rsidRPr="00BC161D">
        <w:rPr>
          <w:rFonts w:hint="eastAsia"/>
        </w:rPr>
        <w:t>倍。而</w:t>
      </w:r>
      <w:r w:rsidRPr="00BC161D">
        <w:rPr>
          <w:rFonts w:hint="eastAsia"/>
        </w:rPr>
        <w:t>TD3+BC</w:t>
      </w:r>
      <w:r w:rsidRPr="00BC161D">
        <w:rPr>
          <w:rFonts w:hint="eastAsia"/>
        </w:rPr>
        <w:t>因为没有任何额外的动作生成与分布外积分计算，其前向推理和反向传播的物理耗时与最原始、最轻量的在线</w:t>
      </w:r>
      <w:r w:rsidRPr="00BC161D">
        <w:rPr>
          <w:rFonts w:hint="eastAsia"/>
        </w:rPr>
        <w:t>TD3</w:t>
      </w:r>
      <w:r w:rsidRPr="00BC161D">
        <w:rPr>
          <w:rFonts w:hint="eastAsia"/>
        </w:rPr>
        <w:t>算法完全等同。</w:t>
      </w:r>
    </w:p>
    <w:p w14:paraId="2016BAA3" w14:textId="51EA4BF3" w:rsidR="00BC161D" w:rsidRDefault="00BC161D" w:rsidP="00D87E98">
      <w:pPr>
        <w:ind w:firstLineChars="200" w:firstLine="420"/>
      </w:pPr>
      <w:r w:rsidRPr="00BC161D">
        <w:rPr>
          <w:rFonts w:hint="eastAsia"/>
        </w:rPr>
        <w:t>此外，从代码维护的工业部署视角来看，</w:t>
      </w:r>
      <w:r w:rsidRPr="00BC161D">
        <w:rPr>
          <w:rFonts w:hint="eastAsia"/>
        </w:rPr>
        <w:t>TD3+BC</w:t>
      </w:r>
      <w:r w:rsidRPr="00BC161D">
        <w:rPr>
          <w:rFonts w:hint="eastAsia"/>
        </w:rPr>
        <w:t>相较于原始的</w:t>
      </w:r>
      <w:r w:rsidRPr="00BC161D">
        <w:rPr>
          <w:rFonts w:hint="eastAsia"/>
        </w:rPr>
        <w:t>TD3</w:t>
      </w:r>
      <w:r w:rsidRPr="00BC161D">
        <w:rPr>
          <w:rFonts w:hint="eastAsia"/>
        </w:rPr>
        <w:t>开源库仅仅增加了数十行代码。没有任何生成网络模块的维护，没有任何多重网络集成的灾难。这种极度的架构解耦意味着，当算法被部署到算力极其受限的边缘端硬件（如搭载于无人机的</w:t>
      </w:r>
      <w:r w:rsidRPr="00BC161D">
        <w:rPr>
          <w:rFonts w:hint="eastAsia"/>
        </w:rPr>
        <w:t xml:space="preserve"> Jetson Nano </w:t>
      </w:r>
      <w:r w:rsidRPr="00BC161D">
        <w:rPr>
          <w:rFonts w:hint="eastAsia"/>
        </w:rPr>
        <w:t>或工业机械臂控制器）上时，其实时推断频率可以达到千赫兹级别，满足了最严苛的硬实时物理系统控制需求。</w:t>
      </w:r>
    </w:p>
    <w:p w14:paraId="75DBFC00" w14:textId="1E52A91E" w:rsidR="00D87E98" w:rsidRPr="00D87E98" w:rsidRDefault="00D87E98" w:rsidP="00D87E98">
      <w:pPr>
        <w:pStyle w:val="5"/>
      </w:pPr>
      <w:bookmarkStart w:id="20" w:name="_Toc226814178"/>
      <w:r w:rsidRPr="00E63F39">
        <w:rPr>
          <w:rFonts w:hint="eastAsia"/>
        </w:rPr>
        <w:t>1.1.</w:t>
      </w:r>
      <w:r>
        <w:rPr>
          <w:rFonts w:hint="eastAsia"/>
        </w:rPr>
        <w:t>3.5</w:t>
      </w:r>
      <w:r w:rsidRPr="00E63F39">
        <w:rPr>
          <w:rFonts w:hint="eastAsia"/>
        </w:rPr>
        <w:t xml:space="preserve"> </w:t>
      </w:r>
      <w:r w:rsidRPr="00D87E98">
        <w:rPr>
          <w:rFonts w:hint="eastAsia"/>
        </w:rPr>
        <w:t>结论与意义：奥卡姆剃刀在具身智能部署中的启示</w:t>
      </w:r>
      <w:bookmarkEnd w:id="20"/>
    </w:p>
    <w:p w14:paraId="0807F881" w14:textId="77777777" w:rsidR="00D87E98" w:rsidRDefault="00D87E98" w:rsidP="00D87E98">
      <w:pPr>
        <w:ind w:firstLineChars="200" w:firstLine="420"/>
      </w:pPr>
      <w:r w:rsidRPr="00D87E98">
        <w:rPr>
          <w:rFonts w:hint="eastAsia"/>
        </w:rPr>
        <w:t>TD3+BC</w:t>
      </w:r>
      <w:r w:rsidRPr="00D87E98">
        <w:rPr>
          <w:rFonts w:hint="eastAsia"/>
        </w:rPr>
        <w:t>的诞生不仅为离线强化学习领域贡献了一个异常强悍的高分基线算法，它更像是重重敲在整个深度强化学习学术界心头的一记警钟，引发了针对算法复杂性与工程实用性的深刻哲学反思。</w:t>
      </w:r>
    </w:p>
    <w:p w14:paraId="099BBEC8" w14:textId="77777777" w:rsidR="00D87E98" w:rsidRDefault="00D87E98" w:rsidP="00D87E98">
      <w:pPr>
        <w:ind w:firstLineChars="200" w:firstLine="420"/>
      </w:pPr>
      <w:r w:rsidRPr="00D87E98">
        <w:rPr>
          <w:rFonts w:hint="eastAsia"/>
        </w:rPr>
        <w:t>（</w:t>
      </w:r>
      <w:r w:rsidRPr="00D87E98">
        <w:rPr>
          <w:rFonts w:hint="eastAsia"/>
        </w:rPr>
        <w:t>1</w:t>
      </w:r>
      <w:r w:rsidRPr="00D87E98">
        <w:rPr>
          <w:rFonts w:hint="eastAsia"/>
        </w:rPr>
        <w:t>）颠覆范式：对算法冗余的无情剔除在过去很长一段时间里，学术界的普遍惯性是：为了发表顶级会议论文，研究者倾向于设计具有华丽数学推导、嵌套复杂隐式生成模型或冗长拉格朗日约束对偶过程的模型架构。</w:t>
      </w:r>
      <w:r w:rsidRPr="00D87E98">
        <w:rPr>
          <w:rFonts w:hint="eastAsia"/>
        </w:rPr>
        <w:t>TD3+BC</w:t>
      </w:r>
      <w:r w:rsidRPr="00D87E98">
        <w:rPr>
          <w:rFonts w:hint="eastAsia"/>
        </w:rPr>
        <w:t>通过极其硬核的实验数据，证明了在绝大多数基于静态连续数据集控制的任务中，分布偏移灾难并不一定需要用到杀鸡用牛刀般的复杂“手术”。通过在奖励引导与行为克隆之间构建一个经过精心归一化的简单数学博弈模型，这种返璞归真的欧几里得距离惩罚足以建立起坚不可摧的安全护城河。这深刻地印证了“奥卡姆剃刀”原则在深度学习优化中的无上真理。</w:t>
      </w:r>
    </w:p>
    <w:p w14:paraId="6336D962" w14:textId="5E5D2142" w:rsidR="00D87E98" w:rsidRDefault="00D87E98" w:rsidP="00D87E98">
      <w:pPr>
        <w:ind w:firstLineChars="200" w:firstLine="420"/>
      </w:pPr>
      <w:r w:rsidRPr="00D87E98">
        <w:rPr>
          <w:rFonts w:hint="eastAsia"/>
        </w:rPr>
        <w:lastRenderedPageBreak/>
        <w:t>（</w:t>
      </w:r>
      <w:r w:rsidRPr="00D87E98">
        <w:rPr>
          <w:rFonts w:hint="eastAsia"/>
        </w:rPr>
        <w:t>2</w:t>
      </w:r>
      <w:r w:rsidRPr="00D87E98">
        <w:rPr>
          <w:rFonts w:hint="eastAsia"/>
        </w:rPr>
        <w:t>）工业落地灯塔：极致的调试与部署友好性对于活跃在自动驾驶规划、无人系统规控以及智能制造前线的算法工程师而言，一个算法的商业价值往往并不取决于它在</w:t>
      </w:r>
      <w:r w:rsidRPr="00D87E98">
        <w:rPr>
          <w:rFonts w:hint="eastAsia"/>
        </w:rPr>
        <w:t xml:space="preserve"> Benchmark</w:t>
      </w:r>
      <w:r w:rsidRPr="00D87E98">
        <w:rPr>
          <w:rFonts w:hint="eastAsia"/>
        </w:rPr>
        <w:t>榜单上那微乎其微的零点几分领先，而在于它的可解释性、易复现性以及跨场景部署的鲁棒性。</w:t>
      </w:r>
      <w:r w:rsidRPr="00D87E98">
        <w:rPr>
          <w:rFonts w:hint="eastAsia"/>
        </w:rPr>
        <w:t>TD3+BC</w:t>
      </w:r>
      <w:r w:rsidRPr="00D87E98">
        <w:rPr>
          <w:rFonts w:hint="eastAsia"/>
        </w:rPr>
        <w:t>的出现填补了工业界迫切需要的一块拼图。由于其没有复杂的不确定性度量与多网络集成，工程师可以在物理实车部署时，非常直观地通过调节单一的正则化乘子来明确控制无人车的驾驶行为是倾向于“更加保守的安全克隆”还是“更加激进的回报探索”。这种极其透明的失败边界与可预测的物理表现，使得该算法极度适合作为从纯仿真数据向真实硬件迁移的坚固底座。</w:t>
      </w:r>
    </w:p>
    <w:p w14:paraId="0E9EC254" w14:textId="5953981C" w:rsidR="00D87E98" w:rsidRDefault="00D87E98" w:rsidP="00D87E98">
      <w:pPr>
        <w:ind w:firstLineChars="200" w:firstLine="420"/>
      </w:pPr>
      <w:r w:rsidRPr="00D87E98">
        <w:rPr>
          <w:rFonts w:hint="eastAsia"/>
        </w:rPr>
        <w:t>（</w:t>
      </w:r>
      <w:r w:rsidRPr="00D87E98">
        <w:rPr>
          <w:rFonts w:hint="eastAsia"/>
        </w:rPr>
        <w:t>3</w:t>
      </w:r>
      <w:r w:rsidRPr="00D87E98">
        <w:rPr>
          <w:rFonts w:hint="eastAsia"/>
        </w:rPr>
        <w:t>）启迪未来：重塑离线强化学习的研究基准在</w:t>
      </w:r>
      <w:r w:rsidRPr="00D87E98">
        <w:rPr>
          <w:rFonts w:hint="eastAsia"/>
        </w:rPr>
        <w:t>TD3+BC</w:t>
      </w:r>
      <w:r w:rsidRPr="00D87E98">
        <w:rPr>
          <w:rFonts w:hint="eastAsia"/>
        </w:rPr>
        <w:t>发表之后，整个离线强化学习社区的科研规范被强制洗牌。未来的研究人员如果试图提出一种新的、引入庞大额外模块的深度离线强化学习算法，他们不仅需要与</w:t>
      </w:r>
      <w:r w:rsidRPr="00D87E98">
        <w:rPr>
          <w:rFonts w:hint="eastAsia"/>
        </w:rPr>
        <w:t>CQL</w:t>
      </w:r>
      <w:r w:rsidRPr="00D87E98">
        <w:rPr>
          <w:rFonts w:hint="eastAsia"/>
        </w:rPr>
        <w:t>比较，更被严格要求必须证明其性能能够大幅且显著地超越这套仅仅修改了</w:t>
      </w:r>
      <w:r w:rsidRPr="00D87E98">
        <w:rPr>
          <w:rFonts w:hint="eastAsia"/>
        </w:rPr>
        <w:t>15</w:t>
      </w:r>
      <w:r w:rsidRPr="00D87E98">
        <w:rPr>
          <w:rFonts w:hint="eastAsia"/>
        </w:rPr>
        <w:t>行代码的</w:t>
      </w:r>
      <w:r w:rsidRPr="00D87E98">
        <w:rPr>
          <w:rFonts w:hint="eastAsia"/>
        </w:rPr>
        <w:t>TD3+BC</w:t>
      </w:r>
      <w:r w:rsidRPr="00D87E98">
        <w:rPr>
          <w:rFonts w:hint="eastAsia"/>
        </w:rPr>
        <w:t>基线模型。</w:t>
      </w:r>
      <w:r w:rsidRPr="00D87E98">
        <w:rPr>
          <w:rFonts w:hint="eastAsia"/>
        </w:rPr>
        <w:t>TD3+BC</w:t>
      </w:r>
      <w:r w:rsidRPr="00D87E98">
        <w:rPr>
          <w:rFonts w:hint="eastAsia"/>
        </w:rPr>
        <w:t>就像是一个严厉的裁判，它要求未来的具身智能与大模型控制理论，不仅要在上限性能上追求突破，更要在数学的优雅性与算法引擎的极简结构上保持极致的克制。在追求通用人工智能大规模真实世界落地部署的长征中，这种追求稳定、高效、去冗余的工程极客精神，必将成为照亮前路的永恒灯塔。</w:t>
      </w:r>
    </w:p>
    <w:p w14:paraId="768BCA2C" w14:textId="271A798A" w:rsidR="0099212F" w:rsidRPr="00AE5B5A" w:rsidRDefault="00AE5B5A" w:rsidP="00AE5B5A">
      <w:pPr>
        <w:pStyle w:val="4"/>
      </w:pPr>
      <w:bookmarkStart w:id="21" w:name="_Toc226814179"/>
      <w:r>
        <w:rPr>
          <w:rFonts w:hint="eastAsia"/>
        </w:rPr>
        <w:t xml:space="preserve">1.1.4 </w:t>
      </w:r>
      <w:r w:rsidRPr="00AE5B5A">
        <w:t>EDAC</w:t>
      </w:r>
      <w:r w:rsidRPr="00AE5B5A">
        <w:t>：基于不确定性与多样化</w:t>
      </w:r>
      <w:r w:rsidRPr="00AE5B5A">
        <w:t>Q</w:t>
      </w:r>
      <w:r w:rsidRPr="00AE5B5A">
        <w:t>网络集成的离线强化学习</w:t>
      </w:r>
      <w:bookmarkEnd w:id="21"/>
    </w:p>
    <w:p w14:paraId="1670741A" w14:textId="7640515C" w:rsidR="007F7A4F" w:rsidRDefault="007F7A4F" w:rsidP="007F7A4F">
      <w:pPr>
        <w:pStyle w:val="5"/>
      </w:pPr>
      <w:bookmarkStart w:id="22" w:name="_Toc226814180"/>
      <w:r w:rsidRPr="00E63F39">
        <w:rPr>
          <w:rFonts w:hint="eastAsia"/>
        </w:rPr>
        <w:t>1.1.</w:t>
      </w:r>
      <w:r w:rsidR="00AE5B5A">
        <w:rPr>
          <w:rFonts w:hint="eastAsia"/>
        </w:rPr>
        <w:t>4</w:t>
      </w:r>
      <w:r w:rsidRPr="00E63F39">
        <w:rPr>
          <w:rFonts w:hint="eastAsia"/>
        </w:rPr>
        <w:t>.1</w:t>
      </w:r>
      <w:r w:rsidR="00AE5B5A">
        <w:rPr>
          <w:rFonts w:hint="eastAsia"/>
        </w:rPr>
        <w:t xml:space="preserve"> </w:t>
      </w:r>
      <w:r w:rsidR="00AE5B5A" w:rsidRPr="00AE5B5A">
        <w:t>引言：离线强化学习的不确定性估计与集成方法的觉醒</w:t>
      </w:r>
      <w:bookmarkEnd w:id="22"/>
    </w:p>
    <w:p w14:paraId="209871B0" w14:textId="77777777" w:rsidR="00AE5B5A" w:rsidRDefault="00AE5B5A" w:rsidP="00AE5B5A">
      <w:pPr>
        <w:ind w:firstLineChars="200" w:firstLine="420"/>
      </w:pPr>
      <w:r w:rsidRPr="00AE5B5A">
        <w:rPr>
          <w:rFonts w:hint="eastAsia"/>
        </w:rPr>
        <w:t>在深度强化学习的离线范式演进历程中，如何安全地评估那些从未在静态数据集中出现过的分布外动作，始终是横亘在理论突破与真实物理世界部署之间的一道不可逾越的鸿沟。离线强化学习的根本灾难在于：当目标策略试图在未知的动作空间中寻找能够最大化期望回报的控制指令时，由于缺乏真实环境的在线交互反馈来证伪深度神经网络的幻觉，价值网络极易产生极其严重的过度估计误差。这种误差会在时序差分的自举更新中以指数级发散，最终导致策略输出彻底崩溃。</w:t>
      </w:r>
    </w:p>
    <w:p w14:paraId="38FBE023" w14:textId="77777777" w:rsidR="00AE5B5A" w:rsidRPr="00505B39" w:rsidRDefault="00AE5B5A" w:rsidP="00505B39">
      <w:pPr>
        <w:rPr>
          <w:b/>
          <w:bCs/>
        </w:rPr>
      </w:pPr>
      <w:r w:rsidRPr="00505B39">
        <w:rPr>
          <w:rFonts w:hint="eastAsia"/>
          <w:b/>
          <w:bCs/>
        </w:rPr>
        <w:t>（</w:t>
      </w:r>
      <w:r w:rsidRPr="00505B39">
        <w:rPr>
          <w:rFonts w:hint="eastAsia"/>
          <w:b/>
          <w:bCs/>
        </w:rPr>
        <w:t>1</w:t>
      </w:r>
      <w:r w:rsidRPr="00505B39">
        <w:rPr>
          <w:rFonts w:hint="eastAsia"/>
          <w:b/>
          <w:bCs/>
        </w:rPr>
        <w:t>）策略约束与价值惩罚的理论局限性</w:t>
      </w:r>
    </w:p>
    <w:p w14:paraId="666773C3" w14:textId="77777777" w:rsidR="00505B39" w:rsidRDefault="00AE5B5A" w:rsidP="00505B39">
      <w:pPr>
        <w:ind w:firstLineChars="200" w:firstLine="420"/>
      </w:pPr>
      <w:r w:rsidRPr="00AE5B5A">
        <w:rPr>
          <w:rFonts w:hint="eastAsia"/>
        </w:rPr>
        <w:t>为了镇压由分布偏移引发的系统性高估，学术界在很长一段时间内沿着两条截然不同的路径进行艰难探索。第一条路径是以</w:t>
      </w:r>
      <w:r w:rsidRPr="00AE5B5A">
        <w:rPr>
          <w:rFonts w:hint="eastAsia"/>
        </w:rPr>
        <w:t>BEAR</w:t>
      </w:r>
      <w:r w:rsidRPr="00AE5B5A">
        <w:rPr>
          <w:rFonts w:hint="eastAsia"/>
        </w:rPr>
        <w:t>和</w:t>
      </w:r>
      <w:r w:rsidRPr="00AE5B5A">
        <w:rPr>
          <w:rFonts w:hint="eastAsia"/>
        </w:rPr>
        <w:t>BCQ</w:t>
      </w:r>
      <w:r w:rsidRPr="00AE5B5A">
        <w:rPr>
          <w:rFonts w:hint="eastAsia"/>
        </w:rPr>
        <w:t>为代表的显式策略约束方法。这类方法试图引入庞大且极其复杂的深度生成模型（如条件变分自编码器</w:t>
      </w:r>
      <w:r w:rsidRPr="00AE5B5A">
        <w:rPr>
          <w:rFonts w:hint="eastAsia"/>
        </w:rPr>
        <w:t>CVAE</w:t>
      </w:r>
      <w:r w:rsidRPr="00AE5B5A">
        <w:rPr>
          <w:rFonts w:hint="eastAsia"/>
        </w:rPr>
        <w:t>或归一化流）来拟合未知行为策略的概率密度函数，并通过</w:t>
      </w:r>
      <w:r w:rsidRPr="00AE5B5A">
        <w:rPr>
          <w:rFonts w:hint="eastAsia"/>
        </w:rPr>
        <w:t>KL</w:t>
      </w:r>
      <w:r w:rsidRPr="00AE5B5A">
        <w:rPr>
          <w:rFonts w:hint="eastAsia"/>
        </w:rPr>
        <w:t>散度或最大均值差异将目标策略强行禁锢在数据支撑域内。然而，在无人机或多指机械臂等具有数十乃至上百个连续自由度的高维动作空间中，生成模型对复杂多峰分布的密度估计往往极其不准确。这种估计误差会导致策略要么过度保守而丧失拼接次优轨迹的能力，要么在拟合伪影处产生漏洞从而再次引发过度估计。第二条路径是以</w:t>
      </w:r>
      <w:r w:rsidRPr="00AE5B5A">
        <w:rPr>
          <w:rFonts w:hint="eastAsia"/>
        </w:rPr>
        <w:t>CQL</w:t>
      </w:r>
      <w:r w:rsidRPr="00AE5B5A">
        <w:rPr>
          <w:rFonts w:hint="eastAsia"/>
        </w:rPr>
        <w:t>为代表的价值保守方法。</w:t>
      </w:r>
      <w:r w:rsidRPr="00AE5B5A">
        <w:rPr>
          <w:rFonts w:hint="eastAsia"/>
        </w:rPr>
        <w:t>CQL</w:t>
      </w:r>
      <w:r w:rsidRPr="00AE5B5A">
        <w:rPr>
          <w:rFonts w:hint="eastAsia"/>
        </w:rPr>
        <w:t>放弃了对行为密度的显式拟合，转而直接在目标函数层面通过对抗拉扯机制强行压低</w:t>
      </w:r>
      <w:r w:rsidRPr="00AE5B5A">
        <w:rPr>
          <w:rFonts w:hint="eastAsia"/>
        </w:rPr>
        <w:t>OOD</w:t>
      </w:r>
      <w:r w:rsidRPr="00AE5B5A">
        <w:rPr>
          <w:rFonts w:hint="eastAsia"/>
        </w:rPr>
        <w:t>动作的</w:t>
      </w:r>
      <w:r w:rsidRPr="00AE5B5A">
        <w:rPr>
          <w:rFonts w:hint="eastAsia"/>
        </w:rPr>
        <w:t>Q</w:t>
      </w:r>
      <w:r w:rsidRPr="00AE5B5A">
        <w:rPr>
          <w:rFonts w:hint="eastAsia"/>
        </w:rPr>
        <w:t>值。然而，为了在连续动作空间中寻找并惩罚那些被高估的</w:t>
      </w:r>
      <w:r w:rsidRPr="00AE5B5A">
        <w:rPr>
          <w:rFonts w:hint="eastAsia"/>
        </w:rPr>
        <w:t>OOD</w:t>
      </w:r>
      <w:r w:rsidRPr="00AE5B5A">
        <w:rPr>
          <w:rFonts w:hint="eastAsia"/>
        </w:rPr>
        <w:t>动作，</w:t>
      </w:r>
      <w:r w:rsidRPr="00AE5B5A">
        <w:rPr>
          <w:rFonts w:hint="eastAsia"/>
        </w:rPr>
        <w:t>CQL</w:t>
      </w:r>
      <w:r w:rsidRPr="00AE5B5A">
        <w:rPr>
          <w:rFonts w:hint="eastAsia"/>
        </w:rPr>
        <w:t>必须在每次网络迭代时进行大量的动作采样与</w:t>
      </w:r>
      <w:r w:rsidRPr="00AE5B5A">
        <w:rPr>
          <w:rFonts w:hint="eastAsia"/>
        </w:rPr>
        <w:lastRenderedPageBreak/>
        <w:t>积分近似（例如通过</w:t>
      </w:r>
      <w:r w:rsidRPr="00AE5B5A">
        <w:rPr>
          <w:rFonts w:hint="eastAsia"/>
        </w:rPr>
        <w:t>LogSumExp</w:t>
      </w:r>
      <w:r w:rsidRPr="00AE5B5A">
        <w:rPr>
          <w:rFonts w:hint="eastAsia"/>
        </w:rPr>
        <w:t>操作）。这不仅带来了令人难以忍受的额外计算开销，更致命的是，</w:t>
      </w:r>
      <w:r w:rsidRPr="00AE5B5A">
        <w:rPr>
          <w:rFonts w:hint="eastAsia"/>
        </w:rPr>
        <w:t>CQL</w:t>
      </w:r>
      <w:r w:rsidRPr="00AE5B5A">
        <w:rPr>
          <w:rFonts w:hint="eastAsia"/>
        </w:rPr>
        <w:t>往往施加了无差别的、全局性的悲观惩罚，导致价值函数严重低估了具有探索潜力的合理区域，从而在复杂任务中表现出极度的保守僵化。</w:t>
      </w:r>
    </w:p>
    <w:p w14:paraId="4C9D757C" w14:textId="77777777" w:rsidR="00505B39" w:rsidRPr="00505B39" w:rsidRDefault="00AE5B5A" w:rsidP="00505B39">
      <w:pPr>
        <w:rPr>
          <w:b/>
          <w:bCs/>
        </w:rPr>
      </w:pPr>
      <w:r w:rsidRPr="00505B39">
        <w:rPr>
          <w:rFonts w:hint="eastAsia"/>
          <w:b/>
          <w:bCs/>
        </w:rPr>
        <w:t>（</w:t>
      </w:r>
      <w:r w:rsidRPr="00505B39">
        <w:rPr>
          <w:rFonts w:hint="eastAsia"/>
          <w:b/>
          <w:bCs/>
        </w:rPr>
        <w:t>2</w:t>
      </w:r>
      <w:r w:rsidRPr="00505B39">
        <w:rPr>
          <w:rFonts w:hint="eastAsia"/>
          <w:b/>
          <w:bCs/>
        </w:rPr>
        <w:t>）认知不确定性与集成学习的理论复兴</w:t>
      </w:r>
    </w:p>
    <w:p w14:paraId="6B9FEC22" w14:textId="77777777" w:rsidR="00505B39" w:rsidRDefault="00AE5B5A" w:rsidP="00505B39">
      <w:pPr>
        <w:ind w:firstLineChars="200" w:firstLine="420"/>
      </w:pPr>
      <w:r w:rsidRPr="00AE5B5A">
        <w:rPr>
          <w:rFonts w:hint="eastAsia"/>
        </w:rPr>
        <w:t>面对上述两种主流范式的数学困境，来自首尔大学的研究团队提出了一种具有深刻视角的范式重构：既然外推误差本质上源于深度神经网络在缺乏数据支撑区域的认知不确定性，那么我们为何不直接利用不确定性度量来惩罚</w:t>
      </w:r>
      <w:r w:rsidRPr="00AE5B5A">
        <w:rPr>
          <w:rFonts w:hint="eastAsia"/>
        </w:rPr>
        <w:t>OOD</w:t>
      </w:r>
      <w:r w:rsidRPr="00AE5B5A">
        <w:rPr>
          <w:rFonts w:hint="eastAsia"/>
        </w:rPr>
        <w:t>动作，而不是依赖复杂的生成模型或昂贵的</w:t>
      </w:r>
      <w:r w:rsidRPr="00AE5B5A">
        <w:rPr>
          <w:rFonts w:hint="eastAsia"/>
        </w:rPr>
        <w:t>OOD</w:t>
      </w:r>
      <w:r w:rsidRPr="00AE5B5A">
        <w:rPr>
          <w:rFonts w:hint="eastAsia"/>
        </w:rPr>
        <w:t>采样？在贝叶斯深度学习理论中，神经网络集成被广泛证明是估计模型认知不确定性最稳健且计算上最可行的非参数化方法。在在线强化学习中，集成思想早有应用（如</w:t>
      </w:r>
      <w:r w:rsidRPr="00AE5B5A">
        <w:rPr>
          <w:rFonts w:hint="eastAsia"/>
        </w:rPr>
        <w:t>TD3</w:t>
      </w:r>
      <w:r w:rsidRPr="00AE5B5A">
        <w:rPr>
          <w:rFonts w:hint="eastAsia"/>
        </w:rPr>
        <w:t>中的双</w:t>
      </w:r>
      <w:r w:rsidRPr="00AE5B5A">
        <w:rPr>
          <w:rFonts w:hint="eastAsia"/>
        </w:rPr>
        <w:t>Q</w:t>
      </w:r>
      <w:r w:rsidRPr="00AE5B5A">
        <w:rPr>
          <w:rFonts w:hint="eastAsia"/>
        </w:rPr>
        <w:t>网络取极小值操作，或</w:t>
      </w:r>
      <w:r w:rsidRPr="00AE5B5A">
        <w:rPr>
          <w:rFonts w:hint="eastAsia"/>
        </w:rPr>
        <w:t>Bootstrapped DQN</w:t>
      </w:r>
      <w:r w:rsidRPr="00AE5B5A">
        <w:rPr>
          <w:rFonts w:hint="eastAsia"/>
        </w:rPr>
        <w:t>）。然而，当研究人员试图将简单的</w:t>
      </w:r>
      <w:r w:rsidRPr="00AE5B5A">
        <w:rPr>
          <w:rFonts w:hint="eastAsia"/>
        </w:rPr>
        <w:t>Q</w:t>
      </w:r>
      <w:r w:rsidRPr="00AE5B5A">
        <w:rPr>
          <w:rFonts w:hint="eastAsia"/>
        </w:rPr>
        <w:t>网络集成直接移植到离线强化学习时，却遭遇了理论失效。实验表明，仅仅盲目增加</w:t>
      </w:r>
      <w:r w:rsidRPr="00AE5B5A">
        <w:rPr>
          <w:rFonts w:hint="eastAsia"/>
        </w:rPr>
        <w:t>Q</w:t>
      </w:r>
      <w:r w:rsidRPr="00AE5B5A">
        <w:rPr>
          <w:rFonts w:hint="eastAsia"/>
        </w:rPr>
        <w:t>网络的数量</w:t>
      </w:r>
      <w:r w:rsidRPr="00AE5B5A">
        <w:rPr>
          <w:rFonts w:hint="eastAsia"/>
        </w:rPr>
        <w:t>N</w:t>
      </w:r>
      <w:r w:rsidRPr="00AE5B5A">
        <w:rPr>
          <w:rFonts w:hint="eastAsia"/>
        </w:rPr>
        <w:t>（哪怕增加到</w:t>
      </w:r>
      <w:r w:rsidRPr="00AE5B5A">
        <w:rPr>
          <w:rFonts w:hint="eastAsia"/>
        </w:rPr>
        <w:t>50</w:t>
      </w:r>
      <w:r w:rsidRPr="00AE5B5A">
        <w:rPr>
          <w:rFonts w:hint="eastAsia"/>
        </w:rPr>
        <w:t>个独立初始化的</w:t>
      </w:r>
      <w:r w:rsidRPr="00AE5B5A">
        <w:rPr>
          <w:rFonts w:hint="eastAsia"/>
        </w:rPr>
        <w:t>Q</w:t>
      </w:r>
      <w:r w:rsidRPr="00AE5B5A">
        <w:rPr>
          <w:rFonts w:hint="eastAsia"/>
        </w:rPr>
        <w:t>网络），并不能在离线数据集中有效抑制过度估计。</w:t>
      </w:r>
    </w:p>
    <w:p w14:paraId="4A3224B9" w14:textId="77777777" w:rsidR="00505B39" w:rsidRDefault="00AE5B5A" w:rsidP="00505B39">
      <w:pPr>
        <w:ind w:firstLineChars="200" w:firstLine="420"/>
      </w:pPr>
      <w:r w:rsidRPr="00AE5B5A">
        <w:rPr>
          <w:rFonts w:hint="eastAsia"/>
        </w:rPr>
        <w:t>这一失效的根本机理在于深度神经网络所固有的归纳偏置。在缺乏在线数据校准的条件下，多个独立训练的神经网络在面对相同的离线数据集时，往往会学习到高度同质化的底层特征表示。当它们面对</w:t>
      </w:r>
      <w:r w:rsidRPr="00AE5B5A">
        <w:rPr>
          <w:rFonts w:hint="eastAsia"/>
        </w:rPr>
        <w:t>OOD</w:t>
      </w:r>
      <w:r w:rsidRPr="00AE5B5A">
        <w:rPr>
          <w:rFonts w:hint="eastAsia"/>
        </w:rPr>
        <w:t>动作时，虽然缺乏数据支撑，但这些网络极大概率会沿着极其相似的线性方向进行外推。这种在未知区域的“错误共识”导致了集成方差的急剧坍缩。当所有的</w:t>
      </w:r>
      <w:r w:rsidRPr="00AE5B5A">
        <w:rPr>
          <w:rFonts w:hint="eastAsia"/>
        </w:rPr>
        <w:t>Q</w:t>
      </w:r>
      <w:r w:rsidRPr="00AE5B5A">
        <w:rPr>
          <w:rFonts w:hint="eastAsia"/>
        </w:rPr>
        <w:t>网络都对同一个</w:t>
      </w:r>
      <w:r w:rsidRPr="00AE5B5A">
        <w:rPr>
          <w:rFonts w:hint="eastAsia"/>
        </w:rPr>
        <w:t>OOD</w:t>
      </w:r>
      <w:r w:rsidRPr="00AE5B5A">
        <w:rPr>
          <w:rFonts w:hint="eastAsia"/>
        </w:rPr>
        <w:t>动作给出相似的高估预测时，传统的取最小值惩罚机制将彻底失效。</w:t>
      </w:r>
    </w:p>
    <w:p w14:paraId="1EAA7EE4" w14:textId="77777777" w:rsidR="00505B39" w:rsidRPr="00505B39" w:rsidRDefault="00AE5B5A" w:rsidP="00505B39">
      <w:pPr>
        <w:rPr>
          <w:b/>
          <w:bCs/>
        </w:rPr>
      </w:pPr>
      <w:r w:rsidRPr="00505B39">
        <w:rPr>
          <w:rFonts w:hint="eastAsia"/>
          <w:b/>
          <w:bCs/>
        </w:rPr>
        <w:t>（</w:t>
      </w:r>
      <w:r w:rsidRPr="00505B39">
        <w:rPr>
          <w:rFonts w:hint="eastAsia"/>
          <w:b/>
          <w:bCs/>
        </w:rPr>
        <w:t>3</w:t>
      </w:r>
      <w:r w:rsidRPr="00505B39">
        <w:rPr>
          <w:rFonts w:hint="eastAsia"/>
          <w:b/>
          <w:bCs/>
        </w:rPr>
        <w:t>）</w:t>
      </w:r>
      <w:r w:rsidRPr="00505B39">
        <w:rPr>
          <w:rFonts w:hint="eastAsia"/>
          <w:b/>
          <w:bCs/>
        </w:rPr>
        <w:t>EDAC</w:t>
      </w:r>
      <w:r w:rsidRPr="00505B39">
        <w:rPr>
          <w:rFonts w:hint="eastAsia"/>
          <w:b/>
          <w:bCs/>
        </w:rPr>
        <w:t>算法的破局思维</w:t>
      </w:r>
    </w:p>
    <w:p w14:paraId="14A198D2" w14:textId="00B79A63" w:rsidR="007F7A4F" w:rsidRDefault="00AE5B5A" w:rsidP="00505B39">
      <w:pPr>
        <w:ind w:firstLineChars="200" w:firstLine="420"/>
      </w:pPr>
      <w:r w:rsidRPr="00AE5B5A">
        <w:rPr>
          <w:rFonts w:hint="eastAsia"/>
        </w:rPr>
        <w:t>基于对上述集成失效机理的深刻洞察，</w:t>
      </w:r>
      <w:r w:rsidRPr="00AE5B5A">
        <w:rPr>
          <w:rFonts w:hint="eastAsia"/>
        </w:rPr>
        <w:t>EDAC</w:t>
      </w:r>
      <w:r w:rsidRPr="00AE5B5A">
        <w:rPr>
          <w:rFonts w:hint="eastAsia"/>
        </w:rPr>
        <w:t>（</w:t>
      </w:r>
      <w:r w:rsidRPr="00AE5B5A">
        <w:rPr>
          <w:rFonts w:hint="eastAsia"/>
        </w:rPr>
        <w:t>Ensemble Diversified Actor Critic</w:t>
      </w:r>
      <w:r w:rsidRPr="00AE5B5A">
        <w:rPr>
          <w:rFonts w:hint="eastAsia"/>
        </w:rPr>
        <w:t>）算法应运而生。</w:t>
      </w:r>
      <w:r w:rsidRPr="00AE5B5A">
        <w:rPr>
          <w:rFonts w:hint="eastAsia"/>
        </w:rPr>
        <w:t xml:space="preserve">EDAC </w:t>
      </w:r>
      <w:r w:rsidRPr="00AE5B5A">
        <w:rPr>
          <w:rFonts w:hint="eastAsia"/>
        </w:rPr>
        <w:t>提出了一项堪称优雅的数学假设：如果我们能够强制所有的</w:t>
      </w:r>
      <w:r w:rsidRPr="00AE5B5A">
        <w:rPr>
          <w:rFonts w:hint="eastAsia"/>
        </w:rPr>
        <w:t xml:space="preserve"> Q </w:t>
      </w:r>
      <w:r w:rsidRPr="00AE5B5A">
        <w:rPr>
          <w:rFonts w:hint="eastAsia"/>
        </w:rPr>
        <w:t>网络在离线数据集的边界处拥有完全不同的梯度方向，那么一旦目标策略试图偏离数据集探索</w:t>
      </w:r>
      <w:r w:rsidRPr="00AE5B5A">
        <w:rPr>
          <w:rFonts w:hint="eastAsia"/>
        </w:rPr>
        <w:t xml:space="preserve"> OOD </w:t>
      </w:r>
      <w:r w:rsidRPr="00AE5B5A">
        <w:rPr>
          <w:rFonts w:hint="eastAsia"/>
        </w:rPr>
        <w:t>动作，这些</w:t>
      </w:r>
      <w:r w:rsidRPr="00AE5B5A">
        <w:rPr>
          <w:rFonts w:hint="eastAsia"/>
        </w:rPr>
        <w:t xml:space="preserve"> Q </w:t>
      </w:r>
      <w:r w:rsidRPr="00AE5B5A">
        <w:rPr>
          <w:rFonts w:hint="eastAsia"/>
        </w:rPr>
        <w:t>网络的外推预测值就会立刻分道扬镳，产生极其巨大的方差。</w:t>
      </w:r>
      <w:r w:rsidRPr="00AE5B5A">
        <w:rPr>
          <w:rFonts w:hint="eastAsia"/>
        </w:rPr>
        <w:t xml:space="preserve">EDAC </w:t>
      </w:r>
      <w:r w:rsidRPr="00AE5B5A">
        <w:rPr>
          <w:rFonts w:hint="eastAsia"/>
        </w:rPr>
        <w:t>放弃了任何形式的</w:t>
      </w:r>
      <w:r w:rsidRPr="00AE5B5A">
        <w:rPr>
          <w:rFonts w:hint="eastAsia"/>
        </w:rPr>
        <w:t xml:space="preserve"> OOD </w:t>
      </w:r>
      <w:r w:rsidRPr="00AE5B5A">
        <w:rPr>
          <w:rFonts w:hint="eastAsia"/>
        </w:rPr>
        <w:t>动作采样，转而纯粹在数据集内部的数据点上，显式地最大化各个</w:t>
      </w:r>
      <w:r w:rsidRPr="00AE5B5A">
        <w:rPr>
          <w:rFonts w:hint="eastAsia"/>
        </w:rPr>
        <w:t xml:space="preserve"> Q </w:t>
      </w:r>
      <w:r w:rsidRPr="00AE5B5A">
        <w:rPr>
          <w:rFonts w:hint="eastAsia"/>
        </w:rPr>
        <w:t>网络关于动作向量的梯度余弦散度。通过这种基于数据的梯度多样化（</w:t>
      </w:r>
      <w:r w:rsidRPr="00AE5B5A">
        <w:rPr>
          <w:rFonts w:hint="eastAsia"/>
        </w:rPr>
        <w:t>Gradient Diversification</w:t>
      </w:r>
      <w:r w:rsidRPr="00AE5B5A">
        <w:rPr>
          <w:rFonts w:hint="eastAsia"/>
        </w:rPr>
        <w:t>）正则化，</w:t>
      </w:r>
      <w:r w:rsidRPr="00AE5B5A">
        <w:rPr>
          <w:rFonts w:hint="eastAsia"/>
        </w:rPr>
        <w:t xml:space="preserve">EDAC </w:t>
      </w:r>
      <w:r w:rsidRPr="00AE5B5A">
        <w:rPr>
          <w:rFonts w:hint="eastAsia"/>
        </w:rPr>
        <w:t>成功地在</w:t>
      </w:r>
      <w:r w:rsidRPr="00AE5B5A">
        <w:rPr>
          <w:rFonts w:hint="eastAsia"/>
        </w:rPr>
        <w:t xml:space="preserve"> OOD </w:t>
      </w:r>
      <w:r w:rsidRPr="00AE5B5A">
        <w:rPr>
          <w:rFonts w:hint="eastAsia"/>
        </w:rPr>
        <w:t>区域恢复了真实的认知不确定性。此时，再结合简单的集成取极小值操作，算法能够在数学上形成一个极其严密且自适应的隐式保守下界（</w:t>
      </w:r>
      <w:r w:rsidRPr="00AE5B5A">
        <w:rPr>
          <w:rFonts w:hint="eastAsia"/>
        </w:rPr>
        <w:t>Implicit Conservative Lower Bound</w:t>
      </w:r>
      <w:r w:rsidRPr="00AE5B5A">
        <w:rPr>
          <w:rFonts w:hint="eastAsia"/>
        </w:rPr>
        <w:t>）。</w:t>
      </w:r>
      <w:r w:rsidRPr="00AE5B5A">
        <w:rPr>
          <w:rFonts w:hint="eastAsia"/>
        </w:rPr>
        <w:t xml:space="preserve">EDAC </w:t>
      </w:r>
      <w:r w:rsidRPr="00AE5B5A">
        <w:rPr>
          <w:rFonts w:hint="eastAsia"/>
        </w:rPr>
        <w:t>的提出不仅彻底消除了离线强化学习中复杂的密度估计模块与高昂的</w:t>
      </w:r>
      <w:r w:rsidRPr="00AE5B5A">
        <w:rPr>
          <w:rFonts w:hint="eastAsia"/>
        </w:rPr>
        <w:t xml:space="preserve"> OOD </w:t>
      </w:r>
      <w:r w:rsidRPr="00AE5B5A">
        <w:rPr>
          <w:rFonts w:hint="eastAsia"/>
        </w:rPr>
        <w:t>采样开销，更在</w:t>
      </w:r>
      <w:r w:rsidRPr="00AE5B5A">
        <w:rPr>
          <w:rFonts w:hint="eastAsia"/>
        </w:rPr>
        <w:t xml:space="preserve"> D4RL </w:t>
      </w:r>
      <w:r w:rsidRPr="00AE5B5A">
        <w:rPr>
          <w:rFonts w:hint="eastAsia"/>
        </w:rPr>
        <w:t>连续控制基准测试中，以前所未有的极简架构击溃了一众极其臃肿的基线模型，宣告了纯不确定性驱动范式在离线强化学习中的强力崛起。</w:t>
      </w:r>
    </w:p>
    <w:p w14:paraId="2F4332B9" w14:textId="643AA7CD" w:rsidR="00816FFF" w:rsidRDefault="00816FFF" w:rsidP="00816FFF">
      <w:pPr>
        <w:pStyle w:val="5"/>
      </w:pPr>
      <w:bookmarkStart w:id="23" w:name="_Toc226814181"/>
      <w:r w:rsidRPr="00E63F39">
        <w:rPr>
          <w:rFonts w:hint="eastAsia"/>
        </w:rPr>
        <w:t>1.1.</w:t>
      </w:r>
      <w:r>
        <w:rPr>
          <w:rFonts w:hint="eastAsia"/>
        </w:rPr>
        <w:t>4</w:t>
      </w:r>
      <w:r w:rsidRPr="00E63F39">
        <w:rPr>
          <w:rFonts w:hint="eastAsia"/>
        </w:rPr>
        <w:t>.</w:t>
      </w:r>
      <w:r>
        <w:rPr>
          <w:rFonts w:hint="eastAsia"/>
        </w:rPr>
        <w:t>2</w:t>
      </w:r>
      <w:r w:rsidRPr="00E63F39">
        <w:rPr>
          <w:rFonts w:hint="eastAsia"/>
        </w:rPr>
        <w:t xml:space="preserve"> </w:t>
      </w:r>
      <w:r w:rsidRPr="00816FFF">
        <w:t>前言与基础理论：认知不确定性与多网络惩罚的数学困境</w:t>
      </w:r>
      <w:bookmarkEnd w:id="23"/>
    </w:p>
    <w:p w14:paraId="3E5A65DD" w14:textId="77777777" w:rsidR="00CF0651" w:rsidRDefault="00200FEB" w:rsidP="00CF0651">
      <w:pPr>
        <w:ind w:firstLineChars="200" w:firstLine="420"/>
      </w:pPr>
      <w:r>
        <w:rPr>
          <w:rFonts w:hint="eastAsia"/>
        </w:rPr>
        <w:t>要从严格的数学层面理解</w:t>
      </w:r>
      <w:r>
        <w:rPr>
          <w:rFonts w:hint="eastAsia"/>
        </w:rPr>
        <w:t>EDAC</w:t>
      </w:r>
      <w:r>
        <w:rPr>
          <w:rFonts w:hint="eastAsia"/>
        </w:rPr>
        <w:t>算法如何重构离线价值评估体系，需先深入剖析时序差分更新中的误差传递机制，明确标准多网络集成（如</w:t>
      </w:r>
      <w:r>
        <w:rPr>
          <w:rFonts w:hint="eastAsia"/>
        </w:rPr>
        <w:t>TD3</w:t>
      </w:r>
      <w:r>
        <w:rPr>
          <w:rFonts w:hint="eastAsia"/>
        </w:rPr>
        <w:t>的</w:t>
      </w:r>
      <w:r>
        <w:rPr>
          <w:rFonts w:hint="eastAsia"/>
        </w:rPr>
        <w:t>Clipped Double Q-learning</w:t>
      </w:r>
      <w:r>
        <w:rPr>
          <w:rFonts w:hint="eastAsia"/>
        </w:rPr>
        <w:t>）</w:t>
      </w:r>
      <w:r>
        <w:rPr>
          <w:rFonts w:hint="eastAsia"/>
        </w:rPr>
        <w:lastRenderedPageBreak/>
        <w:t>在离线数据流形上的理论局限。本节将从基础的马尔可夫决策框架出发，构建误差分析基础，揭示贝尔曼自举过程中的误差累积机理。</w:t>
      </w:r>
    </w:p>
    <w:p w14:paraId="1E827306" w14:textId="0A06B500" w:rsidR="00CF0651" w:rsidRPr="00CF0651" w:rsidRDefault="00CF0651" w:rsidP="00CF0651">
      <w:r w:rsidRPr="00CF0651">
        <w:rPr>
          <w:b/>
          <w:bCs/>
        </w:rPr>
        <w:t>（</w:t>
      </w:r>
      <w:r w:rsidRPr="00CF0651">
        <w:rPr>
          <w:b/>
          <w:bCs/>
        </w:rPr>
        <w:t>1</w:t>
      </w:r>
      <w:r w:rsidRPr="00CF0651">
        <w:rPr>
          <w:b/>
          <w:bCs/>
        </w:rPr>
        <w:t>）马尔可夫决策过程与贝尔曼自举误差</w:t>
      </w:r>
    </w:p>
    <w:p w14:paraId="3F3D5719" w14:textId="6CC011E4" w:rsidR="00816FFF" w:rsidRDefault="00200FEB" w:rsidP="00200FEB">
      <w:pPr>
        <w:ind w:firstLineChars="200" w:firstLine="420"/>
      </w:pPr>
      <w:r>
        <w:rPr>
          <w:rFonts w:hint="eastAsia"/>
        </w:rPr>
        <w:t>首先定义标准的离线马尔可夫决策过程（</w:t>
      </w:r>
      <w:r>
        <w:rPr>
          <w:rFonts w:hint="eastAsia"/>
        </w:rPr>
        <w:t>MDP</w:t>
      </w:r>
      <w:r>
        <w:rPr>
          <w:rFonts w:hint="eastAsia"/>
        </w:rPr>
        <w:t>）框架，环境由五元组</w:t>
      </w:r>
      <m:oMath>
        <m:r>
          <m:rPr>
            <m:scr m:val="script"/>
          </m:rPr>
          <w:rPr>
            <w:rFonts w:ascii="Cambria Math"/>
          </w:rPr>
          <m:t>(S,A,</m:t>
        </m:r>
        <m:r>
          <w:rPr>
            <w:rFonts w:ascii="Cambria Math"/>
          </w:rPr>
          <m:t>P,R,γ)</m:t>
        </m:r>
      </m:oMath>
      <w:r w:rsidRPr="00200FEB">
        <w:t>构成，</w:t>
      </w:r>
      <w:r w:rsidRPr="00200FEB">
        <w:rPr>
          <w:rFonts w:hint="eastAsia"/>
        </w:rPr>
        <w:t>在离线强化学习设定中，智能体无法直接访问环境的真实转移概率</w:t>
      </w:r>
      <m:oMath>
        <m:r>
          <w:rPr>
            <w:rFonts w:ascii="Cambria Math"/>
          </w:rPr>
          <m:t>P</m:t>
        </m:r>
      </m:oMath>
      <w:r w:rsidRPr="00200FEB">
        <w:rPr>
          <w:rFonts w:hint="eastAsia"/>
        </w:rPr>
        <w:t>和奖励函数</w:t>
      </w:r>
      <m:oMath>
        <m:r>
          <w:rPr>
            <w:rFonts w:ascii="Cambria Math"/>
          </w:rPr>
          <m:t>R</m:t>
        </m:r>
      </m:oMath>
      <w:r w:rsidRPr="00200FEB">
        <w:rPr>
          <w:rFonts w:hint="eastAsia"/>
        </w:rPr>
        <w:t>，仅能依赖由未知行为策略</w:t>
      </w:r>
      <m:oMath>
        <m:sSub>
          <m:sSubPr>
            <m:ctrlPr>
              <w:rPr>
                <w:rFonts w:ascii="Cambria Math" w:hAnsi="Cambria Math"/>
                <w:i/>
              </w:rPr>
            </m:ctrlPr>
          </m:sSubPr>
          <m:e>
            <m:r>
              <w:rPr>
                <w:rFonts w:ascii="Cambria Math"/>
              </w:rPr>
              <m:t>π</m:t>
            </m:r>
          </m:e>
          <m:sub>
            <m:r>
              <w:rPr>
                <w:rFonts w:ascii="Cambria Math"/>
              </w:rPr>
              <m:t>β</m:t>
            </m:r>
          </m:sub>
        </m:sSub>
        <m:r>
          <w:rPr>
            <w:rFonts w:ascii="Cambria Math"/>
          </w:rPr>
          <m:t>(a|s)</m:t>
        </m:r>
      </m:oMath>
      <w:r w:rsidRPr="00200FEB">
        <w:rPr>
          <w:rFonts w:hint="eastAsia"/>
        </w:rPr>
        <w:t>与环境交互收集的静态数据集</w:t>
      </w:r>
      <m:oMath>
        <m:r>
          <m:rPr>
            <m:scr m:val="script"/>
          </m:rPr>
          <w:rPr>
            <w:rFonts w:ascii="Cambria Math"/>
          </w:rPr>
          <m:t>D={(</m:t>
        </m:r>
        <m:r>
          <w:rPr>
            <w:rFonts w:ascii="Cambria Math"/>
          </w:rPr>
          <m:t>s,a,r,</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sidRPr="00200FEB">
        <w:rPr>
          <w:rFonts w:hint="eastAsia"/>
        </w:rPr>
        <w:t>进行训练，数据集一旦固定便无法通过后续交互补充或修正。</w:t>
      </w:r>
    </w:p>
    <w:p w14:paraId="0FA4C93E" w14:textId="1ACE3FA4" w:rsidR="00200FEB" w:rsidRDefault="00200FEB" w:rsidP="00CF0651">
      <w:pPr>
        <w:ind w:firstLineChars="200" w:firstLine="420"/>
      </w:pPr>
      <w:r w:rsidRPr="00200FEB">
        <w:rPr>
          <w:rFonts w:hint="eastAsia"/>
        </w:rPr>
        <w:t>在基于</w:t>
      </w:r>
      <w:r w:rsidRPr="00200FEB">
        <w:t>Actor-Critic</w:t>
      </w:r>
      <w:r w:rsidRPr="00200FEB">
        <w:rPr>
          <w:rFonts w:hint="eastAsia"/>
        </w:rPr>
        <w:t>架构的连续控制算法中，通常维护两个核心网络：参数化的动作价值网络</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sidRPr="00200FEB">
        <w:rPr>
          <w:rFonts w:hint="eastAsia"/>
        </w:rPr>
        <w:t>（</w:t>
      </w:r>
      <w:r w:rsidRPr="00200FEB">
        <w:t>Critic</w:t>
      </w:r>
      <w:r w:rsidRPr="00200FEB">
        <w:rPr>
          <w:rFonts w:hint="eastAsia"/>
        </w:rPr>
        <w:t>网络），用于评估状态</w:t>
      </w:r>
      <w:r w:rsidRPr="00200FEB">
        <w:t>-</w:t>
      </w:r>
      <w:r w:rsidRPr="00200FEB">
        <w:rPr>
          <w:rFonts w:hint="eastAsia"/>
        </w:rPr>
        <w:t>动作对的价值；以及确定性（或高斯随机）的策略网络</w:t>
      </w:r>
      <m:oMath>
        <m:sSub>
          <m:sSubPr>
            <m:ctrlPr>
              <w:rPr>
                <w:rFonts w:ascii="Cambria Math" w:hAnsi="Cambria Math"/>
                <w:i/>
              </w:rPr>
            </m:ctrlPr>
          </m:sSubPr>
          <m:e>
            <m:r>
              <w:rPr>
                <w:rFonts w:ascii="Cambria Math"/>
              </w:rPr>
              <m:t>π</m:t>
            </m:r>
          </m:e>
          <m:sub>
            <m:r>
              <w:rPr>
                <w:rFonts w:ascii="Cambria Math"/>
              </w:rPr>
              <m:t>ϕ</m:t>
            </m:r>
          </m:sub>
        </m:sSub>
        <m:r>
          <w:rPr>
            <w:rFonts w:ascii="Cambria Math"/>
          </w:rPr>
          <m:t>(s)</m:t>
        </m:r>
      </m:oMath>
      <w:r w:rsidRPr="00200FEB">
        <w:rPr>
          <w:rFonts w:hint="eastAsia"/>
        </w:rPr>
        <w:t>（</w:t>
      </w:r>
      <w:r w:rsidRPr="00200FEB">
        <w:t>Actor</w:t>
      </w:r>
      <w:r w:rsidRPr="00200FEB">
        <w:rPr>
          <w:rFonts w:hint="eastAsia"/>
        </w:rPr>
        <w:t>网络），用于输出当前状态下的最优动作。其中，</w:t>
      </w:r>
      <w:r w:rsidRPr="00200FEB">
        <w:t>Critic</w:t>
      </w:r>
      <w:r w:rsidRPr="00200FEB">
        <w:rPr>
          <w:rFonts w:hint="eastAsia"/>
        </w:rPr>
        <w:t>网络的更新核心是最小化经验贝尔曼时序差分误差，其损失函数严格定义为基于数据集</w:t>
      </w:r>
      <m:oMath>
        <m:r>
          <m:rPr>
            <m:scr m:val="script"/>
          </m:rPr>
          <w:rPr>
            <w:rFonts w:ascii="Cambria Math"/>
          </w:rPr>
          <m:t>D</m:t>
        </m:r>
      </m:oMath>
      <w:r w:rsidRPr="00200FEB">
        <w:rPr>
          <w:rFonts w:hint="eastAsia"/>
        </w:rPr>
        <w:t>的期望均方误差：</w:t>
      </w:r>
    </w:p>
    <w:p w14:paraId="54FA45B3" w14:textId="64D925F2" w:rsidR="00CF0651" w:rsidRDefault="00CF0651" w:rsidP="00CF0651">
      <w:pPr>
        <w:pStyle w:val="MTDisplayEquation"/>
      </w:pPr>
      <w:r>
        <w:tab/>
      </w:r>
      <w:r w:rsidRPr="00CF0651">
        <w:rPr>
          <w:position w:val="-24"/>
        </w:rPr>
        <w:object w:dxaOrig="5179" w:dyaOrig="600" w14:anchorId="4B022CF2">
          <v:shape id="_x0000_i1049" type="#_x0000_t75" style="width:259.3pt;height:29.95pt" o:ole="">
            <v:imagedata r:id="rId56" o:title=""/>
          </v:shape>
          <o:OLEObject Type="Embed" ProgID="Equation.DSMT4" ShapeID="_x0000_i1049" DrawAspect="Content" ObjectID="_1837452980"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25</w:instrText>
      </w:r>
      <w:r w:rsidR="009E2021">
        <w:rPr>
          <w:noProof/>
        </w:rPr>
        <w:fldChar w:fldCharType="end"/>
      </w:r>
      <w:r>
        <w:instrText>)</w:instrText>
      </w:r>
      <w:r>
        <w:fldChar w:fldCharType="end"/>
      </w:r>
    </w:p>
    <w:p w14:paraId="0924F0CE" w14:textId="479FAE1A" w:rsidR="00CF0651" w:rsidRDefault="00CF0651" w:rsidP="00CF0651">
      <w:pPr>
        <w:ind w:firstLineChars="200" w:firstLine="420"/>
      </w:pPr>
      <w:r>
        <w:rPr>
          <w:rFonts w:hint="eastAsia"/>
        </w:rPr>
        <w:t>该优化公式中，</w:t>
      </w:r>
      <w:r>
        <w:t>TD</w:t>
      </w:r>
      <w:r>
        <w:rPr>
          <w:rFonts w:hint="eastAsia"/>
        </w:rPr>
        <w:t>目标的计算的是离线强化学习中价值估计偏差的核心来源。在离线训练过程中，策略网络</w:t>
      </w:r>
      <m:oMath>
        <m:sSub>
          <m:sSubPr>
            <m:ctrlPr>
              <w:rPr>
                <w:rFonts w:ascii="Cambria Math" w:hAnsi="Cambria Math"/>
                <w:i/>
              </w:rPr>
            </m:ctrlPr>
          </m:sSubPr>
          <m:e>
            <m:r>
              <w:rPr>
                <w:rFonts w:ascii="Cambria Math"/>
              </w:rPr>
              <m:t>π</m:t>
            </m:r>
          </m:e>
          <m:sub>
            <m:r>
              <w:rPr>
                <w:rFonts w:ascii="Cambria Math"/>
              </w:rPr>
              <m:t>ϕ</m:t>
            </m:r>
          </m:sub>
        </m:sSub>
      </m:oMath>
      <w:r>
        <w:rPr>
          <w:rFonts w:hint="eastAsia"/>
        </w:rPr>
        <w:t>始终沿着“最大化长期累积回报”的梯度方向更新，其在下一代状态</w:t>
      </w:r>
      <m:oMath>
        <m:sSup>
          <m:sSupPr>
            <m:ctrlPr>
              <w:rPr>
                <w:rFonts w:ascii="Cambria Math" w:hAnsi="Cambria Math"/>
                <w:i/>
              </w:rPr>
            </m:ctrlPr>
          </m:sSupPr>
          <m:e>
            <m:r>
              <w:rPr>
                <w:rFonts w:ascii="Cambria Math"/>
              </w:rPr>
              <m:t>s</m:t>
            </m:r>
          </m:e>
          <m:sup>
            <m:r>
              <w:rPr>
                <w:rFonts w:ascii="Cambria Math"/>
              </w:rPr>
              <m:t>'</m:t>
            </m:r>
          </m:sup>
        </m:sSup>
      </m:oMath>
      <w:r>
        <w:rPr>
          <w:rFonts w:hint="eastAsia"/>
        </w:rPr>
        <w:t>下输出的动作</w:t>
      </w:r>
      <m:oMath>
        <m:acc>
          <m:accPr>
            <m:chr m:val="̃"/>
            <m:ctrlPr>
              <w:rPr>
                <w:rFonts w:ascii="Cambria Math" w:hAnsi="Cambria Math"/>
                <w:i/>
              </w:rPr>
            </m:ctrlPr>
          </m:accPr>
          <m:e>
            <m:r>
              <w:rPr>
                <w:rFonts w:ascii="Cambria Math"/>
              </w:rPr>
              <m:t>a</m:t>
            </m:r>
          </m:e>
        </m:acc>
        <m:r>
          <w:rPr>
            <w:rFonts w:ascii="Cambria Math"/>
          </w:rPr>
          <m:t>=</m:t>
        </m:r>
        <m:sSub>
          <m:sSubPr>
            <m:ctrlPr>
              <w:rPr>
                <w:rFonts w:ascii="Cambria Math" w:hAnsi="Cambria Math"/>
                <w:i/>
              </w:rPr>
            </m:ctrlPr>
          </m:sSubPr>
          <m:e>
            <m:r>
              <w:rPr>
                <w:rFonts w:ascii="Cambria Math"/>
              </w:rPr>
              <m:t>π</m:t>
            </m:r>
          </m:e>
          <m:sub>
            <m:r>
              <w:rPr>
                <w:rFonts w:ascii="Cambria Math"/>
              </w:rPr>
              <m:t>ϕ</m:t>
            </m:r>
          </m:sub>
        </m:sSub>
        <m:r>
          <w:rPr>
            <w:rFonts w:ascii="Cambria Math"/>
          </w:rPr>
          <m:t>(</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，极易偏离离线数据集</w:t>
      </w:r>
      <m:oMath>
        <m:r>
          <m:rPr>
            <m:scr m:val="script"/>
          </m:rPr>
          <w:rPr>
            <w:rFonts w:ascii="Cambria Math"/>
          </w:rPr>
          <m:t>D</m:t>
        </m:r>
      </m:oMath>
      <w:r>
        <w:rPr>
          <w:rFonts w:hint="eastAsia"/>
        </w:rPr>
        <w:t>所覆盖的动作支撑域，成为分布外（</w:t>
      </w:r>
      <w:r>
        <w:t>OOD</w:t>
      </w:r>
      <w:r>
        <w:rPr>
          <w:rFonts w:hint="eastAsia"/>
        </w:rPr>
        <w:t>）动作。此时，目标</w:t>
      </w:r>
      <w:r>
        <w:t>Critic</w:t>
      </w:r>
      <w:r>
        <w:rPr>
          <w:rFonts w:hint="eastAsia"/>
        </w:rPr>
        <w:t>网络</w:t>
      </w:r>
      <m:oMath>
        <m:sSub>
          <m:sSubPr>
            <m:ctrlPr>
              <w:rPr>
                <w:rFonts w:ascii="Cambria Math" w:hAnsi="Cambria Math"/>
                <w:i/>
              </w:rPr>
            </m:ctrlPr>
          </m:sSubPr>
          <m:e>
            <m:r>
              <w:rPr>
                <w:rFonts w:ascii="Cambria Math"/>
              </w:rPr>
              <m:t>Q</m:t>
            </m:r>
          </m:e>
          <m:sub>
            <m:acc>
              <m:accPr>
                <m:ctrlPr>
                  <w:rPr>
                    <w:rFonts w:ascii="Cambria Math" w:hAnsi="Cambria Math"/>
                    <w:i/>
                  </w:rPr>
                </m:ctrlPr>
              </m:accPr>
              <m:e>
                <m:r>
                  <w:rPr>
                    <w:rFonts w:ascii="Cambria Math"/>
                  </w:rPr>
                  <m:t>θ</m:t>
                </m:r>
              </m:e>
            </m:acc>
          </m:sub>
        </m:sSub>
      </m:oMath>
      <w:r>
        <w:rPr>
          <w:rFonts w:hint="eastAsia"/>
        </w:rPr>
        <w:t>必须对该</w:t>
      </w:r>
      <w:r>
        <w:t>OOD</w:t>
      </w:r>
      <w:r>
        <w:rPr>
          <w:rFonts w:hint="eastAsia"/>
        </w:rPr>
        <w:t>动作的价值进行评估，而这一评估过程会引入不可控的泛化误差。</w:t>
      </w:r>
    </w:p>
    <w:p w14:paraId="07F1BBE2" w14:textId="783789EA" w:rsidR="00CF0651" w:rsidRDefault="00CF0651" w:rsidP="00CF0651">
      <w:pPr>
        <w:ind w:firstLineChars="200" w:firstLine="420"/>
      </w:pPr>
      <w:r>
        <w:rPr>
          <w:rFonts w:hint="eastAsia"/>
        </w:rPr>
        <w:t>根据泛化误差界理论，神经网络的预测误差与其输入样本到训练数据分布的距离呈正相关：在远离训练数据分布的区域，预测误差</w:t>
      </w:r>
      <m:oMath>
        <m:r>
          <w:rPr>
            <w:rFonts w:ascii="Cambria Math"/>
          </w:rPr>
          <m:t>ϵ(s,</m:t>
        </m:r>
        <m:acc>
          <m:accPr>
            <m:chr m:val="̃"/>
            <m:ctrlPr>
              <w:rPr>
                <w:rFonts w:ascii="Cambria Math" w:hAnsi="Cambria Math"/>
                <w:i/>
              </w:rPr>
            </m:ctrlPr>
          </m:accPr>
          <m:e>
            <m:r>
              <w:rPr>
                <w:rFonts w:ascii="Cambria Math"/>
              </w:rPr>
              <m:t>a</m:t>
            </m:r>
          </m:e>
        </m:acc>
        <m:r>
          <w:rPr>
            <w:rFonts w:ascii="Cambria Math"/>
          </w:rPr>
          <m:t>)</m:t>
        </m:r>
      </m:oMath>
      <w:r>
        <w:rPr>
          <w:rFonts w:hint="eastAsia"/>
        </w:rPr>
        <w:t>会随着样本与数据支撑域距离的增加呈指数级扩大。若该泛化误差为正向偏差（即</w:t>
      </w:r>
      <m:oMath>
        <m:r>
          <w:rPr>
            <w:rFonts w:ascii="Cambria Math"/>
          </w:rPr>
          <m:t>ϵ(s,</m:t>
        </m:r>
        <m:acc>
          <m:accPr>
            <m:chr m:val="̃"/>
            <m:ctrlPr>
              <w:rPr>
                <w:rFonts w:ascii="Cambria Math" w:hAnsi="Cambria Math"/>
                <w:i/>
              </w:rPr>
            </m:ctrlPr>
          </m:accPr>
          <m:e>
            <m:r>
              <w:rPr>
                <w:rFonts w:ascii="Cambria Math"/>
              </w:rPr>
              <m:t>a</m:t>
            </m:r>
          </m:e>
        </m:acc>
        <m:r>
          <w:rPr>
            <w:rFonts w:ascii="Cambria Math"/>
          </w:rPr>
          <m:t>)</m:t>
        </m:r>
      </m:oMath>
      <w:r>
        <w:t>&gt;0</w:t>
      </w:r>
      <w:r>
        <w:rPr>
          <w:rFonts w:hint="eastAsia"/>
        </w:rPr>
        <w:t>），则会导致目标</w:t>
      </w:r>
      <w:r>
        <w:t>Critic</w:t>
      </w:r>
      <w:r>
        <w:rPr>
          <w:rFonts w:hint="eastAsia"/>
        </w:rPr>
        <w:t>网络对</w:t>
      </w:r>
      <w:r>
        <w:t>OOD</w:t>
      </w:r>
      <w:r>
        <w:rPr>
          <w:rFonts w:hint="eastAsia"/>
        </w:rPr>
        <w:t>动作的价值产生高估；这种高估偏差会被</w:t>
      </w:r>
      <w:r>
        <w:t>TD</w:t>
      </w:r>
      <w:r>
        <w:rPr>
          <w:rFonts w:hint="eastAsia"/>
        </w:rPr>
        <w:t>目标直接吸收，并在后续的梯度下降更新过程中，反向污染当前状态</w:t>
      </w:r>
      <w:r>
        <w:t>-</w:t>
      </w:r>
      <w:r>
        <w:rPr>
          <w:rFonts w:hint="eastAsia"/>
        </w:rPr>
        <w:t>动作对</w:t>
      </w:r>
      <m:oMath>
        <m:r>
          <w:rPr>
            <w:rFonts w:ascii="Cambria Math"/>
          </w:rPr>
          <m:t>(s,a)</m:t>
        </m:r>
      </m:oMath>
      <w:r>
        <w:rPr>
          <w:rFonts w:hint="eastAsia"/>
        </w:rPr>
        <w:t>的</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Pr>
          <w:rFonts w:hint="eastAsia"/>
        </w:rPr>
        <w:t>真值估计，为后续的误差累积埋下隐患。</w:t>
      </w:r>
    </w:p>
    <w:p w14:paraId="15F8E413" w14:textId="07B658A5" w:rsidR="00CF0651" w:rsidRPr="00CF0651" w:rsidRDefault="00CF0651" w:rsidP="00CF0651">
      <w:pPr>
        <w:rPr>
          <w:b/>
          <w:bCs/>
        </w:rPr>
      </w:pPr>
      <w:r w:rsidRPr="00CF0651">
        <w:rPr>
          <w:b/>
          <w:bCs/>
        </w:rPr>
        <w:t>（</w:t>
      </w:r>
      <w:r w:rsidRPr="00CF0651">
        <w:rPr>
          <w:b/>
          <w:bCs/>
        </w:rPr>
        <w:t>2</w:t>
      </w:r>
      <w:r w:rsidRPr="00CF0651">
        <w:rPr>
          <w:b/>
          <w:bCs/>
        </w:rPr>
        <w:t>）认知不确定性与集成极小值惩罚</w:t>
      </w:r>
    </w:p>
    <w:p w14:paraId="43965DA6" w14:textId="7965C0E2" w:rsidR="00CF0651" w:rsidRDefault="00715448" w:rsidP="00CF0651">
      <w:pPr>
        <w:ind w:firstLineChars="200" w:firstLine="420"/>
      </w:pPr>
      <w:r w:rsidRPr="00715448">
        <w:rPr>
          <w:rFonts w:hint="eastAsia"/>
        </w:rPr>
        <w:t>为抑制分布外（</w:t>
      </w:r>
      <w:r w:rsidRPr="00715448">
        <w:rPr>
          <w:rFonts w:hint="eastAsia"/>
        </w:rPr>
        <w:t>OOD</w:t>
      </w:r>
      <w:r w:rsidRPr="00715448">
        <w:rPr>
          <w:rFonts w:hint="eastAsia"/>
        </w:rPr>
        <w:t>）动作的价值高估误差，主流在线强化学习框架（如</w:t>
      </w:r>
      <w:r w:rsidRPr="00715448">
        <w:rPr>
          <w:rFonts w:hint="eastAsia"/>
        </w:rPr>
        <w:t xml:space="preserve"> TD3</w:t>
      </w:r>
      <w:r w:rsidRPr="00715448">
        <w:rPr>
          <w:rFonts w:hint="eastAsia"/>
        </w:rPr>
        <w:t>、</w:t>
      </w:r>
      <w:r w:rsidRPr="00715448">
        <w:rPr>
          <w:rFonts w:hint="eastAsia"/>
        </w:rPr>
        <w:t>SAC</w:t>
      </w:r>
      <w:r w:rsidRPr="00715448">
        <w:rPr>
          <w:rFonts w:hint="eastAsia"/>
        </w:rPr>
        <w:t>）均引入了截断双</w:t>
      </w:r>
      <w:r w:rsidRPr="00715448">
        <w:rPr>
          <w:rFonts w:hint="eastAsia"/>
        </w:rPr>
        <w:t>Q</w:t>
      </w:r>
      <w:r w:rsidRPr="00715448">
        <w:rPr>
          <w:rFonts w:hint="eastAsia"/>
        </w:rPr>
        <w:t>学习机制。该机制的核心思路是利用多网络集成量化价值评估中的认知不确定性，并通过取多网络预测的极小值，对</w:t>
      </w:r>
      <w:r w:rsidRPr="00715448">
        <w:rPr>
          <w:rFonts w:hint="eastAsia"/>
        </w:rPr>
        <w:t>OOD</w:t>
      </w:r>
      <w:r w:rsidRPr="00715448">
        <w:rPr>
          <w:rFonts w:hint="eastAsia"/>
        </w:rPr>
        <w:t>动作实施自适应的悲观惩罚，从而遏制高估误差的传播。</w:t>
      </w:r>
    </w:p>
    <w:p w14:paraId="2CF8E609" w14:textId="6979C531" w:rsidR="00715448" w:rsidRDefault="00715448" w:rsidP="00715448">
      <w:pPr>
        <w:ind w:firstLineChars="200" w:firstLine="420"/>
      </w:pPr>
      <w:r>
        <w:rPr>
          <w:rFonts w:hint="eastAsia"/>
        </w:rPr>
        <w:t>具体而言，算法独立初始化并并行训练</w:t>
      </w:r>
      <w:r>
        <w:t>N</w:t>
      </w:r>
      <w:r>
        <w:rPr>
          <w:rFonts w:hint="eastAsia"/>
        </w:rPr>
        <w:t>个结构相同、参数独立的</w:t>
      </w:r>
      <w:r>
        <w:t>Q</w:t>
      </w:r>
      <w:r>
        <w:rPr>
          <w:rFonts w:hint="eastAsia"/>
        </w:rPr>
        <w:t>网络</w:t>
      </w:r>
      <m:oMath>
        <m:r>
          <w:rPr>
            <w:rFonts w:ascii="Cambria Math"/>
          </w:rPr>
          <m:t>{</m:t>
        </m:r>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1</m:t>
                </m:r>
              </m:sub>
            </m:sSub>
          </m:sub>
        </m:sSub>
        <m:r>
          <w:rPr>
            <w:rFonts w:ascii="Cambria Math"/>
          </w:rPr>
          <m:t>,</m:t>
        </m:r>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2</m:t>
                </m:r>
              </m:sub>
            </m:sSub>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N</m:t>
                </m:r>
              </m:sub>
            </m:sSub>
          </m:sub>
        </m:sSub>
        <m:r>
          <w:rPr>
            <w:rFonts w:ascii="Cambria Math"/>
          </w:rPr>
          <m:t>}</m:t>
        </m:r>
      </m:oMath>
      <w:r>
        <w:rPr>
          <w:rFonts w:hint="eastAsia"/>
        </w:rPr>
        <w:t>。由于各网络初始化参数不同、训练过程中的梯度更新存在微小差异，对于给定的</w:t>
      </w:r>
      <w:r>
        <w:t>OOD</w:t>
      </w:r>
      <w:r>
        <w:rPr>
          <w:rFonts w:hint="eastAsia"/>
        </w:rPr>
        <w:t>动作</w:t>
      </w:r>
      <m:oMath>
        <m:acc>
          <m:accPr>
            <m:chr m:val="̃"/>
            <m:ctrlPr>
              <w:rPr>
                <w:rFonts w:ascii="Cambria Math" w:hAnsi="Cambria Math"/>
                <w:i/>
              </w:rPr>
            </m:ctrlPr>
          </m:accPr>
          <m:e>
            <m:r>
              <w:rPr>
                <w:rFonts w:ascii="Cambria Math"/>
              </w:rPr>
              <m:t>a</m:t>
            </m:r>
          </m:e>
        </m:acc>
      </m:oMath>
      <w:r>
        <w:rPr>
          <w:rFonts w:hint="eastAsia"/>
        </w:rPr>
        <w:t>，这</w:t>
      </w:r>
      <w:r>
        <w:t>N</w:t>
      </w:r>
      <w:r>
        <w:rPr>
          <w:rFonts w:hint="eastAsia"/>
        </w:rPr>
        <w:t>个</w:t>
      </w:r>
      <w:r>
        <w:t>Q</w:t>
      </w:r>
      <w:r>
        <w:rPr>
          <w:rFonts w:hint="eastAsia"/>
        </w:rPr>
        <w:t>网络会输出一组存在差异的价值预测值。从统计学角度来看，这组预测值可近似服从均值为</w:t>
      </w:r>
      <m:oMath>
        <m:sSub>
          <m:sSubPr>
            <m:ctrlPr>
              <w:rPr>
                <w:rFonts w:ascii="Cambria Math" w:hAnsi="Cambria Math"/>
                <w:i/>
              </w:rPr>
            </m:ctrlPr>
          </m:sSubPr>
          <m:e>
            <m:r>
              <w:rPr>
                <w:rFonts w:ascii="Cambria Math"/>
              </w:rPr>
              <m:t>μ</m:t>
            </m:r>
          </m:e>
          <m:sub>
            <m:r>
              <w:rPr>
                <w:rFonts w:ascii="Cambria Math"/>
              </w:rPr>
              <m:t>Q</m:t>
            </m:r>
          </m:sub>
        </m:sSub>
        <m:r>
          <w:rPr>
            <w:rFonts w:ascii="Cambria Math"/>
          </w:rPr>
          <m:t>(s,</m:t>
        </m:r>
        <m:acc>
          <m:accPr>
            <m:chr m:val="̃"/>
            <m:ctrlPr>
              <w:rPr>
                <w:rFonts w:ascii="Cambria Math" w:hAnsi="Cambria Math"/>
                <w:i/>
              </w:rPr>
            </m:ctrlPr>
          </m:accPr>
          <m:e>
            <m:r>
              <w:rPr>
                <w:rFonts w:ascii="Cambria Math"/>
              </w:rPr>
              <m:t>a</m:t>
            </m:r>
          </m:e>
        </m:acc>
        <m:r>
          <w:rPr>
            <w:rFonts w:ascii="Cambria Math"/>
          </w:rPr>
          <m:t>)</m:t>
        </m:r>
      </m:oMath>
      <w:r>
        <w:rPr>
          <w:rFonts w:hint="eastAsia"/>
        </w:rPr>
        <w:t>、方差为</w:t>
      </w:r>
      <m:oMath>
        <m:sSubSup>
          <m:sSubSupPr>
            <m:ctrlPr>
              <w:rPr>
                <w:rFonts w:ascii="Cambria Math" w:hAnsi="Cambria Math"/>
                <w:i/>
              </w:rPr>
            </m:ctrlPr>
          </m:sSubSupPr>
          <m:e>
            <m:r>
              <w:rPr>
                <w:rFonts w:ascii="Cambria Math"/>
              </w:rPr>
              <m:t>σ</m:t>
            </m:r>
          </m:e>
          <m:sub>
            <m:r>
              <w:rPr>
                <w:rFonts w:ascii="Cambria Math"/>
              </w:rPr>
              <m:t>Q</m:t>
            </m:r>
          </m:sub>
          <m:sup>
            <m:r>
              <w:rPr>
                <w:rFonts w:ascii="Cambria Math"/>
              </w:rPr>
              <m:t>2</m:t>
            </m:r>
          </m:sup>
        </m:sSubSup>
        <m:r>
          <w:rPr>
            <w:rFonts w:ascii="Cambria Math"/>
          </w:rPr>
          <m:t>(s,</m:t>
        </m:r>
        <m:acc>
          <m:accPr>
            <m:chr m:val="̃"/>
            <m:ctrlPr>
              <w:rPr>
                <w:rFonts w:ascii="Cambria Math" w:hAnsi="Cambria Math"/>
                <w:i/>
              </w:rPr>
            </m:ctrlPr>
          </m:accPr>
          <m:e>
            <m:r>
              <w:rPr>
                <w:rFonts w:ascii="Cambria Math"/>
              </w:rPr>
              <m:t>a</m:t>
            </m:r>
          </m:e>
        </m:acc>
        <m:r>
          <w:rPr>
            <w:rFonts w:ascii="Cambria Math"/>
          </w:rPr>
          <m:t>)</m:t>
        </m:r>
      </m:oMath>
      <w:r>
        <w:rPr>
          <w:rFonts w:hint="eastAsia"/>
        </w:rPr>
        <w:t>的正态分布</w:t>
      </w:r>
      <m:oMath>
        <m:r>
          <m:rPr>
            <m:scr m:val="script"/>
          </m:rPr>
          <w:rPr>
            <w:rFonts w:ascii="Cambria Math"/>
          </w:rPr>
          <m:t>N(</m:t>
        </m:r>
        <m:sSub>
          <m:sSubPr>
            <m:ctrlPr>
              <w:rPr>
                <w:rFonts w:ascii="Cambria Math" w:hAnsi="Cambria Math"/>
                <w:i/>
              </w:rPr>
            </m:ctrlPr>
          </m:sSubPr>
          <m:e>
            <m:r>
              <w:rPr>
                <w:rFonts w:ascii="Cambria Math"/>
              </w:rPr>
              <m:t>μ</m:t>
            </m:r>
          </m:e>
          <m:sub>
            <m:r>
              <w:rPr>
                <w:rFonts w:ascii="Cambria Math"/>
              </w:rPr>
              <m:t>Q</m:t>
            </m:r>
          </m:sub>
        </m:sSub>
        <m:r>
          <w:rPr>
            <w:rFonts w:ascii="Cambria Math"/>
          </w:rPr>
          <m:t>,</m:t>
        </m:r>
        <m:sSubSup>
          <m:sSubSupPr>
            <m:ctrlPr>
              <w:rPr>
                <w:rFonts w:ascii="Cambria Math" w:hAnsi="Cambria Math"/>
                <w:i/>
              </w:rPr>
            </m:ctrlPr>
          </m:sSubSupPr>
          <m:e>
            <m:r>
              <w:rPr>
                <w:rFonts w:ascii="Cambria Math"/>
              </w:rPr>
              <m:t>σ</m:t>
            </m:r>
          </m:e>
          <m:sub>
            <m:r>
              <w:rPr>
                <w:rFonts w:ascii="Cambria Math"/>
              </w:rPr>
              <m:t>Q</m:t>
            </m:r>
          </m:sub>
          <m:sup>
            <m:r>
              <w:rPr>
                <w:rFonts w:ascii="Cambria Math"/>
              </w:rPr>
              <m:t>2</m:t>
            </m:r>
          </m:sup>
        </m:sSubSup>
        <m:r>
          <w:rPr>
            <w:rFonts w:ascii="Cambria Math"/>
          </w:rPr>
          <m:t>)</m:t>
        </m:r>
      </m:oMath>
      <w:r>
        <w:rPr>
          <w:rFonts w:hint="eastAsia"/>
        </w:rPr>
        <w:t>，其中</w:t>
      </w:r>
      <m:oMath>
        <m:sSub>
          <m:sSubPr>
            <m:ctrlPr>
              <w:rPr>
                <w:rFonts w:ascii="Cambria Math" w:hAnsi="Cambria Math"/>
                <w:i/>
              </w:rPr>
            </m:ctrlPr>
          </m:sSubPr>
          <m:e>
            <m:r>
              <w:rPr>
                <w:rFonts w:ascii="Cambria Math"/>
              </w:rPr>
              <m:t>μ</m:t>
            </m:r>
          </m:e>
          <m:sub>
            <m:r>
              <w:rPr>
                <w:rFonts w:ascii="Cambria Math"/>
              </w:rPr>
              <m:t>Q</m:t>
            </m:r>
          </m:sub>
        </m:sSub>
        <m:r>
          <w:rPr>
            <w:rFonts w:ascii="Cambria Math"/>
          </w:rPr>
          <m:t>(s,</m:t>
        </m:r>
        <m:acc>
          <m:accPr>
            <m:chr m:val="̃"/>
            <m:ctrlPr>
              <w:rPr>
                <w:rFonts w:ascii="Cambria Math" w:hAnsi="Cambria Math"/>
                <w:i/>
              </w:rPr>
            </m:ctrlPr>
          </m:accPr>
          <m:e>
            <m:r>
              <w:rPr>
                <w:rFonts w:ascii="Cambria Math"/>
              </w:rPr>
              <m:t>a</m:t>
            </m:r>
          </m:e>
        </m:acc>
        <m:r>
          <w:rPr>
            <w:rFonts w:ascii="Cambria Math"/>
          </w:rPr>
          <m:t>)</m:t>
        </m:r>
      </m:oMath>
      <w:r>
        <w:rPr>
          <w:rFonts w:hint="eastAsia"/>
        </w:rPr>
        <w:t>为预测值的平均水平，</w:t>
      </w:r>
      <m:oMath>
        <m:sSubSup>
          <m:sSubSupPr>
            <m:ctrlPr>
              <w:rPr>
                <w:rFonts w:ascii="Cambria Math" w:hAnsi="Cambria Math"/>
                <w:i/>
              </w:rPr>
            </m:ctrlPr>
          </m:sSubSupPr>
          <m:e>
            <m:r>
              <w:rPr>
                <w:rFonts w:ascii="Cambria Math"/>
              </w:rPr>
              <m:t>σ</m:t>
            </m:r>
          </m:e>
          <m:sub>
            <m:r>
              <w:rPr>
                <w:rFonts w:ascii="Cambria Math"/>
              </w:rPr>
              <m:t>Q</m:t>
            </m:r>
          </m:sub>
          <m:sup>
            <m:r>
              <w:rPr>
                <w:rFonts w:ascii="Cambria Math"/>
              </w:rPr>
              <m:t>2</m:t>
            </m:r>
          </m:sup>
        </m:sSubSup>
        <m:r>
          <w:rPr>
            <w:rFonts w:ascii="Cambria Math"/>
          </w:rPr>
          <m:t>(s,</m:t>
        </m:r>
        <m:acc>
          <m:accPr>
            <m:chr m:val="̃"/>
            <m:ctrlPr>
              <w:rPr>
                <w:rFonts w:ascii="Cambria Math" w:hAnsi="Cambria Math"/>
                <w:i/>
              </w:rPr>
            </m:ctrlPr>
          </m:accPr>
          <m:e>
            <m:r>
              <w:rPr>
                <w:rFonts w:ascii="Cambria Math"/>
              </w:rPr>
              <m:t>a</m:t>
            </m:r>
          </m:e>
        </m:acc>
        <m:r>
          <w:rPr>
            <w:rFonts w:ascii="Cambria Math"/>
          </w:rPr>
          <m:t>)</m:t>
        </m:r>
      </m:oMath>
      <w:r>
        <w:rPr>
          <w:rFonts w:hint="eastAsia"/>
        </w:rPr>
        <w:t>（方差的平方根）为预测值的离散程度，用于量化价值评估中的认知不确定性——不确定性越大，说明网络对该动作的价值评估越不可靠。</w:t>
      </w:r>
    </w:p>
    <w:p w14:paraId="20CADBAB" w14:textId="0D858BFE" w:rsidR="00715448" w:rsidRDefault="00715448" w:rsidP="00715448">
      <w:pPr>
        <w:ind w:firstLineChars="200" w:firstLine="420"/>
      </w:pPr>
      <w:r>
        <w:rPr>
          <w:rFonts w:hint="eastAsia"/>
        </w:rPr>
        <w:t>基于多网络集成的预测结果，时序差分目标的计算方式被修改为这</w:t>
      </w:r>
      <w:r>
        <w:rPr>
          <w:rFonts w:hint="eastAsia"/>
        </w:rPr>
        <w:t>N</w:t>
      </w:r>
      <w:r>
        <w:rPr>
          <w:rFonts w:hint="eastAsia"/>
        </w:rPr>
        <w:t>个目标</w:t>
      </w:r>
      <w:r>
        <w:rPr>
          <w:rFonts w:hint="eastAsia"/>
        </w:rPr>
        <w:t>Q</w:t>
      </w:r>
      <w:r>
        <w:rPr>
          <w:rFonts w:hint="eastAsia"/>
        </w:rPr>
        <w:t>网络（参数固定）预测值的极小值，以此实现悲观惩罚，具体公式如下：</w:t>
      </w:r>
    </w:p>
    <w:p w14:paraId="6EE33E7B" w14:textId="0D02BE2D" w:rsidR="00715448" w:rsidRDefault="00715448" w:rsidP="00715448">
      <w:pPr>
        <w:pStyle w:val="MTDisplayEquation"/>
      </w:pPr>
      <w:r>
        <w:lastRenderedPageBreak/>
        <w:tab/>
      </w:r>
      <w:r w:rsidRPr="00715448">
        <w:rPr>
          <w:position w:val="-20"/>
        </w:rPr>
        <w:object w:dxaOrig="2180" w:dyaOrig="440" w14:anchorId="057D5970">
          <v:shape id="_x0000_i1050" type="#_x0000_t75" style="width:109.05pt;height:21.65pt" o:ole="">
            <v:imagedata r:id="rId58" o:title=""/>
          </v:shape>
          <o:OLEObject Type="Embed" ProgID="Equation.DSMT4" ShapeID="_x0000_i1050" DrawAspect="Content" ObjectID="_1837452981"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26</w:instrText>
      </w:r>
      <w:r w:rsidR="009E2021">
        <w:rPr>
          <w:noProof/>
        </w:rPr>
        <w:fldChar w:fldCharType="end"/>
      </w:r>
      <w:r>
        <w:instrText>)</w:instrText>
      </w:r>
      <w:r>
        <w:fldChar w:fldCharType="end"/>
      </w:r>
    </w:p>
    <w:p w14:paraId="0450E920" w14:textId="5BBE81EA" w:rsidR="00715448" w:rsidRDefault="00715448" w:rsidP="00715448">
      <w:pPr>
        <w:ind w:firstLineChars="200" w:firstLine="420"/>
      </w:pPr>
      <w:r w:rsidRPr="00715448">
        <w:rPr>
          <w:rFonts w:hint="eastAsia"/>
        </w:rPr>
        <w:t>根据极值统计学理论，当</w:t>
      </w:r>
      <w:r w:rsidRPr="00715448">
        <w:rPr>
          <w:rFonts w:hint="eastAsia"/>
        </w:rPr>
        <w:t>N</w:t>
      </w:r>
      <w:r w:rsidRPr="00715448">
        <w:rPr>
          <w:rFonts w:hint="eastAsia"/>
        </w:rPr>
        <w:t>个</w:t>
      </w:r>
      <w:r w:rsidRPr="00715448">
        <w:rPr>
          <w:rFonts w:hint="eastAsia"/>
        </w:rPr>
        <w:t>Q</w:t>
      </w:r>
      <w:r w:rsidRPr="00715448">
        <w:rPr>
          <w:rFonts w:hint="eastAsia"/>
        </w:rPr>
        <w:t>网络的预测值服从独立同分布的正态变量时，其极小值的数学期望可近似满足如下关系：</w:t>
      </w:r>
    </w:p>
    <w:p w14:paraId="0B55373C" w14:textId="32607A2E" w:rsidR="00715448" w:rsidRDefault="00715448" w:rsidP="00715448">
      <w:pPr>
        <w:pStyle w:val="MTDisplayEquation"/>
      </w:pPr>
      <w:r>
        <w:tab/>
      </w:r>
      <w:r w:rsidRPr="00715448">
        <w:rPr>
          <w:position w:val="-20"/>
        </w:rPr>
        <w:object w:dxaOrig="2700" w:dyaOrig="520" w14:anchorId="59A0F489">
          <v:shape id="_x0000_i1051" type="#_x0000_t75" style="width:135.25pt;height:26.2pt" o:ole="">
            <v:imagedata r:id="rId60" o:title=""/>
          </v:shape>
          <o:OLEObject Type="Embed" ProgID="Equation.DSMT4" ShapeID="_x0000_i1051" DrawAspect="Content" ObjectID="_1837452982"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27</w:instrText>
      </w:r>
      <w:r w:rsidR="009E2021">
        <w:rPr>
          <w:noProof/>
        </w:rPr>
        <w:fldChar w:fldCharType="end"/>
      </w:r>
      <w:r>
        <w:instrText>)</w:instrText>
      </w:r>
      <w:r>
        <w:fldChar w:fldCharType="end"/>
      </w:r>
    </w:p>
    <w:p w14:paraId="069BA6FB" w14:textId="0F802E96" w:rsidR="00715448" w:rsidRDefault="00715448" w:rsidP="00715448">
      <w:pPr>
        <w:ind w:firstLineChars="200" w:firstLine="420"/>
      </w:pPr>
      <w:r w:rsidRPr="00715448">
        <w:rPr>
          <w:rFonts w:hint="eastAsia"/>
        </w:rPr>
        <w:t>其中，</w:t>
      </w:r>
      <m:oMath>
        <m:r>
          <w:rPr>
            <w:rFonts w:ascii="Cambria Math"/>
          </w:rPr>
          <m:t>c(N)</m:t>
        </m:r>
      </m:oMath>
      <w:r w:rsidRPr="00715448">
        <w:rPr>
          <w:rFonts w:hint="eastAsia"/>
        </w:rPr>
        <w:t>是一个仅与集成网络规模</w:t>
      </w:r>
      <w:r w:rsidRPr="00715448">
        <w:rPr>
          <w:rFonts w:hint="eastAsia"/>
        </w:rPr>
        <w:t>N</w:t>
      </w:r>
      <w:r w:rsidRPr="00715448">
        <w:rPr>
          <w:rFonts w:hint="eastAsia"/>
        </w:rPr>
        <w:t>相关的正常数，且其取值随</w:t>
      </w:r>
      <w:r w:rsidRPr="00715448">
        <w:rPr>
          <w:rFonts w:hint="eastAsia"/>
        </w:rPr>
        <w:t>N</w:t>
      </w:r>
      <w:r w:rsidRPr="00715448">
        <w:rPr>
          <w:rFonts w:hint="eastAsia"/>
        </w:rPr>
        <w:t>的增大而单调递增——集成的</w:t>
      </w:r>
      <w:r w:rsidRPr="00715448">
        <w:rPr>
          <w:rFonts w:hint="eastAsia"/>
        </w:rPr>
        <w:t>Q</w:t>
      </w:r>
      <w:r w:rsidRPr="00715448">
        <w:rPr>
          <w:rFonts w:hint="eastAsia"/>
        </w:rPr>
        <w:t>网络数量越多，</w:t>
      </w:r>
      <m:oMath>
        <m:r>
          <w:rPr>
            <w:rFonts w:ascii="Cambria Math"/>
          </w:rPr>
          <m:t>c(N)</m:t>
        </m:r>
      </m:oMath>
      <w:r w:rsidRPr="00715448">
        <w:rPr>
          <w:rFonts w:hint="eastAsia"/>
        </w:rPr>
        <w:t>值越大，悲观惩罚强度也随之增强。例如，当</w:t>
      </w:r>
      <w:r w:rsidRPr="00715448">
        <w:rPr>
          <w:rFonts w:hint="eastAsia"/>
        </w:rPr>
        <w:t>N=2</w:t>
      </w:r>
      <w:r w:rsidRPr="00715448">
        <w:rPr>
          <w:rFonts w:hint="eastAsia"/>
        </w:rPr>
        <w:t>时（</w:t>
      </w:r>
      <w:r w:rsidRPr="00715448">
        <w:rPr>
          <w:rFonts w:hint="eastAsia"/>
        </w:rPr>
        <w:t>TD3</w:t>
      </w:r>
      <w:r w:rsidRPr="00715448">
        <w:rPr>
          <w:rFonts w:hint="eastAsia"/>
        </w:rPr>
        <w:t>算法的标准设置），</w:t>
      </w:r>
      <m:oMath>
        <m:r>
          <w:rPr>
            <w:rFonts w:ascii="Cambria Math"/>
          </w:rPr>
          <m:t>c(N)</m:t>
        </m:r>
      </m:oMath>
      <w:r w:rsidRPr="00715448">
        <w:rPr>
          <w:rFonts w:hint="eastAsia"/>
        </w:rPr>
        <w:t>≈</w:t>
      </w:r>
      <w:r w:rsidRPr="00715448">
        <w:rPr>
          <w:rFonts w:hint="eastAsia"/>
        </w:rPr>
        <w:t>0.56</w:t>
      </w:r>
      <w:r w:rsidRPr="00715448">
        <w:rPr>
          <w:rFonts w:hint="eastAsia"/>
        </w:rPr>
        <w:t>；当</w:t>
      </w:r>
      <w:r w:rsidRPr="00715448">
        <w:rPr>
          <w:rFonts w:hint="eastAsia"/>
        </w:rPr>
        <w:t>N=10</w:t>
      </w:r>
      <w:r w:rsidRPr="00715448">
        <w:rPr>
          <w:rFonts w:hint="eastAsia"/>
        </w:rPr>
        <w:t>时，</w:t>
      </w:r>
      <m:oMath>
        <m:r>
          <w:rPr>
            <w:rFonts w:ascii="Cambria Math"/>
          </w:rPr>
          <m:t>c(N)</m:t>
        </m:r>
      </m:oMath>
      <w:r w:rsidRPr="00715448">
        <w:rPr>
          <w:rFonts w:hint="eastAsia"/>
        </w:rPr>
        <w:t>≈</w:t>
      </w:r>
      <w:r w:rsidRPr="00715448">
        <w:rPr>
          <w:rFonts w:hint="eastAsia"/>
        </w:rPr>
        <w:t>1.54</w:t>
      </w:r>
      <w:r w:rsidRPr="00715448">
        <w:rPr>
          <w:rFonts w:hint="eastAsia"/>
        </w:rPr>
        <w:t>，该数值由极值统计理论近似推导得出，可直接用于工程实践。</w:t>
      </w:r>
    </w:p>
    <w:p w14:paraId="4F2D53AC" w14:textId="52BAB5FE" w:rsidR="00715448" w:rsidRDefault="00715448" w:rsidP="00715448">
      <w:pPr>
        <w:ind w:firstLineChars="200" w:firstLine="420"/>
      </w:pPr>
      <w:r w:rsidRPr="00715448">
        <w:rPr>
          <w:rFonts w:hint="eastAsia"/>
        </w:rPr>
        <w:t>该近似关系揭示了截断双</w:t>
      </w:r>
      <w:r w:rsidRPr="00715448">
        <w:t>Q</w:t>
      </w:r>
      <w:r w:rsidRPr="00715448">
        <w:rPr>
          <w:rFonts w:hint="eastAsia"/>
        </w:rPr>
        <w:t>学习的核心数学本质：取多网络预测极小值的操作，等价于在所有</w:t>
      </w:r>
      <w:r w:rsidRPr="00715448">
        <w:t>Q</w:t>
      </w:r>
      <w:r w:rsidRPr="00715448">
        <w:rPr>
          <w:rFonts w:hint="eastAsia"/>
        </w:rPr>
        <w:t>网络预测值的平均值</w:t>
      </w:r>
      <m:oMath>
        <m:sSub>
          <m:sSubPr>
            <m:ctrlPr>
              <w:rPr>
                <w:rFonts w:ascii="Cambria Math" w:hAnsi="Cambria Math"/>
                <w:i/>
              </w:rPr>
            </m:ctrlPr>
          </m:sSubPr>
          <m:e>
            <m:r>
              <w:rPr>
                <w:rFonts w:ascii="Cambria Math"/>
              </w:rPr>
              <m:t>μ</m:t>
            </m:r>
          </m:e>
          <m:sub>
            <m:r>
              <w:rPr>
                <w:rFonts w:ascii="Cambria Math"/>
              </w:rPr>
              <m:t>Q</m:t>
            </m:r>
          </m:sub>
        </m:sSub>
      </m:oMath>
      <w:r w:rsidRPr="00715448">
        <w:rPr>
          <w:rFonts w:hint="eastAsia"/>
        </w:rPr>
        <w:t>基础上，扣除一项与认知不确定性</w:t>
      </w:r>
      <m:oMath>
        <m:sSub>
          <m:sSubPr>
            <m:ctrlPr>
              <w:rPr>
                <w:rFonts w:ascii="Cambria Math" w:hAnsi="Cambria Math"/>
                <w:i/>
              </w:rPr>
            </m:ctrlPr>
          </m:sSubPr>
          <m:e>
            <m:r>
              <w:rPr>
                <w:rFonts w:ascii="Cambria Math"/>
              </w:rPr>
              <m:t>σ</m:t>
            </m:r>
          </m:e>
          <m:sub>
            <m:r>
              <w:rPr>
                <w:rFonts w:ascii="Cambria Math"/>
              </w:rPr>
              <m:t>Q</m:t>
            </m:r>
          </m:sub>
        </m:sSub>
      </m:oMath>
      <w:r w:rsidRPr="00715448">
        <w:rPr>
          <w:rFonts w:hint="eastAsia"/>
        </w:rPr>
        <w:t>严格成正比的自适应惩罚项</w:t>
      </w:r>
      <m:oMath>
        <m:r>
          <w:rPr>
            <w:rFonts w:ascii="Cambria Math"/>
          </w:rPr>
          <m:t>c(N)</m:t>
        </m:r>
        <m:r>
          <w:rPr>
            <w:rFonts w:ascii="MS Gothic" w:eastAsia="MS Gothic" w:hAnsi="MS Gothic" w:cs="MS Gothic" w:hint="eastAsia"/>
          </w:rPr>
          <m:t>⋅</m:t>
        </m:r>
        <m:sSub>
          <m:sSubPr>
            <m:ctrlPr>
              <w:rPr>
                <w:rFonts w:ascii="Cambria Math" w:hAnsi="Cambria Math"/>
                <w:i/>
              </w:rPr>
            </m:ctrlPr>
          </m:sSubPr>
          <m:e>
            <m:r>
              <w:rPr>
                <w:rFonts w:ascii="Cambria Math"/>
              </w:rPr>
              <m:t>σ</m:t>
            </m:r>
          </m:e>
          <m:sub>
            <m:r>
              <w:rPr>
                <w:rFonts w:ascii="Cambria Math"/>
              </w:rPr>
              <m:t>Q</m:t>
            </m:r>
          </m:sub>
        </m:sSub>
      </m:oMath>
      <w:r w:rsidRPr="00715448">
        <w:rPr>
          <w:rFonts w:hint="eastAsia"/>
        </w:rPr>
        <w:t>。在</w:t>
      </w:r>
      <w:r w:rsidRPr="00715448">
        <w:t>OOD</w:t>
      </w:r>
      <w:r w:rsidRPr="00715448">
        <w:rPr>
          <w:rFonts w:hint="eastAsia"/>
        </w:rPr>
        <w:t>区域，由于网络缺乏相关数据支撑，对该区域动作的价值评估认知不确定性</w:t>
      </w:r>
      <m:oMath>
        <m:sSub>
          <m:sSubPr>
            <m:ctrlPr>
              <w:rPr>
                <w:rFonts w:ascii="Cambria Math" w:hAnsi="Cambria Math"/>
                <w:i/>
              </w:rPr>
            </m:ctrlPr>
          </m:sSubPr>
          <m:e>
            <m:r>
              <w:rPr>
                <w:rFonts w:ascii="Cambria Math"/>
              </w:rPr>
              <m:t>σ</m:t>
            </m:r>
          </m:e>
          <m:sub>
            <m:r>
              <w:rPr>
                <w:rFonts w:ascii="Cambria Math"/>
              </w:rPr>
              <m:t>Q</m:t>
            </m:r>
          </m:sub>
        </m:sSub>
      </m:oMath>
      <w:r w:rsidRPr="00715448">
        <w:rPr>
          <w:rFonts w:hint="eastAsia"/>
        </w:rPr>
        <w:t>会显著增大，进而产生强度极高的负向惩罚；这种惩罚会大幅压低</w:t>
      </w:r>
      <w:r w:rsidRPr="00715448">
        <w:t>OOD</w:t>
      </w:r>
      <w:r w:rsidRPr="00715448">
        <w:rPr>
          <w:rFonts w:hint="eastAsia"/>
        </w:rPr>
        <w:t>动作的目标价值，彻底抑制策略网络向</w:t>
      </w:r>
      <w:r w:rsidRPr="00715448">
        <w:t>OOD</w:t>
      </w:r>
      <w:r w:rsidRPr="00715448">
        <w:rPr>
          <w:rFonts w:hint="eastAsia"/>
        </w:rPr>
        <w:t>区域探索的欲望，从而减少高估误差的产生与传播。</w:t>
      </w:r>
    </w:p>
    <w:p w14:paraId="61D8D0F7" w14:textId="4312B10D" w:rsidR="00715448" w:rsidRPr="00715448" w:rsidRDefault="00715448" w:rsidP="00715448">
      <w:pPr>
        <w:rPr>
          <w:b/>
          <w:bCs/>
        </w:rPr>
      </w:pPr>
      <w:r w:rsidRPr="00715448">
        <w:rPr>
          <w:b/>
          <w:bCs/>
        </w:rPr>
        <w:t>（</w:t>
      </w:r>
      <w:r w:rsidRPr="00715448">
        <w:rPr>
          <w:b/>
          <w:bCs/>
        </w:rPr>
        <w:t>3</w:t>
      </w:r>
      <w:r w:rsidRPr="00715448">
        <w:rPr>
          <w:b/>
          <w:bCs/>
        </w:rPr>
        <w:t>）同质化外推与极小值惩罚在离线设定下的理论溃败</w:t>
      </w:r>
    </w:p>
    <w:p w14:paraId="6FA72DA8" w14:textId="32DD50E4" w:rsidR="00D1640D" w:rsidRDefault="00D1640D" w:rsidP="00D1640D">
      <w:pPr>
        <w:ind w:firstLineChars="200" w:firstLine="420"/>
      </w:pPr>
      <w:r>
        <w:rPr>
          <w:rFonts w:hint="eastAsia"/>
        </w:rPr>
        <w:t>前文所述的截断双</w:t>
      </w:r>
      <w:r>
        <w:rPr>
          <w:rFonts w:hint="eastAsia"/>
        </w:rPr>
        <w:t>Q</w:t>
      </w:r>
      <w:r>
        <w:rPr>
          <w:rFonts w:hint="eastAsia"/>
        </w:rPr>
        <w:t>学习机制在在线强化学习中能够有效运作，其核心前提是在线环境可提供多样化的交互反馈——智能体通过与环境持续交互，不断生成新的状态转移样本，这些样本能够打破多个</w:t>
      </w:r>
      <w:r>
        <w:rPr>
          <w:rFonts w:hint="eastAsia"/>
        </w:rPr>
        <w:t>Q</w:t>
      </w:r>
      <w:r>
        <w:rPr>
          <w:rFonts w:hint="eastAsia"/>
        </w:rPr>
        <w:t>网络之间的参数相关性，确保各网络的预测存在合理离散度，从而有效量化认知不确定性。</w:t>
      </w:r>
    </w:p>
    <w:p w14:paraId="7B8F85C8" w14:textId="16491FDC" w:rsidR="00D1640D" w:rsidRDefault="00D1640D" w:rsidP="00D1640D">
      <w:pPr>
        <w:ind w:firstLineChars="200" w:firstLine="420"/>
      </w:pPr>
      <w:r>
        <w:rPr>
          <w:rFonts w:hint="eastAsia"/>
        </w:rPr>
        <w:t>然而，原论文作者通过严格的实验验证与理论分析证明，当该机制被强行迁移至纯离线强化学习场景时，会遭遇不可挽回的理论与实践溃败。其核心症结在于离线数据集的固定性与局限性：在离线训练中，所有</w:t>
      </w:r>
      <w:r>
        <w:rPr>
          <w:rFonts w:hint="eastAsia"/>
        </w:rPr>
        <w:t>N</w:t>
      </w:r>
      <w:r>
        <w:rPr>
          <w:rFonts w:hint="eastAsia"/>
        </w:rPr>
        <w:t>个</w:t>
      </w:r>
      <w:r>
        <w:rPr>
          <w:rFonts w:hint="eastAsia"/>
        </w:rPr>
        <w:t>Q</w:t>
      </w:r>
      <w:r>
        <w:rPr>
          <w:rFonts w:hint="eastAsia"/>
        </w:rPr>
        <w:t>网络均基于同一批有限且固定的状态转移元组</w:t>
      </w:r>
      <m:oMath>
        <m:r>
          <w:rPr>
            <w:rFonts w:ascii="Cambria Math"/>
          </w:rPr>
          <m:t>(s,a,r,</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Pr>
          <w:rFonts w:hint="eastAsia"/>
        </w:rPr>
        <w:t>进行训练，且训练目标均为最小化均方误差回归。</w:t>
      </w:r>
    </w:p>
    <w:p w14:paraId="4C0C3E52" w14:textId="5DDF8460" w:rsidR="00D1640D" w:rsidRDefault="00D1640D" w:rsidP="00D1640D">
      <w:pPr>
        <w:ind w:firstLineChars="200" w:firstLine="420"/>
      </w:pPr>
      <w:r>
        <w:rPr>
          <w:rFonts w:hint="eastAsia"/>
        </w:rPr>
        <w:t>由于深度神经网络普遍存在隐式正则化效应（例如梯度下降算法固有的低频优先拟合特性，倾向于学习数据中的共性特征而非个体差异），这种同质化的训练约束会促使</w:t>
      </w:r>
      <w:r>
        <w:rPr>
          <w:rFonts w:hint="eastAsia"/>
        </w:rPr>
        <w:t>N</w:t>
      </w:r>
      <w:r>
        <w:rPr>
          <w:rFonts w:hint="eastAsia"/>
        </w:rPr>
        <w:t>个独立初始化的</w:t>
      </w:r>
      <w:r>
        <w:rPr>
          <w:rFonts w:hint="eastAsia"/>
        </w:rPr>
        <w:t>Q</w:t>
      </w:r>
      <w:r>
        <w:rPr>
          <w:rFonts w:hint="eastAsia"/>
        </w:rPr>
        <w:t>网络，最终收敛到几乎完全一致的权重局部最优解，形成高度同质化的网络集成。当这</w:t>
      </w:r>
      <w:r>
        <w:rPr>
          <w:rFonts w:hint="eastAsia"/>
        </w:rPr>
        <w:t>N</w:t>
      </w:r>
      <w:r>
        <w:rPr>
          <w:rFonts w:hint="eastAsia"/>
        </w:rPr>
        <w:t>个同质化网络共同面对分布外（</w:t>
      </w:r>
      <w:r>
        <w:rPr>
          <w:rFonts w:hint="eastAsia"/>
        </w:rPr>
        <w:t>OOD</w:t>
      </w:r>
      <w:r>
        <w:rPr>
          <w:rFonts w:hint="eastAsia"/>
        </w:rPr>
        <w:t>）动作</w:t>
      </w:r>
      <m:oMath>
        <m:acc>
          <m:accPr>
            <m:chr m:val="̃"/>
            <m:ctrlPr>
              <w:rPr>
                <w:rFonts w:ascii="Cambria Math" w:hAnsi="Cambria Math"/>
                <w:i/>
              </w:rPr>
            </m:ctrlPr>
          </m:accPr>
          <m:e>
            <m:r>
              <w:rPr>
                <w:rFonts w:ascii="Cambria Math"/>
              </w:rPr>
              <m:t>a</m:t>
            </m:r>
          </m:e>
        </m:acc>
      </m:oMath>
      <w:r>
        <w:rPr>
          <w:rFonts w:hint="eastAsia"/>
        </w:rPr>
        <w:t>时，其函数曲面在特征空间中会沿着几乎平行的方向进行线性外推，无法产生有效的预测离散度。</w:t>
      </w:r>
    </w:p>
    <w:p w14:paraId="0CBFA297" w14:textId="1245FB0D" w:rsidR="00D1640D" w:rsidRDefault="00D1640D" w:rsidP="00D1640D">
      <w:pPr>
        <w:ind w:firstLineChars="200" w:firstLine="420"/>
      </w:pPr>
      <w:r>
        <w:rPr>
          <w:rFonts w:hint="eastAsia"/>
        </w:rPr>
        <w:t>这种平行化的线性外推会引发致命问题：在</w:t>
      </w:r>
      <w:r>
        <w:t>OOD</w:t>
      </w:r>
      <w:r>
        <w:rPr>
          <w:rFonts w:hint="eastAsia"/>
        </w:rPr>
        <w:t>区域，多网络集成的预测方差</w:t>
      </w:r>
      <m:oMath>
        <m:sSub>
          <m:sSubPr>
            <m:ctrlPr>
              <w:rPr>
                <w:rFonts w:ascii="Cambria Math" w:hAnsi="Cambria Math"/>
                <w:i/>
              </w:rPr>
            </m:ctrlPr>
          </m:sSubPr>
          <m:e>
            <m:r>
              <w:rPr>
                <w:rFonts w:ascii="Cambria Math"/>
              </w:rPr>
              <m:t>σ</m:t>
            </m:r>
          </m:e>
          <m:sub>
            <m:r>
              <w:rPr>
                <w:rFonts w:ascii="Cambria Math"/>
              </w:rPr>
              <m:t>Q</m:t>
            </m:r>
          </m:sub>
        </m:sSub>
        <m:r>
          <w:rPr>
            <w:rFonts w:ascii="Cambria Math"/>
          </w:rPr>
          <m:t>(s,</m:t>
        </m:r>
        <m:acc>
          <m:accPr>
            <m:chr m:val="̃"/>
            <m:ctrlPr>
              <w:rPr>
                <w:rFonts w:ascii="Cambria Math" w:hAnsi="Cambria Math"/>
                <w:i/>
              </w:rPr>
            </m:ctrlPr>
          </m:accPr>
          <m:e>
            <m:r>
              <w:rPr>
                <w:rFonts w:ascii="Cambria Math"/>
              </w:rPr>
              <m:t>a</m:t>
            </m:r>
          </m:e>
        </m:acc>
        <m:r>
          <w:rPr>
            <w:rFonts w:ascii="Cambria Math"/>
          </w:rPr>
          <m:t>)</m:t>
        </m:r>
      </m:oMath>
      <w:r>
        <w:rPr>
          <w:rFonts w:hint="eastAsia"/>
        </w:rPr>
        <w:t>会发生严重的方差坍缩，其数值急剧趋近于</w:t>
      </w:r>
      <w:r>
        <w:t>0</w:t>
      </w:r>
      <w:r>
        <w:rPr>
          <w:rFonts w:hint="eastAsia"/>
        </w:rPr>
        <w:t>。这意味着，所有同质化网络对</w:t>
      </w:r>
      <w:r>
        <w:t>OOD</w:t>
      </w:r>
      <w:r>
        <w:rPr>
          <w:rFonts w:hint="eastAsia"/>
        </w:rPr>
        <w:t>动作的价值预测几乎完全一致，认知不确定性无法被有效量化</w:t>
      </w:r>
      <w:r>
        <w:t>——</w:t>
      </w:r>
      <w:r>
        <w:rPr>
          <w:rFonts w:hint="eastAsia"/>
        </w:rPr>
        <w:t>原本用于衡量不确定性的方差，失去了其核心作用。</w:t>
      </w:r>
    </w:p>
    <w:p w14:paraId="2ECD2351" w14:textId="5788AAE0" w:rsidR="00D1640D" w:rsidRDefault="00D1640D" w:rsidP="007562C7">
      <w:pPr>
        <w:ind w:firstLineChars="200" w:firstLine="420"/>
      </w:pPr>
      <w:r>
        <w:rPr>
          <w:rFonts w:hint="eastAsia"/>
        </w:rPr>
        <w:t>方差坍缩带来的直接后果是悲观惩罚机制彻底失效：当</w:t>
      </w:r>
      <m:oMath>
        <m:sSub>
          <m:sSubPr>
            <m:ctrlPr>
              <w:rPr>
                <w:rFonts w:ascii="Cambria Math" w:hAnsi="Cambria Math"/>
                <w:i/>
              </w:rPr>
            </m:ctrlPr>
          </m:sSubPr>
          <m:e>
            <m:r>
              <w:rPr>
                <w:rFonts w:ascii="Cambria Math"/>
              </w:rPr>
              <m:t>σ</m:t>
            </m:r>
          </m:e>
          <m:sub>
            <m:r>
              <w:rPr>
                <w:rFonts w:ascii="Cambria Math"/>
              </w:rPr>
              <m:t>Q</m:t>
            </m:r>
          </m:sub>
        </m:sSub>
      </m:oMath>
      <w:r>
        <w:rPr>
          <w:rFonts w:hint="eastAsia"/>
        </w:rPr>
        <w:t>→</w:t>
      </w:r>
      <w:r>
        <w:t>0</w:t>
      </w:r>
      <w:r>
        <w:rPr>
          <w:rFonts w:hint="eastAsia"/>
        </w:rPr>
        <w:t>时，无论集成网络的数量</w:t>
      </w:r>
      <w:r>
        <w:t>N</w:t>
      </w:r>
      <w:r>
        <w:rPr>
          <w:rFonts w:hint="eastAsia"/>
        </w:rPr>
        <w:t>如何增加（即便增加至</w:t>
      </w:r>
      <w:r>
        <w:t>100</w:t>
      </w:r>
      <w:r>
        <w:rPr>
          <w:rFonts w:hint="eastAsia"/>
        </w:rPr>
        <w:t>个），极小值惩罚项</w:t>
      </w:r>
      <m:oMath>
        <m:r>
          <w:rPr>
            <w:rFonts w:ascii="Cambria Math"/>
          </w:rPr>
          <m:t>c(N)</m:t>
        </m:r>
        <m:r>
          <w:rPr>
            <w:rFonts w:ascii="Cambria Math" w:eastAsia="MS Gothic" w:hAnsi="Cambria Math" w:cs="MS Gothic" w:hint="eastAsia"/>
          </w:rPr>
          <m:t>⋅</m:t>
        </m:r>
        <m:sSub>
          <m:sSubPr>
            <m:ctrlPr>
              <w:rPr>
                <w:rFonts w:ascii="Cambria Math" w:hAnsi="Cambria Math"/>
                <w:i/>
              </w:rPr>
            </m:ctrlPr>
          </m:sSubPr>
          <m:e>
            <m:r>
              <w:rPr>
                <w:rFonts w:ascii="Cambria Math"/>
              </w:rPr>
              <m:t>σ</m:t>
            </m:r>
          </m:e>
          <m:sub>
            <m:r>
              <w:rPr>
                <w:rFonts w:ascii="Cambria Math"/>
              </w:rPr>
              <m:t>Q</m:t>
            </m:r>
          </m:sub>
        </m:sSub>
      </m:oMath>
      <w:r>
        <w:rPr>
          <w:rFonts w:hint="eastAsia"/>
        </w:rPr>
        <w:t>都会趋近于微乎其微。此时，多</w:t>
      </w:r>
      <w:r>
        <w:rPr>
          <w:rFonts w:hint="eastAsia"/>
        </w:rPr>
        <w:lastRenderedPageBreak/>
        <w:t>网络预测的极小值</w:t>
      </w:r>
      <m:oMath>
        <m:sSub>
          <m:sSubPr>
            <m:ctrlPr>
              <w:rPr>
                <w:rFonts w:ascii="Cambria Math" w:hAnsi="Cambria Math"/>
                <w:i/>
              </w:rPr>
            </m:ctrlPr>
          </m:sSubPr>
          <m:e>
            <m:func>
              <m:funcPr>
                <m:ctrlPr>
                  <w:rPr>
                    <w:rFonts w:ascii="Cambria Math" w:hAnsi="Cambria Math"/>
                    <w:i/>
                  </w:rPr>
                </m:ctrlPr>
              </m:funcPr>
              <m:fName>
                <m:sSub>
                  <m:sSubPr>
                    <m:ctrlPr>
                      <w:rPr>
                        <w:rFonts w:ascii="Cambria Math" w:hAnsi="Cambria Math"/>
                        <w:i/>
                      </w:rPr>
                    </m:ctrlPr>
                  </m:sSubPr>
                  <m:e>
                    <m:r>
                      <w:rPr>
                        <w:rFonts w:ascii="Cambria Math"/>
                      </w:rPr>
                      <m:t>min</m:t>
                    </m:r>
                  </m:e>
                  <m:sub>
                    <m:r>
                      <w:rPr>
                        <w:rFonts w:ascii="Cambria Math"/>
                      </w:rPr>
                      <m:t>i</m:t>
                    </m:r>
                  </m:sub>
                </m:sSub>
              </m:fName>
              <m:e>
                <m:r>
                  <w:rPr>
                    <w:rFonts w:ascii="Cambria Math"/>
                  </w:rPr>
                  <m:t>Q</m:t>
                </m:r>
              </m:e>
            </m:func>
          </m:e>
          <m:sub>
            <m:r>
              <w:rPr>
                <w:rFonts w:ascii="Cambria Math"/>
              </w:rPr>
              <m:t>i</m:t>
            </m:r>
          </m:sub>
        </m:sSub>
      </m:oMath>
      <w:r>
        <w:rPr>
          <w:rFonts w:hint="eastAsia"/>
        </w:rPr>
        <w:t>会无限逼近于所有网络预测的均值</w:t>
      </w:r>
      <m:oMath>
        <m:sSub>
          <m:sSubPr>
            <m:ctrlPr>
              <w:rPr>
                <w:rFonts w:ascii="Cambria Math" w:hAnsi="Cambria Math"/>
                <w:i/>
              </w:rPr>
            </m:ctrlPr>
          </m:sSubPr>
          <m:e>
            <m:r>
              <w:rPr>
                <w:rFonts w:ascii="Cambria Math"/>
              </w:rPr>
              <m:t>μ</m:t>
            </m:r>
          </m:e>
          <m:sub>
            <m:r>
              <w:rPr>
                <w:rFonts w:ascii="Cambria Math"/>
              </w:rPr>
              <m:t>Q</m:t>
            </m:r>
          </m:sub>
        </m:sSub>
      </m:oMath>
      <w:r>
        <w:rPr>
          <w:rFonts w:hint="eastAsia"/>
        </w:rPr>
        <w:t>，截断双</w:t>
      </w:r>
      <w:r>
        <w:t>Q</w:t>
      </w:r>
      <w:r>
        <w:rPr>
          <w:rFonts w:hint="eastAsia"/>
        </w:rPr>
        <w:t>学习的极小值操作彻底退化为毫无悲观惩罚能力的均值预测。</w:t>
      </w:r>
    </w:p>
    <w:p w14:paraId="23D99BBD" w14:textId="45989A2A" w:rsidR="007562C7" w:rsidRPr="00D1640D" w:rsidRDefault="00D1640D" w:rsidP="00407D46">
      <w:pPr>
        <w:ind w:firstLineChars="200" w:firstLine="420"/>
      </w:pPr>
      <w:r>
        <w:rPr>
          <w:rFonts w:hint="eastAsia"/>
        </w:rPr>
        <w:t>失去悲观惩罚的约束后，</w:t>
      </w:r>
      <w:r>
        <w:rPr>
          <w:rFonts w:hint="eastAsia"/>
        </w:rPr>
        <w:t>OOD</w:t>
      </w:r>
      <w:r>
        <w:rPr>
          <w:rFonts w:hint="eastAsia"/>
        </w:rPr>
        <w:t>动作的价值高估误差将无法得到遏制，如同不受限制地扩散，迅速污染整个价值评估体系，导致</w:t>
      </w:r>
      <w:r>
        <w:rPr>
          <w:rFonts w:hint="eastAsia"/>
        </w:rPr>
        <w:t>Q</w:t>
      </w:r>
      <w:r>
        <w:rPr>
          <w:rFonts w:hint="eastAsia"/>
        </w:rPr>
        <w:t>值发散、策略崩坏。这一现象也从理论上解释了，为何简单地将</w:t>
      </w:r>
      <w:r>
        <w:rPr>
          <w:rFonts w:hint="eastAsia"/>
        </w:rPr>
        <w:t>TD3</w:t>
      </w:r>
      <w:r>
        <w:rPr>
          <w:rFonts w:hint="eastAsia"/>
        </w:rPr>
        <w:t>算法的双</w:t>
      </w:r>
      <w:r>
        <w:rPr>
          <w:rFonts w:hint="eastAsia"/>
        </w:rPr>
        <w:t>Q</w:t>
      </w:r>
      <w:r>
        <w:rPr>
          <w:rFonts w:hint="eastAsia"/>
        </w:rPr>
        <w:t>网络扩展为多</w:t>
      </w:r>
      <w:r>
        <w:rPr>
          <w:rFonts w:hint="eastAsia"/>
        </w:rPr>
        <w:t>Q</w:t>
      </w:r>
      <w:r>
        <w:rPr>
          <w:rFonts w:hint="eastAsia"/>
        </w:rPr>
        <w:t>网络集成，依然无法解决离线强化学习的价值高估与训练不稳定问题——核心矛盾在于离线场景下的网络同质化，导致不确定性量化机制彻底失效。</w:t>
      </w:r>
    </w:p>
    <w:p w14:paraId="7BD8A3B4" w14:textId="27F4BDA4" w:rsidR="00715448" w:rsidRDefault="007562C7" w:rsidP="007562C7">
      <w:pPr>
        <w:pStyle w:val="5"/>
      </w:pPr>
      <w:bookmarkStart w:id="24" w:name="_Toc226814182"/>
      <w:r>
        <w:rPr>
          <w:rFonts w:hint="eastAsia"/>
        </w:rPr>
        <w:t>1.1.</w:t>
      </w:r>
      <w:r w:rsidRPr="007562C7">
        <w:t xml:space="preserve">4.3 </w:t>
      </w:r>
      <w:r w:rsidR="00A24C9C">
        <w:rPr>
          <w:rFonts w:hint="eastAsia"/>
        </w:rPr>
        <w:t>核心原理与推导：</w:t>
      </w:r>
      <w:r w:rsidRPr="007562C7">
        <w:t>梯度多样化与隐式下界的严格构建</w:t>
      </w:r>
      <w:bookmarkEnd w:id="24"/>
    </w:p>
    <w:p w14:paraId="703FD01C" w14:textId="1928CE26" w:rsidR="007562C7" w:rsidRDefault="00407D46" w:rsidP="00407D46">
      <w:pPr>
        <w:ind w:firstLineChars="200" w:firstLine="420"/>
      </w:pPr>
      <w:r w:rsidRPr="00407D46">
        <w:rPr>
          <w:rFonts w:hint="eastAsia"/>
        </w:rPr>
        <w:t>为了在不进行任何</w:t>
      </w:r>
      <w:r w:rsidRPr="00407D46">
        <w:rPr>
          <w:rFonts w:hint="eastAsia"/>
        </w:rPr>
        <w:t>OOD</w:t>
      </w:r>
      <w:r w:rsidRPr="00407D46">
        <w:rPr>
          <w:rFonts w:hint="eastAsia"/>
        </w:rPr>
        <w:t>动作采样的前提下，重新唤醒集成网络在未见区域的认知方差，</w:t>
      </w:r>
      <w:r w:rsidRPr="00407D46">
        <w:rPr>
          <w:rFonts w:hint="eastAsia"/>
        </w:rPr>
        <w:t>EDAC</w:t>
      </w:r>
      <w:r w:rsidRPr="00407D46">
        <w:rPr>
          <w:rFonts w:hint="eastAsia"/>
        </w:rPr>
        <w:t>（</w:t>
      </w:r>
      <w:r w:rsidRPr="00407D46">
        <w:rPr>
          <w:rFonts w:hint="eastAsia"/>
        </w:rPr>
        <w:t>Ensemble Diversified Actor Critic</w:t>
      </w:r>
      <w:r w:rsidRPr="00407D46">
        <w:rPr>
          <w:rFonts w:hint="eastAsia"/>
        </w:rPr>
        <w:t>）在目标函数层面引入了一场硬核的几何拓扑重构。本节将利用泰勒级数展开</w:t>
      </w:r>
      <w:r>
        <w:rPr>
          <w:rFonts w:hint="eastAsia"/>
        </w:rPr>
        <w:t>分析</w:t>
      </w:r>
      <w:r w:rsidRPr="00407D46">
        <w:rPr>
          <w:rFonts w:hint="eastAsia"/>
        </w:rPr>
        <w:t>梯度散度与外推方差之间的数学映射，并严格推导</w:t>
      </w:r>
      <w:r w:rsidRPr="00407D46">
        <w:rPr>
          <w:rFonts w:hint="eastAsia"/>
        </w:rPr>
        <w:t>EDAC</w:t>
      </w:r>
      <w:r w:rsidRPr="00407D46">
        <w:rPr>
          <w:rFonts w:hint="eastAsia"/>
        </w:rPr>
        <w:t>损失函数的物理意义。</w:t>
      </w:r>
    </w:p>
    <w:p w14:paraId="34A65AC6" w14:textId="0C425818" w:rsidR="00407D46" w:rsidRPr="007A0112" w:rsidRDefault="007A0112" w:rsidP="007562C7">
      <w:pPr>
        <w:rPr>
          <w:b/>
          <w:bCs/>
        </w:rPr>
      </w:pPr>
      <w:r w:rsidRPr="007A0112">
        <w:rPr>
          <w:b/>
          <w:bCs/>
        </w:rPr>
        <w:t>（</w:t>
      </w:r>
      <w:r w:rsidRPr="007A0112">
        <w:rPr>
          <w:b/>
          <w:bCs/>
        </w:rPr>
        <w:t>1</w:t>
      </w:r>
      <w:r w:rsidRPr="007A0112">
        <w:rPr>
          <w:b/>
          <w:bCs/>
        </w:rPr>
        <w:t>）外推方差与局部梯度的泰勒展开映射</w:t>
      </w:r>
    </w:p>
    <w:p w14:paraId="576BBF5C" w14:textId="08E79840" w:rsidR="007A0112" w:rsidRDefault="007A0112" w:rsidP="007A0112">
      <w:pPr>
        <w:ind w:firstLineChars="200" w:firstLine="420"/>
      </w:pPr>
      <w:r w:rsidRPr="007A0112">
        <w:rPr>
          <w:rFonts w:hint="eastAsia"/>
        </w:rPr>
        <w:t>EDAC</w:t>
      </w:r>
      <w:r w:rsidRPr="007A0112">
        <w:rPr>
          <w:rFonts w:hint="eastAsia"/>
        </w:rPr>
        <w:t>的核心目标，是在不进行任何分布外动作采样的前提下，重新唤醒集成网络在未见区域的认知方差，破解离线场景下的方差坍缩难题。为实现这一目标，</w:t>
      </w:r>
      <w:r w:rsidRPr="007A0112">
        <w:rPr>
          <w:rFonts w:hint="eastAsia"/>
        </w:rPr>
        <w:t>EDAC</w:t>
      </w:r>
      <w:r w:rsidRPr="007A0112">
        <w:rPr>
          <w:rFonts w:hint="eastAsia"/>
        </w:rPr>
        <w:t>在目标函数层面引入了几何拓扑重构，其理论基石建立在一个精妙的数学洞察之上：神经网络在</w:t>
      </w:r>
      <w:r w:rsidRPr="007A0112">
        <w:rPr>
          <w:rFonts w:hint="eastAsia"/>
        </w:rPr>
        <w:t>OOD</w:t>
      </w:r>
      <w:r w:rsidRPr="007A0112">
        <w:rPr>
          <w:rFonts w:hint="eastAsia"/>
        </w:rPr>
        <w:t>邻域内的外推方差，完全由其在离线数据集真实数据点上的局部梯度散度所控制。</w:t>
      </w:r>
    </w:p>
    <w:p w14:paraId="24377521" w14:textId="2AFE6A9C" w:rsidR="007A0112" w:rsidRPr="007A0112" w:rsidRDefault="007A0112" w:rsidP="00DC1F79">
      <w:pPr>
        <w:ind w:firstLineChars="200" w:firstLine="420"/>
      </w:pPr>
      <w:r w:rsidRPr="007A0112">
        <w:rPr>
          <w:rFonts w:hint="eastAsia"/>
        </w:rPr>
        <w:t>我们首先考虑静态离线数据集</w:t>
      </w:r>
      <m:oMath>
        <m:r>
          <m:rPr>
            <m:scr m:val="script"/>
          </m:rPr>
          <w:rPr>
            <w:rFonts w:ascii="Cambria Math"/>
          </w:rPr>
          <m:t>D</m:t>
        </m:r>
      </m:oMath>
      <w:r w:rsidRPr="007A0112">
        <w:rPr>
          <w:rFonts w:hint="eastAsia"/>
        </w:rPr>
        <w:t>中的任意一个真实状态</w:t>
      </w:r>
      <w:r w:rsidRPr="007A0112">
        <w:rPr>
          <w:rFonts w:hint="eastAsia"/>
        </w:rPr>
        <w:t>-</w:t>
      </w:r>
      <w:r w:rsidRPr="007A0112">
        <w:rPr>
          <w:rFonts w:hint="eastAsia"/>
        </w:rPr>
        <w:t>动作对</w:t>
      </w:r>
      <m:oMath>
        <m:r>
          <w:rPr>
            <w:rFonts w:ascii="Cambria Math"/>
          </w:rPr>
          <m:t>(s,a)</m:t>
        </m:r>
      </m:oMath>
      <w:r w:rsidRPr="007A0112">
        <w:rPr>
          <w:rFonts w:hint="eastAsia"/>
        </w:rPr>
        <w:t>。在离线训练过程中，当策略网络为追求更高价值而输出一个轻微偏离数据支撑域的</w:t>
      </w:r>
      <w:r w:rsidRPr="007A0112">
        <w:rPr>
          <w:rFonts w:hint="eastAsia"/>
        </w:rPr>
        <w:t>OOD</w:t>
      </w:r>
      <w:r w:rsidRPr="007A0112">
        <w:rPr>
          <w:rFonts w:hint="eastAsia"/>
        </w:rPr>
        <w:t>动作</w:t>
      </w:r>
      <m:oMath>
        <m:sSup>
          <m:sSupPr>
            <m:ctrlPr>
              <w:rPr>
                <w:rFonts w:ascii="Cambria Math" w:hAnsi="Cambria Math"/>
                <w:i/>
              </w:rPr>
            </m:ctrlPr>
          </m:sSupPr>
          <m:e>
            <m:r>
              <w:rPr>
                <w:rFonts w:ascii="Cambria Math"/>
              </w:rPr>
              <m:t>a</m:t>
            </m:r>
          </m:e>
          <m:sup>
            <m:r>
              <w:rPr>
                <w:rFonts w:ascii="Cambria Math"/>
              </w:rPr>
              <m:t>'</m:t>
            </m:r>
          </m:sup>
        </m:sSup>
        <m:r>
          <w:rPr>
            <w:rFonts w:ascii="Cambria Math"/>
          </w:rPr>
          <m:t>=a+Δa</m:t>
        </m:r>
      </m:oMath>
      <w:r w:rsidRPr="007A0112">
        <w:rPr>
          <w:rFonts w:hint="eastAsia"/>
        </w:rPr>
        <w:t>时（其中</w:t>
      </w:r>
      <m:oMath>
        <m:r>
          <w:rPr>
            <w:rFonts w:ascii="Cambria Math"/>
          </w:rPr>
          <m:t>Δa</m:t>
        </m:r>
      </m:oMath>
      <w:r w:rsidRPr="007A0112">
        <w:rPr>
          <w:rFonts w:hint="eastAsia"/>
        </w:rPr>
        <w:t>为动作偏差向量，表征动作偏离真实数据点的程度），由于深度神经网络具备连续可微的特性，我们可对第</w:t>
      </w:r>
      <m:oMath>
        <m:r>
          <w:rPr>
            <w:rFonts w:ascii="Cambria Math"/>
          </w:rPr>
          <m:t>i</m:t>
        </m:r>
      </m:oMath>
      <w:r w:rsidRPr="007A0112">
        <w:rPr>
          <w:rFonts w:hint="eastAsia"/>
        </w:rPr>
        <w:t>个</w:t>
      </w:r>
      <w:r w:rsidRPr="007A0112">
        <w:rPr>
          <w:rFonts w:hint="eastAsia"/>
        </w:rPr>
        <w:t>Q</w:t>
      </w:r>
      <w:r w:rsidRPr="007A0112">
        <w:rPr>
          <w:rFonts w:hint="eastAsia"/>
        </w:rPr>
        <w:t>网络在</w:t>
      </w:r>
      <m:oMath>
        <m:sSup>
          <m:sSupPr>
            <m:ctrlPr>
              <w:rPr>
                <w:rFonts w:ascii="Cambria Math" w:hAnsi="Cambria Math"/>
                <w:i/>
              </w:rPr>
            </m:ctrlPr>
          </m:sSupPr>
          <m:e>
            <m:r>
              <w:rPr>
                <w:rFonts w:ascii="Cambria Math"/>
              </w:rPr>
              <m:t>a</m:t>
            </m:r>
          </m:e>
          <m:sup>
            <m:r>
              <w:rPr>
                <w:rFonts w:ascii="Cambria Math"/>
              </w:rPr>
              <m:t>'</m:t>
            </m:r>
          </m:sup>
        </m:sSup>
      </m:oMath>
      <w:r w:rsidRPr="007A0112">
        <w:rPr>
          <w:rFonts w:hint="eastAsia"/>
        </w:rPr>
        <w:t>处的预测值进行一阶泰勒级数展开，近似表征其价值预测与真实数据点预测的关联，具体公式如下：</w:t>
      </w:r>
    </w:p>
    <w:p w14:paraId="346E321E" w14:textId="5C5707A3" w:rsidR="007A0112" w:rsidRDefault="00DC1F79" w:rsidP="00DC1F79">
      <w:pPr>
        <w:pStyle w:val="MTDisplayEquation"/>
      </w:pPr>
      <w:r>
        <w:tab/>
      </w:r>
      <w:r w:rsidRPr="00DC1F79">
        <w:rPr>
          <w:position w:val="-12"/>
        </w:rPr>
        <w:object w:dxaOrig="3340" w:dyaOrig="380" w14:anchorId="0337D8AE">
          <v:shape id="_x0000_i1052" type="#_x0000_t75" style="width:166.9pt;height:19.15pt" o:ole="">
            <v:imagedata r:id="rId62" o:title=""/>
          </v:shape>
          <o:OLEObject Type="Embed" ProgID="Equation.DSMT4" ShapeID="_x0000_i1052" DrawAspect="Content" ObjectID="_1837452983"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28</w:instrText>
      </w:r>
      <w:r w:rsidR="009E2021">
        <w:rPr>
          <w:noProof/>
        </w:rPr>
        <w:fldChar w:fldCharType="end"/>
      </w:r>
      <w:r>
        <w:instrText>)</w:instrText>
      </w:r>
      <w:r>
        <w:fldChar w:fldCharType="end"/>
      </w:r>
    </w:p>
    <w:p w14:paraId="252F77D7" w14:textId="526EF4DE" w:rsidR="00DC1F79" w:rsidRDefault="00DC1F79" w:rsidP="00DC1F79">
      <w:pPr>
        <w:ind w:firstLineChars="200" w:firstLine="420"/>
      </w:pPr>
      <w:r w:rsidRPr="00DC1F79">
        <w:rPr>
          <w:rFonts w:hint="eastAsia"/>
        </w:rPr>
        <w:t>该展开式的物理意义是：</w:t>
      </w:r>
      <w:r w:rsidRPr="00DC1F79">
        <w:t>OOD</w:t>
      </w:r>
      <w:r w:rsidRPr="00DC1F79">
        <w:rPr>
          <w:rFonts w:hint="eastAsia"/>
        </w:rPr>
        <w:t>动作</w:t>
      </w:r>
      <m:oMath>
        <m:sSup>
          <m:sSupPr>
            <m:ctrlPr>
              <w:rPr>
                <w:rFonts w:ascii="Cambria Math" w:hAnsi="Cambria Math"/>
                <w:i/>
              </w:rPr>
            </m:ctrlPr>
          </m:sSupPr>
          <m:e>
            <m:r>
              <w:rPr>
                <w:rFonts w:ascii="Cambria Math"/>
              </w:rPr>
              <m:t>a</m:t>
            </m:r>
          </m:e>
          <m:sup>
            <m:r>
              <w:rPr>
                <w:rFonts w:ascii="Cambria Math"/>
              </w:rPr>
              <m:t>'</m:t>
            </m:r>
          </m:sup>
        </m:sSup>
      </m:oMath>
      <w:r w:rsidRPr="00DC1F79">
        <w:rPr>
          <w:rFonts w:hint="eastAsia"/>
        </w:rPr>
        <w:t>的价值预测，可由真实数据点</w:t>
      </w:r>
      <m:oMath>
        <m:r>
          <w:rPr>
            <w:rFonts w:ascii="Cambria Math"/>
          </w:rPr>
          <m:t>(s,a)</m:t>
        </m:r>
      </m:oMath>
      <w:r w:rsidRPr="00DC1F79">
        <w:rPr>
          <w:rFonts w:hint="eastAsia"/>
        </w:rPr>
        <w:t>的价值预测，加上梯度向量与动作偏差向量的内积近似表示，梯度向量</w:t>
      </w:r>
      <m:oMath>
        <m:sSub>
          <m:sSubPr>
            <m:ctrlPr>
              <w:rPr>
                <w:rFonts w:ascii="Cambria Math" w:hAnsi="Cambria Math"/>
                <w:i/>
              </w:rPr>
            </m:ctrlPr>
          </m:sSubPr>
          <m:e>
            <m:r>
              <w:rPr>
                <w:rFonts w:ascii="Cambria Math"/>
              </w:rPr>
              <m:t>∇</m:t>
            </m:r>
          </m:e>
          <m:sub>
            <m:r>
              <w:rPr>
                <w:rFonts w:ascii="Cambria Math"/>
              </w:rPr>
              <m:t>a</m:t>
            </m:r>
          </m:sub>
        </m:sSub>
        <m:sSub>
          <m:sSubPr>
            <m:ctrlPr>
              <w:rPr>
                <w:rFonts w:ascii="Cambria Math" w:hAnsi="Cambria Math"/>
                <w:i/>
              </w:rPr>
            </m:ctrlPr>
          </m:sSubPr>
          <m:e>
            <m:r>
              <w:rPr>
                <w:rFonts w:ascii="Cambria Math"/>
              </w:rPr>
              <m:t>Q</m:t>
            </m:r>
          </m:e>
          <m:sub>
            <m:r>
              <w:rPr>
                <w:rFonts w:ascii="Cambria Math"/>
              </w:rPr>
              <m:t>i</m:t>
            </m:r>
          </m:sub>
        </m:sSub>
        <m:r>
          <w:rPr>
            <w:rFonts w:ascii="Cambria Math"/>
          </w:rPr>
          <m:t>(s,a)</m:t>
        </m:r>
      </m:oMath>
      <w:r w:rsidRPr="00DC1F79">
        <w:rPr>
          <w:rFonts w:hint="eastAsia"/>
        </w:rPr>
        <w:t>决定了</w:t>
      </w:r>
      <w:r w:rsidRPr="00DC1F79">
        <w:t>Q</w:t>
      </w:r>
      <w:r w:rsidRPr="00DC1F79">
        <w:rPr>
          <w:rFonts w:hint="eastAsia"/>
        </w:rPr>
        <w:t>值随动作变化的速率与方向。</w:t>
      </w:r>
    </w:p>
    <w:p w14:paraId="043C9413" w14:textId="54F47754" w:rsidR="00DC1F79" w:rsidRDefault="00DC1F79" w:rsidP="00DC1F79">
      <w:pPr>
        <w:ind w:firstLineChars="200" w:firstLine="420"/>
      </w:pPr>
      <w:r w:rsidRPr="00DC1F79">
        <w:rPr>
          <w:rFonts w:hint="eastAsia"/>
        </w:rPr>
        <w:t>由于所有</w:t>
      </w:r>
      <w:r w:rsidRPr="00DC1F79">
        <w:t>N</w:t>
      </w:r>
      <w:r w:rsidRPr="00DC1F79">
        <w:rPr>
          <w:rFonts w:hint="eastAsia"/>
        </w:rPr>
        <w:t>个</w:t>
      </w:r>
      <w:r w:rsidRPr="00DC1F79">
        <w:t>Q</w:t>
      </w:r>
      <w:r w:rsidRPr="00DC1F79">
        <w:rPr>
          <w:rFonts w:hint="eastAsia"/>
        </w:rPr>
        <w:t>网络均以拟合离线数据集</w:t>
      </w:r>
      <m:oMath>
        <m:r>
          <m:rPr>
            <m:scr m:val="script"/>
          </m:rPr>
          <w:rPr>
            <w:rFonts w:ascii="Cambria Math"/>
          </w:rPr>
          <m:t>D</m:t>
        </m:r>
      </m:oMath>
      <w:r w:rsidRPr="00DC1F79">
        <w:rPr>
          <w:rFonts w:hint="eastAsia"/>
        </w:rPr>
        <w:t>为目标，在训练收敛后，各网络在真实数据点</w:t>
      </w:r>
      <m:oMath>
        <m:r>
          <w:rPr>
            <w:rFonts w:ascii="Cambria Math"/>
          </w:rPr>
          <m:t>(s,a)</m:t>
        </m:r>
      </m:oMath>
      <w:r w:rsidRPr="00DC1F79">
        <w:rPr>
          <w:rFonts w:hint="eastAsia"/>
        </w:rPr>
        <w:t>上的价值预测会趋于一致，且逼近该点的真实价值，即对任意两个不同的</w:t>
      </w:r>
      <w:r w:rsidRPr="00DC1F79">
        <w:t>Q</w:t>
      </w:r>
      <w:r w:rsidRPr="00DC1F79">
        <w:rPr>
          <w:rFonts w:hint="eastAsia"/>
        </w:rPr>
        <w:t>网络</w:t>
      </w:r>
      <m:oMath>
        <m:r>
          <w:rPr>
            <w:rFonts w:ascii="Cambria Math"/>
          </w:rPr>
          <m:t>i</m:t>
        </m:r>
      </m:oMath>
      <w:r w:rsidRPr="00DC1F79">
        <w:rPr>
          <w:rFonts w:hint="eastAsia"/>
        </w:rPr>
        <w:t>和</w:t>
      </w:r>
      <m:oMath>
        <m:r>
          <w:rPr>
            <w:rFonts w:ascii="Cambria Math"/>
          </w:rPr>
          <m:t>j</m:t>
        </m:r>
      </m:oMath>
      <w:r w:rsidRPr="00DC1F79">
        <w:rPr>
          <w:rFonts w:hint="eastAsia"/>
        </w:rPr>
        <w:t>，均满足</w:t>
      </w:r>
      <m:oMath>
        <m:sSub>
          <m:sSubPr>
            <m:ctrlPr>
              <w:rPr>
                <w:rFonts w:ascii="Cambria Math" w:hAnsi="Cambria Math"/>
                <w:i/>
              </w:rPr>
            </m:ctrlPr>
          </m:sSubPr>
          <m:e>
            <m:r>
              <w:rPr>
                <w:rFonts w:ascii="Cambria Math"/>
              </w:rPr>
              <m:t>Q</m:t>
            </m:r>
          </m:e>
          <m:sub>
            <m:r>
              <w:rPr>
                <w:rFonts w:ascii="Cambria Math"/>
              </w:rPr>
              <m:t>i</m:t>
            </m:r>
          </m:sub>
        </m:sSub>
        <m:r>
          <w:rPr>
            <w:rFonts w:ascii="Cambria Math"/>
          </w:rPr>
          <m:t>(s,a)</m:t>
        </m:r>
        <m:r>
          <w:rPr>
            <w:rFonts w:ascii="Cambria Math"/>
          </w:rPr>
          <m:t>≈</m:t>
        </m:r>
        <m:sSub>
          <m:sSubPr>
            <m:ctrlPr>
              <w:rPr>
                <w:rFonts w:ascii="Cambria Math" w:hAnsi="Cambria Math"/>
                <w:i/>
              </w:rPr>
            </m:ctrlPr>
          </m:sSubPr>
          <m:e>
            <m:r>
              <w:rPr>
                <w:rFonts w:ascii="Cambria Math"/>
              </w:rPr>
              <m:t>Q</m:t>
            </m:r>
          </m:e>
          <m:sub>
            <m:r>
              <w:rPr>
                <w:rFonts w:ascii="Cambria Math"/>
              </w:rPr>
              <m:t>j</m:t>
            </m:r>
          </m:sub>
        </m:sSub>
        <m:r>
          <w:rPr>
            <w:rFonts w:ascii="Cambria Math"/>
          </w:rPr>
          <m:t>(s,a)</m:t>
        </m:r>
      </m:oMath>
      <w:r w:rsidRPr="00DC1F79">
        <w:rPr>
          <w:rFonts w:hint="eastAsia"/>
        </w:rPr>
        <w:t>（拟合误差趋近于零，各网络对真实数据点的价值评估达成共识）。</w:t>
      </w:r>
    </w:p>
    <w:p w14:paraId="7518A000" w14:textId="2EE0B55B" w:rsidR="00DC1F79" w:rsidRDefault="00DC1F79" w:rsidP="00DC1F79">
      <w:pPr>
        <w:ind w:firstLineChars="200" w:firstLine="420"/>
      </w:pPr>
      <w:r w:rsidRPr="00DC1F79">
        <w:rPr>
          <w:rFonts w:hint="eastAsia"/>
        </w:rPr>
        <w:t>此时，考察集成网络在</w:t>
      </w:r>
      <w:r w:rsidRPr="00DC1F79">
        <w:rPr>
          <w:rFonts w:hint="eastAsia"/>
        </w:rPr>
        <w:t>OOD</w:t>
      </w:r>
      <w:r w:rsidRPr="00DC1F79">
        <w:rPr>
          <w:rFonts w:hint="eastAsia"/>
        </w:rPr>
        <w:t>动作</w:t>
      </w:r>
      <m:oMath>
        <m:sSup>
          <m:sSupPr>
            <m:ctrlPr>
              <w:rPr>
                <w:rFonts w:ascii="Cambria Math" w:hAnsi="Cambria Math"/>
                <w:i/>
              </w:rPr>
            </m:ctrlPr>
          </m:sSupPr>
          <m:e>
            <m:r>
              <w:rPr>
                <w:rFonts w:ascii="Cambria Math"/>
              </w:rPr>
              <m:t>a</m:t>
            </m:r>
          </m:e>
          <m:sup>
            <m:r>
              <w:rPr>
                <w:rFonts w:ascii="Cambria Math"/>
              </w:rPr>
              <m:t>'</m:t>
            </m:r>
          </m:sup>
        </m:sSup>
      </m:oMath>
      <w:r w:rsidRPr="00DC1F79">
        <w:rPr>
          <w:rFonts w:hint="eastAsia"/>
        </w:rPr>
        <w:t>处的认知方差（即不同</w:t>
      </w:r>
      <w:r w:rsidRPr="00DC1F79">
        <w:rPr>
          <w:rFonts w:hint="eastAsia"/>
        </w:rPr>
        <w:t>Q</w:t>
      </w:r>
      <w:r w:rsidRPr="00DC1F79">
        <w:rPr>
          <w:rFonts w:hint="eastAsia"/>
        </w:rPr>
        <w:t>网络预测值之间的离散程度），可通过对任意两个</w:t>
      </w:r>
      <w:r w:rsidRPr="00DC1F79">
        <w:rPr>
          <w:rFonts w:hint="eastAsia"/>
        </w:rPr>
        <w:t>Q</w:t>
      </w:r>
      <w:r w:rsidRPr="00DC1F79">
        <w:rPr>
          <w:rFonts w:hint="eastAsia"/>
        </w:rPr>
        <w:t>网络的预测值作差推导：</w:t>
      </w:r>
    </w:p>
    <w:p w14:paraId="1D2681B1" w14:textId="07E1C899" w:rsidR="00DC1F79" w:rsidRDefault="00DC1F79" w:rsidP="00DC1F79">
      <w:pPr>
        <w:pStyle w:val="MTDisplayEquation"/>
      </w:pPr>
      <w:r>
        <w:tab/>
      </w:r>
      <w:r w:rsidRPr="00DC1F79">
        <w:rPr>
          <w:position w:val="-16"/>
        </w:rPr>
        <w:object w:dxaOrig="4819" w:dyaOrig="480" w14:anchorId="1D533CC3">
          <v:shape id="_x0000_i1053" type="#_x0000_t75" style="width:240.55pt;height:23.7pt" o:ole="">
            <v:imagedata r:id="rId64" o:title=""/>
          </v:shape>
          <o:OLEObject Type="Embed" ProgID="Equation.DSMT4" ShapeID="_x0000_i1053" DrawAspect="Content" ObjectID="_1837452984"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29</w:instrText>
      </w:r>
      <w:r w:rsidR="009E2021">
        <w:rPr>
          <w:noProof/>
        </w:rPr>
        <w:fldChar w:fldCharType="end"/>
      </w:r>
      <w:r>
        <w:instrText>)</w:instrText>
      </w:r>
      <w:r>
        <w:fldChar w:fldCharType="end"/>
      </w:r>
    </w:p>
    <w:p w14:paraId="5F9CD2F0" w14:textId="77777777" w:rsidR="00DC1F79" w:rsidRDefault="00DC1F79" w:rsidP="00DC1F79">
      <w:pPr>
        <w:ind w:firstLineChars="200" w:firstLine="420"/>
      </w:pPr>
      <w:r>
        <w:rPr>
          <w:rFonts w:hint="eastAsia"/>
        </w:rPr>
        <w:t>该式清晰地表明，</w:t>
      </w:r>
      <w:r>
        <w:rPr>
          <w:rFonts w:hint="eastAsia"/>
        </w:rPr>
        <w:t>OOD</w:t>
      </w:r>
      <w:r>
        <w:rPr>
          <w:rFonts w:hint="eastAsia"/>
        </w:rPr>
        <w:t>动作处的预测差异，完全等价于各</w:t>
      </w:r>
      <w:r>
        <w:rPr>
          <w:rFonts w:hint="eastAsia"/>
        </w:rPr>
        <w:t>Q</w:t>
      </w:r>
      <w:r>
        <w:rPr>
          <w:rFonts w:hint="eastAsia"/>
        </w:rPr>
        <w:t>网络在真实数据点上的梯</w:t>
      </w:r>
      <w:r>
        <w:rPr>
          <w:rFonts w:hint="eastAsia"/>
        </w:rPr>
        <w:lastRenderedPageBreak/>
        <w:t>度差异与动作偏差向量的内积，即外推方差与局部梯度散度形成了严格的数学映射。</w:t>
      </w:r>
    </w:p>
    <w:p w14:paraId="6D94B0F7" w14:textId="4A6B9F4F" w:rsidR="00DC1F79" w:rsidRDefault="00DC1F79" w:rsidP="00DC1F79">
      <w:pPr>
        <w:ind w:firstLineChars="200" w:firstLine="420"/>
      </w:pPr>
      <w:r>
        <w:rPr>
          <w:rFonts w:hint="eastAsia"/>
        </w:rPr>
        <w:t>这一等式揭示了离线强化学习方差坍缩问题的解决方案核心：若能通过约束手段，迫使各个</w:t>
      </w:r>
      <w:r>
        <w:t>Q</w:t>
      </w:r>
      <w:r>
        <w:rPr>
          <w:rFonts w:hint="eastAsia"/>
        </w:rPr>
        <w:t>网络在真实数据点</w:t>
      </w:r>
      <m:oMath>
        <m:r>
          <w:rPr>
            <w:rFonts w:ascii="Cambria Math"/>
          </w:rPr>
          <m:t>(s,a)</m:t>
        </m:r>
      </m:oMath>
      <w:r>
        <w:rPr>
          <w:rFonts w:hint="eastAsia"/>
        </w:rPr>
        <w:t>上对动作的偏导数（即梯度向量</w:t>
      </w:r>
      <m:oMath>
        <m:sSub>
          <m:sSubPr>
            <m:ctrlPr>
              <w:rPr>
                <w:rFonts w:ascii="Cambria Math" w:hAnsi="Cambria Math"/>
                <w:i/>
              </w:rPr>
            </m:ctrlPr>
          </m:sSubPr>
          <m:e>
            <m:r>
              <w:rPr>
                <w:rFonts w:ascii="Cambria Math"/>
              </w:rPr>
              <m:t>∇</m:t>
            </m:r>
          </m:e>
          <m:sub>
            <m:r>
              <w:rPr>
                <w:rFonts w:ascii="Cambria Math"/>
              </w:rPr>
              <m:t>a</m:t>
            </m:r>
          </m:sub>
        </m:sSub>
        <m:sSub>
          <m:sSubPr>
            <m:ctrlPr>
              <w:rPr>
                <w:rFonts w:ascii="Cambria Math" w:hAnsi="Cambria Math"/>
                <w:i/>
              </w:rPr>
            </m:ctrlPr>
          </m:sSubPr>
          <m:e>
            <m:r>
              <w:rPr>
                <w:rFonts w:ascii="Cambria Math"/>
              </w:rPr>
              <m:t>Q</m:t>
            </m:r>
          </m:e>
          <m:sub>
            <m:r>
              <w:rPr>
                <w:rFonts w:ascii="Cambria Math"/>
              </w:rPr>
              <m:t>i</m:t>
            </m:r>
          </m:sub>
        </m:sSub>
        <m:r>
          <w:rPr>
            <w:rFonts w:ascii="Cambria Math"/>
          </w:rPr>
          <m:t>(s,a)</m:t>
        </m:r>
      </m:oMath>
      <w:r>
        <w:rPr>
          <w:rFonts w:hint="eastAsia"/>
        </w:rPr>
        <w:t>）相互正交，甚至方向相反，则当策略网络输出任意方向的动作偏差</w:t>
      </w:r>
      <m:oMath>
        <m:r>
          <w:rPr>
            <w:rFonts w:ascii="Cambria Math"/>
          </w:rPr>
          <m:t>Δa</m:t>
        </m:r>
      </m:oMath>
      <w:r>
        <w:rPr>
          <w:rFonts w:hint="eastAsia"/>
        </w:rPr>
        <w:t>、离开数据支撑域时，各</w:t>
      </w:r>
      <w:r>
        <w:t>Q</w:t>
      </w:r>
      <w:r>
        <w:rPr>
          <w:rFonts w:hint="eastAsia"/>
        </w:rPr>
        <w:t>网络的价值预测会产生显著差异，呈现“发散式”分布，进而产生极大的认知方差</w:t>
      </w:r>
      <m:oMath>
        <m:sSubSup>
          <m:sSubSupPr>
            <m:ctrlPr>
              <w:rPr>
                <w:rFonts w:ascii="Cambria Math" w:hAnsi="Cambria Math"/>
                <w:i/>
              </w:rPr>
            </m:ctrlPr>
          </m:sSubSupPr>
          <m:e>
            <m:r>
              <w:rPr>
                <w:rFonts w:ascii="Cambria Math"/>
              </w:rPr>
              <m:t>σ</m:t>
            </m:r>
          </m:e>
          <m:sub>
            <m:r>
              <w:rPr>
                <w:rFonts w:ascii="Cambria Math"/>
              </w:rPr>
              <m:t>Q</m:t>
            </m:r>
          </m:sub>
          <m:sup>
            <m:r>
              <w:rPr>
                <w:rFonts w:ascii="Cambria Math"/>
              </w:rPr>
              <m:t>2</m:t>
            </m:r>
          </m:sup>
        </m:sSubSup>
        <m:r>
          <w:rPr>
            <w:rFonts w:ascii="Cambria Math"/>
          </w:rPr>
          <m:t>(s,</m:t>
        </m:r>
        <m:sSup>
          <m:sSupPr>
            <m:ctrlPr>
              <w:rPr>
                <w:rFonts w:ascii="Cambria Math" w:hAnsi="Cambria Math"/>
                <w:i/>
              </w:rPr>
            </m:ctrlPr>
          </m:sSupPr>
          <m:e>
            <m:r>
              <w:rPr>
                <w:rFonts w:ascii="Cambria Math"/>
              </w:rPr>
              <m:t>a</m:t>
            </m:r>
          </m:e>
          <m:sup>
            <m:r>
              <w:rPr>
                <w:rFonts w:ascii="Cambria Math"/>
              </w:rPr>
              <m:t>'</m:t>
            </m:r>
          </m:sup>
        </m:sSup>
        <m:r>
          <w:rPr>
            <w:rFonts w:ascii="Cambria Math"/>
          </w:rPr>
          <m:t>)</m:t>
        </m:r>
      </m:oMath>
      <w:r>
        <w:rPr>
          <w:rFonts w:hint="eastAsia"/>
        </w:rPr>
        <w:t>，从根本上破解方差坍缩难题。</w:t>
      </w:r>
    </w:p>
    <w:p w14:paraId="18CF2C9A" w14:textId="7BBD54BC" w:rsidR="00DC1F79" w:rsidRDefault="00DC1F79" w:rsidP="00DC1F79">
      <w:pPr>
        <w:ind w:firstLineChars="200" w:firstLine="420"/>
      </w:pPr>
      <w:r w:rsidRPr="00DC1F79">
        <w:rPr>
          <w:rFonts w:hint="eastAsia"/>
        </w:rPr>
        <w:t>该方案的核心优势在于其完全的“集内计算”特性：约束各</w:t>
      </w:r>
      <w:r w:rsidRPr="00DC1F79">
        <w:rPr>
          <w:rFonts w:hint="eastAsia"/>
        </w:rPr>
        <w:t>Q</w:t>
      </w:r>
      <w:r w:rsidRPr="00DC1F79">
        <w:rPr>
          <w:rFonts w:hint="eastAsia"/>
        </w:rPr>
        <w:t>网络梯度多样性的操作，仅需依赖离线数据集</w:t>
      </w:r>
      <m:oMath>
        <m:r>
          <m:rPr>
            <m:scr m:val="script"/>
          </m:rPr>
          <w:rPr>
            <w:rFonts w:ascii="Cambria Math"/>
          </w:rPr>
          <m:t>D</m:t>
        </m:r>
      </m:oMath>
      <w:r w:rsidRPr="00DC1F79">
        <w:rPr>
          <w:rFonts w:hint="eastAsia"/>
        </w:rPr>
        <w:t>内部已知的真实状态</w:t>
      </w:r>
      <w:r w:rsidRPr="00DC1F79">
        <w:rPr>
          <w:rFonts w:hint="eastAsia"/>
        </w:rPr>
        <w:t>-</w:t>
      </w:r>
      <w:r w:rsidRPr="00DC1F79">
        <w:rPr>
          <w:rFonts w:hint="eastAsia"/>
        </w:rPr>
        <w:t>动作对</w:t>
      </w:r>
      <w:r>
        <w:rPr>
          <w:rFonts w:hint="eastAsia"/>
        </w:rPr>
        <w:t>点</w:t>
      </w:r>
      <m:oMath>
        <m:r>
          <w:rPr>
            <w:rFonts w:ascii="Cambria Math"/>
          </w:rPr>
          <m:t>(s,a)</m:t>
        </m:r>
      </m:oMath>
      <w:r w:rsidRPr="00DC1F79">
        <w:rPr>
          <w:rFonts w:hint="eastAsia"/>
        </w:rPr>
        <w:t>，通过前向传播获取</w:t>
      </w:r>
      <w:r w:rsidRPr="00DC1F79">
        <w:rPr>
          <w:rFonts w:hint="eastAsia"/>
        </w:rPr>
        <w:t>Q</w:t>
      </w:r>
      <w:r w:rsidRPr="00DC1F79">
        <w:rPr>
          <w:rFonts w:hint="eastAsia"/>
        </w:rPr>
        <w:t>值、反向传播计算梯度即可实现，无需在连续高维的</w:t>
      </w:r>
      <w:r w:rsidRPr="00DC1F79">
        <w:rPr>
          <w:rFonts w:hint="eastAsia"/>
        </w:rPr>
        <w:t>OOD</w:t>
      </w:r>
      <w:r w:rsidRPr="00DC1F79">
        <w:rPr>
          <w:rFonts w:hint="eastAsia"/>
        </w:rPr>
        <w:t>动作空间中进行盲目采样，彻底规避了采样带来的维度灾难与巨大计算开销，完美契合离线强化学习“不与环境交互、仅依赖固定数据集”的核心约束。</w:t>
      </w:r>
    </w:p>
    <w:p w14:paraId="312B061B" w14:textId="6A06F4BE" w:rsidR="00DC1F79" w:rsidRPr="00DC1F79" w:rsidRDefault="00DC1F79" w:rsidP="00DC1F79">
      <w:pPr>
        <w:rPr>
          <w:b/>
          <w:bCs/>
        </w:rPr>
      </w:pPr>
      <w:r w:rsidRPr="00DC1F79">
        <w:rPr>
          <w:b/>
          <w:bCs/>
        </w:rPr>
        <w:t>（</w:t>
      </w:r>
      <w:r w:rsidRPr="00DC1F79">
        <w:rPr>
          <w:b/>
          <w:bCs/>
        </w:rPr>
        <w:t>2</w:t>
      </w:r>
      <w:r w:rsidRPr="00DC1F79">
        <w:rPr>
          <w:b/>
          <w:bCs/>
        </w:rPr>
        <w:t>）梯度多样化惩罚的损失函数重构</w:t>
      </w:r>
    </w:p>
    <w:p w14:paraId="352DE436" w14:textId="729D9167" w:rsidR="00DC1F79" w:rsidRDefault="00DC1F79" w:rsidP="00DC1F79">
      <w:pPr>
        <w:ind w:firstLineChars="200" w:firstLine="420"/>
      </w:pPr>
      <w:r>
        <w:rPr>
          <w:rFonts w:hint="eastAsia"/>
        </w:rPr>
        <w:t>基于前文泰勒展开的数学指引，</w:t>
      </w:r>
      <w:r>
        <w:rPr>
          <w:rFonts w:hint="eastAsia"/>
        </w:rPr>
        <w:t>EDAC</w:t>
      </w:r>
      <w:r>
        <w:rPr>
          <w:rFonts w:hint="eastAsia"/>
        </w:rPr>
        <w:t>算法在标准的贝尔曼均方误差损失函数基础上，特意加入了一个正则化惩罚项——这个惩罚项专门用来衡量集成网络之间动作梯度的余弦相似度，目的是让各个</w:t>
      </w:r>
      <w:r>
        <w:rPr>
          <w:rFonts w:hint="eastAsia"/>
        </w:rPr>
        <w:t>Q</w:t>
      </w:r>
      <w:r>
        <w:rPr>
          <w:rFonts w:hint="eastAsia"/>
        </w:rPr>
        <w:t>网络的梯度尽可能不一样，进而产生极大的认知方差，进而降低对同一个</w:t>
      </w:r>
      <w:r>
        <w:rPr>
          <w:rFonts w:hint="eastAsia"/>
        </w:rPr>
        <w:t>OOD</w:t>
      </w:r>
      <w:r>
        <w:rPr>
          <w:rFonts w:hint="eastAsia"/>
        </w:rPr>
        <w:t>动作的高估计概率。</w:t>
      </w:r>
    </w:p>
    <w:p w14:paraId="4A9BB24C" w14:textId="391ED161" w:rsidR="00DC1F79" w:rsidRDefault="00DC1F79" w:rsidP="00DC1F79">
      <w:pPr>
        <w:ind w:firstLineChars="200" w:firstLine="420"/>
      </w:pPr>
      <w:r>
        <w:rPr>
          <w:rFonts w:hint="eastAsia"/>
        </w:rPr>
        <w:t>对于由</w:t>
      </w:r>
      <w:r>
        <w:rPr>
          <w:rFonts w:hint="eastAsia"/>
        </w:rPr>
        <w:t>N</w:t>
      </w:r>
      <w:r>
        <w:rPr>
          <w:rFonts w:hint="eastAsia"/>
        </w:rPr>
        <w:t>个独立</w:t>
      </w:r>
      <w:r>
        <w:rPr>
          <w:rFonts w:hint="eastAsia"/>
        </w:rPr>
        <w:t>Q</w:t>
      </w:r>
      <w:r>
        <w:rPr>
          <w:rFonts w:hint="eastAsia"/>
        </w:rPr>
        <w:t>网络组成的集成簇，第</w:t>
      </w:r>
      <m:oMath>
        <m:r>
          <w:rPr>
            <w:rFonts w:ascii="Cambria Math"/>
          </w:rPr>
          <m:t>i</m:t>
        </m:r>
      </m:oMath>
      <w:r>
        <w:rPr>
          <w:rFonts w:hint="eastAsia"/>
        </w:rPr>
        <w:t>个</w:t>
      </w:r>
      <w:r>
        <w:rPr>
          <w:rFonts w:hint="eastAsia"/>
        </w:rPr>
        <w:t>Q</w:t>
      </w:r>
      <w:r>
        <w:rPr>
          <w:rFonts w:hint="eastAsia"/>
        </w:rPr>
        <w:t>网络的完整优化目标函数被严格定义为：</w:t>
      </w:r>
    </w:p>
    <w:p w14:paraId="2983C1E1" w14:textId="30B28A1B" w:rsidR="00DC1F79" w:rsidRDefault="00C117DF" w:rsidP="00C117DF">
      <w:pPr>
        <w:pStyle w:val="MTDisplayEquation"/>
        <w:ind w:firstLineChars="0" w:firstLine="0"/>
      </w:pPr>
      <w:r w:rsidRPr="00C117DF">
        <w:rPr>
          <w:position w:val="-38"/>
        </w:rPr>
        <w:object w:dxaOrig="7640" w:dyaOrig="880" w14:anchorId="0CF3FA88">
          <v:shape id="_x0000_i1054" type="#_x0000_t75" style="width:382.05pt;height:44.1pt" o:ole="">
            <v:imagedata r:id="rId66" o:title=""/>
          </v:shape>
          <o:OLEObject Type="Embed" ProgID="Equation.DSMT4" ShapeID="_x0000_i1054" DrawAspect="Content" ObjectID="_1837452985"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30</w:instrText>
      </w:r>
      <w:r w:rsidR="009E2021">
        <w:rPr>
          <w:noProof/>
        </w:rPr>
        <w:fldChar w:fldCharType="end"/>
      </w:r>
      <w:r>
        <w:instrText>)</w:instrText>
      </w:r>
      <w:r>
        <w:fldChar w:fldCharType="end"/>
      </w:r>
    </w:p>
    <w:p w14:paraId="67DDAE70" w14:textId="526B031D" w:rsidR="00C117DF" w:rsidRDefault="00C117DF" w:rsidP="00C117DF">
      <w:pPr>
        <w:ind w:firstLineChars="200" w:firstLine="420"/>
      </w:pPr>
      <w:r>
        <w:rPr>
          <w:rFonts w:hint="eastAsia"/>
        </w:rPr>
        <w:t>这个损失函数由两部分组成，我们可以通俗地理解它们的作用：</w:t>
      </w:r>
    </w:p>
    <w:p w14:paraId="3E79EC3C" w14:textId="59D8F31F" w:rsidR="00C117DF" w:rsidRDefault="00C117DF" w:rsidP="00C117DF">
      <w:pPr>
        <w:ind w:firstLineChars="200" w:firstLine="422"/>
      </w:pPr>
      <w:r w:rsidRPr="00C117DF">
        <w:rPr>
          <w:rFonts w:hint="eastAsia"/>
          <w:b/>
          <w:bCs/>
        </w:rPr>
        <w:t>1.</w:t>
      </w:r>
      <w:r>
        <w:rPr>
          <w:rFonts w:hint="eastAsia"/>
        </w:rPr>
        <w:t>前半部分：就是我们之前熟悉的贝尔曼均方误差损失，核心作用是让</w:t>
      </w:r>
      <w:r>
        <w:t>Q</w:t>
      </w:r>
      <w:r>
        <w:rPr>
          <w:rFonts w:hint="eastAsia"/>
        </w:rPr>
        <w:t>网络的预测值</w:t>
      </w:r>
      <m:oMath>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i</m:t>
                </m:r>
              </m:sub>
            </m:sSub>
          </m:sub>
        </m:sSub>
        <m:r>
          <w:rPr>
            <w:rFonts w:ascii="Cambria Math"/>
          </w:rPr>
          <m:t>(s,a)</m:t>
        </m:r>
      </m:oMath>
      <w:r>
        <w:rPr>
          <w:rFonts w:hint="eastAsia"/>
        </w:rPr>
        <w:t>尽量贴近真实的目标值</w:t>
      </w:r>
      <w:r w:rsidRPr="00C117DF">
        <w:rPr>
          <w:i/>
          <w:iCs/>
        </w:rPr>
        <w:t>y</w:t>
      </w:r>
      <w:r>
        <w:rPr>
          <w:rFonts w:hint="eastAsia"/>
        </w:rPr>
        <w:t>，保证</w:t>
      </w:r>
      <w:r>
        <w:t>Q</w:t>
      </w:r>
      <w:r>
        <w:rPr>
          <w:rFonts w:hint="eastAsia"/>
        </w:rPr>
        <w:t>网络的基础价值评估能力。</w:t>
      </w:r>
    </w:p>
    <w:p w14:paraId="6AC74611" w14:textId="44AD137E" w:rsidR="00C117DF" w:rsidRDefault="00C117DF" w:rsidP="00C117DF">
      <w:pPr>
        <w:ind w:firstLineChars="200" w:firstLine="422"/>
      </w:pPr>
      <w:r w:rsidRPr="00C117DF">
        <w:rPr>
          <w:rFonts w:hint="eastAsia"/>
          <w:b/>
          <w:bCs/>
        </w:rPr>
        <w:t>2.</w:t>
      </w:r>
      <w:r>
        <w:rPr>
          <w:rFonts w:hint="eastAsia"/>
        </w:rPr>
        <w:t>后半部分就是</w:t>
      </w:r>
      <w:r>
        <w:rPr>
          <w:rFonts w:hint="eastAsia"/>
        </w:rPr>
        <w:t>EDAC</w:t>
      </w:r>
      <w:r>
        <w:rPr>
          <w:rFonts w:hint="eastAsia"/>
        </w:rPr>
        <w:t>的核心——梯度多样化惩罚项：参数</w:t>
      </w:r>
      <m:oMath>
        <m:r>
          <w:rPr>
            <w:rFonts w:ascii="Cambria Math"/>
          </w:rPr>
          <m:t>η</m:t>
        </m:r>
      </m:oMath>
      <w:r>
        <w:rPr>
          <w:rFonts w:hint="eastAsia"/>
        </w:rPr>
        <w:t>≥</w:t>
      </w:r>
      <w:r>
        <w:rPr>
          <w:rFonts w:hint="eastAsia"/>
        </w:rPr>
        <w:t>0</w:t>
      </w:r>
      <w:r>
        <w:rPr>
          <w:rFonts w:hint="eastAsia"/>
        </w:rPr>
        <w:t>相当于一个“调节旋钮”（拉格朗日乘子），用来控制“让各网络梯度不一样”的约束强度，</w:t>
      </w:r>
      <m:oMath>
        <m:r>
          <w:rPr>
            <w:rFonts w:ascii="Cambria Math"/>
          </w:rPr>
          <m:t>η</m:t>
        </m:r>
      </m:oMath>
      <w:r>
        <w:rPr>
          <w:rFonts w:hint="eastAsia"/>
        </w:rPr>
        <w:t>越大，约束越严格。</w:t>
      </w:r>
    </w:p>
    <w:p w14:paraId="7246D8F8" w14:textId="01DA95F6" w:rsidR="00C117DF" w:rsidRDefault="00C117DF" w:rsidP="00C117DF">
      <w:pPr>
        <w:ind w:firstLineChars="200" w:firstLine="420"/>
      </w:pPr>
      <w:r>
        <w:rPr>
          <w:rFonts w:hint="eastAsia"/>
        </w:rPr>
        <w:t>这个正则化惩罚项的物理意义非常好理解：它会在离线数据集的每一个真实状态</w:t>
      </w:r>
      <w:r>
        <w:rPr>
          <w:rFonts w:hint="eastAsia"/>
        </w:rPr>
        <w:t>-</w:t>
      </w:r>
      <w:r>
        <w:rPr>
          <w:rFonts w:hint="eastAsia"/>
        </w:rPr>
        <w:t>动作对</w:t>
      </w:r>
      <m:oMath>
        <m:r>
          <w:rPr>
            <w:rFonts w:ascii="Cambria Math"/>
          </w:rPr>
          <m:t>(s,a)</m:t>
        </m:r>
      </m:oMath>
      <w:r>
        <w:rPr>
          <w:rFonts w:hint="eastAsia"/>
        </w:rPr>
        <w:t>上，逐点约束第</w:t>
      </w:r>
      <m:oMath>
        <m:r>
          <w:rPr>
            <w:rFonts w:ascii="Cambria Math"/>
          </w:rPr>
          <m:t>i</m:t>
        </m:r>
      </m:oMath>
      <w:r>
        <w:rPr>
          <w:rFonts w:hint="eastAsia"/>
        </w:rPr>
        <w:t>个</w:t>
      </w:r>
      <w:r>
        <w:rPr>
          <w:rFonts w:hint="eastAsia"/>
        </w:rPr>
        <w:t>Q</w:t>
      </w:r>
      <w:r>
        <w:rPr>
          <w:rFonts w:hint="eastAsia"/>
        </w:rPr>
        <w:t>网络的动作梯度向量——让它和集成簇中其他所有</w:t>
      </w:r>
      <w:r>
        <w:rPr>
          <w:rFonts w:hint="eastAsia"/>
        </w:rPr>
        <w:t>Q</w:t>
      </w:r>
      <w:r>
        <w:rPr>
          <w:rFonts w:hint="eastAsia"/>
        </w:rPr>
        <w:t>网络的动作梯度向量，尽可能地“远离”。具体来说，就是最小化它们之间的余弦相似度，最终让这些梯度向量趋向于垂直（正交），甚至方向完全相反。这样一来，当策略动作稍微偏离数据支撑域时，各</w:t>
      </w:r>
      <w:r>
        <w:rPr>
          <w:rFonts w:hint="eastAsia"/>
        </w:rPr>
        <w:t>Q</w:t>
      </w:r>
      <w:r>
        <w:rPr>
          <w:rFonts w:hint="eastAsia"/>
        </w:rPr>
        <w:t>网络的预测值就会产生巨大差异，从而唤醒认知方差，破解方差坍缩。</w:t>
      </w:r>
    </w:p>
    <w:p w14:paraId="08729F8A" w14:textId="283567CC" w:rsidR="00C117DF" w:rsidRDefault="00C117DF" w:rsidP="00C117DF">
      <w:pPr>
        <w:ind w:firstLineChars="200" w:firstLine="420"/>
      </w:pPr>
      <w:r>
        <w:rPr>
          <w:rFonts w:hint="eastAsia"/>
        </w:rPr>
        <w:t>在实际工程实现中（比如用</w:t>
      </w:r>
      <w:r>
        <w:rPr>
          <w:rFonts w:hint="eastAsia"/>
        </w:rPr>
        <w:t>PyTorch</w:t>
      </w:r>
      <w:r>
        <w:rPr>
          <w:rFonts w:hint="eastAsia"/>
        </w:rPr>
        <w:t>或</w:t>
      </w:r>
      <w:r>
        <w:rPr>
          <w:rFonts w:hint="eastAsia"/>
        </w:rPr>
        <w:t>TensorFlow</w:t>
      </w:r>
      <w:r>
        <w:rPr>
          <w:rFonts w:hint="eastAsia"/>
        </w:rPr>
        <w:t>这些自动微分框架），要获取</w:t>
      </w:r>
      <w:r>
        <w:rPr>
          <w:rFonts w:hint="eastAsia"/>
        </w:rPr>
        <w:t>Q</w:t>
      </w:r>
      <w:r>
        <w:rPr>
          <w:rFonts w:hint="eastAsia"/>
        </w:rPr>
        <w:t>网络关于动作</w:t>
      </w:r>
      <m:oMath>
        <m:r>
          <w:rPr>
            <w:rFonts w:ascii="Cambria Math"/>
          </w:rPr>
          <m:t>a</m:t>
        </m:r>
      </m:oMath>
      <w:r>
        <w:rPr>
          <w:rFonts w:hint="eastAsia"/>
        </w:rPr>
        <w:t>的梯度，虽然需要多做一次反向传播来构建计算图，但好处是巨大的：它彻底不用再做那些需要大量计算的</w:t>
      </w:r>
      <w:r>
        <w:rPr>
          <w:rFonts w:hint="eastAsia"/>
        </w:rPr>
        <w:t>OOD</w:t>
      </w:r>
      <w:r>
        <w:rPr>
          <w:rFonts w:hint="eastAsia"/>
        </w:rPr>
        <w:t>动作采样了。因此，整个算法的计算复杂度，会随着动作维度的增加平稳上升（呈线性稳定特性），这比</w:t>
      </w:r>
      <w:r>
        <w:rPr>
          <w:rFonts w:hint="eastAsia"/>
        </w:rPr>
        <w:t>CQL</w:t>
      </w:r>
      <w:r>
        <w:rPr>
          <w:rFonts w:hint="eastAsia"/>
        </w:rPr>
        <w:t>算法中需要做的积分近似操作，效率和稳定性都要高得多。</w:t>
      </w:r>
    </w:p>
    <w:p w14:paraId="3F1AB044" w14:textId="0E514889" w:rsidR="00C117DF" w:rsidRPr="00C117DF" w:rsidRDefault="00C117DF" w:rsidP="00C117DF">
      <w:pPr>
        <w:rPr>
          <w:b/>
          <w:bCs/>
        </w:rPr>
      </w:pPr>
      <w:r w:rsidRPr="00C117DF">
        <w:rPr>
          <w:b/>
          <w:bCs/>
        </w:rPr>
        <w:lastRenderedPageBreak/>
        <w:t>（</w:t>
      </w:r>
      <w:r w:rsidRPr="00C117DF">
        <w:rPr>
          <w:b/>
          <w:bCs/>
        </w:rPr>
        <w:t>3</w:t>
      </w:r>
      <w:r w:rsidRPr="00C117DF">
        <w:rPr>
          <w:b/>
          <w:bCs/>
        </w:rPr>
        <w:t>）集成极小值下界的绝对防御机制</w:t>
      </w:r>
    </w:p>
    <w:p w14:paraId="434835AE" w14:textId="270F5629" w:rsidR="00BE4D3F" w:rsidRDefault="00BE4D3F" w:rsidP="00BE4D3F">
      <w:pPr>
        <w:ind w:firstLineChars="200" w:firstLine="420"/>
      </w:pPr>
      <w:r>
        <w:rPr>
          <w:rFonts w:hint="eastAsia"/>
        </w:rPr>
        <w:t>在通过梯度多样化正则化，彻底解决集成网络的同质化与方差坍缩问题后，</w:t>
      </w:r>
      <w:r>
        <w:rPr>
          <w:rFonts w:hint="eastAsia"/>
        </w:rPr>
        <w:t>EDAC</w:t>
      </w:r>
      <w:r>
        <w:rPr>
          <w:rFonts w:hint="eastAsia"/>
        </w:rPr>
        <w:t>完成了策略评估环节的最终闭环——构建一套极其严酷的隐式价值下界评估机制，从根本上阻止策略网络向分布外区域偏移，无需任何显式的分布约束即可实现策略安全。</w:t>
      </w:r>
    </w:p>
    <w:p w14:paraId="4FE385A0" w14:textId="2B5795AD" w:rsidR="00C117DF" w:rsidRDefault="00BE4D3F" w:rsidP="00BE4D3F">
      <w:pPr>
        <w:ind w:firstLineChars="200" w:firstLine="420"/>
      </w:pPr>
      <w:r>
        <w:rPr>
          <w:rFonts w:hint="eastAsia"/>
        </w:rPr>
        <w:t>与截断双</w:t>
      </w:r>
      <w:r>
        <w:rPr>
          <w:rFonts w:hint="eastAsia"/>
        </w:rPr>
        <w:t>Q</w:t>
      </w:r>
      <w:r>
        <w:rPr>
          <w:rFonts w:hint="eastAsia"/>
        </w:rPr>
        <w:t>学习类似，</w:t>
      </w:r>
      <w:r>
        <w:rPr>
          <w:rFonts w:hint="eastAsia"/>
        </w:rPr>
        <w:t>EDAC</w:t>
      </w:r>
      <w:r>
        <w:rPr>
          <w:rFonts w:hint="eastAsia"/>
        </w:rPr>
        <w:t>在生成</w:t>
      </w:r>
      <w:r>
        <w:rPr>
          <w:rFonts w:hint="eastAsia"/>
        </w:rPr>
        <w:t>Actor</w:t>
      </w:r>
      <w:r>
        <w:rPr>
          <w:rFonts w:hint="eastAsia"/>
        </w:rPr>
        <w:t>网络更新所需的时序差分目标、以及对当前状态的策略价值进行评估时，依然采用集成极小值算子，即取所有</w:t>
      </w:r>
      <w:r>
        <w:rPr>
          <w:rFonts w:hint="eastAsia"/>
        </w:rPr>
        <w:t>Q</w:t>
      </w:r>
      <w:r>
        <w:rPr>
          <w:rFonts w:hint="eastAsia"/>
        </w:rPr>
        <w:t>网络预测值的最小值作为最终目标价值，具体公式如下：</w:t>
      </w:r>
    </w:p>
    <w:p w14:paraId="6A1740B7" w14:textId="5B7F7F62" w:rsidR="00BE4D3F" w:rsidRDefault="00BE4D3F" w:rsidP="00BE4D3F">
      <w:pPr>
        <w:pStyle w:val="MTDisplayEquation"/>
      </w:pPr>
      <w:r>
        <w:tab/>
      </w:r>
      <w:r w:rsidRPr="00BE4D3F">
        <w:rPr>
          <w:position w:val="-20"/>
        </w:rPr>
        <w:object w:dxaOrig="3320" w:dyaOrig="480" w14:anchorId="0E94BB7C">
          <v:shape id="_x0000_i1055" type="#_x0000_t75" style="width:166.05pt;height:23.7pt" o:ole="">
            <v:imagedata r:id="rId68" o:title=""/>
          </v:shape>
          <o:OLEObject Type="Embed" ProgID="Equation.DSMT4" ShapeID="_x0000_i1055" DrawAspect="Content" ObjectID="_1837452986"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31</w:instrText>
      </w:r>
      <w:r w:rsidR="009E2021">
        <w:rPr>
          <w:noProof/>
        </w:rPr>
        <w:fldChar w:fldCharType="end"/>
      </w:r>
      <w:r>
        <w:instrText>)</w:instrText>
      </w:r>
      <w:r>
        <w:fldChar w:fldCharType="end"/>
      </w:r>
    </w:p>
    <w:p w14:paraId="7D039B9E" w14:textId="1F62E681" w:rsidR="00BE4D3F" w:rsidRDefault="00BE4D3F" w:rsidP="00BE4D3F">
      <w:pPr>
        <w:ind w:firstLineChars="200" w:firstLine="420"/>
      </w:pPr>
      <w:r w:rsidRPr="00BE4D3F">
        <w:t>结合前文推导的极小值期望近似公式，在梯度多样化正则化的强力干预下，该公式依然成立：</w:t>
      </w:r>
    </w:p>
    <w:p w14:paraId="44A19BB6" w14:textId="7D43C644" w:rsidR="00BE4D3F" w:rsidRDefault="00BE4D3F" w:rsidP="00BE4D3F">
      <w:pPr>
        <w:pStyle w:val="MTDisplayEquation"/>
      </w:pPr>
      <w:r>
        <w:tab/>
      </w:r>
      <w:r w:rsidRPr="00BE4D3F">
        <w:rPr>
          <w:position w:val="-20"/>
        </w:rPr>
        <w:object w:dxaOrig="2600" w:dyaOrig="440" w14:anchorId="0E50EBA5">
          <v:shape id="_x0000_i1056" type="#_x0000_t75" style="width:130.25pt;height:21.65pt" o:ole="">
            <v:imagedata r:id="rId70" o:title=""/>
          </v:shape>
          <o:OLEObject Type="Embed" ProgID="Equation.DSMT4" ShapeID="_x0000_i1056" DrawAspect="Content" ObjectID="_1837452987"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32</w:instrText>
      </w:r>
      <w:r w:rsidR="009E2021">
        <w:rPr>
          <w:noProof/>
        </w:rPr>
        <w:fldChar w:fldCharType="end"/>
      </w:r>
      <w:r>
        <w:instrText>)</w:instrText>
      </w:r>
      <w:r>
        <w:fldChar w:fldCharType="end"/>
      </w:r>
    </w:p>
    <w:p w14:paraId="0E607A05" w14:textId="77777777" w:rsidR="00BE4D3F" w:rsidRDefault="00BE4D3F" w:rsidP="00BE4D3F">
      <w:r>
        <w:rPr>
          <w:rFonts w:hint="eastAsia"/>
        </w:rPr>
        <w:t>这一机制的防御效果的核心的是以下三点的协同作用：</w:t>
      </w:r>
    </w:p>
    <w:p w14:paraId="2635DDCC" w14:textId="00AFF4D2" w:rsidR="00BE4D3F" w:rsidRDefault="00BE4D3F" w:rsidP="00BE4D3F">
      <w:pPr>
        <w:ind w:firstLineChars="200" w:firstLine="422"/>
      </w:pPr>
      <w:r w:rsidRPr="00BE4D3F">
        <w:rPr>
          <w:rFonts w:hint="eastAsia"/>
          <w:b/>
          <w:bCs/>
        </w:rPr>
        <w:t>1.</w:t>
      </w:r>
      <w:r>
        <w:rPr>
          <w:rFonts w:hint="eastAsia"/>
        </w:rPr>
        <w:t>当目标策略网络试图输出偏离数据支撑域的</w:t>
      </w:r>
      <w:r>
        <w:t>OOD</w:t>
      </w:r>
      <w:r>
        <w:rPr>
          <w:rFonts w:hint="eastAsia"/>
        </w:rPr>
        <w:t>动作时，前文所述的泰勒展开机理被完全激活：由于各</w:t>
      </w:r>
      <w:r>
        <w:t>Q</w:t>
      </w:r>
      <w:r>
        <w:rPr>
          <w:rFonts w:hint="eastAsia"/>
        </w:rPr>
        <w:t>网络在真实数据点上的梯度已被约束为多样化（正交或反向），动作一旦偏离数据域，各</w:t>
      </w:r>
      <w:r>
        <w:t>Q</w:t>
      </w:r>
      <w:r>
        <w:rPr>
          <w:rFonts w:hint="eastAsia"/>
        </w:rPr>
        <w:t>网络的价值预测会呈现“发散式”差异，导致认知方差呈现爆炸式增长</w:t>
      </w:r>
      <w:r>
        <w:t>——</w:t>
      </w:r>
      <w:r>
        <w:rPr>
          <w:rFonts w:hint="eastAsia"/>
        </w:rPr>
        <w:t>方差越大，说明对该</w:t>
      </w:r>
      <w:r>
        <w:t>OOD</w:t>
      </w:r>
      <w:r>
        <w:rPr>
          <w:rFonts w:hint="eastAsia"/>
        </w:rPr>
        <w:t>动作的价值评估越不可靠，悲观惩罚的强度也随之急剧提升。</w:t>
      </w:r>
    </w:p>
    <w:p w14:paraId="7B8A95A0" w14:textId="69C19177" w:rsidR="00BE4D3F" w:rsidRDefault="00BE4D3F" w:rsidP="00BE4D3F">
      <w:pPr>
        <w:ind w:firstLineChars="200" w:firstLine="422"/>
      </w:pPr>
      <w:r w:rsidRPr="00BE4D3F">
        <w:rPr>
          <w:rFonts w:hint="eastAsia"/>
          <w:b/>
          <w:bCs/>
        </w:rPr>
        <w:t>2.</w:t>
      </w:r>
      <w:r>
        <w:rPr>
          <w:rFonts w:hint="eastAsia"/>
        </w:rPr>
        <w:t>与此同时，</w:t>
      </w:r>
      <w:r>
        <w:t xml:space="preserve">EDAC </w:t>
      </w:r>
      <w:r>
        <w:rPr>
          <w:rFonts w:hint="eastAsia"/>
        </w:rPr>
        <w:t>在工程实现上具备一个显著优势：由于梯度多样化惩罚项仅依赖数据集内的梯度计算，无需额外的</w:t>
      </w:r>
      <w:r>
        <w:t>OOD</w:t>
      </w:r>
      <w:r>
        <w:rPr>
          <w:rFonts w:hint="eastAsia"/>
        </w:rPr>
        <w:t>动作采样，因此可以大幅扩大集成网络的规模</w:t>
      </w:r>
      <w:r>
        <w:t>N</w:t>
      </w:r>
      <w:r>
        <w:rPr>
          <w:rFonts w:hint="eastAsia"/>
        </w:rPr>
        <w:t>（例如从</w:t>
      </w:r>
      <w:r>
        <w:t>TD3</w:t>
      </w:r>
      <w:r>
        <w:rPr>
          <w:rFonts w:hint="eastAsia"/>
        </w:rPr>
        <w:t>标准的</w:t>
      </w:r>
      <w:r>
        <w:t>N=2</w:t>
      </w:r>
      <w:r>
        <w:rPr>
          <w:rFonts w:hint="eastAsia"/>
        </w:rPr>
        <w:t>扩展至</w:t>
      </w:r>
      <w:r>
        <w:t>N=10</w:t>
      </w:r>
      <w:r>
        <w:rPr>
          <w:rFonts w:hint="eastAsia"/>
        </w:rPr>
        <w:t>，甚至</w:t>
      </w:r>
      <w:r>
        <w:t>N=50</w:t>
      </w:r>
      <w:r>
        <w:rPr>
          <w:rFonts w:hint="eastAsia"/>
        </w:rPr>
        <w:t>）。而</w:t>
      </w:r>
      <m:oMath>
        <m:r>
          <w:rPr>
            <w:rFonts w:ascii="Cambria Math"/>
          </w:rPr>
          <m:t>c(N)</m:t>
        </m:r>
      </m:oMath>
      <w:r>
        <w:rPr>
          <w:rFonts w:hint="eastAsia"/>
        </w:rPr>
        <w:t>随</w:t>
      </w:r>
      <m:oMath>
        <m:r>
          <w:rPr>
            <w:rFonts w:ascii="Cambria Math"/>
          </w:rPr>
          <m:t>N</m:t>
        </m:r>
      </m:oMath>
      <w:r>
        <w:rPr>
          <w:rFonts w:hint="eastAsia"/>
        </w:rPr>
        <w:t>呈对数级单调递增，集成规模越大，</w:t>
      </w:r>
      <m:oMath>
        <m:r>
          <w:rPr>
            <w:rFonts w:ascii="Cambria Math"/>
          </w:rPr>
          <m:t>c(N)</m:t>
        </m:r>
      </m:oMath>
      <w:r>
        <w:rPr>
          <w:rFonts w:hint="eastAsia"/>
        </w:rPr>
        <w:t>的值越大，进一步放大了“方差惩罚项”</w:t>
      </w:r>
      <m:oMath>
        <m:r>
          <w:rPr>
            <w:rFonts w:ascii="Cambria Math"/>
          </w:rPr>
          <m:t>c(N)</m:t>
        </m:r>
        <m:r>
          <w:rPr>
            <w:rFonts w:ascii="MS Gothic" w:eastAsia="MS Gothic" w:hAnsi="MS Gothic" w:cs="MS Gothic" w:hint="eastAsia"/>
          </w:rPr>
          <m:t>⋅</m:t>
        </m:r>
        <m:sSub>
          <m:sSubPr>
            <m:ctrlPr>
              <w:rPr>
                <w:rFonts w:ascii="Cambria Math" w:hAnsi="Cambria Math"/>
                <w:i/>
              </w:rPr>
            </m:ctrlPr>
          </m:sSubPr>
          <m:e>
            <m:r>
              <w:rPr>
                <w:rFonts w:ascii="Cambria Math"/>
              </w:rPr>
              <m:t>σ</m:t>
            </m:r>
          </m:e>
          <m:sub>
            <m:r>
              <w:rPr>
                <w:rFonts w:ascii="Cambria Math"/>
              </w:rPr>
              <m:t>Q</m:t>
            </m:r>
          </m:sub>
        </m:sSub>
      </m:oMath>
      <w:r>
        <w:rPr>
          <w:rFonts w:hint="eastAsia"/>
        </w:rPr>
        <w:t>的强度。</w:t>
      </w:r>
    </w:p>
    <w:p w14:paraId="7FB77D0D" w14:textId="4330B63E" w:rsidR="00BE4D3F" w:rsidRDefault="00BE4D3F" w:rsidP="00BE4D3F">
      <w:pPr>
        <w:ind w:firstLineChars="200" w:firstLine="422"/>
      </w:pPr>
      <w:r w:rsidRPr="00BE4D3F">
        <w:rPr>
          <w:rFonts w:hint="eastAsia"/>
          <w:b/>
          <w:bCs/>
        </w:rPr>
        <w:t>3.</w:t>
      </w:r>
      <w:r>
        <w:rPr>
          <w:rFonts w:hint="eastAsia"/>
        </w:rPr>
        <w:t>在爆炸式增长的</w:t>
      </w:r>
      <m:oMath>
        <m:sSub>
          <m:sSubPr>
            <m:ctrlPr>
              <w:rPr>
                <w:rFonts w:ascii="Cambria Math" w:hAnsi="Cambria Math"/>
                <w:i/>
              </w:rPr>
            </m:ctrlPr>
          </m:sSubPr>
          <m:e>
            <m:r>
              <w:rPr>
                <w:rFonts w:ascii="Cambria Math"/>
              </w:rPr>
              <m:t>σ</m:t>
            </m:r>
          </m:e>
          <m:sub>
            <m:r>
              <w:rPr>
                <w:rFonts w:ascii="Cambria Math"/>
              </w:rPr>
              <m:t>Q</m:t>
            </m:r>
          </m:sub>
        </m:sSub>
      </m:oMath>
      <w:r>
        <w:rPr>
          <w:rFonts w:hint="eastAsia"/>
        </w:rPr>
        <w:t>与不断放大的</w:t>
      </w:r>
      <m:oMath>
        <m:r>
          <w:rPr>
            <w:rFonts w:ascii="Cambria Math"/>
          </w:rPr>
          <m:t>c(N)</m:t>
        </m:r>
      </m:oMath>
      <w:r>
        <w:rPr>
          <w:rFonts w:hint="eastAsia"/>
        </w:rPr>
        <w:t>的共同作用下，集成极小值</w:t>
      </w:r>
      <m:oMath>
        <m:func>
          <m:funcPr>
            <m:ctrlPr>
              <w:rPr>
                <w:rFonts w:ascii="Cambria Math" w:hAnsi="Cambria Math"/>
                <w:i/>
              </w:rPr>
            </m:ctrlPr>
          </m:funcPr>
          <m:fName>
            <m:sSub>
              <m:sSubPr>
                <m:ctrlPr>
                  <w:rPr>
                    <w:rFonts w:ascii="Cambria Math" w:hAnsi="Cambria Math"/>
                    <w:i/>
                  </w:rPr>
                </m:ctrlPr>
              </m:sSubPr>
              <m:e>
                <m:r>
                  <w:rPr>
                    <w:rFonts w:ascii="Cambria Math"/>
                  </w:rPr>
                  <m:t>min</m:t>
                </m:r>
              </m:e>
              <m:sub>
                <m:r>
                  <w:rPr>
                    <w:rFonts w:ascii="Cambria Math"/>
                  </w:rPr>
                  <m:t>i=1...N</m:t>
                </m:r>
              </m:sub>
            </m:sSub>
          </m:fName>
          <m:e>
            <m:sSub>
              <m:sSubPr>
                <m:ctrlPr>
                  <w:rPr>
                    <w:rFonts w:ascii="Cambria Math" w:hAnsi="Cambria Math"/>
                    <w:i/>
                  </w:rPr>
                </m:ctrlPr>
              </m:sSubPr>
              <m:e>
                <m:r>
                  <w:rPr>
                    <w:rFonts w:ascii="Cambria Math"/>
                  </w:rPr>
                  <m:t>Q</m:t>
                </m:r>
              </m:e>
              <m:sub>
                <m:r>
                  <w:rPr>
                    <w:rFonts w:ascii="Cambria Math"/>
                  </w:rPr>
                  <m:t>i</m:t>
                </m:r>
              </m:sub>
            </m:sSub>
          </m:e>
        </m:func>
      </m:oMath>
      <w:r>
        <w:rPr>
          <w:rFonts w:hint="eastAsia"/>
        </w:rPr>
        <w:t>会给出一个极低的价值评分</w:t>
      </w:r>
      <w:r>
        <w:t>——</w:t>
      </w:r>
      <w:r>
        <w:rPr>
          <w:rFonts w:hint="eastAsia"/>
        </w:rPr>
        <w:t>这种悲观的价值评估，如同一道无法突破的“防御墙”，无需任何显式的分布约束（如行为克隆</w:t>
      </w:r>
      <w:r>
        <w:t>BC</w:t>
      </w:r>
      <w:r>
        <w:rPr>
          <w:rFonts w:hint="eastAsia"/>
        </w:rPr>
        <w:t>、变分自编码器</w:t>
      </w:r>
      <w:r>
        <w:t>VAE</w:t>
      </w:r>
      <w:r>
        <w:rPr>
          <w:rFonts w:hint="eastAsia"/>
        </w:rPr>
        <w:t>等），仅依靠对不确定性梯度的几何拓扑重塑，就能将</w:t>
      </w:r>
      <w:r>
        <w:t>Actor</w:t>
      </w:r>
      <w:r>
        <w:rPr>
          <w:rFonts w:hint="eastAsia"/>
        </w:rPr>
        <w:t>网络死死锁定在安全可靠的离线数据集流形内部，彻底杜绝策略向</w:t>
      </w:r>
      <w:r>
        <w:t>OOD</w:t>
      </w:r>
      <w:r>
        <w:rPr>
          <w:rFonts w:hint="eastAsia"/>
        </w:rPr>
        <w:t>区域偏移的可能，实现离线价值评估的绝对防御。</w:t>
      </w:r>
    </w:p>
    <w:p w14:paraId="67EFB345" w14:textId="2B444B6D" w:rsidR="00BE4D3F" w:rsidRDefault="00BE4D3F" w:rsidP="00BE4D3F">
      <w:pPr>
        <w:pStyle w:val="5"/>
      </w:pPr>
      <w:bookmarkStart w:id="25" w:name="_Toc226814183"/>
      <w:r w:rsidRPr="00E63F39">
        <w:rPr>
          <w:rFonts w:hint="eastAsia"/>
        </w:rPr>
        <w:t>1.1.</w:t>
      </w:r>
      <w:r>
        <w:rPr>
          <w:rFonts w:hint="eastAsia"/>
        </w:rPr>
        <w:t>4</w:t>
      </w:r>
      <w:r w:rsidRPr="00E63F39">
        <w:rPr>
          <w:rFonts w:hint="eastAsia"/>
        </w:rPr>
        <w:t>.</w:t>
      </w:r>
      <w:r>
        <w:rPr>
          <w:rFonts w:hint="eastAsia"/>
        </w:rPr>
        <w:t>4</w:t>
      </w:r>
      <w:r w:rsidRPr="00E63F39">
        <w:rPr>
          <w:rFonts w:hint="eastAsia"/>
        </w:rPr>
        <w:t xml:space="preserve"> </w:t>
      </w:r>
      <w:r w:rsidRPr="00BE4D3F">
        <w:t>实验分析：</w:t>
      </w:r>
      <w:r w:rsidRPr="00BE4D3F">
        <w:t>EDAC</w:t>
      </w:r>
      <w:r w:rsidRPr="00BE4D3F">
        <w:t>在复杂数据集与高维状态下的统治力</w:t>
      </w:r>
      <w:bookmarkEnd w:id="25"/>
    </w:p>
    <w:p w14:paraId="13E2C86B" w14:textId="77777777" w:rsidR="00BE4D3F" w:rsidRDefault="00BE4D3F" w:rsidP="00BE4D3F">
      <w:pPr>
        <w:ind w:firstLineChars="200" w:firstLine="420"/>
      </w:pPr>
      <w:r w:rsidRPr="00BE4D3F">
        <w:rPr>
          <w:rFonts w:hint="eastAsia"/>
        </w:rPr>
        <w:t>为了全面且客观地验证基于梯度多样化重塑认知不确定性这一哲学思路的正确性，研究团队在</w:t>
      </w:r>
      <w:r w:rsidRPr="00BE4D3F">
        <w:rPr>
          <w:rFonts w:hint="eastAsia"/>
        </w:rPr>
        <w:t>D4RL</w:t>
      </w:r>
      <w:r w:rsidRPr="00BE4D3F">
        <w:rPr>
          <w:rFonts w:hint="eastAsia"/>
        </w:rPr>
        <w:t>（</w:t>
      </w:r>
      <w:r w:rsidRPr="00BE4D3F">
        <w:rPr>
          <w:rFonts w:hint="eastAsia"/>
        </w:rPr>
        <w:t>Datasets for Deep Data-Driven Reinforcement Learning</w:t>
      </w:r>
      <w:r w:rsidRPr="00BE4D3F">
        <w:rPr>
          <w:rFonts w:hint="eastAsia"/>
        </w:rPr>
        <w:t>）基准套件上进行了极具压迫感的全方位对比测试，覆盖了</w:t>
      </w:r>
      <w:r w:rsidRPr="00BE4D3F">
        <w:rPr>
          <w:rFonts w:hint="eastAsia"/>
        </w:rPr>
        <w:t>MuJoCo</w:t>
      </w:r>
      <w:r w:rsidRPr="00BE4D3F">
        <w:rPr>
          <w:rFonts w:hint="eastAsia"/>
        </w:rPr>
        <w:t>连续控制的一系列核心难点环境。</w:t>
      </w:r>
    </w:p>
    <w:p w14:paraId="0B689130" w14:textId="77777777" w:rsidR="007862E5" w:rsidRPr="007862E5" w:rsidRDefault="00BE4D3F" w:rsidP="007862E5">
      <w:pPr>
        <w:rPr>
          <w:b/>
          <w:bCs/>
        </w:rPr>
      </w:pPr>
      <w:r w:rsidRPr="007862E5">
        <w:rPr>
          <w:rFonts w:hint="eastAsia"/>
          <w:b/>
          <w:bCs/>
        </w:rPr>
        <w:t>（</w:t>
      </w:r>
      <w:r w:rsidRPr="007862E5">
        <w:rPr>
          <w:rFonts w:hint="eastAsia"/>
          <w:b/>
          <w:bCs/>
        </w:rPr>
        <w:t>1</w:t>
      </w:r>
      <w:r w:rsidRPr="007862E5">
        <w:rPr>
          <w:rFonts w:hint="eastAsia"/>
          <w:b/>
          <w:bCs/>
        </w:rPr>
        <w:t>）</w:t>
      </w:r>
      <w:r w:rsidRPr="007862E5">
        <w:rPr>
          <w:rFonts w:hint="eastAsia"/>
          <w:b/>
          <w:bCs/>
        </w:rPr>
        <w:t>Gym-MuJoCo</w:t>
      </w:r>
      <w:r w:rsidRPr="007862E5">
        <w:rPr>
          <w:rFonts w:hint="eastAsia"/>
          <w:b/>
          <w:bCs/>
        </w:rPr>
        <w:t>多模态次优数据集的性能碾压</w:t>
      </w:r>
    </w:p>
    <w:p w14:paraId="0E37986E" w14:textId="77777777" w:rsidR="007862E5" w:rsidRDefault="00BE4D3F" w:rsidP="00BE4D3F">
      <w:pPr>
        <w:ind w:firstLineChars="200" w:firstLine="420"/>
      </w:pPr>
      <w:r w:rsidRPr="00BE4D3F">
        <w:rPr>
          <w:rFonts w:hint="eastAsia"/>
        </w:rPr>
        <w:t>实验的核心竞技场依然是</w:t>
      </w:r>
      <w:r w:rsidRPr="00BE4D3F">
        <w:rPr>
          <w:rFonts w:hint="eastAsia"/>
        </w:rPr>
        <w:t>Hopper</w:t>
      </w:r>
      <w:r w:rsidRPr="00BE4D3F">
        <w:rPr>
          <w:rFonts w:hint="eastAsia"/>
        </w:rPr>
        <w:t>、</w:t>
      </w:r>
      <w:r w:rsidRPr="00BE4D3F">
        <w:rPr>
          <w:rFonts w:hint="eastAsia"/>
        </w:rPr>
        <w:t>HalfCheetah</w:t>
      </w:r>
      <w:r w:rsidRPr="00BE4D3F">
        <w:rPr>
          <w:rFonts w:hint="eastAsia"/>
        </w:rPr>
        <w:t>和</w:t>
      </w:r>
      <w:r w:rsidRPr="00BE4D3F">
        <w:rPr>
          <w:rFonts w:hint="eastAsia"/>
        </w:rPr>
        <w:t>Walker2d</w:t>
      </w:r>
      <w:r w:rsidRPr="00BE4D3F">
        <w:rPr>
          <w:rFonts w:hint="eastAsia"/>
        </w:rPr>
        <w:t>这一类强依赖连续控制的仿真机器人环境。在这里，</w:t>
      </w:r>
      <w:r w:rsidRPr="00BE4D3F">
        <w:rPr>
          <w:rFonts w:hint="eastAsia"/>
        </w:rPr>
        <w:t>EDAC</w:t>
      </w:r>
      <w:r w:rsidRPr="00BE4D3F">
        <w:rPr>
          <w:rFonts w:hint="eastAsia"/>
        </w:rPr>
        <w:t>面对的是包括</w:t>
      </w:r>
      <w:r w:rsidRPr="00BE4D3F">
        <w:rPr>
          <w:rFonts w:hint="eastAsia"/>
        </w:rPr>
        <w:t>CQL</w:t>
      </w:r>
      <w:r w:rsidRPr="00BE4D3F">
        <w:rPr>
          <w:rFonts w:hint="eastAsia"/>
        </w:rPr>
        <w:t>、</w:t>
      </w:r>
      <w:r w:rsidRPr="00BE4D3F">
        <w:rPr>
          <w:rFonts w:hint="eastAsia"/>
        </w:rPr>
        <w:t>BEAR</w:t>
      </w:r>
      <w:r w:rsidRPr="00BE4D3F">
        <w:rPr>
          <w:rFonts w:hint="eastAsia"/>
        </w:rPr>
        <w:t>、</w:t>
      </w:r>
      <w:r w:rsidRPr="00BE4D3F">
        <w:rPr>
          <w:rFonts w:hint="eastAsia"/>
        </w:rPr>
        <w:t>BRAC</w:t>
      </w:r>
      <w:r w:rsidRPr="00BE4D3F">
        <w:rPr>
          <w:rFonts w:hint="eastAsia"/>
        </w:rPr>
        <w:t>等在内的离线强化学习领域的绝对权威。在由完全随机策略或单一次优策略收集的简单同质化数据集中，几乎所有</w:t>
      </w:r>
      <w:r w:rsidRPr="00BE4D3F">
        <w:rPr>
          <w:rFonts w:hint="eastAsia"/>
        </w:rPr>
        <w:lastRenderedPageBreak/>
        <w:t>的现代离线强化学习算法都能取得相当的分数，</w:t>
      </w:r>
      <w:r w:rsidRPr="00BE4D3F">
        <w:rPr>
          <w:rFonts w:hint="eastAsia"/>
        </w:rPr>
        <w:t>EDAC</w:t>
      </w:r>
      <w:r w:rsidRPr="00BE4D3F">
        <w:rPr>
          <w:rFonts w:hint="eastAsia"/>
        </w:rPr>
        <w:t>在这类任务上毫无意外地达到了最优基线水平。然而，真正的实力分水岭出现在以</w:t>
      </w:r>
      <w:r w:rsidRPr="00BE4D3F">
        <w:rPr>
          <w:rFonts w:hint="eastAsia"/>
        </w:rPr>
        <w:t>medium-expert</w:t>
      </w:r>
      <w:r w:rsidRPr="00BE4D3F">
        <w:rPr>
          <w:rFonts w:hint="eastAsia"/>
        </w:rPr>
        <w:t>（中等操作者与完美专家混合）和</w:t>
      </w:r>
      <w:r w:rsidRPr="00BE4D3F">
        <w:rPr>
          <w:rFonts w:hint="eastAsia"/>
        </w:rPr>
        <w:t>medium-replay</w:t>
      </w:r>
      <w:r w:rsidRPr="00BE4D3F">
        <w:rPr>
          <w:rFonts w:hint="eastAsia"/>
        </w:rPr>
        <w:t>（包含极其嘈杂的训练初期试错记录）为代表的高方差、多模态（</w:t>
      </w:r>
      <w:r w:rsidRPr="00BE4D3F">
        <w:rPr>
          <w:rFonts w:hint="eastAsia"/>
        </w:rPr>
        <w:t>Multi-modal</w:t>
      </w:r>
      <w:r w:rsidRPr="00BE4D3F">
        <w:rPr>
          <w:rFonts w:hint="eastAsia"/>
        </w:rPr>
        <w:t>）数据集中。</w:t>
      </w:r>
    </w:p>
    <w:p w14:paraId="76536F02" w14:textId="77777777" w:rsidR="007862E5" w:rsidRDefault="00BE4D3F" w:rsidP="00BE4D3F">
      <w:pPr>
        <w:ind w:firstLineChars="200" w:firstLine="420"/>
      </w:pPr>
      <w:r w:rsidRPr="00BE4D3F">
        <w:rPr>
          <w:rFonts w:hint="eastAsia"/>
        </w:rPr>
        <w:t>传统的价值保守方法（如</w:t>
      </w:r>
      <w:r w:rsidRPr="00BE4D3F">
        <w:rPr>
          <w:rFonts w:hint="eastAsia"/>
        </w:rPr>
        <w:t>CQL</w:t>
      </w:r>
      <w:r w:rsidRPr="00BE4D3F">
        <w:rPr>
          <w:rFonts w:hint="eastAsia"/>
        </w:rPr>
        <w:t>）在面临此类极其复杂的混合分布时，为了防止过度估计，往往会在整个连续动作空间施加过于宽泛且极度悲观的惩罚。这种无差别的打压导致模型不仅惩罚了</w:t>
      </w:r>
      <w:r w:rsidRPr="00BE4D3F">
        <w:rPr>
          <w:rFonts w:hint="eastAsia"/>
        </w:rPr>
        <w:t>OOD</w:t>
      </w:r>
      <w:r w:rsidRPr="00BE4D3F">
        <w:rPr>
          <w:rFonts w:hint="eastAsia"/>
        </w:rPr>
        <w:t>动作，也连带误伤了原本极具拼接价值的次优探索轨迹，导致性能天花板被严重锁死。相比之下，</w:t>
      </w:r>
      <w:r w:rsidRPr="00BE4D3F">
        <w:rPr>
          <w:rFonts w:hint="eastAsia"/>
        </w:rPr>
        <w:t>EDAC</w:t>
      </w:r>
      <w:r w:rsidRPr="00BE4D3F">
        <w:rPr>
          <w:rFonts w:hint="eastAsia"/>
        </w:rPr>
        <w:t>的表现堪称统治级。由于</w:t>
      </w:r>
      <w:r w:rsidRPr="00BE4D3F">
        <w:rPr>
          <w:rFonts w:hint="eastAsia"/>
        </w:rPr>
        <w:t>EDAC</w:t>
      </w:r>
      <w:r w:rsidRPr="00BE4D3F">
        <w:rPr>
          <w:rFonts w:hint="eastAsia"/>
        </w:rPr>
        <w:t>的惩罚完全由真实认知不确定性驱动，它在数据密集的专家区域具有极高的评估自信（不施加无谓惩罚），而在数据稀疏的真空地带又展现出极强的警惕性（施加重度打压）。实验结果显示，在</w:t>
      </w:r>
      <w:r w:rsidRPr="00BE4D3F">
        <w:rPr>
          <w:rFonts w:hint="eastAsia"/>
        </w:rPr>
        <w:t>hopper-medium-expert</w:t>
      </w:r>
      <w:r w:rsidRPr="00BE4D3F">
        <w:rPr>
          <w:rFonts w:hint="eastAsia"/>
        </w:rPr>
        <w:t>等极具挑战性的任务上，</w:t>
      </w:r>
      <w:r w:rsidRPr="00BE4D3F">
        <w:rPr>
          <w:rFonts w:hint="eastAsia"/>
        </w:rPr>
        <w:t>EDAC</w:t>
      </w:r>
      <w:r w:rsidRPr="00BE4D3F">
        <w:rPr>
          <w:rFonts w:hint="eastAsia"/>
        </w:rPr>
        <w:t>在保持</w:t>
      </w:r>
      <w:r w:rsidRPr="00BE4D3F">
        <w:rPr>
          <w:rFonts w:hint="eastAsia"/>
        </w:rPr>
        <w:t>0</w:t>
      </w:r>
      <w:r w:rsidRPr="00BE4D3F">
        <w:rPr>
          <w:rFonts w:hint="eastAsia"/>
        </w:rPr>
        <w:t>失败率的前提下，取得了远超</w:t>
      </w:r>
      <w:r w:rsidRPr="00BE4D3F">
        <w:rPr>
          <w:rFonts w:hint="eastAsia"/>
        </w:rPr>
        <w:t>CQL</w:t>
      </w:r>
      <w:r w:rsidRPr="00BE4D3F">
        <w:rPr>
          <w:rFonts w:hint="eastAsia"/>
        </w:rPr>
        <w:t>和</w:t>
      </w:r>
      <w:r w:rsidRPr="00BE4D3F">
        <w:rPr>
          <w:rFonts w:hint="eastAsia"/>
        </w:rPr>
        <w:t>TD3+BC</w:t>
      </w:r>
      <w:r w:rsidRPr="00BE4D3F">
        <w:rPr>
          <w:rFonts w:hint="eastAsia"/>
        </w:rPr>
        <w:t>近一倍的逆天归一化得分。</w:t>
      </w:r>
    </w:p>
    <w:p w14:paraId="37441BEB" w14:textId="2983EEC2" w:rsidR="007862E5" w:rsidRPr="007862E5" w:rsidRDefault="00BE4D3F" w:rsidP="007862E5">
      <w:pPr>
        <w:rPr>
          <w:b/>
          <w:bCs/>
        </w:rPr>
      </w:pPr>
      <w:r w:rsidRPr="007862E5">
        <w:rPr>
          <w:rFonts w:hint="eastAsia"/>
          <w:b/>
          <w:bCs/>
        </w:rPr>
        <w:t>（</w:t>
      </w:r>
      <w:r w:rsidRPr="007862E5">
        <w:rPr>
          <w:rFonts w:hint="eastAsia"/>
          <w:b/>
          <w:bCs/>
        </w:rPr>
        <w:t>2</w:t>
      </w:r>
      <w:r w:rsidRPr="007862E5">
        <w:rPr>
          <w:rFonts w:hint="eastAsia"/>
          <w:b/>
          <w:bCs/>
        </w:rPr>
        <w:t>）集成规模规模与多样性权重的消融剖析</w:t>
      </w:r>
    </w:p>
    <w:p w14:paraId="19B5141A" w14:textId="24029DB3" w:rsidR="007862E5" w:rsidRDefault="00BE4D3F" w:rsidP="007862E5">
      <w:pPr>
        <w:ind w:firstLineChars="200" w:firstLine="420"/>
      </w:pPr>
      <w:r w:rsidRPr="00BE4D3F">
        <w:rPr>
          <w:rFonts w:hint="eastAsia"/>
        </w:rPr>
        <w:t>原论文提供了一系列极具洞察力的消融实验，以在统计物理学层面验证泰勒展开假设的边界极限。关于集成规模</w:t>
      </w:r>
      <w:r w:rsidRPr="00BE4D3F">
        <w:rPr>
          <w:rFonts w:hint="eastAsia"/>
        </w:rPr>
        <w:t>N</w:t>
      </w:r>
      <w:r w:rsidRPr="00BE4D3F">
        <w:rPr>
          <w:rFonts w:hint="eastAsia"/>
        </w:rPr>
        <w:t>的缩放定律：研究人员系统地测试了在关闭梯度多样化惩罚（即</w:t>
      </w:r>
      <m:oMath>
        <m:r>
          <w:rPr>
            <w:rFonts w:ascii="Cambria Math"/>
          </w:rPr>
          <m:t>η</m:t>
        </m:r>
      </m:oMath>
      <w:r w:rsidRPr="00BE4D3F">
        <w:rPr>
          <w:rFonts w:hint="eastAsia"/>
        </w:rPr>
        <w:t>=0</w:t>
      </w:r>
      <w:r w:rsidRPr="00BE4D3F">
        <w:rPr>
          <w:rFonts w:hint="eastAsia"/>
        </w:rPr>
        <w:t>）与开启惩罚（</w:t>
      </w:r>
      <m:oMath>
        <m:r>
          <w:rPr>
            <w:rFonts w:ascii="Cambria Math"/>
          </w:rPr>
          <m:t>η</m:t>
        </m:r>
      </m:oMath>
      <w:r w:rsidRPr="00BE4D3F">
        <w:rPr>
          <w:rFonts w:hint="eastAsia"/>
        </w:rPr>
        <w:t>&gt;0</w:t>
      </w:r>
      <w:r w:rsidRPr="00BE4D3F">
        <w:rPr>
          <w:rFonts w:hint="eastAsia"/>
        </w:rPr>
        <w:t>）两种情况下，算法性能随网络数量</w:t>
      </w:r>
      <m:oMath>
        <m:r>
          <w:rPr>
            <w:rFonts w:ascii="Cambria Math"/>
          </w:rPr>
          <m:t>N</m:t>
        </m:r>
        <m:r>
          <w:rPr>
            <w:rFonts w:ascii="Cambria Math" w:hAnsi="Cambria Math" w:cs="宋体" w:hint="eastAsia"/>
          </w:rPr>
          <m:t>∈</m:t>
        </m:r>
        <m:r>
          <w:rPr>
            <w:rFonts w:ascii="Cambria Math"/>
          </w:rPr>
          <m:t>{2,10,20,50}</m:t>
        </m:r>
      </m:oMath>
      <w:r w:rsidRPr="00BE4D3F">
        <w:rPr>
          <w:rFonts w:hint="eastAsia"/>
        </w:rPr>
        <w:t>变化的趋势。数据极其直观地揭示了同质化灾难的真实存在：当</w:t>
      </w:r>
      <m:oMath>
        <m:r>
          <w:rPr>
            <w:rFonts w:ascii="Cambria Math"/>
          </w:rPr>
          <m:t>η</m:t>
        </m:r>
      </m:oMath>
      <w:r w:rsidRPr="00BE4D3F">
        <w:rPr>
          <w:rFonts w:hint="eastAsia"/>
        </w:rPr>
        <w:t>=0</w:t>
      </w:r>
      <w:r w:rsidRPr="00BE4D3F">
        <w:rPr>
          <w:rFonts w:hint="eastAsia"/>
        </w:rPr>
        <w:t>时，盲目地将网络数量从</w:t>
      </w:r>
      <w:r w:rsidRPr="00BE4D3F">
        <w:rPr>
          <w:rFonts w:hint="eastAsia"/>
        </w:rPr>
        <w:t>2</w:t>
      </w:r>
      <w:r w:rsidRPr="00BE4D3F">
        <w:rPr>
          <w:rFonts w:hint="eastAsia"/>
        </w:rPr>
        <w:t>增加到</w:t>
      </w:r>
      <w:r w:rsidRPr="00BE4D3F">
        <w:rPr>
          <w:rFonts w:hint="eastAsia"/>
        </w:rPr>
        <w:t>50</w:t>
      </w:r>
      <w:r w:rsidRPr="00BE4D3F">
        <w:rPr>
          <w:rFonts w:hint="eastAsia"/>
        </w:rPr>
        <w:t>，性能回报几乎是一条毫无波澜的水平线，网络完全坍缩为冗余计算。而当开启</w:t>
      </w:r>
      <m:oMath>
        <m:r>
          <w:rPr>
            <w:rFonts w:ascii="Cambria Math"/>
          </w:rPr>
          <m:t>η</m:t>
        </m:r>
      </m:oMath>
      <w:r w:rsidRPr="00BE4D3F">
        <w:rPr>
          <w:rFonts w:hint="eastAsia"/>
        </w:rPr>
        <w:t>=1.0</w:t>
      </w:r>
      <w:r w:rsidRPr="00BE4D3F">
        <w:rPr>
          <w:rFonts w:hint="eastAsia"/>
        </w:rPr>
        <w:t>的多样化惩罚后，算法性能随着</w:t>
      </w:r>
      <w:r w:rsidRPr="00BE4D3F">
        <w:rPr>
          <w:rFonts w:hint="eastAsia"/>
        </w:rPr>
        <w:t>N</w:t>
      </w:r>
      <w:r w:rsidRPr="00BE4D3F">
        <w:rPr>
          <w:rFonts w:hint="eastAsia"/>
        </w:rPr>
        <w:t>的增长呈现出经典的对数上升曲线。</w:t>
      </w:r>
      <w:r w:rsidRPr="00BE4D3F">
        <w:rPr>
          <w:rFonts w:hint="eastAsia"/>
        </w:rPr>
        <w:t>N</w:t>
      </w:r>
      <w:r w:rsidRPr="00BE4D3F">
        <w:rPr>
          <w:rFonts w:hint="eastAsia"/>
        </w:rPr>
        <w:t>的每一次扩大，都在强化极小值算子</w:t>
      </w:r>
      <m:oMath>
        <m:r>
          <w:rPr>
            <w:rFonts w:ascii="Cambria Math"/>
          </w:rPr>
          <m:t>c(N)</m:t>
        </m:r>
      </m:oMath>
      <w:r w:rsidRPr="00BE4D3F">
        <w:rPr>
          <w:rFonts w:hint="eastAsia"/>
        </w:rPr>
        <w:t>的乘数效应，最终在</w:t>
      </w:r>
      <w:r w:rsidRPr="00BE4D3F">
        <w:rPr>
          <w:rFonts w:hint="eastAsia"/>
        </w:rPr>
        <w:t>N=50</w:t>
      </w:r>
      <w:r w:rsidRPr="00BE4D3F">
        <w:rPr>
          <w:rFonts w:hint="eastAsia"/>
        </w:rPr>
        <w:t>时突破了传统架构的极限天花板，验证了不确定性逼近的完备性。关于多样性权重</w:t>
      </w:r>
      <m:oMath>
        <m:r>
          <w:rPr>
            <w:rFonts w:ascii="Cambria Math"/>
          </w:rPr>
          <m:t>η</m:t>
        </m:r>
      </m:oMath>
      <w:r w:rsidRPr="00BE4D3F">
        <w:rPr>
          <w:rFonts w:hint="eastAsia"/>
        </w:rPr>
        <w:t>的拉格朗日博弈：针对超参数</w:t>
      </w:r>
      <m:oMath>
        <m:r>
          <w:rPr>
            <w:rFonts w:ascii="Cambria Math"/>
          </w:rPr>
          <m:t>η</m:t>
        </m:r>
      </m:oMath>
      <w:r w:rsidRPr="00BE4D3F">
        <w:rPr>
          <w:rFonts w:hint="eastAsia"/>
        </w:rPr>
        <w:t>的扫描实验揭示了不确定性惩罚的双刃剑效应。当</w:t>
      </w:r>
      <m:oMath>
        <m:r>
          <w:rPr>
            <w:rFonts w:ascii="Cambria Math"/>
          </w:rPr>
          <m:t>η</m:t>
        </m:r>
      </m:oMath>
      <w:r w:rsidRPr="00BE4D3F">
        <w:rPr>
          <w:rFonts w:hint="eastAsia"/>
        </w:rPr>
        <w:t>设定在</w:t>
      </w:r>
      <w:r w:rsidRPr="00BE4D3F">
        <w:rPr>
          <w:rFonts w:hint="eastAsia"/>
        </w:rPr>
        <w:t>0.5</w:t>
      </w:r>
      <w:r w:rsidRPr="00BE4D3F">
        <w:rPr>
          <w:rFonts w:hint="eastAsia"/>
        </w:rPr>
        <w:t>至</w:t>
      </w:r>
      <w:r w:rsidRPr="00BE4D3F">
        <w:rPr>
          <w:rFonts w:hint="eastAsia"/>
        </w:rPr>
        <w:t>1.0</w:t>
      </w:r>
      <w:r w:rsidRPr="00BE4D3F">
        <w:rPr>
          <w:rFonts w:hint="eastAsia"/>
        </w:rPr>
        <w:t>的温和区间时，模型在拟合真实数据与打压</w:t>
      </w:r>
      <w:r w:rsidRPr="00BE4D3F">
        <w:rPr>
          <w:rFonts w:hint="eastAsia"/>
        </w:rPr>
        <w:t>OOD</w:t>
      </w:r>
      <w:r w:rsidRPr="00BE4D3F">
        <w:rPr>
          <w:rFonts w:hint="eastAsia"/>
        </w:rPr>
        <w:t>动作之间达到了完美的拓扑平衡。然而，如果强行将</w:t>
      </w:r>
      <m:oMath>
        <m:r>
          <w:rPr>
            <w:rFonts w:ascii="Cambria Math"/>
          </w:rPr>
          <m:t>η</m:t>
        </m:r>
      </m:oMath>
      <w:r w:rsidRPr="00BE4D3F">
        <w:rPr>
          <w:rFonts w:hint="eastAsia"/>
        </w:rPr>
        <w:t>提升至</w:t>
      </w:r>
      <w:r w:rsidRPr="00BE4D3F">
        <w:rPr>
          <w:rFonts w:hint="eastAsia"/>
        </w:rPr>
        <w:t>5.0</w:t>
      </w:r>
      <w:r w:rsidRPr="00BE4D3F">
        <w:rPr>
          <w:rFonts w:hint="eastAsia"/>
        </w:rPr>
        <w:t>等极端数值，为了满足极端的正交约束，网络会在数据集内部产生扭曲的梯度震荡，导致对真实数据的拟合崩溃，总体性能转而呈现断崖式下降。这一实证强烈地指出了，多样化正则化必须被限制在不破坏主损失回归精度的信任域之内。</w:t>
      </w:r>
    </w:p>
    <w:p w14:paraId="2D5059CC" w14:textId="77777777" w:rsidR="007862E5" w:rsidRPr="007862E5" w:rsidRDefault="00BE4D3F" w:rsidP="007862E5">
      <w:pPr>
        <w:rPr>
          <w:b/>
          <w:bCs/>
        </w:rPr>
      </w:pPr>
      <w:r w:rsidRPr="007862E5">
        <w:rPr>
          <w:rFonts w:hint="eastAsia"/>
          <w:b/>
          <w:bCs/>
        </w:rPr>
        <w:t>（</w:t>
      </w:r>
      <w:r w:rsidRPr="007862E5">
        <w:rPr>
          <w:rFonts w:hint="eastAsia"/>
          <w:b/>
          <w:bCs/>
        </w:rPr>
        <w:t>3</w:t>
      </w:r>
      <w:r w:rsidRPr="007862E5">
        <w:rPr>
          <w:rFonts w:hint="eastAsia"/>
          <w:b/>
          <w:bCs/>
        </w:rPr>
        <w:t>）</w:t>
      </w:r>
      <w:r w:rsidRPr="007862E5">
        <w:rPr>
          <w:rFonts w:hint="eastAsia"/>
          <w:b/>
          <w:bCs/>
        </w:rPr>
        <w:t>OOD</w:t>
      </w:r>
      <w:r w:rsidRPr="007862E5">
        <w:rPr>
          <w:rFonts w:hint="eastAsia"/>
          <w:b/>
          <w:bCs/>
        </w:rPr>
        <w:t>区域不确定性可视化的直接证据</w:t>
      </w:r>
    </w:p>
    <w:p w14:paraId="616AE6E9" w14:textId="5D29698F" w:rsidR="007862E5" w:rsidRPr="00BE4D3F" w:rsidRDefault="00BE4D3F" w:rsidP="007862E5">
      <w:pPr>
        <w:ind w:firstLineChars="200" w:firstLine="420"/>
      </w:pPr>
      <w:r w:rsidRPr="00BE4D3F">
        <w:rPr>
          <w:rFonts w:hint="eastAsia"/>
        </w:rPr>
        <w:t>为了给理论推导盖棺定论，论文作者使用高维流形降维投影技术，直接可视化了</w:t>
      </w:r>
      <w:r w:rsidRPr="00BE4D3F">
        <w:rPr>
          <w:rFonts w:hint="eastAsia"/>
        </w:rPr>
        <w:t>Q</w:t>
      </w:r>
      <w:r w:rsidRPr="00BE4D3F">
        <w:rPr>
          <w:rFonts w:hint="eastAsia"/>
        </w:rPr>
        <w:t>神经网络集成在不同动作区域的方差分布热力图。在热力图的中心位置（即离线数据集真实覆盖的动作分布域），无论</w:t>
      </w:r>
      <w:r w:rsidRPr="00BE4D3F">
        <w:rPr>
          <w:rFonts w:hint="eastAsia"/>
        </w:rPr>
        <w:t>N</w:t>
      </w:r>
      <w:r w:rsidRPr="00BE4D3F">
        <w:rPr>
          <w:rFonts w:hint="eastAsia"/>
        </w:rPr>
        <w:t>有多大，</w:t>
      </w:r>
      <w:r w:rsidRPr="00BE4D3F">
        <w:rPr>
          <w:rFonts w:hint="eastAsia"/>
        </w:rPr>
        <w:t>50</w:t>
      </w:r>
      <w:r w:rsidRPr="00BE4D3F">
        <w:rPr>
          <w:rFonts w:hint="eastAsia"/>
        </w:rPr>
        <w:t>个</w:t>
      </w:r>
      <w:r w:rsidRPr="00BE4D3F">
        <w:rPr>
          <w:rFonts w:hint="eastAsia"/>
        </w:rPr>
        <w:t>Q</w:t>
      </w:r>
      <w:r w:rsidRPr="00BE4D3F">
        <w:rPr>
          <w:rFonts w:hint="eastAsia"/>
        </w:rPr>
        <w:t>网络的预测方差犹如黑洞般逼近于绝对的零度。这证明了在真实数据点的约束下，梯度多样性惩罚并没有阻碍网络的收敛。然而，一旦观察坐标向外围的</w:t>
      </w:r>
      <w:r w:rsidRPr="00BE4D3F">
        <w:rPr>
          <w:rFonts w:hint="eastAsia"/>
        </w:rPr>
        <w:t>OOD</w:t>
      </w:r>
      <w:r w:rsidRPr="00BE4D3F">
        <w:rPr>
          <w:rFonts w:hint="eastAsia"/>
        </w:rPr>
        <w:t>动作区域平移哪怕极其微小的欧氏距离，热力图上的方差颜色瞬间呈现出爆炸性的深红色（代表极高方差）。这在物理视觉上无可辩驳地证实了：基于泰勒展开的局部梯度相斥机制，在没有任何显式</w:t>
      </w:r>
      <w:r w:rsidRPr="00BE4D3F">
        <w:rPr>
          <w:rFonts w:hint="eastAsia"/>
        </w:rPr>
        <w:t>OOD</w:t>
      </w:r>
      <w:r w:rsidRPr="00BE4D3F">
        <w:rPr>
          <w:rFonts w:hint="eastAsia"/>
        </w:rPr>
        <w:t>采样的辅助下，完美地在数据集的边缘构筑了一道不可逾越的认知悬崖。</w:t>
      </w:r>
    </w:p>
    <w:p w14:paraId="17150DE2" w14:textId="054C9ECF" w:rsidR="00BE4D3F" w:rsidRDefault="00BE4D3F" w:rsidP="00BE4D3F">
      <w:pPr>
        <w:pStyle w:val="5"/>
      </w:pPr>
      <w:bookmarkStart w:id="26" w:name="_Toc226814184"/>
      <w:r w:rsidRPr="00E63F39">
        <w:rPr>
          <w:rFonts w:hint="eastAsia"/>
        </w:rPr>
        <w:lastRenderedPageBreak/>
        <w:t>1.1.</w:t>
      </w:r>
      <w:r>
        <w:rPr>
          <w:rFonts w:hint="eastAsia"/>
        </w:rPr>
        <w:t>4</w:t>
      </w:r>
      <w:r w:rsidRPr="00E63F39">
        <w:rPr>
          <w:rFonts w:hint="eastAsia"/>
        </w:rPr>
        <w:t>.</w:t>
      </w:r>
      <w:r>
        <w:rPr>
          <w:rFonts w:hint="eastAsia"/>
        </w:rPr>
        <w:t>5</w:t>
      </w:r>
      <w:r w:rsidRPr="00E63F39">
        <w:rPr>
          <w:rFonts w:hint="eastAsia"/>
        </w:rPr>
        <w:t xml:space="preserve"> </w:t>
      </w:r>
      <w:r w:rsidR="007862E5" w:rsidRPr="007862E5">
        <w:t>结论与意义：无需显式约束的纯不确定性驱动范式</w:t>
      </w:r>
      <w:bookmarkEnd w:id="26"/>
    </w:p>
    <w:p w14:paraId="0035757E" w14:textId="77777777" w:rsidR="007862E5" w:rsidRDefault="007862E5" w:rsidP="007862E5">
      <w:pPr>
        <w:ind w:firstLineChars="200" w:firstLine="420"/>
      </w:pPr>
      <w:r w:rsidRPr="007862E5">
        <w:rPr>
          <w:rFonts w:hint="eastAsia"/>
        </w:rPr>
        <w:t>EDAC</w:t>
      </w:r>
      <w:r w:rsidRPr="007862E5">
        <w:rPr>
          <w:rFonts w:hint="eastAsia"/>
        </w:rPr>
        <w:t>算法的诞生不仅为离线强化学习基准测试贡献了一个拥有极端性能上限的</w:t>
      </w:r>
      <w:r w:rsidRPr="007862E5">
        <w:rPr>
          <w:rFonts w:hint="eastAsia"/>
        </w:rPr>
        <w:t>SOTA</w:t>
      </w:r>
      <w:r w:rsidRPr="007862E5">
        <w:rPr>
          <w:rFonts w:hint="eastAsia"/>
        </w:rPr>
        <w:t>（</w:t>
      </w:r>
      <w:r w:rsidRPr="007862E5">
        <w:rPr>
          <w:rFonts w:hint="eastAsia"/>
        </w:rPr>
        <w:t>State-of-the-Art</w:t>
      </w:r>
      <w:r w:rsidRPr="007862E5">
        <w:rPr>
          <w:rFonts w:hint="eastAsia"/>
        </w:rPr>
        <w:t>）模型，更标志着该领域在底层哲学逻辑上的一次深刻洗牌与范式迁移。</w:t>
      </w:r>
    </w:p>
    <w:p w14:paraId="631377FF" w14:textId="77777777" w:rsidR="007862E5" w:rsidRDefault="007862E5" w:rsidP="007862E5">
      <w:pPr>
        <w:ind w:firstLineChars="200" w:firstLine="420"/>
      </w:pPr>
      <w:r w:rsidRPr="007862E5">
        <w:rPr>
          <w:rFonts w:hint="eastAsia"/>
        </w:rPr>
        <w:t>（</w:t>
      </w:r>
      <w:r w:rsidRPr="007862E5">
        <w:rPr>
          <w:rFonts w:hint="eastAsia"/>
        </w:rPr>
        <w:t>1</w:t>
      </w:r>
      <w:r w:rsidRPr="007862E5">
        <w:rPr>
          <w:rFonts w:hint="eastAsia"/>
        </w:rPr>
        <w:t>）哲学跃迁：从对抗性压制到内生不确定性的回归回顾离线强化学习短暂而激烈的发展史，学者们长期迷失在对分布外动作进行“对抗性打压”和“显式分布拟合”的焦段泥潭中。</w:t>
      </w:r>
      <w:r w:rsidRPr="007862E5">
        <w:rPr>
          <w:rFonts w:hint="eastAsia"/>
        </w:rPr>
        <w:t>CQL</w:t>
      </w:r>
      <w:r w:rsidRPr="007862E5">
        <w:rPr>
          <w:rFonts w:hint="eastAsia"/>
        </w:rPr>
        <w:t>使用数学暴力硬生生地改变了全空间的价值地貌，而</w:t>
      </w:r>
      <w:r w:rsidRPr="007862E5">
        <w:rPr>
          <w:rFonts w:hint="eastAsia"/>
        </w:rPr>
        <w:t>VAE</w:t>
      </w:r>
      <w:r w:rsidRPr="007862E5">
        <w:rPr>
          <w:rFonts w:hint="eastAsia"/>
        </w:rPr>
        <w:t>派系则陷入了与高维概率密度函数死磕的无底洞。</w:t>
      </w:r>
      <w:r w:rsidRPr="007862E5">
        <w:rPr>
          <w:rFonts w:hint="eastAsia"/>
        </w:rPr>
        <w:t>EDAC</w:t>
      </w:r>
      <w:r w:rsidRPr="007862E5">
        <w:rPr>
          <w:rFonts w:hint="eastAsia"/>
        </w:rPr>
        <w:t>犹如拨云见日，它向整个学界宣告：深度神经网络本身就具备极其强大的不确定性感知潜力，我们不需要从外部强加复杂的惩罚规则，只需要打破网络集成之间那层由于优化固性而产生的“同质化薄膜”。通过极其轻量优雅的梯度余弦相似度惩罚，</w:t>
      </w:r>
      <w:r w:rsidRPr="007862E5">
        <w:rPr>
          <w:rFonts w:hint="eastAsia"/>
        </w:rPr>
        <w:t>EDAC</w:t>
      </w:r>
      <w:r w:rsidRPr="007862E5">
        <w:rPr>
          <w:rFonts w:hint="eastAsia"/>
        </w:rPr>
        <w:t>从网络的最底层内生性地激活了其对未知事物的恐惧感，实现了一种极其自然且无损的保守价值评估。</w:t>
      </w:r>
    </w:p>
    <w:p w14:paraId="0C0A7C38" w14:textId="77777777" w:rsidR="007862E5" w:rsidRDefault="007862E5" w:rsidP="007862E5">
      <w:pPr>
        <w:ind w:firstLineChars="200" w:firstLine="420"/>
      </w:pPr>
      <w:r w:rsidRPr="007862E5">
        <w:rPr>
          <w:rFonts w:hint="eastAsia"/>
        </w:rPr>
        <w:t>（</w:t>
      </w:r>
      <w:r w:rsidRPr="007862E5">
        <w:rPr>
          <w:rFonts w:hint="eastAsia"/>
        </w:rPr>
        <w:t>2</w:t>
      </w:r>
      <w:r w:rsidRPr="007862E5">
        <w:rPr>
          <w:rFonts w:hint="eastAsia"/>
        </w:rPr>
        <w:t>）工业级鲁棒性与计算复杂度的动态折中</w:t>
      </w:r>
      <w:r>
        <w:rPr>
          <w:rFonts w:hint="eastAsia"/>
        </w:rPr>
        <w:t>。</w:t>
      </w:r>
      <w:r w:rsidRPr="007862E5">
        <w:rPr>
          <w:rFonts w:hint="eastAsia"/>
        </w:rPr>
        <w:t>对于奋战在第一线的机器人控制或自动驾驶算法工程师而言，</w:t>
      </w:r>
      <w:r w:rsidRPr="007862E5">
        <w:rPr>
          <w:rFonts w:hint="eastAsia"/>
        </w:rPr>
        <w:t>EDAC</w:t>
      </w:r>
      <w:r w:rsidRPr="007862E5">
        <w:rPr>
          <w:rFonts w:hint="eastAsia"/>
        </w:rPr>
        <w:t>提供了一个具有极高透明度和可控性的部署框架。相较于必须在数百维动作空间中进行积分采样的算法，</w:t>
      </w:r>
      <w:r w:rsidRPr="007862E5">
        <w:rPr>
          <w:rFonts w:hint="eastAsia"/>
        </w:rPr>
        <w:t>EDAC</w:t>
      </w:r>
      <w:r w:rsidRPr="007862E5">
        <w:rPr>
          <w:rFonts w:hint="eastAsia"/>
        </w:rPr>
        <w:t>将计算负担完全转移到了对固定数据批次的梯度计算上，这对于极其擅长并行矩阵运算的现代</w:t>
      </w:r>
      <w:r w:rsidRPr="007862E5">
        <w:rPr>
          <w:rFonts w:hint="eastAsia"/>
        </w:rPr>
        <w:t>GPU</w:t>
      </w:r>
      <w:r w:rsidRPr="007862E5">
        <w:rPr>
          <w:rFonts w:hint="eastAsia"/>
        </w:rPr>
        <w:t>架构而言是极度友好的。此外，算法允许工程师根据物理平台实际可分配的算力显存资源，灵活调节集成网络规模</w:t>
      </w:r>
      <w:r w:rsidRPr="007862E5">
        <w:rPr>
          <w:rFonts w:hint="eastAsia"/>
        </w:rPr>
        <w:t>N</w:t>
      </w:r>
      <w:r w:rsidRPr="007862E5">
        <w:rPr>
          <w:rFonts w:hint="eastAsia"/>
        </w:rPr>
        <w:t>（从轻量级的</w:t>
      </w:r>
      <w:r w:rsidRPr="007862E5">
        <w:rPr>
          <w:rFonts w:hint="eastAsia"/>
        </w:rPr>
        <w:t>N=10</w:t>
      </w:r>
      <w:r w:rsidRPr="007862E5">
        <w:rPr>
          <w:rFonts w:hint="eastAsia"/>
        </w:rPr>
        <w:t>到云端训练的</w:t>
      </w:r>
      <w:r w:rsidRPr="007862E5">
        <w:rPr>
          <w:rFonts w:hint="eastAsia"/>
        </w:rPr>
        <w:t>N=50</w:t>
      </w:r>
      <w:r w:rsidRPr="007862E5">
        <w:rPr>
          <w:rFonts w:hint="eastAsia"/>
        </w:rPr>
        <w:t>），在训练成本与策略安全保守度之间实现极其平滑的动态折中。</w:t>
      </w:r>
    </w:p>
    <w:p w14:paraId="06D0E605" w14:textId="6B2B58C5" w:rsidR="00BE4D3F" w:rsidRDefault="007862E5" w:rsidP="007862E5">
      <w:pPr>
        <w:ind w:firstLineChars="200" w:firstLine="420"/>
      </w:pPr>
      <w:r w:rsidRPr="007862E5">
        <w:rPr>
          <w:rFonts w:hint="eastAsia"/>
        </w:rPr>
        <w:t>（</w:t>
      </w:r>
      <w:r w:rsidRPr="007862E5">
        <w:rPr>
          <w:rFonts w:hint="eastAsia"/>
        </w:rPr>
        <w:t>3</w:t>
      </w:r>
      <w:r w:rsidRPr="007862E5">
        <w:rPr>
          <w:rFonts w:hint="eastAsia"/>
        </w:rPr>
        <w:t>）迈向通用具身智能的多维启发</w:t>
      </w:r>
      <w:r>
        <w:rPr>
          <w:rFonts w:hint="eastAsia"/>
        </w:rPr>
        <w:t>。</w:t>
      </w:r>
      <w:r w:rsidRPr="007862E5">
        <w:rPr>
          <w:rFonts w:hint="eastAsia"/>
        </w:rPr>
        <w:t>EDAC</w:t>
      </w:r>
      <w:r w:rsidRPr="007862E5">
        <w:rPr>
          <w:rFonts w:hint="eastAsia"/>
        </w:rPr>
        <w:t>的意义绝不局限于纯粹的离线强化学习任务。在当今大热的预训练</w:t>
      </w:r>
      <w:r w:rsidRPr="007862E5">
        <w:rPr>
          <w:rFonts w:hint="eastAsia"/>
        </w:rPr>
        <w:t>-</w:t>
      </w:r>
      <w:r w:rsidRPr="007862E5">
        <w:rPr>
          <w:rFonts w:hint="eastAsia"/>
        </w:rPr>
        <w:t>微调范式下，离线模型往往需要过渡到真实物理环境进行少量的在线交互。传统的带有死板行为克隆约束的模型在过渡时往往会经历性能的大幅崩溃。而完全由认知不确定性驱动的</w:t>
      </w:r>
      <w:r w:rsidRPr="007862E5">
        <w:rPr>
          <w:rFonts w:hint="eastAsia"/>
        </w:rPr>
        <w:t>EDAC</w:t>
      </w:r>
      <w:r w:rsidRPr="007862E5">
        <w:rPr>
          <w:rFonts w:hint="eastAsia"/>
        </w:rPr>
        <w:t>架构，在进入在线阶段后，其高方差的</w:t>
      </w:r>
      <w:r w:rsidRPr="007862E5">
        <w:rPr>
          <w:rFonts w:hint="eastAsia"/>
        </w:rPr>
        <w:t>OOD</w:t>
      </w:r>
      <w:r w:rsidRPr="007862E5">
        <w:rPr>
          <w:rFonts w:hint="eastAsia"/>
        </w:rPr>
        <w:t>区域天然地构成了最佳的探索指导信号（即在不确定性高的地方进行安全试错）。这种内在的连续性，使得基于多样化梯度的集成架构极有可能成为未来打造具有极强环境适应力和强泛化通用具身大模型的最核心算法底座。</w:t>
      </w:r>
    </w:p>
    <w:p w14:paraId="149E3533" w14:textId="0E6CD0C4" w:rsidR="007862E5" w:rsidRPr="00AE5B5A" w:rsidRDefault="007862E5" w:rsidP="007862E5">
      <w:pPr>
        <w:pStyle w:val="4"/>
      </w:pPr>
      <w:bookmarkStart w:id="27" w:name="_Toc226814185"/>
      <w:r>
        <w:rPr>
          <w:rFonts w:hint="eastAsia"/>
        </w:rPr>
        <w:t xml:space="preserve">1.1.5 </w:t>
      </w:r>
      <w:r w:rsidR="00526E58" w:rsidRPr="00526E58">
        <w:t>Cal-QL</w:t>
      </w:r>
      <w:r w:rsidR="00526E58" w:rsidRPr="00526E58">
        <w:t>：基于校准价值下界的离线预训练与在线微调</w:t>
      </w:r>
      <w:bookmarkEnd w:id="27"/>
    </w:p>
    <w:p w14:paraId="0B900442" w14:textId="0891A4F1" w:rsidR="007862E5" w:rsidRDefault="007862E5" w:rsidP="007862E5">
      <w:pPr>
        <w:pStyle w:val="5"/>
      </w:pPr>
      <w:bookmarkStart w:id="28" w:name="_Toc226814186"/>
      <w:r w:rsidRPr="00E63F39">
        <w:rPr>
          <w:rFonts w:hint="eastAsia"/>
        </w:rPr>
        <w:t>1.1.</w:t>
      </w:r>
      <w:r>
        <w:rPr>
          <w:rFonts w:hint="eastAsia"/>
        </w:rPr>
        <w:t>5.1</w:t>
      </w:r>
      <w:r w:rsidRPr="00E63F39">
        <w:rPr>
          <w:rFonts w:hint="eastAsia"/>
        </w:rPr>
        <w:t xml:space="preserve"> </w:t>
      </w:r>
      <w:r w:rsidR="00526E58" w:rsidRPr="00526E58">
        <w:t>引言：离线到在线微调的鸿沟与过度保守的代价</w:t>
      </w:r>
      <w:bookmarkEnd w:id="28"/>
    </w:p>
    <w:p w14:paraId="6BA3FE0E" w14:textId="10484A30" w:rsidR="00526E58" w:rsidRPr="00526E58" w:rsidRDefault="00526E58" w:rsidP="00526E58">
      <w:pPr>
        <w:ind w:firstLineChars="200" w:firstLine="420"/>
      </w:pPr>
      <w:r>
        <w:rPr>
          <w:rFonts w:hint="eastAsia"/>
        </w:rPr>
        <w:t>在迈向通用具身智能和复杂无人系统控制的征途中，离线强化学习提供了一种利用海量静态数据进行策略预训练的极佳范式。然而，学术界与工业界逐渐达成了一个冷酷的共识：无论离线数据集多么庞大，由于其内在的次优性、有限的覆盖范围以及真实物理系统难以避免的动力学间隙，纯粹的离线预训练模型往往无法直接在真实物理环境中达到最优的渐近性能。因此，离线到在线的微调（</w:t>
      </w:r>
      <w:r>
        <w:rPr>
          <w:rFonts w:hint="eastAsia"/>
        </w:rPr>
        <w:t>Offline-to-Online Fine-Tuning</w:t>
      </w:r>
      <w:r>
        <w:rPr>
          <w:rFonts w:hint="eastAsia"/>
        </w:rPr>
        <w:t>，简称</w:t>
      </w:r>
      <w:r>
        <w:rPr>
          <w:rFonts w:hint="eastAsia"/>
        </w:rPr>
        <w:t>O2O</w:t>
      </w:r>
      <w:r>
        <w:rPr>
          <w:rFonts w:hint="eastAsia"/>
        </w:rPr>
        <w:t>）被公认为是强化学习在机器人领域落地的终极且必然的流程。</w:t>
      </w:r>
    </w:p>
    <w:p w14:paraId="0D563E79" w14:textId="77777777" w:rsidR="00526E58" w:rsidRPr="00526E58" w:rsidRDefault="00526E58" w:rsidP="00526E58">
      <w:pPr>
        <w:rPr>
          <w:b/>
          <w:bCs/>
        </w:rPr>
      </w:pPr>
      <w:r w:rsidRPr="00526E58">
        <w:rPr>
          <w:rFonts w:hint="eastAsia"/>
          <w:b/>
          <w:bCs/>
        </w:rPr>
        <w:t>（</w:t>
      </w:r>
      <w:r w:rsidRPr="00526E58">
        <w:rPr>
          <w:rFonts w:hint="eastAsia"/>
          <w:b/>
          <w:bCs/>
        </w:rPr>
        <w:t>1</w:t>
      </w:r>
      <w:r w:rsidRPr="00526E58">
        <w:rPr>
          <w:rFonts w:hint="eastAsia"/>
          <w:b/>
          <w:bCs/>
        </w:rPr>
        <w:t>）在线微调阶段的“灾难性遗忘”与性能塌陷</w:t>
      </w:r>
    </w:p>
    <w:p w14:paraId="70BEB3BC" w14:textId="5DE650A4" w:rsidR="00526E58" w:rsidRPr="00526E58" w:rsidRDefault="00526E58" w:rsidP="00526E58">
      <w:pPr>
        <w:ind w:firstLineChars="200" w:firstLine="420"/>
      </w:pPr>
      <w:r>
        <w:rPr>
          <w:rFonts w:hint="eastAsia"/>
        </w:rPr>
        <w:t>在理想的数学预期中，离线预训练应该为在线微调提供一个绝佳的初始参数点，使得智</w:t>
      </w:r>
      <w:r>
        <w:rPr>
          <w:rFonts w:hint="eastAsia"/>
        </w:rPr>
        <w:lastRenderedPageBreak/>
        <w:t>能体在接触真实环境后能够迅速跨越冷启动的探索期，直接向全局最优解收敛。</w:t>
      </w:r>
    </w:p>
    <w:p w14:paraId="6E8AB4C4" w14:textId="5872E537" w:rsidR="00526E58" w:rsidRDefault="00526E58" w:rsidP="00526E58">
      <w:pPr>
        <w:ind w:firstLineChars="200" w:firstLine="420"/>
      </w:pPr>
      <w:r>
        <w:rPr>
          <w:rFonts w:hint="eastAsia"/>
        </w:rPr>
        <w:t>然而，在真实的工程实践中，当我们将诸如</w:t>
      </w:r>
      <w:r>
        <w:rPr>
          <w:rFonts w:hint="eastAsia"/>
        </w:rPr>
        <w:t>CQL</w:t>
      </w:r>
      <w:r>
        <w:rPr>
          <w:rFonts w:hint="eastAsia"/>
        </w:rPr>
        <w:t>（</w:t>
      </w:r>
      <w:r>
        <w:rPr>
          <w:rFonts w:hint="eastAsia"/>
        </w:rPr>
        <w:t>Conservative Q-Learning</w:t>
      </w:r>
      <w:r>
        <w:rPr>
          <w:rFonts w:hint="eastAsia"/>
        </w:rPr>
        <w:t>）或</w:t>
      </w:r>
      <w:r>
        <w:rPr>
          <w:rFonts w:hint="eastAsia"/>
        </w:rPr>
        <w:t>BEAR</w:t>
      </w:r>
      <w:r>
        <w:rPr>
          <w:rFonts w:hint="eastAsia"/>
        </w:rPr>
        <w:t>等经典的离线强化学习基线算法直接转移到在线环境中继续训练时，几乎所有的模型都会在在线交互的最初阶段经历一次极其剧烈的性能塌陷（</w:t>
      </w:r>
      <w:r>
        <w:rPr>
          <w:rFonts w:hint="eastAsia"/>
        </w:rPr>
        <w:t>Performance Dip</w:t>
      </w:r>
      <w:r>
        <w:rPr>
          <w:rFonts w:hint="eastAsia"/>
        </w:rPr>
        <w:t>或</w:t>
      </w:r>
      <w:r>
        <w:rPr>
          <w:rFonts w:hint="eastAsia"/>
        </w:rPr>
        <w:t>Unlearning</w:t>
      </w:r>
      <w:r>
        <w:rPr>
          <w:rFonts w:hint="eastAsia"/>
        </w:rPr>
        <w:t>）。</w:t>
      </w:r>
    </w:p>
    <w:p w14:paraId="2A02C842" w14:textId="155678EA" w:rsidR="00526E58" w:rsidRPr="00526E58" w:rsidRDefault="00526E58" w:rsidP="00526E58">
      <w:pPr>
        <w:ind w:firstLineChars="200" w:firstLine="420"/>
      </w:pPr>
      <w:r>
        <w:rPr>
          <w:rFonts w:hint="eastAsia"/>
        </w:rPr>
        <w:t>在这段被称作“灾难性遗忘”的时期内，智能体的策略表现会迅速恶化，其性能往往会跌落到甚至不如完全随机初始化的策略水平。更令人绝望的是，在许多高维连续控制任务（如多指机械臂灵巧操作或长视距无人机导航）中，模型在经历塌陷后，往往需要消耗与从头开始在线训练同等甚至更多的数据量才能重新恢复并超越预训练水平。这种现象使得离线预训练彻底丧失了其作为“加速器”的意义，甚至成为了一种工程累赘。学术界迫切需要回答一个基础的理论问题：究竟是什么底层的数学机制，在接触在线数据的瞬间，无情地摧毁了离线阶段千辛万苦提取出的深度特征表征？</w:t>
      </w:r>
    </w:p>
    <w:p w14:paraId="47C94E96" w14:textId="77777777" w:rsidR="00526E58" w:rsidRPr="00526E58" w:rsidRDefault="00526E58" w:rsidP="00526E58">
      <w:pPr>
        <w:rPr>
          <w:b/>
          <w:bCs/>
        </w:rPr>
      </w:pPr>
      <w:r w:rsidRPr="00526E58">
        <w:rPr>
          <w:rFonts w:hint="eastAsia"/>
          <w:b/>
          <w:bCs/>
        </w:rPr>
        <w:t>（</w:t>
      </w:r>
      <w:r w:rsidRPr="00526E58">
        <w:rPr>
          <w:rFonts w:hint="eastAsia"/>
          <w:b/>
          <w:bCs/>
        </w:rPr>
        <w:t>2</w:t>
      </w:r>
      <w:r w:rsidRPr="00526E58">
        <w:rPr>
          <w:rFonts w:hint="eastAsia"/>
          <w:b/>
          <w:bCs/>
        </w:rPr>
        <w:t>）过度保守惩罚对价值尺度的系统性扭曲</w:t>
      </w:r>
    </w:p>
    <w:p w14:paraId="7792B8EF" w14:textId="783A8CDC" w:rsidR="00526E58" w:rsidRPr="00526E58" w:rsidRDefault="00526E58" w:rsidP="00526E58">
      <w:pPr>
        <w:ind w:firstLineChars="200" w:firstLine="420"/>
      </w:pPr>
      <w:r>
        <w:rPr>
          <w:rFonts w:hint="eastAsia"/>
        </w:rPr>
        <w:t>为了深刻剖析这一性能塌陷的本源，加州大学伯克利分校的研究团队（</w:t>
      </w:r>
      <w:r>
        <w:rPr>
          <w:rFonts w:hint="eastAsia"/>
        </w:rPr>
        <w:t>Sergey Levine</w:t>
      </w:r>
      <w:r>
        <w:rPr>
          <w:rFonts w:hint="eastAsia"/>
        </w:rPr>
        <w:t>与</w:t>
      </w:r>
      <w:r>
        <w:rPr>
          <w:rFonts w:hint="eastAsia"/>
        </w:rPr>
        <w:t>Aviral Kumar</w:t>
      </w:r>
      <w:r>
        <w:rPr>
          <w:rFonts w:hint="eastAsia"/>
        </w:rPr>
        <w:t>等人，即</w:t>
      </w:r>
      <w:r>
        <w:rPr>
          <w:rFonts w:hint="eastAsia"/>
        </w:rPr>
        <w:t>CQL</w:t>
      </w:r>
      <w:r>
        <w:rPr>
          <w:rFonts w:hint="eastAsia"/>
        </w:rPr>
        <w:t>的原作者团队）重新审视了他们亲自建立的保守价值评估理论。离线强化学习的核心痛点是分布外动作的过度估计。为了镇压这种外推误差，以</w:t>
      </w:r>
      <w:r>
        <w:rPr>
          <w:rFonts w:hint="eastAsia"/>
        </w:rPr>
        <w:t>CQL</w:t>
      </w:r>
      <w:r>
        <w:rPr>
          <w:rFonts w:hint="eastAsia"/>
        </w:rPr>
        <w:t>为代表的保守算法在目标函数中注入了极其强烈的非对称惩罚项，强制压低未见动作的</w:t>
      </w:r>
      <w:r>
        <w:rPr>
          <w:rFonts w:hint="eastAsia"/>
        </w:rPr>
        <w:t>Q</w:t>
      </w:r>
      <w:r>
        <w:rPr>
          <w:rFonts w:hint="eastAsia"/>
        </w:rPr>
        <w:t>值。</w:t>
      </w:r>
    </w:p>
    <w:p w14:paraId="37AC19C6" w14:textId="62DECC32" w:rsidR="00526E58" w:rsidRDefault="00526E58" w:rsidP="00526E58">
      <w:pPr>
        <w:ind w:firstLineChars="200" w:firstLine="420"/>
      </w:pPr>
      <w:r>
        <w:rPr>
          <w:rFonts w:hint="eastAsia"/>
        </w:rPr>
        <w:t>这种数学上的“暴力打压”虽然成功地在局部流形上保证了策略提取的安全性，但它付出了一个极其惨痛的全局代价：价值函数绝对尺度的严重扭曲。在</w:t>
      </w:r>
      <w:r>
        <w:rPr>
          <w:rFonts w:hint="eastAsia"/>
        </w:rPr>
        <w:t>CQL</w:t>
      </w:r>
      <w:r>
        <w:rPr>
          <w:rFonts w:hint="eastAsia"/>
        </w:rPr>
        <w:t>的收敛域中，由于缺乏真实环境的正向奖励反馈来托底，其预测的</w:t>
      </w:r>
      <w:r>
        <w:rPr>
          <w:rFonts w:hint="eastAsia"/>
        </w:rPr>
        <w:t>Q</w:t>
      </w:r>
      <w:r>
        <w:rPr>
          <w:rFonts w:hint="eastAsia"/>
        </w:rPr>
        <w:t>值往往会被无限制地推向负无穷大（例如，在真实期望回报仅为</w:t>
      </w:r>
      <w:r>
        <w:rPr>
          <w:rFonts w:hint="eastAsia"/>
        </w:rPr>
        <w:t>0</w:t>
      </w:r>
      <w:r>
        <w:rPr>
          <w:rFonts w:hint="eastAsia"/>
        </w:rPr>
        <w:t>到</w:t>
      </w:r>
      <w:r>
        <w:rPr>
          <w:rFonts w:hint="eastAsia"/>
        </w:rPr>
        <w:t>100</w:t>
      </w:r>
      <w:r>
        <w:rPr>
          <w:rFonts w:hint="eastAsia"/>
        </w:rPr>
        <w:t>的任务中，</w:t>
      </w:r>
      <w:r>
        <w:rPr>
          <w:rFonts w:hint="eastAsia"/>
        </w:rPr>
        <w:t>CQL</w:t>
      </w:r>
      <w:r>
        <w:rPr>
          <w:rFonts w:hint="eastAsia"/>
        </w:rPr>
        <w:t>的</w:t>
      </w:r>
      <w:r>
        <w:rPr>
          <w:rFonts w:hint="eastAsia"/>
        </w:rPr>
        <w:t>Q</w:t>
      </w:r>
      <w:r>
        <w:rPr>
          <w:rFonts w:hint="eastAsia"/>
        </w:rPr>
        <w:t>值可能会被压低到</w:t>
      </w:r>
      <w:r>
        <w:rPr>
          <w:rFonts w:hint="eastAsia"/>
        </w:rPr>
        <w:t>-1000</w:t>
      </w:r>
      <w:r>
        <w:rPr>
          <w:rFonts w:hint="eastAsia"/>
        </w:rPr>
        <w:t>甚至更低）。</w:t>
      </w:r>
    </w:p>
    <w:p w14:paraId="297A885A" w14:textId="667FF254" w:rsidR="00526E58" w:rsidRDefault="00526E58" w:rsidP="00526E58">
      <w:pPr>
        <w:ind w:firstLineChars="200" w:firstLine="420"/>
      </w:pPr>
      <w:r>
        <w:rPr>
          <w:rFonts w:hint="eastAsia"/>
        </w:rPr>
        <w:t>这种在离线阶段看似无害的绝对尺度偏移，在转入在线微调的瞬间化为了致命的毒药。当智能体在真实环境中执行动作并获得真实的、尺度正常的奖励时，贝尔曼自举目标会瞬间跃升到正常量级。原本处于极度负值深渊的</w:t>
      </w:r>
      <w:r>
        <w:rPr>
          <w:rFonts w:hint="eastAsia"/>
        </w:rPr>
        <w:t>Q</w:t>
      </w:r>
      <w:r>
        <w:rPr>
          <w:rFonts w:hint="eastAsia"/>
        </w:rPr>
        <w:t>网络与正常的</w:t>
      </w:r>
      <w:r>
        <w:rPr>
          <w:rFonts w:hint="eastAsia"/>
        </w:rPr>
        <w:t>TD</w:t>
      </w:r>
      <w:r>
        <w:rPr>
          <w:rFonts w:hint="eastAsia"/>
        </w:rPr>
        <w:t>目标之间产生了极其庞大的时序差分误差。这种巨大的误差会生成爆炸性的反向传播梯度，在几个优化批次内彻底冲刷掉深度神经网络在离线阶段建立的所有精细权重与特征层。网络为了迅速拟合这种宏观尺度的断层，被迫牺牲了局部的最优策略拓扑，从而导致了策略行为的瞬间崩溃。</w:t>
      </w:r>
    </w:p>
    <w:p w14:paraId="5CCDA8A7" w14:textId="5580684A" w:rsidR="00526E58" w:rsidRPr="00526E58" w:rsidRDefault="00526E58" w:rsidP="00526E58">
      <w:pPr>
        <w:rPr>
          <w:b/>
          <w:bCs/>
        </w:rPr>
      </w:pPr>
      <w:r w:rsidRPr="00526E58">
        <w:rPr>
          <w:rFonts w:hint="eastAsia"/>
          <w:b/>
          <w:bCs/>
        </w:rPr>
        <w:t>（</w:t>
      </w:r>
      <w:r w:rsidRPr="00526E58">
        <w:rPr>
          <w:rFonts w:hint="eastAsia"/>
          <w:b/>
          <w:bCs/>
        </w:rPr>
        <w:t>3</w:t>
      </w:r>
      <w:r w:rsidRPr="00526E58">
        <w:rPr>
          <w:rFonts w:hint="eastAsia"/>
          <w:b/>
          <w:bCs/>
        </w:rPr>
        <w:t>）</w:t>
      </w:r>
      <w:r w:rsidRPr="00526E58">
        <w:rPr>
          <w:rFonts w:hint="eastAsia"/>
          <w:b/>
          <w:bCs/>
        </w:rPr>
        <w:t>Cal-QL</w:t>
      </w:r>
      <w:r w:rsidRPr="00526E58">
        <w:rPr>
          <w:rFonts w:hint="eastAsia"/>
          <w:b/>
          <w:bCs/>
        </w:rPr>
        <w:t>的理论宣告：寻找保守与校准的完美交集</w:t>
      </w:r>
    </w:p>
    <w:p w14:paraId="25F0835E" w14:textId="433D4F91" w:rsidR="00526E58" w:rsidRDefault="00526E58" w:rsidP="00526E58">
      <w:pPr>
        <w:ind w:firstLineChars="200" w:firstLine="420"/>
      </w:pPr>
      <w:r>
        <w:rPr>
          <w:rFonts w:hint="eastAsia"/>
        </w:rPr>
        <w:t>面对上述由价值尺度扭曲引发的梯度冲击，研究团队提出了一项极具哲学思辨意味的范式重构：一个理想的预训练价值函数，不仅应当在相对排序上满足“保守性”以防范</w:t>
      </w:r>
      <w:r>
        <w:rPr>
          <w:rFonts w:hint="eastAsia"/>
        </w:rPr>
        <w:t>OOD</w:t>
      </w:r>
      <w:r>
        <w:rPr>
          <w:rFonts w:hint="eastAsia"/>
        </w:rPr>
        <w:t>误差，更应当在绝对数值上满足“校准性”。</w:t>
      </w:r>
    </w:p>
    <w:p w14:paraId="1D152ED4" w14:textId="50B236E2" w:rsidR="00526E58" w:rsidRPr="00526E58" w:rsidRDefault="00526E58" w:rsidP="00526E58">
      <w:pPr>
        <w:ind w:firstLineChars="200" w:firstLine="420"/>
      </w:pPr>
      <w:r>
        <w:rPr>
          <w:rFonts w:hint="eastAsia"/>
        </w:rPr>
        <w:t>所谓“校准性”，即要求神经网络预测的</w:t>
      </w:r>
      <w:r>
        <w:rPr>
          <w:rFonts w:hint="eastAsia"/>
        </w:rPr>
        <w:t>Q</w:t>
      </w:r>
      <w:r>
        <w:rPr>
          <w:rFonts w:hint="eastAsia"/>
        </w:rPr>
        <w:t>值，无论受到多么强烈的保守惩罚，其下限也绝对不能低于离线数据集中某个基准策略（</w:t>
      </w:r>
      <w:r>
        <w:rPr>
          <w:rFonts w:hint="eastAsia"/>
        </w:rPr>
        <w:t>Reference Policy</w:t>
      </w:r>
      <w:r>
        <w:rPr>
          <w:rFonts w:hint="eastAsia"/>
        </w:rPr>
        <w:t>，通常为行为策略）的真实客观期望价值。</w:t>
      </w:r>
      <w:r>
        <w:rPr>
          <w:rFonts w:hint="eastAsia"/>
        </w:rPr>
        <w:t>Cal-QL</w:t>
      </w:r>
      <w:r>
        <w:rPr>
          <w:rFonts w:hint="eastAsia"/>
        </w:rPr>
        <w:t>（</w:t>
      </w:r>
      <w:r>
        <w:rPr>
          <w:rFonts w:hint="eastAsia"/>
        </w:rPr>
        <w:t>Calibrated Q-Learning</w:t>
      </w:r>
      <w:r>
        <w:rPr>
          <w:rFonts w:hint="eastAsia"/>
        </w:rPr>
        <w:t>）算法由此诞生。它在原有的保守</w:t>
      </w:r>
      <w:r>
        <w:rPr>
          <w:rFonts w:hint="eastAsia"/>
        </w:rPr>
        <w:t>Q</w:t>
      </w:r>
      <w:r>
        <w:rPr>
          <w:rFonts w:hint="eastAsia"/>
        </w:rPr>
        <w:t>学习框架基础之上，巧妙地引入了一套基于历史数据真实回报的标量截断与校准机制。通过在数学上严格约束预训练</w:t>
      </w:r>
      <w:r>
        <w:rPr>
          <w:rFonts w:hint="eastAsia"/>
        </w:rPr>
        <w:t>Q</w:t>
      </w:r>
      <w:r>
        <w:rPr>
          <w:rFonts w:hint="eastAsia"/>
        </w:rPr>
        <w:t>值的绝对下界，</w:t>
      </w:r>
      <w:r>
        <w:rPr>
          <w:rFonts w:hint="eastAsia"/>
        </w:rPr>
        <w:t>Cal-QL</w:t>
      </w:r>
      <w:r>
        <w:rPr>
          <w:rFonts w:hint="eastAsia"/>
        </w:rPr>
        <w:t>彻底抹平了离线与在线切换时的巨大梯度断层。</w:t>
      </w:r>
      <w:r>
        <w:rPr>
          <w:rFonts w:hint="eastAsia"/>
        </w:rPr>
        <w:lastRenderedPageBreak/>
        <w:t>这一突破不仅在理论上为在线微调提供了收敛速度的严格下界证明，更在工程上首次实现了高维机器人控制从离线平滑过渡到在线的“零塌陷”完美衔接，为构建通用的具身智能预训练底座奠定了最坚实的基石。</w:t>
      </w:r>
    </w:p>
    <w:p w14:paraId="32203A8D" w14:textId="1E13E3E6" w:rsidR="007862E5" w:rsidRDefault="007862E5" w:rsidP="007862E5">
      <w:pPr>
        <w:pStyle w:val="5"/>
      </w:pPr>
      <w:bookmarkStart w:id="29" w:name="_Toc226814187"/>
      <w:r w:rsidRPr="00E63F39">
        <w:rPr>
          <w:rFonts w:hint="eastAsia"/>
        </w:rPr>
        <w:t>1.1.</w:t>
      </w:r>
      <w:r>
        <w:rPr>
          <w:rFonts w:hint="eastAsia"/>
        </w:rPr>
        <w:t>5.2</w:t>
      </w:r>
      <w:r w:rsidRPr="00E63F39">
        <w:rPr>
          <w:rFonts w:hint="eastAsia"/>
        </w:rPr>
        <w:t xml:space="preserve"> </w:t>
      </w:r>
      <w:r w:rsidR="00526E58" w:rsidRPr="00526E58">
        <w:t>前言与基础理论：在线次优性界限与价值校准的数学定标</w:t>
      </w:r>
      <w:bookmarkEnd w:id="29"/>
    </w:p>
    <w:p w14:paraId="31735F6A" w14:textId="348BB474" w:rsidR="007862E5" w:rsidRDefault="00526E58" w:rsidP="00526E58">
      <w:pPr>
        <w:ind w:firstLineChars="200" w:firstLine="420"/>
      </w:pPr>
      <w:r w:rsidRPr="00526E58">
        <w:rPr>
          <w:rFonts w:hint="eastAsia"/>
        </w:rPr>
        <w:t>要从严格的数学层面证明</w:t>
      </w:r>
      <w:r w:rsidRPr="00526E58">
        <w:rPr>
          <w:rFonts w:hint="eastAsia"/>
        </w:rPr>
        <w:t>Cal-QL</w:t>
      </w:r>
      <w:r w:rsidRPr="00526E58">
        <w:rPr>
          <w:rFonts w:hint="eastAsia"/>
        </w:rPr>
        <w:t>为何能够消除在线微调的灾难性遗忘，我们必须深入时序差分学习的优化目标内部，并利用性能差引理来量化初始价值函数对后续在线策略迭代的约束能力。</w:t>
      </w:r>
    </w:p>
    <w:p w14:paraId="2222A1C4" w14:textId="5CD6B87D" w:rsidR="00526E58" w:rsidRPr="00526E58" w:rsidRDefault="00526E58" w:rsidP="00526E58">
      <w:pPr>
        <w:rPr>
          <w:b/>
          <w:bCs/>
        </w:rPr>
      </w:pPr>
      <w:r w:rsidRPr="00526E58">
        <w:rPr>
          <w:b/>
          <w:bCs/>
        </w:rPr>
        <w:t>（</w:t>
      </w:r>
      <w:r w:rsidRPr="00526E58">
        <w:rPr>
          <w:b/>
          <w:bCs/>
        </w:rPr>
        <w:t>1</w:t>
      </w:r>
      <w:r w:rsidRPr="00526E58">
        <w:rPr>
          <w:b/>
          <w:bCs/>
        </w:rPr>
        <w:t>）马尔可夫决策过程与离线保守价值的悲观陷阱</w:t>
      </w:r>
    </w:p>
    <w:p w14:paraId="7A97F6AA" w14:textId="59B65C07" w:rsidR="00526E58" w:rsidRDefault="00526E58" w:rsidP="00526E58">
      <w:pPr>
        <w:ind w:firstLineChars="200" w:firstLine="420"/>
      </w:pPr>
      <w:r w:rsidRPr="00526E58">
        <w:rPr>
          <w:rFonts w:hint="eastAsia"/>
        </w:rPr>
        <w:t>我们依然在标准的离线马尔可夫决策过程</w:t>
      </w:r>
      <m:oMath>
        <m:r>
          <m:rPr>
            <m:scr m:val="script"/>
          </m:rPr>
          <w:rPr>
            <w:rFonts w:ascii="Cambria Math"/>
          </w:rPr>
          <m:t>(S,A,</m:t>
        </m:r>
        <m:r>
          <w:rPr>
            <w:rFonts w:ascii="Cambria Math"/>
          </w:rPr>
          <m:t>P,R,γ)</m:t>
        </m:r>
      </m:oMath>
      <w:r w:rsidRPr="00526E58">
        <w:rPr>
          <w:rFonts w:hint="eastAsia"/>
        </w:rPr>
        <w:t>框架下进行理论推导。给定由未知行为策略</w:t>
      </w:r>
      <m:oMath>
        <m:sSub>
          <m:sSubPr>
            <m:ctrlPr>
              <w:rPr>
                <w:rFonts w:ascii="Cambria Math" w:hAnsi="Cambria Math"/>
                <w:i/>
              </w:rPr>
            </m:ctrlPr>
          </m:sSubPr>
          <m:e>
            <m:r>
              <w:rPr>
                <w:rFonts w:ascii="Cambria Math"/>
              </w:rPr>
              <m:t>π</m:t>
            </m:r>
          </m:e>
          <m:sub>
            <m:r>
              <w:rPr>
                <w:rFonts w:ascii="Cambria Math"/>
              </w:rPr>
              <m:t>β</m:t>
            </m:r>
          </m:sub>
        </m:sSub>
      </m:oMath>
      <w:r w:rsidRPr="00526E58">
        <w:rPr>
          <w:rFonts w:hint="eastAsia"/>
        </w:rPr>
        <w:t>与环境交互收集的静态离线数据集</w:t>
      </w:r>
      <m:oMath>
        <m:r>
          <m:rPr>
            <m:scr m:val="script"/>
          </m:rPr>
          <w:rPr>
            <w:rFonts w:ascii="Cambria Math"/>
          </w:rPr>
          <m:t>D</m:t>
        </m:r>
      </m:oMath>
      <w:r w:rsidRPr="00526E58">
        <w:rPr>
          <w:rFonts w:hint="eastAsia"/>
        </w:rPr>
        <w:t>，以</w:t>
      </w:r>
      <w:r w:rsidRPr="00526E58">
        <w:t>CQL</w:t>
      </w:r>
      <w:r w:rsidRPr="00526E58">
        <w:rPr>
          <w:rFonts w:hint="eastAsia"/>
        </w:rPr>
        <w:t>为代表的离线保守算法，核心是通过在经验贝尔曼误差中加入保守惩罚项，实现价值函数的悲观估计，其</w:t>
      </w:r>
      <w:r w:rsidRPr="00526E58">
        <w:t>Q</w:t>
      </w:r>
      <w:r w:rsidRPr="00526E58">
        <w:rPr>
          <w:rFonts w:hint="eastAsia"/>
        </w:rPr>
        <w:t>网络的优化目标函数定义如下：</w:t>
      </w:r>
    </w:p>
    <w:p w14:paraId="362122DE" w14:textId="2F414DED" w:rsidR="00526E58" w:rsidRDefault="00526E58" w:rsidP="00526E58">
      <w:pPr>
        <w:pStyle w:val="MTDisplayEquation"/>
      </w:pPr>
      <w:r>
        <w:tab/>
      </w:r>
      <w:r w:rsidRPr="00526E58">
        <w:rPr>
          <w:position w:val="-24"/>
        </w:rPr>
        <w:object w:dxaOrig="5740" w:dyaOrig="620" w14:anchorId="1A4CC724">
          <v:shape id="_x0000_i1057" type="#_x0000_t75" style="width:286.75pt;height:30.8pt" o:ole="">
            <v:imagedata r:id="rId72" o:title=""/>
          </v:shape>
          <o:OLEObject Type="Embed" ProgID="Equation.DSMT4" ShapeID="_x0000_i1057" DrawAspect="Content" ObjectID="_1837452988"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33</w:instrText>
      </w:r>
      <w:r w:rsidR="009E2021">
        <w:rPr>
          <w:noProof/>
        </w:rPr>
        <w:fldChar w:fldCharType="end"/>
      </w:r>
      <w:r>
        <w:instrText>)</w:instrText>
      </w:r>
      <w:r>
        <w:fldChar w:fldCharType="end"/>
      </w:r>
    </w:p>
    <w:p w14:paraId="38A93E5A" w14:textId="09F9ADEC" w:rsidR="00526E58" w:rsidRDefault="00526E58" w:rsidP="003715F4">
      <w:pPr>
        <w:ind w:firstLineChars="200" w:firstLine="420"/>
      </w:pPr>
      <w:r w:rsidRPr="00526E58">
        <w:rPr>
          <w:rFonts w:hint="eastAsia"/>
        </w:rPr>
        <w:t>其中各组件含义补充说明：</w:t>
      </w:r>
      <m:oMath>
        <m:r>
          <w:rPr>
            <w:rFonts w:ascii="Cambria Math"/>
          </w:rPr>
          <m:t>μ</m:t>
        </m:r>
      </m:oMath>
      <w:r w:rsidRPr="00526E58">
        <w:rPr>
          <w:rFonts w:hint="eastAsia"/>
        </w:rPr>
        <w:t>为覆盖动作空间的基准分布（通常为均匀分布），用于采样潜在的分布外动作；</w:t>
      </w:r>
      <m:oMath>
        <m:sSub>
          <m:sSubPr>
            <m:ctrlPr>
              <w:rPr>
                <w:rFonts w:ascii="Cambria Math" w:hAnsi="Cambria Math"/>
                <w:i/>
              </w:rPr>
            </m:ctrlPr>
          </m:sSubPr>
          <m:e>
            <m:r>
              <w:rPr>
                <w:rFonts w:ascii="Cambria Math" w:hint="eastAsia"/>
              </w:rPr>
              <m:t>L</m:t>
            </m:r>
          </m:e>
          <m:sub>
            <m:r>
              <w:rPr>
                <w:rFonts w:ascii="Cambria Math"/>
              </w:rPr>
              <m:t>TD</m:t>
            </m:r>
          </m:sub>
        </m:sSub>
        <m:r>
          <w:rPr>
            <w:rFonts w:ascii="Cambria Math"/>
          </w:rPr>
          <m:t>(θ)</m:t>
        </m:r>
      </m:oMath>
      <w:r w:rsidRPr="00526E58">
        <w:rPr>
          <w:rFonts w:hint="eastAsia"/>
        </w:rPr>
        <w:t>为标准的时序差分均方误差项；</w:t>
      </w:r>
      <m:oMath>
        <m:r>
          <w:rPr>
            <w:rFonts w:ascii="Cambria Math"/>
          </w:rPr>
          <m:t>α</m:t>
        </m:r>
      </m:oMath>
      <w:r w:rsidRPr="00526E58">
        <w:rPr>
          <w:rFonts w:hint="eastAsia"/>
        </w:rPr>
        <w:t>≥</w:t>
      </w:r>
      <w:r w:rsidRPr="00526E58">
        <w:t>0</w:t>
      </w:r>
      <w:r w:rsidRPr="00526E58">
        <w:rPr>
          <w:rFonts w:hint="eastAsia"/>
        </w:rPr>
        <w:t>为控制保守惩罚强度的系数。</w:t>
      </w:r>
    </w:p>
    <w:p w14:paraId="57F26B5E" w14:textId="2C7B5952" w:rsidR="003715F4" w:rsidRDefault="003715F4" w:rsidP="003715F4">
      <w:pPr>
        <w:ind w:firstLineChars="200" w:firstLine="420"/>
      </w:pPr>
      <w:r>
        <w:rPr>
          <w:rFonts w:hint="eastAsia"/>
        </w:rPr>
        <w:t>该目标函数在数学上形成了典型的拉格朗日对偶拉扯关系，两项组件的作用相互制约、相互平衡：</w:t>
      </w:r>
    </w:p>
    <w:p w14:paraId="0A0DD968" w14:textId="09075E93" w:rsidR="003715F4" w:rsidRDefault="003715F4" w:rsidP="003715F4">
      <w:pPr>
        <w:ind w:firstLineChars="200" w:firstLine="422"/>
      </w:pPr>
      <w:r w:rsidRPr="003715F4">
        <w:rPr>
          <w:rFonts w:hint="eastAsia"/>
          <w:b/>
          <w:bCs/>
        </w:rPr>
        <w:t>1.</w:t>
      </w:r>
      <w:r>
        <w:rPr>
          <w:rFonts w:hint="eastAsia"/>
        </w:rPr>
        <w:t>第二项：核心作用是最小化</w:t>
      </w:r>
      <w:r>
        <w:t>Q</w:t>
      </w:r>
      <w:r>
        <w:rPr>
          <w:rFonts w:hint="eastAsia"/>
        </w:rPr>
        <w:t>值预测与真实目标值的偏差，将</w:t>
      </w:r>
      <w:r>
        <w:t>Q</w:t>
      </w:r>
      <w:r>
        <w:rPr>
          <w:rFonts w:hint="eastAsia"/>
        </w:rPr>
        <w:t>网络的价值估计拉向数据集</w:t>
      </w:r>
      <m:oMath>
        <m:r>
          <m:rPr>
            <m:scr m:val="script"/>
          </m:rPr>
          <w:rPr>
            <w:rFonts w:ascii="Cambria Math"/>
          </w:rPr>
          <m:t>D</m:t>
        </m:r>
      </m:oMath>
      <w:r>
        <w:rPr>
          <w:rFonts w:hint="eastAsia"/>
        </w:rPr>
        <w:t>所反映的真实价值期望，保证</w:t>
      </w:r>
      <w:r>
        <w:t>Q</w:t>
      </w:r>
      <w:r>
        <w:rPr>
          <w:rFonts w:hint="eastAsia"/>
        </w:rPr>
        <w:t>值的基础拟合精度；</w:t>
      </w:r>
    </w:p>
    <w:p w14:paraId="5BF53E3A" w14:textId="169DE4D3" w:rsidR="003715F4" w:rsidRDefault="003715F4" w:rsidP="003715F4">
      <w:pPr>
        <w:ind w:firstLineChars="200" w:firstLine="422"/>
      </w:pPr>
      <w:r w:rsidRPr="003715F4">
        <w:rPr>
          <w:rFonts w:hint="eastAsia"/>
          <w:b/>
          <w:bCs/>
        </w:rPr>
        <w:t>2.</w:t>
      </w:r>
      <w:r>
        <w:rPr>
          <w:rFonts w:hint="eastAsia"/>
        </w:rPr>
        <w:t>第一项：即保守惩罚项，核心目的是通过压低基准分布</w:t>
      </w:r>
      <m:oMath>
        <m:r>
          <w:rPr>
            <w:rFonts w:ascii="Cambria Math"/>
          </w:rPr>
          <m:t>μ</m:t>
        </m:r>
      </m:oMath>
      <w:r>
        <w:rPr>
          <w:rFonts w:hint="eastAsia"/>
        </w:rPr>
        <w:t>所采样动作（含大量</w:t>
      </w:r>
      <w:r>
        <w:t>OOD</w:t>
      </w:r>
      <w:r>
        <w:rPr>
          <w:rFonts w:hint="eastAsia"/>
        </w:rPr>
        <w:t>动作）的最大</w:t>
      </w:r>
      <w:r>
        <w:t>Q</w:t>
      </w:r>
      <w:r>
        <w:rPr>
          <w:rFonts w:hint="eastAsia"/>
        </w:rPr>
        <w:t>值，形成悲观惩罚，防止策略向</w:t>
      </w:r>
      <w:r>
        <w:t>OOD</w:t>
      </w:r>
      <w:r>
        <w:rPr>
          <w:rFonts w:hint="eastAsia"/>
        </w:rPr>
        <w:t>区域偏移。</w:t>
      </w:r>
    </w:p>
    <w:p w14:paraId="7E1C4C3A" w14:textId="3338F02D" w:rsidR="003715F4" w:rsidRDefault="003715F4" w:rsidP="003715F4">
      <w:pPr>
        <w:ind w:firstLineChars="200" w:firstLine="420"/>
      </w:pPr>
      <w:r w:rsidRPr="003715F4">
        <w:rPr>
          <w:rFonts w:hint="eastAsia"/>
        </w:rPr>
        <w:t>原论文作者通过严密的理论分析指出：当离线数据集</w:t>
      </w:r>
      <m:oMath>
        <m:r>
          <m:rPr>
            <m:scr m:val="script"/>
          </m:rPr>
          <w:rPr>
            <w:rFonts w:ascii="Cambria Math"/>
          </w:rPr>
          <m:t>D</m:t>
        </m:r>
      </m:oMath>
      <w:r w:rsidRPr="003715F4">
        <w:rPr>
          <w:rFonts w:hint="eastAsia"/>
        </w:rPr>
        <w:t>的覆盖范围有限（即数据集未能覆盖状态</w:t>
      </w:r>
      <w:r w:rsidRPr="003715F4">
        <w:rPr>
          <w:rFonts w:hint="eastAsia"/>
        </w:rPr>
        <w:t>-</w:t>
      </w:r>
      <w:r w:rsidRPr="003715F4">
        <w:rPr>
          <w:rFonts w:hint="eastAsia"/>
        </w:rPr>
        <w:t>动作空间的全部区域，存在大量未被观测的动作）时，为了有效抑制策略外推导致的价值发散，保守惩罚系数</w:t>
      </w:r>
      <m:oMath>
        <m:r>
          <w:rPr>
            <w:rFonts w:ascii="Cambria Math"/>
          </w:rPr>
          <m:t>α</m:t>
        </m:r>
      </m:oMath>
      <w:r w:rsidRPr="003715F4">
        <w:rPr>
          <w:rFonts w:hint="eastAsia"/>
        </w:rPr>
        <w:t>必须设定得足够大，才能形成足够强的悲观约束。</w:t>
      </w:r>
    </w:p>
    <w:p w14:paraId="137EFA0A" w14:textId="576C6DF7" w:rsidR="003715F4" w:rsidRDefault="003715F4" w:rsidP="003715F4">
      <w:pPr>
        <w:ind w:firstLineChars="200" w:firstLine="420"/>
      </w:pPr>
      <w:r>
        <w:rPr>
          <w:rFonts w:hint="eastAsia"/>
        </w:rPr>
        <w:t>然而，惩罚系数</w:t>
      </w:r>
      <m:oMath>
        <m:r>
          <w:rPr>
            <w:rFonts w:ascii="Cambria Math"/>
          </w:rPr>
          <m:t>α</m:t>
        </m:r>
      </m:oMath>
      <w:r>
        <w:rPr>
          <w:rFonts w:hint="eastAsia"/>
        </w:rPr>
        <w:t>过大会引发严重的副作用：此时保守惩罚项的梯度会在</w:t>
      </w:r>
      <w:r>
        <w:rPr>
          <w:rFonts w:hint="eastAsia"/>
        </w:rPr>
        <w:t>Q</w:t>
      </w:r>
      <w:r>
        <w:rPr>
          <w:rFonts w:hint="eastAsia"/>
        </w:rPr>
        <w:t>网络的更新中占据绝对主导地位。这种过强的惩罚不仅能有效压低</w:t>
      </w:r>
      <w:r>
        <w:rPr>
          <w:rFonts w:hint="eastAsia"/>
        </w:rPr>
        <w:t>OOD</w:t>
      </w:r>
      <w:r>
        <w:rPr>
          <w:rFonts w:hint="eastAsia"/>
        </w:rPr>
        <w:t>动作的价值，还会产生显著的溢出效应——即惩罚范围超出</w:t>
      </w:r>
      <w:r>
        <w:rPr>
          <w:rFonts w:hint="eastAsia"/>
        </w:rPr>
        <w:t>OOD</w:t>
      </w:r>
      <w:r>
        <w:rPr>
          <w:rFonts w:hint="eastAsia"/>
        </w:rPr>
        <w:t>动作，蔓延至数据集</w:t>
      </w:r>
      <m:oMath>
        <m:r>
          <m:rPr>
            <m:scr m:val="script"/>
          </m:rPr>
          <w:rPr>
            <w:rFonts w:ascii="Cambria Math"/>
          </w:rPr>
          <m:t>D</m:t>
        </m:r>
      </m:oMath>
      <w:r>
        <w:rPr>
          <w:rFonts w:hint="eastAsia"/>
        </w:rPr>
        <w:t>内部真实存在的优质动作：这些优质动作的</w:t>
      </w:r>
      <w:r>
        <w:rPr>
          <w:rFonts w:hint="eastAsia"/>
        </w:rPr>
        <w:t>Q</w:t>
      </w:r>
      <w:r>
        <w:rPr>
          <w:rFonts w:hint="eastAsia"/>
        </w:rPr>
        <w:t>值会被强行拖拽至远低于其真实蒙特卡洛累积回报的水平（蒙特卡洛累积回报即该动作实际执行后获得的长期真实收益，是</w:t>
      </w:r>
      <w:r>
        <w:rPr>
          <w:rFonts w:hint="eastAsia"/>
        </w:rPr>
        <w:t>Q</w:t>
      </w:r>
      <w:r>
        <w:rPr>
          <w:rFonts w:hint="eastAsia"/>
        </w:rPr>
        <w:t>值的真实基准）。</w:t>
      </w:r>
    </w:p>
    <w:p w14:paraId="5EB2A042" w14:textId="05BADC05" w:rsidR="003715F4" w:rsidRDefault="003715F4" w:rsidP="003715F4">
      <w:pPr>
        <w:ind w:firstLineChars="200" w:firstLine="420"/>
      </w:pPr>
      <w:r>
        <w:rPr>
          <w:rFonts w:hint="eastAsia"/>
        </w:rPr>
        <w:t>我们将这种</w:t>
      </w:r>
      <w:r>
        <w:rPr>
          <w:rFonts w:hint="eastAsia"/>
        </w:rPr>
        <w:t>Q</w:t>
      </w:r>
      <w:r>
        <w:rPr>
          <w:rFonts w:hint="eastAsia"/>
        </w:rPr>
        <w:t>值被过度压低、偏离真实收益基准的现象，定义为价值函数缺乏“下界校准（</w:t>
      </w:r>
      <w:r>
        <w:rPr>
          <w:rFonts w:hint="eastAsia"/>
        </w:rPr>
        <w:t>Lower-bound Calibration</w:t>
      </w:r>
      <w:r>
        <w:rPr>
          <w:rFonts w:hint="eastAsia"/>
        </w:rPr>
        <w:t>）”。在这种病态的价值几何流形下，</w:t>
      </w:r>
      <w:r>
        <w:rPr>
          <w:rFonts w:hint="eastAsia"/>
        </w:rPr>
        <w:t>Q</w:t>
      </w:r>
      <w:r>
        <w:rPr>
          <w:rFonts w:hint="eastAsia"/>
        </w:rPr>
        <w:t>网络彻底丧失了对动作绝对价值的感知能力——它无法准确判断一个动作的真实收益高低，仅能维持数据集中动作之间极其脆弱的局部相对优势排序（即只能区分“哪个动作相对更好”，却无法知道</w:t>
      </w:r>
      <w:r>
        <w:rPr>
          <w:rFonts w:hint="eastAsia"/>
        </w:rPr>
        <w:t xml:space="preserve"> </w:t>
      </w:r>
      <w:r>
        <w:rPr>
          <w:rFonts w:hint="eastAsia"/>
        </w:rPr>
        <w:t>“这个动作实际有多好”），进而导致策略提取时缺乏可靠的价值基准，影响训练稳定性与最终策略</w:t>
      </w:r>
      <w:r>
        <w:rPr>
          <w:rFonts w:hint="eastAsia"/>
        </w:rPr>
        <w:lastRenderedPageBreak/>
        <w:t>性能。</w:t>
      </w:r>
    </w:p>
    <w:p w14:paraId="403A53E4" w14:textId="2908E91E" w:rsidR="003715F4" w:rsidRPr="003715F4" w:rsidRDefault="003715F4" w:rsidP="003715F4">
      <w:pPr>
        <w:rPr>
          <w:b/>
          <w:bCs/>
        </w:rPr>
      </w:pPr>
      <w:r w:rsidRPr="003715F4">
        <w:rPr>
          <w:b/>
          <w:bCs/>
        </w:rPr>
        <w:t>（</w:t>
      </w:r>
      <w:r w:rsidRPr="003715F4">
        <w:rPr>
          <w:b/>
          <w:bCs/>
        </w:rPr>
        <w:t>2</w:t>
      </w:r>
      <w:r w:rsidRPr="003715F4">
        <w:rPr>
          <w:b/>
          <w:bCs/>
        </w:rPr>
        <w:t>）性能差引理与在线微调的次优性度量</w:t>
      </w:r>
    </w:p>
    <w:p w14:paraId="6B095087" w14:textId="01301328" w:rsidR="003715F4" w:rsidRDefault="003715F4" w:rsidP="003715F4">
      <w:pPr>
        <w:ind w:firstLineChars="200" w:firstLine="420"/>
      </w:pPr>
      <w:r w:rsidRPr="003715F4">
        <w:rPr>
          <w:rFonts w:hint="eastAsia"/>
        </w:rPr>
        <w:t>为量化</w:t>
      </w:r>
      <w:r w:rsidRPr="003715F4">
        <w:rPr>
          <w:rFonts w:hint="eastAsia"/>
        </w:rPr>
        <w:t>Q</w:t>
      </w:r>
      <w:r w:rsidRPr="003715F4">
        <w:rPr>
          <w:rFonts w:hint="eastAsia"/>
        </w:rPr>
        <w:t>值绝对尺度的病态扭曲对在线微调性能的破坏程度，需引入强化学习优化理论中的核心工具——性能差引理。该引理为在线微调的次优性提供了严格的数学度量标准，清晰揭示了离线预训练价值函数的质量对在线迭代效果的决定性影响。</w:t>
      </w:r>
    </w:p>
    <w:p w14:paraId="4F0CEA4A" w14:textId="470C4ECD" w:rsidR="003715F4" w:rsidRDefault="003715F4" w:rsidP="003715F4">
      <w:pPr>
        <w:ind w:firstLineChars="200" w:firstLine="420"/>
      </w:pPr>
      <w:r w:rsidRPr="003715F4">
        <w:rPr>
          <w:rFonts w:hint="eastAsia"/>
        </w:rPr>
        <w:t>我们首先明确核心假设与度量指标：假设在离线训练阶段，算法已获得预训练的动作价值函数</w:t>
      </w:r>
      <m:oMath>
        <m:sSub>
          <m:sSubPr>
            <m:ctrlPr>
              <w:rPr>
                <w:rFonts w:ascii="Cambria Math" w:hAnsi="Cambria Math"/>
                <w:i/>
              </w:rPr>
            </m:ctrlPr>
          </m:sSubPr>
          <m:e>
            <m:r>
              <w:rPr>
                <w:rFonts w:ascii="Cambria Math"/>
              </w:rPr>
              <m:t>Q</m:t>
            </m:r>
          </m:e>
          <m:sub>
            <m:r>
              <w:rPr>
                <w:rFonts w:ascii="Cambria Math"/>
              </w:rPr>
              <m:t>0</m:t>
            </m:r>
          </m:sub>
        </m:sSub>
      </m:oMath>
      <w:r w:rsidRPr="003715F4">
        <w:rPr>
          <w:rFonts w:hint="eastAsia"/>
        </w:rPr>
        <w:t>及其对应的策略</w:t>
      </w:r>
      <m:oMath>
        <m:sSub>
          <m:sSubPr>
            <m:ctrlPr>
              <w:rPr>
                <w:rFonts w:ascii="Cambria Math" w:hAnsi="Cambria Math"/>
                <w:i/>
              </w:rPr>
            </m:ctrlPr>
          </m:sSubPr>
          <m:e>
            <m:r>
              <w:rPr>
                <w:rFonts w:ascii="Cambria Math"/>
              </w:rPr>
              <m:t>π</m:t>
            </m:r>
          </m:e>
          <m:sub>
            <m:r>
              <w:rPr>
                <w:rFonts w:ascii="Cambria Math"/>
              </w:rPr>
              <m:t>0</m:t>
            </m:r>
          </m:sub>
        </m:sSub>
      </m:oMath>
      <w:r w:rsidRPr="003715F4">
        <w:rPr>
          <w:rFonts w:hint="eastAsia"/>
        </w:rPr>
        <w:t>；进入在线微调阶段后，算法通过</w:t>
      </w:r>
      <w:r w:rsidRPr="003715F4">
        <w:rPr>
          <w:i/>
          <w:iCs/>
        </w:rPr>
        <w:t>k</w:t>
      </w:r>
      <w:r w:rsidRPr="003715F4">
        <w:rPr>
          <w:rFonts w:hint="eastAsia"/>
        </w:rPr>
        <w:t>步策略迭代，生成一系列在线策略</w:t>
      </w:r>
      <m:oMath>
        <m:sSub>
          <m:sSubPr>
            <m:ctrlPr>
              <w:rPr>
                <w:rFonts w:ascii="Cambria Math" w:hAnsi="Cambria Math"/>
                <w:i/>
              </w:rPr>
            </m:ctrlPr>
          </m:sSubPr>
          <m:e>
            <m:r>
              <w:rPr>
                <w:rFonts w:asci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rPr>
              <m:t>π</m:t>
            </m:r>
          </m:e>
          <m:sub>
            <m:r>
              <w:rPr>
                <w:rFonts w:ascii="Cambria Math"/>
              </w:rPr>
              <m:t>2</m:t>
            </m:r>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π</m:t>
            </m:r>
          </m:e>
          <m:sub>
            <m:r>
              <w:rPr>
                <w:rFonts w:ascii="Cambria Math"/>
              </w:rPr>
              <m:t>k</m:t>
            </m:r>
          </m:sub>
        </m:sSub>
      </m:oMath>
      <w:r w:rsidRPr="003715F4">
        <w:rPr>
          <w:rFonts w:hint="eastAsia"/>
        </w:rPr>
        <w:t>。衡量在线微调效果的终极指标是在线次优性，其定义为当前迭代策略</w:t>
      </w:r>
      <m:oMath>
        <m:sSub>
          <m:sSubPr>
            <m:ctrlPr>
              <w:rPr>
                <w:rFonts w:ascii="Cambria Math" w:hAnsi="Cambria Math"/>
                <w:i/>
              </w:rPr>
            </m:ctrlPr>
          </m:sSubPr>
          <m:e>
            <m:r>
              <w:rPr>
                <w:rFonts w:ascii="Cambria Math"/>
              </w:rPr>
              <m:t>π</m:t>
            </m:r>
          </m:e>
          <m:sub>
            <m:r>
              <w:rPr>
                <w:rFonts w:ascii="Cambria Math"/>
              </w:rPr>
              <m:t>k</m:t>
            </m:r>
          </m:sub>
        </m:sSub>
      </m:oMath>
      <w:r w:rsidRPr="003715F4">
        <w:rPr>
          <w:rFonts w:hint="eastAsia"/>
        </w:rPr>
        <w:t>的状态价值</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π</m:t>
                </m:r>
              </m:e>
              <m:sub>
                <m:r>
                  <w:rPr>
                    <w:rFonts w:ascii="Cambria Math"/>
                  </w:rPr>
                  <m:t>k</m:t>
                </m:r>
              </m:sub>
            </m:sSub>
          </m:sup>
        </m:sSup>
        <m:r>
          <w:rPr>
            <w:rFonts w:ascii="Cambria Math"/>
          </w:rPr>
          <m:t>(s)</m:t>
        </m:r>
      </m:oMath>
      <w:r w:rsidRPr="003715F4">
        <w:rPr>
          <w:rFonts w:hint="eastAsia"/>
        </w:rPr>
        <w:t>与全局最优策略</w:t>
      </w:r>
      <m:oMath>
        <m:sSup>
          <m:sSupPr>
            <m:ctrlPr>
              <w:rPr>
                <w:rFonts w:ascii="Cambria Math" w:hAnsi="Cambria Math"/>
                <w:i/>
              </w:rPr>
            </m:ctrlPr>
          </m:sSupPr>
          <m:e>
            <m:r>
              <w:rPr>
                <w:rFonts w:ascii="Cambria Math"/>
              </w:rPr>
              <m:t>π</m:t>
            </m:r>
          </m:e>
          <m:sup>
            <m:r>
              <w:rPr>
                <w:rFonts w:ascii="Cambria Math" w:eastAsia="MS Gothic" w:hAnsi="Cambria Math" w:cs="MS Gothic" w:hint="eastAsia"/>
              </w:rPr>
              <m:t>*</m:t>
            </m:r>
          </m:sup>
        </m:sSup>
      </m:oMath>
      <w:r w:rsidRPr="003715F4">
        <w:rPr>
          <w:rFonts w:hint="eastAsia"/>
        </w:rPr>
        <w:t>的状态价值</w:t>
      </w:r>
      <m:oMath>
        <m:sSup>
          <m:sSupPr>
            <m:ctrlPr>
              <w:rPr>
                <w:rFonts w:ascii="Cambria Math" w:hAnsi="Cambria Math"/>
                <w:i/>
              </w:rPr>
            </m:ctrlPr>
          </m:sSupPr>
          <m:e>
            <m:r>
              <w:rPr>
                <w:rFonts w:ascii="Cambria Math"/>
              </w:rPr>
              <m:t>V</m:t>
            </m:r>
          </m:e>
          <m:sup>
            <m:r>
              <w:rPr>
                <w:rFonts w:ascii="Cambria Math" w:eastAsia="MS Gothic" w:hAnsi="Cambria Math" w:cs="MS Gothic" w:hint="eastAsia"/>
              </w:rPr>
              <m:t>*</m:t>
            </m:r>
          </m:sup>
        </m:sSup>
        <m:r>
          <w:rPr>
            <w:rFonts w:ascii="Cambria Math"/>
          </w:rPr>
          <m:t>(s)</m:t>
        </m:r>
      </m:oMath>
      <w:r w:rsidRPr="003715F4">
        <w:rPr>
          <w:rFonts w:hint="eastAsia"/>
        </w:rPr>
        <w:t>之间的差距，即</w:t>
      </w:r>
      <m:oMath>
        <m:sSup>
          <m:sSupPr>
            <m:ctrlPr>
              <w:rPr>
                <w:rFonts w:ascii="Cambria Math" w:hAnsi="Cambria Math"/>
                <w:i/>
              </w:rPr>
            </m:ctrlPr>
          </m:sSupPr>
          <m:e>
            <m:r>
              <w:rPr>
                <w:rFonts w:ascii="Cambria Math"/>
              </w:rPr>
              <m:t>V</m:t>
            </m:r>
          </m:e>
          <m:sup>
            <m:r>
              <w:rPr>
                <w:rFonts w:ascii="MS Gothic" w:eastAsia="MS Gothic" w:hAnsi="MS Gothic" w:cs="MS Gothic" w:hint="eastAsia"/>
              </w:rPr>
              <m:t>*</m:t>
            </m:r>
          </m:sup>
        </m:sSup>
        <m:r>
          <w:rPr>
            <w:rFonts w:ascii="Cambria Math"/>
          </w:rPr>
          <m:t>(s)</m:t>
        </m:r>
        <m:r>
          <w:rPr>
            <w:rFonts w:ascii="Cambria Math"/>
          </w:rPr>
          <m:t>-</m:t>
        </m:r>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π</m:t>
                </m:r>
              </m:e>
              <m:sub>
                <m:r>
                  <w:rPr>
                    <w:rFonts w:ascii="Cambria Math"/>
                  </w:rPr>
                  <m:t>k</m:t>
                </m:r>
              </m:sub>
            </m:sSub>
          </m:sup>
        </m:sSup>
        <m:r>
          <w:rPr>
            <w:rFonts w:ascii="Cambria Math"/>
          </w:rPr>
          <m:t>(s)</m:t>
        </m:r>
      </m:oMath>
      <w:r w:rsidRPr="003715F4">
        <w:rPr>
          <w:rFonts w:hint="eastAsia"/>
        </w:rPr>
        <w:t>（差距越大，次优性越强，微调效果越差）。</w:t>
      </w:r>
    </w:p>
    <w:p w14:paraId="4EC75CB4" w14:textId="241BECF4" w:rsidR="003715F4" w:rsidRDefault="003715F4" w:rsidP="003715F4">
      <w:pPr>
        <w:ind w:firstLineChars="200" w:firstLine="420"/>
      </w:pPr>
      <w:r>
        <w:rPr>
          <w:rFonts w:hint="eastAsia"/>
        </w:rPr>
        <w:t>根据性能差引理的严格推导，对于任意的策略迭代序列</w:t>
      </w:r>
      <m:oMath>
        <m:sSub>
          <m:sSubPr>
            <m:ctrlPr>
              <w:rPr>
                <w:rFonts w:ascii="Cambria Math" w:hAnsi="Cambria Math"/>
                <w:i/>
              </w:rPr>
            </m:ctrlPr>
          </m:sSubPr>
          <m:e>
            <m:r>
              <w:rPr>
                <w:rFonts w:ascii="Cambria Math"/>
              </w:rPr>
              <m:t>π</m:t>
            </m:r>
          </m:e>
          <m:sub>
            <m:r>
              <w:rPr>
                <w:rFonts w:ascii="Cambria Math"/>
              </w:rPr>
              <m:t>0</m:t>
            </m:r>
          </m:sub>
        </m:sSub>
        <m:r>
          <w:rPr>
            <w:rFonts w:ascii="Cambria Math"/>
          </w:rPr>
          <m:t>→</m:t>
        </m:r>
        <m:sSub>
          <m:sSubPr>
            <m:ctrlPr>
              <w:rPr>
                <w:rFonts w:ascii="Cambria Math" w:hAnsi="Cambria Math"/>
                <w:i/>
              </w:rPr>
            </m:ctrlPr>
          </m:sSubPr>
          <m:e>
            <m:r>
              <w:rPr>
                <w:rFonts w:ascii="Cambria Math"/>
              </w:rPr>
              <m:t>π</m:t>
            </m:r>
          </m:e>
          <m:sub>
            <m:r>
              <w:rPr>
                <w:rFonts w:ascii="Cambria Math"/>
              </w:rPr>
              <m:t>1</m:t>
            </m:r>
          </m:sub>
        </m:sSub>
        <m:r>
          <w:rPr>
            <w:rFonts w:ascii="Cambria Math"/>
          </w:rPr>
          <m:t>→</m:t>
        </m:r>
        <m:r>
          <w:rPr>
            <w:rFonts w:ascii="MS Gothic" w:eastAsia="MS Gothic" w:hAnsi="MS Gothic" w:cs="MS Gothic" w:hint="eastAsia"/>
          </w:rPr>
          <m:t>⋯</m:t>
        </m:r>
        <m:r>
          <w:rPr>
            <w:rFonts w:ascii="Cambria Math" w:hAnsi="Cambria Math" w:cs="Times New Roman"/>
          </w:rPr>
          <m:t>→</m:t>
        </m:r>
        <m:sSub>
          <m:sSubPr>
            <m:ctrlPr>
              <w:rPr>
                <w:rFonts w:ascii="Cambria Math" w:hAnsi="Cambria Math"/>
                <w:i/>
              </w:rPr>
            </m:ctrlPr>
          </m:sSubPr>
          <m:e>
            <m:r>
              <w:rPr>
                <w:rFonts w:ascii="Cambria Math"/>
              </w:rPr>
              <m:t>π</m:t>
            </m:r>
          </m:e>
          <m:sub>
            <m:r>
              <w:rPr>
                <w:rFonts w:ascii="Cambria Math"/>
              </w:rPr>
              <m:t>k</m:t>
            </m:r>
          </m:sub>
        </m:sSub>
      </m:oMath>
      <w:r>
        <w:rPr>
          <w:rFonts w:hint="eastAsia"/>
        </w:rPr>
        <w:t>，在线次优性的上界的严格依赖于两个核心因素：</w:t>
      </w:r>
    </w:p>
    <w:p w14:paraId="513C399C" w14:textId="4B491FBF" w:rsidR="003715F4" w:rsidRDefault="003715F4" w:rsidP="007E69C4">
      <w:pPr>
        <w:ind w:firstLineChars="200" w:firstLine="422"/>
      </w:pPr>
      <w:r w:rsidRPr="003715F4">
        <w:rPr>
          <w:rFonts w:hint="eastAsia"/>
          <w:b/>
          <w:bCs/>
        </w:rPr>
        <w:t>1.</w:t>
      </w:r>
      <w:r>
        <w:rPr>
          <w:rFonts w:hint="eastAsia"/>
        </w:rPr>
        <w:t>离线预训练价值函数</w:t>
      </w:r>
      <m:oMath>
        <m:sSub>
          <m:sSubPr>
            <m:ctrlPr>
              <w:rPr>
                <w:rFonts w:ascii="Cambria Math" w:hAnsi="Cambria Math"/>
                <w:i/>
              </w:rPr>
            </m:ctrlPr>
          </m:sSubPr>
          <m:e>
            <m:r>
              <w:rPr>
                <w:rFonts w:ascii="Cambria Math"/>
              </w:rPr>
              <m:t>Q</m:t>
            </m:r>
          </m:e>
          <m:sub>
            <m:r>
              <w:rPr>
                <w:rFonts w:ascii="Cambria Math"/>
              </w:rPr>
              <m:t>0</m:t>
            </m:r>
          </m:sub>
        </m:sSub>
      </m:oMath>
      <w:r>
        <w:rPr>
          <w:rFonts w:hint="eastAsia"/>
        </w:rPr>
        <w:t>与全局最优价值函数</w:t>
      </w:r>
      <m:oMath>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oMath>
      <w:r>
        <w:rPr>
          <w:rFonts w:hint="eastAsia"/>
        </w:rPr>
        <w:t>之间的距离（通常采用欧氏距离</w:t>
      </w:r>
      <m:oMath>
        <m:r>
          <w:rPr>
            <w:rFonts w:ascii="宋体" w:hAnsi="宋体" w:cs="宋体" w:hint="eastAsia"/>
          </w:rPr>
          <m:t>∥</m:t>
        </m:r>
        <m:sSub>
          <m:sSubPr>
            <m:ctrlPr>
              <w:rPr>
                <w:rFonts w:ascii="Cambria Math" w:hAnsi="Cambria Math"/>
                <w:i/>
              </w:rPr>
            </m:ctrlPr>
          </m:sSubPr>
          <m:e>
            <m:r>
              <w:rPr>
                <w:rFonts w:ascii="Cambria Math"/>
              </w:rPr>
              <m:t>Q</m:t>
            </m:r>
          </m:e>
          <m:sub>
            <m:r>
              <w:rPr>
                <w:rFonts w:ascii="Cambria Math"/>
              </w:rPr>
              <m:t>0</m:t>
            </m:r>
          </m:sub>
        </m:sSub>
        <m:r>
          <w:rPr>
            <w:rFonts w:ascii="Cambria Math"/>
          </w:rPr>
          <m:t>-</m:t>
        </m:r>
        <m:sSup>
          <m:sSupPr>
            <m:ctrlPr>
              <w:rPr>
                <w:rFonts w:ascii="Cambria Math" w:hAnsi="Cambria Math"/>
                <w:i/>
              </w:rPr>
            </m:ctrlPr>
          </m:sSupPr>
          <m:e>
            <m:r>
              <w:rPr>
                <w:rFonts w:ascii="Cambria Math"/>
              </w:rPr>
              <m:t>Q</m:t>
            </m:r>
          </m:e>
          <m:sup>
            <m:r>
              <w:rPr>
                <w:rFonts w:ascii="MS Gothic" w:eastAsia="MS Gothic" w:hAnsi="MS Gothic" w:cs="MS Gothic" w:hint="eastAsia"/>
              </w:rPr>
              <m:t>*</m:t>
            </m:r>
          </m:sup>
        </m:sSup>
        <m:r>
          <w:rPr>
            <w:rFonts w:ascii="宋体" w:hAnsi="宋体" w:cs="宋体" w:hint="eastAsia"/>
          </w:rPr>
          <m:t>∥</m:t>
        </m:r>
      </m:oMath>
      <w:r>
        <w:rPr>
          <w:rFonts w:hint="eastAsia"/>
        </w:rPr>
        <w:t>度量）；</w:t>
      </w:r>
    </w:p>
    <w:p w14:paraId="1E34BB67" w14:textId="0B5F6929" w:rsidR="003715F4" w:rsidRDefault="003715F4" w:rsidP="007E69C4">
      <w:pPr>
        <w:ind w:firstLineChars="200" w:firstLine="422"/>
      </w:pPr>
      <w:r w:rsidRPr="003715F4">
        <w:rPr>
          <w:rFonts w:hint="eastAsia"/>
          <w:b/>
          <w:bCs/>
        </w:rPr>
        <w:t>2.</w:t>
      </w:r>
      <w:r>
        <w:rPr>
          <w:rFonts w:hint="eastAsia"/>
        </w:rPr>
        <w:t>在线迭代过程中，每一步策略更新所产生的贝尔曼残差的累积和（贝尔曼残差即每一步</w:t>
      </w:r>
      <w:r>
        <w:rPr>
          <w:rFonts w:hint="eastAsia"/>
        </w:rPr>
        <w:t>Q</w:t>
      </w:r>
      <w:r>
        <w:rPr>
          <w:rFonts w:hint="eastAsia"/>
        </w:rPr>
        <w:t>值更新与贝尔曼方程的偏差，反映了</w:t>
      </w:r>
      <w:r>
        <w:rPr>
          <w:rFonts w:hint="eastAsia"/>
        </w:rPr>
        <w:t>Q</w:t>
      </w:r>
      <w:r>
        <w:rPr>
          <w:rFonts w:hint="eastAsia"/>
        </w:rPr>
        <w:t>值估计的不准确程度）。</w:t>
      </w:r>
    </w:p>
    <w:p w14:paraId="3E063F43" w14:textId="6806108B" w:rsidR="003715F4" w:rsidRDefault="003715F4" w:rsidP="003715F4">
      <w:pPr>
        <w:ind w:firstLineChars="200" w:firstLine="420"/>
      </w:pPr>
      <w:r>
        <w:rPr>
          <w:rFonts w:hint="eastAsia"/>
        </w:rPr>
        <w:t>这一结论的数学核心的是，在线微调的优化效果不仅取决于迭代步骤，更受限于离线预训练的初始状态，具体可从两方面解析：</w:t>
      </w:r>
    </w:p>
    <w:p w14:paraId="1024ED08" w14:textId="5BE16D19" w:rsidR="007E69C4" w:rsidRDefault="007E69C4" w:rsidP="007E69C4">
      <w:pPr>
        <w:ind w:firstLineChars="200" w:firstLine="422"/>
      </w:pPr>
      <w:r w:rsidRPr="007E69C4">
        <w:rPr>
          <w:rFonts w:hint="eastAsia"/>
          <w:b/>
          <w:bCs/>
        </w:rPr>
        <w:t>1.</w:t>
      </w:r>
      <w:r>
        <w:rPr>
          <w:rFonts w:hint="eastAsia"/>
        </w:rPr>
        <w:t>从深度神经网络的优化特性来看，梯度下降算法的收敛速度与特征稳定性，极大程度上由初始点</w:t>
      </w:r>
      <m:oMath>
        <m:sSub>
          <m:sSubPr>
            <m:ctrlPr>
              <w:rPr>
                <w:rFonts w:ascii="Cambria Math" w:hAnsi="Cambria Math"/>
                <w:i/>
              </w:rPr>
            </m:ctrlPr>
          </m:sSubPr>
          <m:e>
            <m:r>
              <w:rPr>
                <w:rFonts w:ascii="Cambria Math"/>
              </w:rPr>
              <m:t>Q</m:t>
            </m:r>
          </m:e>
          <m:sub>
            <m:r>
              <w:rPr>
                <w:rFonts w:ascii="Cambria Math"/>
              </w:rPr>
              <m:t>0</m:t>
            </m:r>
          </m:sub>
        </m:sSub>
      </m:oMath>
      <w:r>
        <w:rPr>
          <w:rFonts w:hint="eastAsia"/>
        </w:rPr>
        <w:t>与目标函数流形（即最优价值函数</w:t>
      </w:r>
      <m:oMath>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oMath>
      <w:r>
        <w:rPr>
          <w:rFonts w:hint="eastAsia"/>
        </w:rPr>
        <w:t>所在的特征空间）的“高度差”决定。这里的目标函数流形，本质上是所有满足贝尔曼最优方程的价值函数构成的集合，初始点</w:t>
      </w:r>
      <m:oMath>
        <m:sSub>
          <m:sSubPr>
            <m:ctrlPr>
              <w:rPr>
                <w:rFonts w:ascii="Cambria Math" w:hAnsi="Cambria Math"/>
                <w:i/>
              </w:rPr>
            </m:ctrlPr>
          </m:sSubPr>
          <m:e>
            <m:r>
              <w:rPr>
                <w:rFonts w:ascii="Cambria Math"/>
              </w:rPr>
              <m:t>Q</m:t>
            </m:r>
          </m:e>
          <m:sub>
            <m:r>
              <w:rPr>
                <w:rFonts w:ascii="Cambria Math"/>
              </w:rPr>
              <m:t>0</m:t>
            </m:r>
          </m:sub>
        </m:sSub>
      </m:oMath>
      <w:r>
        <w:rPr>
          <w:rFonts w:hint="eastAsia"/>
        </w:rPr>
        <w:t>距离该流形越远，梯度下降所需的迭代步数越多，且训练过程中特征分布越容易出现波动。</w:t>
      </w:r>
    </w:p>
    <w:p w14:paraId="6B4D310B" w14:textId="0B1130A0" w:rsidR="007E69C4" w:rsidRDefault="007E69C4" w:rsidP="007E69C4">
      <w:pPr>
        <w:ind w:firstLineChars="200" w:firstLine="422"/>
      </w:pPr>
      <w:r w:rsidRPr="007E69C4">
        <w:rPr>
          <w:rFonts w:hint="eastAsia"/>
          <w:b/>
          <w:bCs/>
        </w:rPr>
        <w:t>2.</w:t>
      </w:r>
      <w:r>
        <w:rPr>
          <w:rFonts w:hint="eastAsia"/>
        </w:rPr>
        <w:t>当离线预训练的</w:t>
      </w:r>
      <m:oMath>
        <m:sSub>
          <m:sSubPr>
            <m:ctrlPr>
              <w:rPr>
                <w:rFonts w:ascii="Cambria Math" w:hAnsi="Cambria Math"/>
                <w:i/>
              </w:rPr>
            </m:ctrlPr>
          </m:sSubPr>
          <m:e>
            <m:r>
              <w:rPr>
                <w:rFonts w:ascii="Cambria Math"/>
              </w:rPr>
              <m:t>Q</m:t>
            </m:r>
          </m:e>
          <m:sub>
            <m:r>
              <w:rPr>
                <w:rFonts w:ascii="Cambria Math"/>
              </w:rPr>
              <m:t>0</m:t>
            </m:r>
          </m:sub>
        </m:sSub>
      </m:oMath>
      <w:r>
        <w:rPr>
          <w:rFonts w:hint="eastAsia"/>
        </w:rPr>
        <w:t>因过度保守（如</w:t>
      </w:r>
      <w:r>
        <w:t>CQL</w:t>
      </w:r>
      <w:r>
        <w:rPr>
          <w:rFonts w:hint="eastAsia"/>
        </w:rPr>
        <w:t>中</w:t>
      </w:r>
      <m:oMath>
        <m:r>
          <w:rPr>
            <w:rFonts w:ascii="Cambria Math"/>
          </w:rPr>
          <m:t>α</m:t>
        </m:r>
      </m:oMath>
      <w:r>
        <w:rPr>
          <w:rFonts w:hint="eastAsia"/>
        </w:rPr>
        <w:t>过大）而呈现极度负值时，会满足</w:t>
      </w:r>
      <m:oMath>
        <m:sSub>
          <m:sSubPr>
            <m:ctrlPr>
              <w:rPr>
                <w:rFonts w:ascii="Cambria Math" w:hAnsi="Cambria Math"/>
                <w:i/>
              </w:rPr>
            </m:ctrlPr>
          </m:sSubPr>
          <m:e>
            <m:r>
              <w:rPr>
                <w:rFonts w:ascii="Cambria Math"/>
              </w:rPr>
              <m:t>Q</m:t>
            </m:r>
          </m:e>
          <m:sub>
            <m:r>
              <w:rPr>
                <w:rFonts w:ascii="Cambria Math"/>
              </w:rPr>
              <m:t>0</m:t>
            </m:r>
          </m:sub>
        </m:sSub>
        <m:r>
          <w:rPr>
            <w:rFonts w:ascii="Cambria Math" w:hAnsi="Cambria Math" w:cs="Cambria Math"/>
          </w:rPr>
          <m:t>≪</m:t>
        </m:r>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m:t>
        </m:r>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oMath>
      <w:r>
        <w:rPr>
          <w:rFonts w:hint="eastAsia"/>
        </w:rPr>
        <w:t>（其中</w:t>
      </w:r>
      <m:oMath>
        <m:r>
          <w:rPr>
            <w:rFonts w:ascii="Cambria Math"/>
          </w:rPr>
          <m:t>V</m:t>
        </m:r>
        <m:sSub>
          <m:sSubPr>
            <m:ctrlPr>
              <w:rPr>
                <w:rFonts w:ascii="Cambria Math" w:hAnsi="Cambria Math"/>
                <w:i/>
              </w:rPr>
            </m:ctrlPr>
          </m:sSubPr>
          <m:e>
            <m:r>
              <w:rPr>
                <w:rFonts w:ascii="Cambria Math"/>
              </w:rPr>
              <m:t>π</m:t>
            </m:r>
          </m:e>
          <m:sub>
            <m:r>
              <w:rPr>
                <w:rFonts w:ascii="Cambria Math"/>
              </w:rPr>
              <m:t>β</m:t>
            </m:r>
          </m:sub>
        </m:sSub>
      </m:oMath>
      <w:r>
        <w:rPr>
          <w:rFonts w:hint="eastAsia"/>
        </w:rPr>
        <w:t>为行为策略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的状态价值，是</w:t>
      </w:r>
      <w:r>
        <w:t>Q</w:t>
      </w:r>
      <w:r>
        <w:rPr>
          <w:rFonts w:hint="eastAsia"/>
        </w:rPr>
        <w:t>值的合理基准）。此时，</w:t>
      </w:r>
      <m:oMath>
        <m:sSub>
          <m:sSubPr>
            <m:ctrlPr>
              <w:rPr>
                <w:rFonts w:ascii="Cambria Math" w:hAnsi="Cambria Math"/>
                <w:i/>
              </w:rPr>
            </m:ctrlPr>
          </m:sSubPr>
          <m:e>
            <m:r>
              <w:rPr>
                <w:rFonts w:ascii="Cambria Math"/>
              </w:rPr>
              <m:t>Q</m:t>
            </m:r>
          </m:e>
          <m:sub>
            <m:r>
              <w:rPr>
                <w:rFonts w:ascii="Cambria Math"/>
              </w:rPr>
              <m:t>0</m:t>
            </m:r>
          </m:sub>
        </m:sSub>
      </m:oMath>
      <w:r>
        <w:rPr>
          <w:rFonts w:hint="eastAsia"/>
        </w:rPr>
        <w:t>与</w:t>
      </w:r>
      <m:oMath>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oMath>
      <w:r>
        <w:rPr>
          <w:rFonts w:hint="eastAsia"/>
        </w:rPr>
        <w:t>之间的欧氏距离</w:t>
      </w:r>
      <m:oMath>
        <m:r>
          <w:rPr>
            <w:rFonts w:ascii="宋体" w:hAnsi="宋体" w:cs="宋体" w:hint="eastAsia"/>
          </w:rPr>
          <m:t>∥</m:t>
        </m:r>
        <m:sSub>
          <m:sSubPr>
            <m:ctrlPr>
              <w:rPr>
                <w:rFonts w:ascii="Cambria Math" w:hAnsi="Cambria Math"/>
                <w:i/>
              </w:rPr>
            </m:ctrlPr>
          </m:sSubPr>
          <m:e>
            <m:r>
              <w:rPr>
                <w:rFonts w:ascii="Cambria Math"/>
              </w:rPr>
              <m:t>Q</m:t>
            </m:r>
          </m:e>
          <m:sub>
            <m:r>
              <w:rPr>
                <w:rFonts w:ascii="Cambria Math"/>
              </w:rPr>
              <m:t>0</m:t>
            </m:r>
          </m:sub>
        </m:sSub>
        <m:r>
          <w:rPr>
            <w:rFonts w:ascii="Cambria Math"/>
          </w:rPr>
          <m:t>-</m:t>
        </m:r>
        <m:sSup>
          <m:sSupPr>
            <m:ctrlPr>
              <w:rPr>
                <w:rFonts w:ascii="Cambria Math" w:hAnsi="Cambria Math"/>
                <w:i/>
              </w:rPr>
            </m:ctrlPr>
          </m:sSupPr>
          <m:e>
            <m:r>
              <w:rPr>
                <w:rFonts w:ascii="Cambria Math"/>
              </w:rPr>
              <m:t>Q</m:t>
            </m:r>
          </m:e>
          <m:sup>
            <m:r>
              <w:rPr>
                <w:rFonts w:ascii="MS Gothic" w:eastAsia="MS Gothic" w:hAnsi="MS Gothic" w:cs="MS Gothic" w:hint="eastAsia"/>
              </w:rPr>
              <m:t>*</m:t>
            </m:r>
          </m:sup>
        </m:sSup>
        <m:r>
          <w:rPr>
            <w:rFonts w:ascii="宋体" w:hAnsi="宋体" w:cs="宋体" w:hint="eastAsia"/>
          </w:rPr>
          <m:t>∥</m:t>
        </m:r>
      </m:oMath>
      <w:r>
        <w:rPr>
          <w:rFonts w:hint="eastAsia"/>
        </w:rPr>
        <w:t>会被放大到极大程度。为跨越这一巨大距离，在线策略迭代的早期阶段，必须进行极其剧烈的网络权重更新；这种由巨大初始残差引发的优化漂移，会彻底抹杀离线预训练网络所学的深层特征，破坏特征分布的稳定性，最终导致在线策略崩溃，这也是在线微调效果不佳的核心理论根源。</w:t>
      </w:r>
    </w:p>
    <w:p w14:paraId="1A416C8D" w14:textId="713EAF20" w:rsidR="007E69C4" w:rsidRPr="007E69C4" w:rsidRDefault="007E69C4" w:rsidP="007E69C4">
      <w:pPr>
        <w:rPr>
          <w:b/>
          <w:bCs/>
        </w:rPr>
      </w:pPr>
      <w:r w:rsidRPr="007E69C4">
        <w:rPr>
          <w:b/>
          <w:bCs/>
        </w:rPr>
        <w:t>（</w:t>
      </w:r>
      <w:r w:rsidRPr="007E69C4">
        <w:rPr>
          <w:b/>
          <w:bCs/>
        </w:rPr>
        <w:t>3</w:t>
      </w:r>
      <w:r w:rsidRPr="007E69C4">
        <w:rPr>
          <w:b/>
          <w:bCs/>
        </w:rPr>
        <w:t>）校准性的严格数学定义</w:t>
      </w:r>
    </w:p>
    <w:p w14:paraId="618FFAF4" w14:textId="30F24EF8" w:rsidR="007E69C4" w:rsidRDefault="007E69C4" w:rsidP="007E69C4">
      <w:pPr>
        <w:ind w:firstLineChars="200" w:firstLine="420"/>
      </w:pPr>
      <w:r w:rsidRPr="007E69C4">
        <w:rPr>
          <w:rFonts w:hint="eastAsia"/>
        </w:rPr>
        <w:t>基于对性能差引理的深刻洞察，</w:t>
      </w:r>
      <w:r w:rsidRPr="007E69C4">
        <w:t>Cal-QL</w:t>
      </w:r>
      <w:r w:rsidRPr="007E69C4">
        <w:rPr>
          <w:rFonts w:hint="eastAsia"/>
        </w:rPr>
        <w:t>算法提出：为最小化预训练价值函数</w:t>
      </w:r>
      <m:oMath>
        <m:sSub>
          <m:sSubPr>
            <m:ctrlPr>
              <w:rPr>
                <w:rFonts w:ascii="Cambria Math" w:hAnsi="Cambria Math"/>
                <w:i/>
              </w:rPr>
            </m:ctrlPr>
          </m:sSubPr>
          <m:e>
            <m:r>
              <w:rPr>
                <w:rFonts w:ascii="Cambria Math"/>
              </w:rPr>
              <m:t>Q</m:t>
            </m:r>
          </m:e>
          <m:sub>
            <m:r>
              <w:rPr>
                <w:rFonts w:ascii="Cambria Math"/>
              </w:rPr>
              <m:t>0</m:t>
            </m:r>
          </m:sub>
        </m:sSub>
      </m:oMath>
      <w:r w:rsidRPr="007E69C4">
        <w:rPr>
          <w:rFonts w:hint="eastAsia"/>
        </w:rPr>
        <w:t>与最优价值函数</w:t>
      </w:r>
      <m:oMath>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oMath>
      <w:r w:rsidRPr="007E69C4">
        <w:rPr>
          <w:rFonts w:hint="eastAsia"/>
        </w:rPr>
        <w:t>之间的距离</w:t>
      </w:r>
      <m:oMath>
        <m:r>
          <w:rPr>
            <w:rFonts w:ascii="Cambria Math" w:hAnsi="Cambria Math" w:cs="宋体" w:hint="eastAsia"/>
          </w:rPr>
          <m:t>∥</m:t>
        </m:r>
        <m:sSub>
          <m:sSubPr>
            <m:ctrlPr>
              <w:rPr>
                <w:rFonts w:ascii="Cambria Math" w:hAnsi="Cambria Math"/>
                <w:i/>
              </w:rPr>
            </m:ctrlPr>
          </m:sSubPr>
          <m:e>
            <m:r>
              <w:rPr>
                <w:rFonts w:ascii="Cambria Math"/>
              </w:rPr>
              <m:t>Q</m:t>
            </m:r>
          </m:e>
          <m:sub>
            <m:r>
              <w:rPr>
                <w:rFonts w:ascii="Cambria Math"/>
              </w:rPr>
              <m:t>0</m:t>
            </m:r>
          </m:sub>
        </m:sSub>
        <m:r>
          <w:rPr>
            <w:rFonts w:ascii="Cambria Math"/>
          </w:rPr>
          <m:t>-</m:t>
        </m:r>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r>
          <w:rPr>
            <w:rFonts w:ascii="Cambria Math" w:hAnsi="Cambria Math" w:cs="宋体" w:hint="eastAsia"/>
          </w:rPr>
          <m:t>∥</m:t>
        </m:r>
      </m:oMath>
      <w:r w:rsidRPr="007E69C4">
        <w:rPr>
          <w:rFonts w:hint="eastAsia"/>
        </w:rPr>
        <w:t>，降低其对在线微调的优化冲击，必须对离线预训练的</w:t>
      </w:r>
      <m:oMath>
        <m:sSub>
          <m:sSubPr>
            <m:ctrlPr>
              <w:rPr>
                <w:rFonts w:ascii="Cambria Math" w:hAnsi="Cambria Math"/>
                <w:i/>
              </w:rPr>
            </m:ctrlPr>
          </m:sSubPr>
          <m:e>
            <m:r>
              <w:rPr>
                <w:rFonts w:ascii="Cambria Math"/>
              </w:rPr>
              <m:t>Q</m:t>
            </m:r>
          </m:e>
          <m:sub>
            <m:r>
              <w:rPr>
                <w:rFonts w:ascii="Cambria Math"/>
              </w:rPr>
              <m:t>0</m:t>
            </m:r>
          </m:sub>
        </m:sSub>
      </m:oMath>
      <w:r w:rsidRPr="007E69C4">
        <w:rPr>
          <w:rFonts w:hint="eastAsia"/>
        </w:rPr>
        <w:t>进行强制的数学定标。为此，</w:t>
      </w:r>
      <w:r w:rsidRPr="007E69C4">
        <w:t>Cal-QL</w:t>
      </w:r>
      <w:r w:rsidRPr="007E69C4">
        <w:rPr>
          <w:rFonts w:hint="eastAsia"/>
        </w:rPr>
        <w:t>对</w:t>
      </w:r>
      <w:r>
        <w:rPr>
          <w:rFonts w:hint="eastAsia"/>
        </w:rPr>
        <w:t>“</w:t>
      </w:r>
      <w:r w:rsidRPr="007E69C4">
        <w:rPr>
          <w:rFonts w:hint="eastAsia"/>
        </w:rPr>
        <w:t>校准后的价值函数</w:t>
      </w:r>
      <w:r>
        <w:rPr>
          <w:rFonts w:hint="eastAsia"/>
        </w:rPr>
        <w:t>”</w:t>
      </w:r>
      <w:r w:rsidRPr="007E69C4">
        <w:rPr>
          <w:rFonts w:hint="eastAsia"/>
        </w:rPr>
        <w:t>给出了严格的双重不等式定义，同时兼顾离线安全的保守性与价值尺度的准确性：</w:t>
      </w:r>
    </w:p>
    <w:p w14:paraId="6BB74219" w14:textId="0B9096B4" w:rsidR="007E69C4" w:rsidRDefault="007E69C4" w:rsidP="007E69C4">
      <w:pPr>
        <w:ind w:firstLineChars="200" w:firstLine="420"/>
      </w:pPr>
      <w:r>
        <w:rPr>
          <w:rFonts w:hint="eastAsia"/>
        </w:rPr>
        <w:t>保守性：</w:t>
      </w:r>
    </w:p>
    <w:p w14:paraId="19E1D2A2" w14:textId="2770241F" w:rsidR="007E69C4" w:rsidRDefault="007E69C4" w:rsidP="007E69C4">
      <w:pPr>
        <w:pStyle w:val="MTDisplayEquation"/>
      </w:pPr>
      <w:r>
        <w:tab/>
      </w:r>
      <w:r w:rsidRPr="007E69C4">
        <w:rPr>
          <w:position w:val="-12"/>
        </w:rPr>
        <w:object w:dxaOrig="3080" w:dyaOrig="380" w14:anchorId="014CBE64">
          <v:shape id="_x0000_i1058" type="#_x0000_t75" style="width:154pt;height:19.15pt" o:ole="">
            <v:imagedata r:id="rId74" o:title=""/>
          </v:shape>
          <o:OLEObject Type="Embed" ProgID="Equation.DSMT4" ShapeID="_x0000_i1058" DrawAspect="Content" ObjectID="_1837452989"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34</w:instrText>
      </w:r>
      <w:r w:rsidR="009E2021">
        <w:rPr>
          <w:noProof/>
        </w:rPr>
        <w:fldChar w:fldCharType="end"/>
      </w:r>
      <w:r>
        <w:instrText>)</w:instrText>
      </w:r>
      <w:r>
        <w:fldChar w:fldCharType="end"/>
      </w:r>
    </w:p>
    <w:p w14:paraId="1D1D59EC" w14:textId="0ACFFD55" w:rsidR="007E69C4" w:rsidRDefault="007E69C4" w:rsidP="007E69C4">
      <w:pPr>
        <w:ind w:firstLineChars="200" w:firstLine="420"/>
      </w:pPr>
      <w:r>
        <w:rPr>
          <w:rFonts w:hint="eastAsia"/>
        </w:rPr>
        <w:lastRenderedPageBreak/>
        <w:t>校准性：</w:t>
      </w:r>
    </w:p>
    <w:p w14:paraId="07AFEE00" w14:textId="473C2235" w:rsidR="007E69C4" w:rsidRDefault="007E69C4" w:rsidP="007E69C4">
      <w:pPr>
        <w:pStyle w:val="MTDisplayEquation"/>
      </w:pPr>
      <w:r>
        <w:tab/>
      </w:r>
      <w:r w:rsidRPr="007E69C4">
        <w:rPr>
          <w:position w:val="-20"/>
        </w:rPr>
        <w:object w:dxaOrig="3060" w:dyaOrig="480" w14:anchorId="2540EC58">
          <v:shape id="_x0000_i1059" type="#_x0000_t75" style="width:152.75pt;height:23.7pt" o:ole="">
            <v:imagedata r:id="rId76" o:title=""/>
          </v:shape>
          <o:OLEObject Type="Embed" ProgID="Equation.DSMT4" ShapeID="_x0000_i1059" DrawAspect="Content" ObjectID="_1837452990" r:id="rId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35</w:instrText>
      </w:r>
      <w:r w:rsidR="009E2021">
        <w:rPr>
          <w:noProof/>
        </w:rPr>
        <w:fldChar w:fldCharType="end"/>
      </w:r>
      <w:r>
        <w:instrText>)</w:instrText>
      </w:r>
      <w:r>
        <w:fldChar w:fldCharType="end"/>
      </w:r>
    </w:p>
    <w:p w14:paraId="54026D59" w14:textId="34B12FED" w:rsidR="007E69C4" w:rsidRDefault="007E69C4" w:rsidP="007E69C4">
      <w:pPr>
        <w:ind w:firstLineChars="200" w:firstLine="420"/>
      </w:pPr>
      <w:r w:rsidRPr="007E69C4">
        <w:rPr>
          <w:rFonts w:hint="eastAsia"/>
        </w:rPr>
        <w:t>其中，</w:t>
      </w:r>
      <m:oMath>
        <m:r>
          <w:rPr>
            <w:rFonts w:ascii="Cambria Math"/>
          </w:rPr>
          <m:t>π</m:t>
        </m:r>
      </m:oMath>
      <w:r w:rsidRPr="007E69C4">
        <w:rPr>
          <w:rFonts w:hint="eastAsia"/>
        </w:rPr>
        <w:t>为任意策略，</w:t>
      </w:r>
      <m:oMath>
        <m:sSub>
          <m:sSubPr>
            <m:ctrlPr>
              <w:rPr>
                <w:rFonts w:ascii="Cambria Math" w:hAnsi="Cambria Math"/>
                <w:i/>
              </w:rPr>
            </m:ctrlPr>
          </m:sSubPr>
          <m:e>
            <m:r>
              <w:rPr>
                <w:rFonts w:ascii="Cambria Math"/>
              </w:rPr>
              <m:t>μ</m:t>
            </m:r>
          </m:e>
          <m:sub>
            <m:r>
              <w:rPr>
                <w:rFonts w:ascii="Cambria Math"/>
              </w:rPr>
              <m:t>ref</m:t>
            </m:r>
          </m:sub>
        </m:sSub>
      </m:oMath>
      <w:r w:rsidRPr="007E69C4">
        <w:rPr>
          <w:rFonts w:hint="eastAsia"/>
        </w:rPr>
        <w:t>为预先设定的基准参考策略，</w:t>
      </w:r>
      <m:oMath>
        <m:sSup>
          <m:sSupPr>
            <m:ctrlPr>
              <w:rPr>
                <w:rFonts w:ascii="Cambria Math" w:hAnsi="Cambria Math"/>
                <w:i/>
              </w:rPr>
            </m:ctrlPr>
          </m:sSupPr>
          <m:e>
            <m:r>
              <w:rPr>
                <w:rFonts w:ascii="Cambria Math"/>
              </w:rPr>
              <m:t>V</m:t>
            </m:r>
          </m:e>
          <m:sup>
            <m:r>
              <w:rPr>
                <w:rFonts w:ascii="Cambria Math"/>
              </w:rPr>
              <m:t>π</m:t>
            </m:r>
          </m:sup>
        </m:sSup>
        <m:r>
          <w:rPr>
            <w:rFonts w:ascii="Cambria Math"/>
          </w:rPr>
          <m:t>(s)</m:t>
        </m:r>
      </m:oMath>
      <w:r w:rsidRPr="007E69C4">
        <w:rPr>
          <w:rFonts w:hint="eastAsia"/>
        </w:rPr>
        <w:t>为策略</w:t>
      </w:r>
      <m:oMath>
        <m:r>
          <w:rPr>
            <w:rFonts w:ascii="Cambria Math"/>
          </w:rPr>
          <m:t>π</m:t>
        </m:r>
      </m:oMath>
      <w:r w:rsidRPr="007E69C4">
        <w:rPr>
          <w:rFonts w:hint="eastAsia"/>
        </w:rPr>
        <w:t>在状态</w:t>
      </w:r>
      <m:oMath>
        <m:r>
          <w:rPr>
            <w:rFonts w:ascii="Cambria Math"/>
          </w:rPr>
          <m:t>s</m:t>
        </m:r>
      </m:oMath>
      <w:r w:rsidRPr="007E69C4">
        <w:rPr>
          <w:rFonts w:hint="eastAsia"/>
        </w:rPr>
        <w:t>下的状态价值，</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μ</m:t>
                </m:r>
              </m:e>
              <m:sub>
                <m:r>
                  <w:rPr>
                    <w:rFonts w:ascii="Cambria Math"/>
                  </w:rPr>
                  <m:t>ref</m:t>
                </m:r>
              </m:sub>
            </m:sSub>
          </m:sup>
        </m:sSup>
        <m:r>
          <w:rPr>
            <w:rFonts w:ascii="Cambria Math"/>
          </w:rPr>
          <m:t>(s)</m:t>
        </m:r>
      </m:oMath>
      <w:r w:rsidRPr="007E69C4">
        <w:rPr>
          <w:rFonts w:hint="eastAsia"/>
        </w:rPr>
        <w:t>为基准参考策略</w:t>
      </w:r>
      <m:oMath>
        <m:sSub>
          <m:sSubPr>
            <m:ctrlPr>
              <w:rPr>
                <w:rFonts w:ascii="Cambria Math" w:hAnsi="Cambria Math"/>
                <w:i/>
              </w:rPr>
            </m:ctrlPr>
          </m:sSubPr>
          <m:e>
            <m:r>
              <w:rPr>
                <w:rFonts w:ascii="Cambria Math"/>
              </w:rPr>
              <m:t>μ</m:t>
            </m:r>
          </m:e>
          <m:sub>
            <m:r>
              <w:rPr>
                <w:rFonts w:ascii="Cambria Math"/>
              </w:rPr>
              <m:t>ref</m:t>
            </m:r>
          </m:sub>
        </m:sSub>
      </m:oMath>
      <w:r w:rsidRPr="007E69C4">
        <w:rPr>
          <w:rFonts w:hint="eastAsia"/>
        </w:rPr>
        <w:t>在状态</w:t>
      </w:r>
      <m:oMath>
        <m:r>
          <w:rPr>
            <w:rFonts w:ascii="Cambria Math"/>
          </w:rPr>
          <m:t>s</m:t>
        </m:r>
      </m:oMath>
      <w:r w:rsidRPr="007E69C4">
        <w:rPr>
          <w:rFonts w:hint="eastAsia"/>
        </w:rPr>
        <w:t>下的真实状态价值，</w:t>
      </w:r>
      <m:oMath>
        <m:r>
          <m:rPr>
            <m:scr m:val="script"/>
          </m:rPr>
          <w:rPr>
            <w:rFonts w:ascii="Cambria Math"/>
          </w:rPr>
          <m:t>D</m:t>
        </m:r>
      </m:oMath>
      <w:r w:rsidRPr="007E69C4">
        <w:rPr>
          <w:rFonts w:hint="eastAsia"/>
        </w:rPr>
        <w:t>为离线数据集覆盖的所有状态。</w:t>
      </w:r>
    </w:p>
    <w:p w14:paraId="3CA4F3C4" w14:textId="3FF2F8C2" w:rsidR="007E69C4" w:rsidRDefault="007E69C4" w:rsidP="007E69C4">
      <w:pPr>
        <w:ind w:firstLineChars="200" w:firstLine="420"/>
      </w:pPr>
      <w:r>
        <w:rPr>
          <w:rFonts w:hint="eastAsia"/>
        </w:rPr>
        <w:t>这两个不等式相互约束、缺一不可，共同构成</w:t>
      </w:r>
      <w:r>
        <w:rPr>
          <w:rFonts w:hint="eastAsia"/>
        </w:rPr>
        <w:t>Cal-QL</w:t>
      </w:r>
      <w:r>
        <w:rPr>
          <w:rFonts w:hint="eastAsia"/>
        </w:rPr>
        <w:t>的核心校准逻辑：</w:t>
      </w:r>
    </w:p>
    <w:p w14:paraId="1F287A6D" w14:textId="5CFDEEDD" w:rsidR="007E69C4" w:rsidRDefault="007E69C4" w:rsidP="007E69C4">
      <w:pPr>
        <w:ind w:firstLineChars="200" w:firstLine="422"/>
      </w:pPr>
      <w:r w:rsidRPr="007E69C4">
        <w:rPr>
          <w:rFonts w:hint="eastAsia"/>
          <w:b/>
          <w:bCs/>
        </w:rPr>
        <w:t>1.</w:t>
      </w:r>
      <w:r>
        <w:rPr>
          <w:rFonts w:hint="eastAsia"/>
        </w:rPr>
        <w:t>第一个不等式（保守性约束）：延续了传统离线保守算法的核心诉求，确保对于任意策略</w:t>
      </w:r>
      <m:oMath>
        <m:r>
          <w:rPr>
            <w:rFonts w:ascii="Cambria Math"/>
          </w:rPr>
          <m:t>π</m:t>
        </m:r>
      </m:oMath>
      <w:r>
        <w:rPr>
          <w:rFonts w:hint="eastAsia"/>
        </w:rPr>
        <w:t>，其动作</w:t>
      </w:r>
      <w:r>
        <w:rPr>
          <w:rFonts w:hint="eastAsia"/>
        </w:rPr>
        <w:t>Q</w:t>
      </w:r>
      <w:r>
        <w:rPr>
          <w:rFonts w:hint="eastAsia"/>
        </w:rPr>
        <w:t>值的期望不超过该策略的真实状态价值。这一约束守住了离线强化学习的安全底线，有效防止策略因外推产生价值高估，避免训练发散。</w:t>
      </w:r>
    </w:p>
    <w:p w14:paraId="23BD2EB6" w14:textId="4E7B6AF2" w:rsidR="007E69C4" w:rsidRPr="00704BA6" w:rsidRDefault="007E69C4" w:rsidP="00704BA6">
      <w:pPr>
        <w:ind w:firstLineChars="200" w:firstLine="422"/>
      </w:pPr>
      <w:r w:rsidRPr="007E69C4">
        <w:rPr>
          <w:rFonts w:hint="eastAsia"/>
          <w:b/>
          <w:bCs/>
        </w:rPr>
        <w:t>2.</w:t>
      </w:r>
      <w:r>
        <w:rPr>
          <w:rFonts w:hint="eastAsia"/>
        </w:rPr>
        <w:t>第二个不等式（校准性约束）：是</w:t>
      </w:r>
      <w:r>
        <w:t>Cal-QL</w:t>
      </w:r>
      <w:r>
        <w:rPr>
          <w:rFonts w:hint="eastAsia"/>
        </w:rPr>
        <w:t>的核心创新，也是区别于</w:t>
      </w:r>
      <w:r>
        <w:t>CQL</w:t>
      </w:r>
      <w:r>
        <w:rPr>
          <w:rFonts w:hint="eastAsia"/>
        </w:rPr>
        <w:t>等传统保守算法的关键。它强制要求，在离线数据集覆盖的任意状态</w:t>
      </w:r>
      <m:oMath>
        <m:r>
          <w:rPr>
            <w:rFonts w:ascii="Cambria Math"/>
          </w:rPr>
          <m:t>s</m:t>
        </m:r>
      </m:oMath>
      <w:r>
        <w:rPr>
          <w:rFonts w:hint="eastAsia"/>
        </w:rPr>
        <w:t>下，价值网络所预测的最优动作</w:t>
      </w:r>
      <w:r>
        <w:t>Q</w:t>
      </w:r>
      <w:r>
        <w:rPr>
          <w:rFonts w:hint="eastAsia"/>
        </w:rPr>
        <w:t>值（即</w:t>
      </w:r>
      <m:oMath>
        <m:func>
          <m:funcPr>
            <m:ctrlPr>
              <w:rPr>
                <w:rFonts w:ascii="Cambria Math" w:hAnsi="Cambria Math"/>
                <w:i/>
              </w:rPr>
            </m:ctrlPr>
          </m:funcPr>
          <m:fName>
            <m:sSub>
              <m:sSubPr>
                <m:ctrlPr>
                  <w:rPr>
                    <w:rFonts w:ascii="Cambria Math" w:hAnsi="Cambria Math"/>
                    <w:i/>
                  </w:rPr>
                </m:ctrlPr>
              </m:sSubPr>
              <m:e>
                <m:r>
                  <w:rPr>
                    <w:rFonts w:ascii="Cambria Math"/>
                  </w:rPr>
                  <m:t>max</m:t>
                </m:r>
              </m:e>
              <m:sub>
                <m:r>
                  <w:rPr>
                    <w:rFonts w:ascii="Cambria Math"/>
                  </w:rPr>
                  <m:t>a</m:t>
                </m:r>
              </m:sub>
            </m:sSub>
          </m:fName>
          <m:e>
            <m:r>
              <w:rPr>
                <w:rFonts w:ascii="Cambria Math"/>
              </w:rPr>
              <m:t>Q</m:t>
            </m:r>
          </m:e>
        </m:func>
        <m:r>
          <w:rPr>
            <w:rFonts w:ascii="Cambria Math"/>
          </w:rPr>
          <m:t>(s,a)</m:t>
        </m:r>
      </m:oMath>
      <w:r>
        <w:rPr>
          <w:rFonts w:hint="eastAsia"/>
        </w:rPr>
        <w:t>），绝不能低于基准参考策略</w:t>
      </w:r>
      <m:oMath>
        <m:sSub>
          <m:sSubPr>
            <m:ctrlPr>
              <w:rPr>
                <w:rFonts w:ascii="Cambria Math" w:hAnsi="Cambria Math"/>
                <w:i/>
              </w:rPr>
            </m:ctrlPr>
          </m:sSubPr>
          <m:e>
            <m:r>
              <w:rPr>
                <w:rFonts w:ascii="Cambria Math"/>
              </w:rPr>
              <m:t>μ</m:t>
            </m:r>
          </m:e>
          <m:sub>
            <m:r>
              <w:rPr>
                <w:rFonts w:ascii="Cambria Math"/>
              </w:rPr>
              <m:t>ref</m:t>
            </m:r>
          </m:sub>
        </m:sSub>
      </m:oMath>
      <w:r>
        <w:rPr>
          <w:rFonts w:hint="eastAsia"/>
        </w:rPr>
        <w:t>的真实状态价值</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μ</m:t>
                </m:r>
              </m:e>
              <m:sub>
                <m:r>
                  <w:rPr>
                    <w:rFonts w:ascii="Cambria Math"/>
                  </w:rPr>
                  <m:t>ref</m:t>
                </m:r>
              </m:sub>
            </m:sSub>
          </m:sup>
        </m:sSup>
        <m:r>
          <w:rPr>
            <w:rFonts w:ascii="Cambria Math"/>
          </w:rPr>
          <m:t>(s)</m:t>
        </m:r>
      </m:oMath>
      <w:r>
        <w:rPr>
          <w:rFonts w:hint="eastAsia"/>
        </w:rPr>
        <w:t>，为价值函数设定了不可突破的绝对下限。</w:t>
      </w:r>
    </w:p>
    <w:p w14:paraId="2BB5D4C2" w14:textId="46BDD86A" w:rsidR="007E69C4" w:rsidRDefault="007E69C4" w:rsidP="00704BA6">
      <w:pPr>
        <w:ind w:firstLineChars="200" w:firstLine="420"/>
      </w:pPr>
      <w:r>
        <w:rPr>
          <w:rFonts w:hint="eastAsia"/>
        </w:rPr>
        <w:t>实践中，基准参考策略</w:t>
      </w:r>
      <m:oMath>
        <m:sSub>
          <m:sSubPr>
            <m:ctrlPr>
              <w:rPr>
                <w:rFonts w:ascii="Cambria Math" w:hAnsi="Cambria Math"/>
                <w:i/>
              </w:rPr>
            </m:ctrlPr>
          </m:sSubPr>
          <m:e>
            <m:r>
              <w:rPr>
                <w:rFonts w:ascii="Cambria Math"/>
              </w:rPr>
              <m:t>μ</m:t>
            </m:r>
          </m:e>
          <m:sub>
            <m:r>
              <w:rPr>
                <w:rFonts w:ascii="Cambria Math"/>
              </w:rPr>
              <m:t>ref</m:t>
            </m:r>
          </m:sub>
        </m:sSub>
      </m:oMath>
      <w:r>
        <w:rPr>
          <w:rFonts w:hint="eastAsia"/>
        </w:rPr>
        <w:t>通常被设定为收集离线数据集</w:t>
      </w:r>
      <m:oMath>
        <m:r>
          <m:rPr>
            <m:scr m:val="script"/>
          </m:rPr>
          <w:rPr>
            <w:rFonts w:ascii="Cambria Math"/>
          </w:rPr>
          <m:t>D</m:t>
        </m:r>
      </m:oMath>
      <w:r>
        <w:rPr>
          <w:rFonts w:hint="eastAsia"/>
        </w:rPr>
        <w:t>的行为策略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。这一设定的物理意义直观且明确：智能体在离线阶段进行价值评估时，可保持合理的悲观性以规避</w:t>
      </w:r>
      <w:r>
        <w:t>OOD</w:t>
      </w:r>
      <w:r>
        <w:rPr>
          <w:rFonts w:hint="eastAsia"/>
        </w:rPr>
        <w:t>风险，但这种悲观必须有理性的底线。由于数据集</w:t>
      </w:r>
      <m:oMath>
        <m:r>
          <m:rPr>
            <m:scr m:val="script"/>
          </m:rPr>
          <w:rPr>
            <w:rFonts w:ascii="Cambria Math"/>
          </w:rPr>
          <m:t>D</m:t>
        </m:r>
      </m:oMath>
      <w:r>
        <w:rPr>
          <w:rFonts w:hint="eastAsia"/>
        </w:rPr>
        <w:t>是行为策略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与环境交互产生的，其对应的状态价值</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是客观存在的真实回报基线</w:t>
      </w:r>
      <w:r>
        <w:t>——</w:t>
      </w:r>
      <w:r>
        <w:rPr>
          <w:rFonts w:hint="eastAsia"/>
        </w:rPr>
        <w:t>这是智能体可观测到的最低真实收益水平，价值网络没有任何数学与实践理由，将该状态的最优动作</w:t>
      </w:r>
      <w:r>
        <w:t>Q</w:t>
      </w:r>
      <w:r>
        <w:rPr>
          <w:rFonts w:hint="eastAsia"/>
        </w:rPr>
        <w:t>值压低到这条客观存在的</w:t>
      </w:r>
      <w:r w:rsidR="00704BA6">
        <w:rPr>
          <w:rFonts w:hint="eastAsia"/>
        </w:rPr>
        <w:t>“价值地平线”</w:t>
      </w:r>
      <w:r>
        <w:rPr>
          <w:rFonts w:hint="eastAsia"/>
        </w:rPr>
        <w:t>之下。</w:t>
      </w:r>
    </w:p>
    <w:p w14:paraId="3E0178A9" w14:textId="6CDD9470" w:rsidR="00704BA6" w:rsidRPr="007E69C4" w:rsidRDefault="007E69C4" w:rsidP="00704BA6">
      <w:pPr>
        <w:ind w:firstLineChars="200" w:firstLine="420"/>
      </w:pPr>
      <w:r>
        <w:rPr>
          <w:rFonts w:hint="eastAsia"/>
        </w:rPr>
        <w:t>这一校准机制的核心价值在于，通过引入这条绝对客观的</w:t>
      </w:r>
      <w:r w:rsidR="00704BA6">
        <w:rPr>
          <w:rFonts w:hint="eastAsia"/>
        </w:rPr>
        <w:t>“价值地平线”</w:t>
      </w:r>
      <w:r>
        <w:rPr>
          <w:rFonts w:hint="eastAsia"/>
        </w:rPr>
        <w:t>，</w:t>
      </w:r>
      <w:r>
        <w:t>Cal-QL</w:t>
      </w:r>
      <w:r>
        <w:rPr>
          <w:rFonts w:hint="eastAsia"/>
        </w:rPr>
        <w:t>在严格满足保守性约束、确保</w:t>
      </w:r>
      <w:r>
        <w:t>OOD</w:t>
      </w:r>
      <w:r>
        <w:rPr>
          <w:rFonts w:hint="eastAsia"/>
        </w:rPr>
        <w:t>动作安全的同时，强行将价值函数的整体流形高度托举到了与真实环境奖励量纲完全一致的水平。这一操作从理论上彻底缩小了预训练价值函数</w:t>
      </w:r>
      <m:oMath>
        <m:sSub>
          <m:sSubPr>
            <m:ctrlPr>
              <w:rPr>
                <w:rFonts w:ascii="Cambria Math" w:hAnsi="Cambria Math"/>
                <w:i/>
              </w:rPr>
            </m:ctrlPr>
          </m:sSubPr>
          <m:e>
            <m:r>
              <w:rPr>
                <w:rFonts w:ascii="Cambria Math"/>
              </w:rPr>
              <m:t>Q</m:t>
            </m:r>
          </m:e>
          <m:sub>
            <m:r>
              <w:rPr>
                <w:rFonts w:ascii="Cambria Math"/>
              </w:rPr>
              <m:t>0</m:t>
            </m:r>
          </m:sub>
        </m:sSub>
      </m:oMath>
      <w:r>
        <w:rPr>
          <w:rFonts w:hint="eastAsia"/>
        </w:rPr>
        <w:t>与最优价值函数</w:t>
      </w:r>
      <m:oMath>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oMath>
      <w:r>
        <w:rPr>
          <w:rFonts w:hint="eastAsia"/>
        </w:rPr>
        <w:t>之间的距离</w:t>
      </w:r>
      <m:oMath>
        <m:r>
          <w:rPr>
            <w:rFonts w:ascii="Cambria Math" w:hAnsi="Cambria Math" w:cs="宋体" w:hint="eastAsia"/>
          </w:rPr>
          <m:t>∥</m:t>
        </m:r>
        <m:sSub>
          <m:sSubPr>
            <m:ctrlPr>
              <w:rPr>
                <w:rFonts w:ascii="Cambria Math" w:hAnsi="Cambria Math"/>
                <w:i/>
              </w:rPr>
            </m:ctrlPr>
          </m:sSubPr>
          <m:e>
            <m:r>
              <w:rPr>
                <w:rFonts w:ascii="Cambria Math"/>
              </w:rPr>
              <m:t>Q</m:t>
            </m:r>
          </m:e>
          <m:sub>
            <m:r>
              <w:rPr>
                <w:rFonts w:ascii="Cambria Math"/>
              </w:rPr>
              <m:t>0</m:t>
            </m:r>
          </m:sub>
        </m:sSub>
        <m:r>
          <w:rPr>
            <w:rFonts w:ascii="Cambria Math"/>
          </w:rPr>
          <m:t>-</m:t>
        </m:r>
        <m:sSup>
          <m:sSupPr>
            <m:ctrlPr>
              <w:rPr>
                <w:rFonts w:ascii="Cambria Math" w:hAnsi="Cambria Math"/>
                <w:i/>
              </w:rPr>
            </m:ctrlPr>
          </m:sSupPr>
          <m:e>
            <m:r>
              <w:rPr>
                <w:rFonts w:ascii="Cambria Math"/>
              </w:rPr>
              <m:t>Q</m:t>
            </m:r>
          </m:e>
          <m:sup>
            <m:r>
              <w:rPr>
                <w:rFonts w:ascii="Cambria Math" w:eastAsia="MS Gothic" w:hAnsi="Cambria Math" w:cs="MS Gothic" w:hint="eastAsia"/>
              </w:rPr>
              <m:t>*</m:t>
            </m:r>
          </m:sup>
        </m:sSup>
        <m:r>
          <w:rPr>
            <w:rFonts w:ascii="Cambria Math" w:hAnsi="Cambria Math" w:cs="宋体" w:hint="eastAsia"/>
          </w:rPr>
          <m:t>∥</m:t>
        </m:r>
      </m:oMath>
      <w:r>
        <w:rPr>
          <w:rFonts w:hint="eastAsia"/>
        </w:rPr>
        <w:t>，消除了因初始残差过大导致的在线微调梯度爆炸隐患，为后续在线迭代的稳定收敛奠定了坚实基础。</w:t>
      </w:r>
    </w:p>
    <w:p w14:paraId="1192F35D" w14:textId="63C0B902" w:rsidR="007862E5" w:rsidRDefault="007862E5" w:rsidP="007862E5">
      <w:pPr>
        <w:pStyle w:val="5"/>
      </w:pPr>
      <w:bookmarkStart w:id="30" w:name="_Toc226814188"/>
      <w:r w:rsidRPr="00E63F39">
        <w:rPr>
          <w:rFonts w:hint="eastAsia"/>
        </w:rPr>
        <w:t>1.1.</w:t>
      </w:r>
      <w:r>
        <w:rPr>
          <w:rFonts w:hint="eastAsia"/>
        </w:rPr>
        <w:t>5.3</w:t>
      </w:r>
      <w:r w:rsidRPr="00E63F39">
        <w:rPr>
          <w:rFonts w:hint="eastAsia"/>
        </w:rPr>
        <w:t xml:space="preserve"> </w:t>
      </w:r>
      <w:r w:rsidR="00A24C9C">
        <w:rPr>
          <w:rFonts w:hint="eastAsia"/>
        </w:rPr>
        <w:t>核心原理与推导：</w:t>
      </w:r>
      <w:r w:rsidR="00704BA6" w:rsidRPr="00704BA6">
        <w:t>基于参考下界的非对称惩罚截断</w:t>
      </w:r>
      <w:bookmarkEnd w:id="30"/>
    </w:p>
    <w:p w14:paraId="1D44C367" w14:textId="2AB0D048" w:rsidR="00704BA6" w:rsidRDefault="00704BA6" w:rsidP="00704BA6">
      <w:pPr>
        <w:ind w:firstLineChars="200" w:firstLine="420"/>
      </w:pPr>
      <w:r w:rsidRPr="00704BA6">
        <w:rPr>
          <w:rFonts w:hint="eastAsia"/>
        </w:rPr>
        <w:t>在确立了校准性的双重理论界限后，如何将这一数学约束融入现有的深度强化学习目标函数中，是算法实现的关键。</w:t>
      </w:r>
      <w:r w:rsidRPr="00704BA6">
        <w:rPr>
          <w:rFonts w:hint="eastAsia"/>
        </w:rPr>
        <w:t>Cal-QL</w:t>
      </w:r>
      <w:r w:rsidRPr="00704BA6">
        <w:rPr>
          <w:rFonts w:hint="eastAsia"/>
        </w:rPr>
        <w:t>采用了一种非对称惩罚截断机制，对</w:t>
      </w:r>
      <w:r w:rsidRPr="00704BA6">
        <w:rPr>
          <w:rFonts w:hint="eastAsia"/>
        </w:rPr>
        <w:t>CQL</w:t>
      </w:r>
      <w:r w:rsidRPr="00704BA6">
        <w:rPr>
          <w:rFonts w:hint="eastAsia"/>
        </w:rPr>
        <w:t>损失函数进行了修改</w:t>
      </w:r>
      <w:r>
        <w:rPr>
          <w:rFonts w:hint="eastAsia"/>
        </w:rPr>
        <w:t>。</w:t>
      </w:r>
    </w:p>
    <w:p w14:paraId="2CF8332B" w14:textId="0E17CD4B" w:rsidR="00704BA6" w:rsidRPr="00704BA6" w:rsidRDefault="00704BA6" w:rsidP="00704BA6">
      <w:pPr>
        <w:rPr>
          <w:b/>
          <w:bCs/>
        </w:rPr>
      </w:pPr>
      <w:r w:rsidRPr="00704BA6">
        <w:rPr>
          <w:rFonts w:hint="eastAsia"/>
          <w:b/>
          <w:bCs/>
        </w:rPr>
        <w:t>（</w:t>
      </w:r>
      <w:r w:rsidRPr="00704BA6">
        <w:rPr>
          <w:rFonts w:hint="eastAsia"/>
          <w:b/>
          <w:bCs/>
        </w:rPr>
        <w:t>1</w:t>
      </w:r>
      <w:r w:rsidRPr="00704BA6">
        <w:rPr>
          <w:rFonts w:hint="eastAsia"/>
          <w:b/>
          <w:bCs/>
        </w:rPr>
        <w:t>）</w:t>
      </w:r>
      <w:r w:rsidRPr="00704BA6">
        <w:rPr>
          <w:b/>
          <w:bCs/>
        </w:rPr>
        <w:t>基准参考价值</w:t>
      </w:r>
      <m:oMath>
        <m:sSup>
          <m:sSupPr>
            <m:ctrlPr>
              <w:rPr>
                <w:rFonts w:ascii="Cambria Math" w:hAnsi="Cambria Math"/>
                <w:b/>
                <w:bCs/>
                <w:i/>
              </w:rPr>
            </m:ctrlPr>
          </m:sSupPr>
          <m:e>
            <m:r>
              <m:rPr>
                <m:sty m:val="bi"/>
              </m:rPr>
              <w:rPr>
                <w:rFonts w:ascii="Cambria Math"/>
              </w:rPr>
              <m:t>V</m:t>
            </m:r>
          </m:e>
          <m:sup>
            <m:sSub>
              <m:sSubPr>
                <m:ctrlPr>
                  <w:rPr>
                    <w:rFonts w:ascii="Cambria Math" w:hAnsi="Cambria Math"/>
                    <w:b/>
                    <w:bCs/>
                    <w:i/>
                  </w:rPr>
                </m:ctrlPr>
              </m:sSubPr>
              <m:e>
                <m:r>
                  <m:rPr>
                    <m:sty m:val="bi"/>
                  </m:rPr>
                  <w:rPr>
                    <w:rFonts w:ascii="Cambria Math"/>
                  </w:rPr>
                  <m:t>μ</m:t>
                </m:r>
              </m:e>
              <m:sub>
                <m:r>
                  <m:rPr>
                    <m:sty m:val="bi"/>
                  </m:rPr>
                  <w:rPr>
                    <w:rFonts w:ascii="Cambria Math"/>
                  </w:rPr>
                  <m:t>ref</m:t>
                </m:r>
              </m:sub>
            </m:sSub>
          </m:sup>
        </m:sSup>
        <m:r>
          <m:rPr>
            <m:sty m:val="bi"/>
          </m:rPr>
          <w:rPr>
            <w:rFonts w:ascii="Cambria Math"/>
          </w:rPr>
          <m:t>(s)</m:t>
        </m:r>
      </m:oMath>
      <w:r w:rsidRPr="00704BA6">
        <w:rPr>
          <w:b/>
          <w:bCs/>
        </w:rPr>
        <w:t>的经验提取</w:t>
      </w:r>
    </w:p>
    <w:p w14:paraId="41813E00" w14:textId="191221D5" w:rsidR="00704BA6" w:rsidRDefault="00704BA6" w:rsidP="00704BA6">
      <w:pPr>
        <w:ind w:firstLineChars="200" w:firstLine="420"/>
      </w:pPr>
      <w:r>
        <w:rPr>
          <w:rFonts w:hint="eastAsia"/>
        </w:rPr>
        <w:t>实施价值下界托底的前提，是首先获取一个可信、客观的基准参考价值</w:t>
      </w:r>
      <m:oMath>
        <m:sSup>
          <m:sSupPr>
            <m:ctrlPr>
              <w:rPr>
                <w:rFonts w:ascii="Cambria Math" w:hAnsi="Cambria Math"/>
                <w:b/>
                <w:bCs/>
                <w:i/>
              </w:rPr>
            </m:ctrlPr>
          </m:sSupPr>
          <m:e>
            <m:r>
              <m:rPr>
                <m:sty m:val="bi"/>
              </m:rPr>
              <w:rPr>
                <w:rFonts w:ascii="Cambria Math"/>
              </w:rPr>
              <m:t>V</m:t>
            </m:r>
          </m:e>
          <m:sup>
            <m:sSub>
              <m:sSubPr>
                <m:ctrlPr>
                  <w:rPr>
                    <w:rFonts w:ascii="Cambria Math" w:hAnsi="Cambria Math"/>
                    <w:b/>
                    <w:bCs/>
                    <w:i/>
                  </w:rPr>
                </m:ctrlPr>
              </m:sSubPr>
              <m:e>
                <m:r>
                  <m:rPr>
                    <m:sty m:val="bi"/>
                  </m:rPr>
                  <w:rPr>
                    <w:rFonts w:ascii="Cambria Math"/>
                  </w:rPr>
                  <m:t>μ</m:t>
                </m:r>
              </m:e>
              <m:sub>
                <m:r>
                  <m:rPr>
                    <m:sty m:val="bi"/>
                  </m:rPr>
                  <w:rPr>
                    <w:rFonts w:ascii="Cambria Math"/>
                  </w:rPr>
                  <m:t>ref</m:t>
                </m:r>
              </m:sub>
            </m:sSub>
          </m:sup>
        </m:sSup>
        <m:r>
          <m:rPr>
            <m:sty m:val="bi"/>
          </m:rPr>
          <w:rPr>
            <w:rFonts w:ascii="Cambria Math"/>
          </w:rPr>
          <m:t>(s)</m:t>
        </m:r>
      </m:oMath>
      <w:r>
        <w:t>——</w:t>
      </w:r>
      <w:r>
        <w:rPr>
          <w:rFonts w:hint="eastAsia"/>
        </w:rPr>
        <w:t>这是校准约束能够落地的基础，也是避免价值函数被过度压低的关键。</w:t>
      </w:r>
    </w:p>
    <w:p w14:paraId="2FFD563D" w14:textId="385A86C3" w:rsidR="00704BA6" w:rsidRPr="00704BA6" w:rsidRDefault="00704BA6" w:rsidP="00704BA6">
      <w:pPr>
        <w:ind w:firstLineChars="200" w:firstLine="420"/>
      </w:pPr>
      <w:r>
        <w:rPr>
          <w:rFonts w:hint="eastAsia"/>
        </w:rPr>
        <w:t>在离线强化学习的场景中，最自然、且无需任何额外交互即可获取的参考策略，便是隐式蕴含在离线数据集</w:t>
      </w:r>
      <m:oMath>
        <m:r>
          <m:rPr>
            <m:scr m:val="script"/>
          </m:rPr>
          <w:rPr>
            <w:rFonts w:ascii="Cambria Math"/>
          </w:rPr>
          <m:t>D</m:t>
        </m:r>
      </m:oMath>
      <w:r>
        <w:rPr>
          <w:rFonts w:hint="eastAsia"/>
        </w:rPr>
        <w:t>中的行为策略</w:t>
      </w:r>
      <m:oMath>
        <m:sSub>
          <m:sSubPr>
            <m:ctrlPr>
              <w:rPr>
                <w:rFonts w:ascii="Cambria Math" w:hAnsi="Cambria Math"/>
                <w:i/>
              </w:rPr>
            </m:ctrlPr>
          </m:sSubPr>
          <m:e>
            <m:r>
              <w:rPr>
                <w:rFonts w:ascii="Cambria Math"/>
              </w:rPr>
              <m:t>π</m:t>
            </m:r>
          </m:e>
          <m:sub>
            <m:r>
              <w:rPr>
                <w:rFonts w:ascii="Cambria Math"/>
              </w:rPr>
              <m:t>β</m:t>
            </m:r>
          </m:sub>
        </m:sSub>
      </m:oMath>
      <w:r>
        <w:rPr>
          <w:rFonts w:hint="eastAsia"/>
        </w:rPr>
        <w:t>。由于数据集</w:t>
      </w:r>
      <m:oMath>
        <m:r>
          <m:rPr>
            <m:scr m:val="script"/>
          </m:rPr>
          <w:rPr>
            <w:rFonts w:ascii="Cambria Math"/>
          </w:rPr>
          <m:t>D</m:t>
        </m:r>
      </m:oMath>
      <w:r>
        <w:rPr>
          <w:rFonts w:hint="eastAsia"/>
        </w:rPr>
        <w:t>本身就是</w:t>
      </w:r>
      <m:oMath>
        <m:sSub>
          <m:sSubPr>
            <m:ctrlPr>
              <w:rPr>
                <w:rFonts w:ascii="Cambria Math" w:hAnsi="Cambria Math"/>
                <w:i/>
              </w:rPr>
            </m:ctrlPr>
          </m:sSubPr>
          <m:e>
            <m:r>
              <w:rPr>
                <w:rFonts w:ascii="Cambria Math"/>
              </w:rPr>
              <m:t>π</m:t>
            </m:r>
          </m:e>
          <m:sub>
            <m:r>
              <w:rPr>
                <w:rFonts w:ascii="Cambria Math"/>
              </w:rPr>
              <m:t>β</m:t>
            </m:r>
          </m:sub>
        </m:sSub>
      </m:oMath>
      <w:r>
        <w:rPr>
          <w:rFonts w:hint="eastAsia"/>
        </w:rPr>
        <w:t>与环境交互的产物，其包含的状态</w:t>
      </w:r>
      <w:r>
        <w:t>-</w:t>
      </w:r>
      <w:r>
        <w:rPr>
          <w:rFonts w:hint="eastAsia"/>
        </w:rPr>
        <w:t>动作</w:t>
      </w:r>
      <w:r>
        <w:t>-</w:t>
      </w:r>
      <w:r>
        <w:rPr>
          <w:rFonts w:hint="eastAsia"/>
        </w:rPr>
        <w:t>奖励序列，天然携带了该策略的真实收益信息，以此作为参考基准，既符合离线“不与环境交互”的核心约束，又能保证基准的客观性与无偏性。</w:t>
      </w:r>
    </w:p>
    <w:p w14:paraId="659256C8" w14:textId="26DDECA8" w:rsidR="00704BA6" w:rsidRDefault="00704BA6" w:rsidP="00704BA6">
      <w:pPr>
        <w:ind w:firstLineChars="200" w:firstLine="420"/>
      </w:pPr>
      <w:r w:rsidRPr="00704BA6">
        <w:rPr>
          <w:rFonts w:hint="eastAsia"/>
        </w:rPr>
        <w:lastRenderedPageBreak/>
        <w:t>为提取这一客观基线，</w:t>
      </w:r>
      <w:r w:rsidRPr="00704BA6">
        <w:rPr>
          <w:rFonts w:hint="eastAsia"/>
        </w:rPr>
        <w:t>Cal-QL</w:t>
      </w:r>
      <w:r w:rsidRPr="00704BA6">
        <w:rPr>
          <w:rFonts w:hint="eastAsia"/>
        </w:rPr>
        <w:t>并未采用复杂的环境动力学推演（避免引入额外误差），而是回归到强化学习中最基础、也最无偏的价值评估手段——蒙特卡洛回报估计（</w:t>
      </w:r>
      <w:r w:rsidRPr="00704BA6">
        <w:rPr>
          <w:rFonts w:hint="eastAsia"/>
        </w:rPr>
        <w:t>Monte Carlo Return Estimation</w:t>
      </w:r>
      <w:r w:rsidRPr="00704BA6">
        <w:rPr>
          <w:rFonts w:hint="eastAsia"/>
        </w:rPr>
        <w:t>）或同策略时序差分评估（</w:t>
      </w:r>
      <w:r w:rsidRPr="00704BA6">
        <w:rPr>
          <w:rFonts w:hint="eastAsia"/>
        </w:rPr>
        <w:t>On-policy SARSA Evaluation</w:t>
      </w:r>
      <w:r w:rsidRPr="00704BA6">
        <w:rPr>
          <w:rFonts w:hint="eastAsia"/>
        </w:rPr>
        <w:t>）。这两种方法均无需依赖环境模型，仅通过数据集本身的信息即可完成基准价值的估计。</w:t>
      </w:r>
    </w:p>
    <w:p w14:paraId="77BC8D8C" w14:textId="32B98C03" w:rsidR="00704BA6" w:rsidRDefault="00704BA6" w:rsidP="00B86B40">
      <w:pPr>
        <w:ind w:firstLineChars="200" w:firstLine="420"/>
      </w:pPr>
      <w:r w:rsidRPr="00704BA6">
        <w:rPr>
          <w:rFonts w:hint="eastAsia"/>
        </w:rPr>
        <w:t>在具体算法实施前，研究人员会首先遍历整个离线数据集</w:t>
      </w:r>
      <m:oMath>
        <m:r>
          <m:rPr>
            <m:scr m:val="script"/>
          </m:rPr>
          <w:rPr>
            <w:rFonts w:ascii="Cambria Math"/>
          </w:rPr>
          <m:t>D</m:t>
        </m:r>
      </m:oMath>
      <w:r w:rsidRPr="00704BA6">
        <w:rPr>
          <w:rFonts w:hint="eastAsia"/>
        </w:rPr>
        <w:t>，针对数据集中的每一条状态轨迹序列，计算其真实的折扣累积回报（即从该状态出发，按照轨迹中的动作执行，最终获得的长期累积奖励，按折扣因子</w:t>
      </w:r>
      <w:r w:rsidRPr="00704BA6">
        <w:rPr>
          <w:i/>
          <w:iCs/>
        </w:rPr>
        <w:t>γ</w:t>
      </w:r>
      <w:r w:rsidRPr="00704BA6">
        <w:rPr>
          <w:rFonts w:hint="eastAsia"/>
        </w:rPr>
        <w:t>折现至当前状态）。随后，利用这些真实的折扣累积回报作为标签，训练一个极其轻量的参考价值网络</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sidRPr="00704BA6">
        <w:t>——</w:t>
      </w:r>
      <w:r w:rsidRPr="00704BA6">
        <w:rPr>
          <w:rFonts w:hint="eastAsia"/>
        </w:rPr>
        <w:t>该网络完全独立于后续用于策略学习的复杂</w:t>
      </w:r>
      <w:r w:rsidRPr="00704BA6">
        <w:t>Actor-Critic</w:t>
      </w:r>
      <w:r w:rsidRPr="00704BA6">
        <w:rPr>
          <w:rFonts w:hint="eastAsia"/>
        </w:rPr>
        <w:t>架构，仅承担</w:t>
      </w:r>
      <w:r>
        <w:rPr>
          <w:rFonts w:hint="eastAsia"/>
        </w:rPr>
        <w:t>“</w:t>
      </w:r>
      <w:r w:rsidRPr="00704BA6">
        <w:rPr>
          <w:rFonts w:hint="eastAsia"/>
        </w:rPr>
        <w:t>拟合数据集真实收益基线</w:t>
      </w:r>
      <w:r>
        <w:rPr>
          <w:rFonts w:hint="eastAsia"/>
        </w:rPr>
        <w:t>”</w:t>
      </w:r>
      <w:r w:rsidRPr="00704BA6">
        <w:rPr>
          <w:rFonts w:hint="eastAsia"/>
        </w:rPr>
        <w:t>的单一任务。</w:t>
      </w:r>
    </w:p>
    <w:p w14:paraId="4F6FBC4D" w14:textId="090B0D08" w:rsidR="00704BA6" w:rsidRDefault="00704BA6" w:rsidP="00704BA6">
      <w:pPr>
        <w:ind w:firstLineChars="200" w:firstLine="420"/>
      </w:pPr>
      <w:r w:rsidRPr="00704BA6">
        <w:rPr>
          <w:rFonts w:hint="eastAsia"/>
        </w:rPr>
        <w:t>值得重点强调的是，这一基线评估网络</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sidRPr="00704BA6">
        <w:rPr>
          <w:rFonts w:hint="eastAsia"/>
        </w:rPr>
        <w:t>，仅需要拟合数据集中已有的状态</w:t>
      </w:r>
      <w:r w:rsidRPr="00704BA6">
        <w:t>-</w:t>
      </w:r>
      <w:r w:rsidRPr="00704BA6">
        <w:rPr>
          <w:rFonts w:hint="eastAsia"/>
        </w:rPr>
        <w:t>奖励序列，其训练过程完全不涉及对动作空间的</w:t>
      </w:r>
      <w:r w:rsidR="00B86B40">
        <w:rPr>
          <w:rFonts w:hint="eastAsia"/>
        </w:rPr>
        <w:t>max</w:t>
      </w:r>
      <w:r w:rsidRPr="00704BA6">
        <w:rPr>
          <w:rFonts w:hint="eastAsia"/>
        </w:rPr>
        <w:t>搜索，也不进行任何价值自举查询（即不依赖其他网络的预测结果）。这种</w:t>
      </w:r>
      <w:r w:rsidR="00B86B40">
        <w:rPr>
          <w:rFonts w:hint="eastAsia"/>
        </w:rPr>
        <w:t>“</w:t>
      </w:r>
      <w:r w:rsidR="00B86B40" w:rsidRPr="00704BA6">
        <w:rPr>
          <w:rFonts w:hint="eastAsia"/>
        </w:rPr>
        <w:t>仅拟合已有数据、不做任何外推</w:t>
      </w:r>
      <w:r w:rsidR="00B86B40">
        <w:rPr>
          <w:rFonts w:hint="eastAsia"/>
        </w:rPr>
        <w:t>”</w:t>
      </w:r>
      <w:r w:rsidRPr="00704BA6">
        <w:rPr>
          <w:rFonts w:hint="eastAsia"/>
        </w:rPr>
        <w:t>的特性，使其天然免疫于分布外误差与价值过度估计问题，其输出的标量值</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sidRPr="00704BA6">
        <w:rPr>
          <w:rFonts w:hint="eastAsia"/>
        </w:rPr>
        <w:t>，能够客观、忠实地反映离线数据集在该状态下所蕴含的真实绝对价值量纲，为后续的校准约束提供了可靠的基准依据。</w:t>
      </w:r>
    </w:p>
    <w:p w14:paraId="74981B01" w14:textId="60321AF0" w:rsidR="00B86B40" w:rsidRPr="00B86B40" w:rsidRDefault="00B86B40" w:rsidP="00B86B40">
      <w:pPr>
        <w:rPr>
          <w:b/>
          <w:bCs/>
        </w:rPr>
      </w:pPr>
      <w:r w:rsidRPr="00B86B40">
        <w:rPr>
          <w:b/>
          <w:bCs/>
        </w:rPr>
        <w:t>（</w:t>
      </w:r>
      <w:r w:rsidRPr="00B86B40">
        <w:rPr>
          <w:b/>
          <w:bCs/>
        </w:rPr>
        <w:t>2</w:t>
      </w:r>
      <w:r w:rsidRPr="00B86B40">
        <w:rPr>
          <w:b/>
          <w:bCs/>
        </w:rPr>
        <w:t>）非对称截断目标函数的重构逻辑</w:t>
      </w:r>
    </w:p>
    <w:p w14:paraId="3D06CB0E" w14:textId="4EF3A4C4" w:rsidR="00B86B40" w:rsidRDefault="00B86B40" w:rsidP="00B86B40">
      <w:pPr>
        <w:ind w:firstLineChars="200" w:firstLine="420"/>
      </w:pPr>
      <w:r>
        <w:rPr>
          <w:rFonts w:hint="eastAsia"/>
        </w:rPr>
        <w:t>在获得可靠的基准参考价值网络</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（即“价值定海神针”）后，</w:t>
      </w:r>
      <w:r>
        <w:t>Cal-QL</w:t>
      </w:r>
      <w:r>
        <w:rPr>
          <w:rFonts w:hint="eastAsia"/>
        </w:rPr>
        <w:t>对原始</w:t>
      </w:r>
      <w:r>
        <w:t>CQL</w:t>
      </w:r>
      <w:r>
        <w:rPr>
          <w:rFonts w:hint="eastAsia"/>
        </w:rPr>
        <w:t>的保守目标函数进行了根本性改造，核心是将“无差别打压所有高分动作”的保守惩罚，升级为“条件触发式惩罚”，既守住</w:t>
      </w:r>
      <w:r>
        <w:t>OOD</w:t>
      </w:r>
      <w:r>
        <w:rPr>
          <w:rFonts w:hint="eastAsia"/>
        </w:rPr>
        <w:t>安全底线，又避免</w:t>
      </w:r>
      <w:r>
        <w:t>Q</w:t>
      </w:r>
      <w:r>
        <w:rPr>
          <w:rFonts w:hint="eastAsia"/>
        </w:rPr>
        <w:t>值被过度压低。</w:t>
      </w:r>
    </w:p>
    <w:p w14:paraId="0233CEF5" w14:textId="77777777" w:rsidR="00B86B40" w:rsidRDefault="00B86B40" w:rsidP="00B86B40">
      <w:pPr>
        <w:ind w:firstLineChars="200" w:firstLine="420"/>
      </w:pPr>
      <w:r>
        <w:rPr>
          <w:rFonts w:hint="eastAsia"/>
        </w:rPr>
        <w:t>首先回顾原始</w:t>
      </w:r>
      <w:r>
        <w:t>CQL</w:t>
      </w:r>
      <w:r>
        <w:rPr>
          <w:rFonts w:hint="eastAsia"/>
        </w:rPr>
        <w:t>的保守惩罚项：</w:t>
      </w:r>
    </w:p>
    <w:p w14:paraId="7E8B951A" w14:textId="55DCD75A" w:rsidR="00B86B40" w:rsidRDefault="00B86B40" w:rsidP="00B86B40">
      <w:pPr>
        <w:pStyle w:val="MTDisplayEquation"/>
      </w:pPr>
      <w:r>
        <w:tab/>
      </w:r>
      <w:r w:rsidRPr="00B86B40">
        <w:rPr>
          <w:position w:val="-22"/>
        </w:rPr>
        <w:object w:dxaOrig="3840" w:dyaOrig="560" w14:anchorId="4183641F">
          <v:shape id="_x0000_i1060" type="#_x0000_t75" style="width:192.3pt;height:28.3pt" o:ole="">
            <v:imagedata r:id="rId78" o:title=""/>
          </v:shape>
          <o:OLEObject Type="Embed" ProgID="Equation.DSMT4" ShapeID="_x0000_i1060" DrawAspect="Content" ObjectID="_1837452991"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36</w:instrText>
      </w:r>
      <w:r w:rsidR="009E2021">
        <w:rPr>
          <w:noProof/>
        </w:rPr>
        <w:fldChar w:fldCharType="end"/>
      </w:r>
      <w:r>
        <w:instrText>)</w:instrText>
      </w:r>
      <w:r>
        <w:fldChar w:fldCharType="end"/>
      </w:r>
    </w:p>
    <w:p w14:paraId="7FC56A85" w14:textId="1190663A" w:rsidR="00B86B40" w:rsidRDefault="00B86B40" w:rsidP="00B86B40">
      <w:pPr>
        <w:ind w:firstLineChars="200" w:firstLine="420"/>
      </w:pPr>
      <w:r>
        <w:rPr>
          <w:rFonts w:hint="eastAsia"/>
        </w:rPr>
        <w:t>实践中也常用基准动作分布</w:t>
      </w:r>
      <m:oMath>
        <m:r>
          <w:rPr>
            <w:rFonts w:ascii="Cambria Math"/>
          </w:rPr>
          <m:t>μ(a|s)</m:t>
        </m:r>
      </m:oMath>
      <w:r>
        <w:rPr>
          <w:rFonts w:hint="eastAsia"/>
        </w:rPr>
        <w:t>的期望替代对数求和，即</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r>
              <w:rPr>
                <w:rFonts w:ascii="Cambria Math"/>
              </w:rPr>
              <m:t>μ(a|s)</m:t>
            </m:r>
          </m:sub>
        </m:sSub>
        <m:r>
          <w:rPr>
            <w:rFonts w:ascii="Cambria Math"/>
          </w:rPr>
          <m:t>[</m:t>
        </m:r>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Pr>
          <w:rFonts w:hint="eastAsia"/>
        </w:rPr>
        <w:t>。该惩罚项的核心逻辑是“无差别打压”——无论高分动作来自数据集内还是</w:t>
      </w:r>
      <w:r>
        <w:t>OOD</w:t>
      </w:r>
      <w:r>
        <w:rPr>
          <w:rFonts w:hint="eastAsia"/>
        </w:rPr>
        <w:t>区域，均会被统一施加向下的惩罚梯度，这也是导致</w:t>
      </w:r>
      <w:r>
        <w:t>Q</w:t>
      </w:r>
      <w:r>
        <w:rPr>
          <w:rFonts w:hint="eastAsia"/>
        </w:rPr>
        <w:t>值过度压低、缺乏下界校准的根源。</w:t>
      </w:r>
    </w:p>
    <w:p w14:paraId="1DBFB508" w14:textId="08F02E0A" w:rsidR="00B86B40" w:rsidRDefault="00B86B40" w:rsidP="00B86B40">
      <w:pPr>
        <w:ind w:firstLineChars="200" w:firstLine="420"/>
      </w:pPr>
      <w:r w:rsidRPr="00B86B40">
        <w:rPr>
          <w:rFonts w:hint="eastAsia"/>
        </w:rPr>
        <w:t>Cal-QL</w:t>
      </w:r>
      <w:r w:rsidRPr="00B86B40">
        <w:rPr>
          <w:rFonts w:hint="eastAsia"/>
        </w:rPr>
        <w:t>提出，这种保守惩罚应具备条件触发特性：仅在</w:t>
      </w:r>
      <w:r w:rsidRPr="00B86B40">
        <w:rPr>
          <w:rFonts w:hint="eastAsia"/>
        </w:rPr>
        <w:t>Q</w:t>
      </w:r>
      <w:r w:rsidRPr="00B86B40">
        <w:rPr>
          <w:rFonts w:hint="eastAsia"/>
        </w:rPr>
        <w:t>值出现高估风险时激活惩罚，若</w:t>
      </w:r>
      <w:r w:rsidRPr="00B86B40">
        <w:rPr>
          <w:rFonts w:hint="eastAsia"/>
        </w:rPr>
        <w:t>Q</w:t>
      </w:r>
      <w:r w:rsidRPr="00B86B40">
        <w:rPr>
          <w:rFonts w:hint="eastAsia"/>
        </w:rPr>
        <w:t>值被压低至客观基线以下，则自动终止惩罚并启动修复。为此，作者在惩罚项外层引入一个关键的</w:t>
      </w:r>
      <w:r w:rsidRPr="00B86B40">
        <w:rPr>
          <w:rFonts w:hint="eastAsia"/>
        </w:rPr>
        <w:t>max</w:t>
      </w:r>
      <w:r w:rsidRPr="00B86B40">
        <w:rPr>
          <w:rFonts w:hint="eastAsia"/>
        </w:rPr>
        <w:t>算子，重构后的</w:t>
      </w:r>
      <w:r w:rsidRPr="00B86B40">
        <w:rPr>
          <w:rFonts w:hint="eastAsia"/>
        </w:rPr>
        <w:t>Cal-QL</w:t>
      </w:r>
      <w:r w:rsidRPr="00B86B40">
        <w:rPr>
          <w:rFonts w:hint="eastAsia"/>
        </w:rPr>
        <w:t>核心目标函数如下：</w:t>
      </w:r>
    </w:p>
    <w:p w14:paraId="34F0B65A" w14:textId="03522654" w:rsidR="00B86B40" w:rsidRDefault="00B86B40" w:rsidP="00B86B40">
      <w:pPr>
        <w:pStyle w:val="MTDisplayEquation"/>
        <w:ind w:firstLineChars="0" w:firstLine="0"/>
      </w:pPr>
      <w:r w:rsidRPr="00B86B40">
        <w:rPr>
          <w:position w:val="-24"/>
        </w:rPr>
        <w:object w:dxaOrig="7780" w:dyaOrig="620" w14:anchorId="365CAB4B">
          <v:shape id="_x0000_i1061" type="#_x0000_t75" style="width:389.15pt;height:30.8pt" o:ole="">
            <v:imagedata r:id="rId80" o:title=""/>
          </v:shape>
          <o:OLEObject Type="Embed" ProgID="Equation.DSMT4" ShapeID="_x0000_i1061" DrawAspect="Content" ObjectID="_1837452992"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37</w:instrText>
      </w:r>
      <w:r w:rsidR="009E2021">
        <w:rPr>
          <w:noProof/>
        </w:rPr>
        <w:fldChar w:fldCharType="end"/>
      </w:r>
      <w:r>
        <w:instrText>)</w:instrText>
      </w:r>
      <w:r>
        <w:fldChar w:fldCharType="end"/>
      </w:r>
    </w:p>
    <w:p w14:paraId="6E6ADA84" w14:textId="49368E1D" w:rsidR="00B86B40" w:rsidRDefault="00B86B40" w:rsidP="00B86B40">
      <w:pPr>
        <w:ind w:firstLineChars="200" w:firstLine="420"/>
      </w:pPr>
      <w:r w:rsidRPr="00B86B40">
        <w:rPr>
          <w:rFonts w:hint="eastAsia"/>
        </w:rPr>
        <w:t>其中，</w:t>
      </w:r>
      <m:oMath>
        <m:r>
          <w:rPr>
            <w:rFonts w:ascii="Cambria Math"/>
          </w:rPr>
          <m:t>μ(a|s)</m:t>
        </m:r>
      </m:oMath>
      <w:r w:rsidRPr="00B86B40">
        <w:rPr>
          <w:rFonts w:hint="eastAsia"/>
        </w:rPr>
        <w:t>为覆盖动作空间的基准分布（用于捕捉潜在</w:t>
      </w:r>
      <w:r w:rsidRPr="00B86B40">
        <w:t>OOD</w:t>
      </w:r>
      <w:r w:rsidRPr="00B86B40">
        <w:rPr>
          <w:rFonts w:hint="eastAsia"/>
        </w:rPr>
        <w:t>动作），</w:t>
      </w:r>
      <m:oMath>
        <m:r>
          <w:rPr>
            <w:rFonts w:ascii="Cambria Math"/>
          </w:rPr>
          <m:t>α</m:t>
        </m:r>
      </m:oMath>
      <w:r w:rsidRPr="00B86B40">
        <w:rPr>
          <w:rFonts w:hint="eastAsia"/>
        </w:rPr>
        <w:t>为惩罚强度系数，</w:t>
      </w:r>
      <m:oMath>
        <m:sSub>
          <m:sSubPr>
            <m:ctrlPr>
              <w:rPr>
                <w:rFonts w:ascii="Cambria Math" w:hAnsi="Cambria Math"/>
                <w:i/>
              </w:rPr>
            </m:ctrlPr>
          </m:sSubPr>
          <m:e>
            <m:r>
              <w:rPr>
                <w:rFonts w:ascii="Cambria Math"/>
              </w:rPr>
              <m:t>L</m:t>
            </m:r>
          </m:e>
          <m:sub>
            <m:r>
              <w:rPr>
                <w:rFonts w:ascii="Cambria Math"/>
              </w:rPr>
              <m:t>TD</m:t>
            </m:r>
          </m:sub>
        </m:sSub>
        <m:r>
          <w:rPr>
            <w:rFonts w:ascii="Cambria Math"/>
          </w:rPr>
          <m:t>(θ)</m:t>
        </m:r>
      </m:oMath>
      <w:r w:rsidRPr="00B86B40">
        <w:rPr>
          <w:rFonts w:hint="eastAsia"/>
        </w:rPr>
        <w:t>为标准时序差分均方误差项，各项作用与</w:t>
      </w:r>
      <w:r w:rsidRPr="00B86B40">
        <w:t>CQL</w:t>
      </w:r>
      <w:r w:rsidRPr="00B86B40">
        <w:rPr>
          <w:rFonts w:hint="eastAsia"/>
        </w:rPr>
        <w:t>一致，核心差异在于</w:t>
      </w:r>
      <w:r w:rsidRPr="00B86B40">
        <w:t>max</w:t>
      </w:r>
      <w:r w:rsidRPr="00B86B40">
        <w:rPr>
          <w:rFonts w:hint="eastAsia"/>
        </w:rPr>
        <w:t>算子引入的条件触发机制。</w:t>
      </w:r>
    </w:p>
    <w:p w14:paraId="3329D445" w14:textId="11FCE8E4" w:rsidR="00B86B40" w:rsidRDefault="00B86B40" w:rsidP="00B86B40">
      <w:pPr>
        <w:ind w:firstLineChars="200" w:firstLine="420"/>
      </w:pPr>
      <w:r w:rsidRPr="00B86B40">
        <w:rPr>
          <w:rFonts w:hint="eastAsia"/>
        </w:rPr>
        <w:t>该</w:t>
      </w:r>
      <w:r w:rsidRPr="00B86B40">
        <w:rPr>
          <w:rFonts w:hint="eastAsia"/>
        </w:rPr>
        <w:t>max</w:t>
      </w:r>
      <w:r w:rsidRPr="00B86B40">
        <w:rPr>
          <w:rFonts w:hint="eastAsia"/>
        </w:rPr>
        <w:t>算子的作用可拆解为四个递进的逻辑，</w:t>
      </w:r>
      <w:r>
        <w:rPr>
          <w:rFonts w:hint="eastAsia"/>
        </w:rPr>
        <w:t>包含</w:t>
      </w:r>
      <w:r w:rsidRPr="00B86B40">
        <w:rPr>
          <w:rFonts w:hint="eastAsia"/>
        </w:rPr>
        <w:t>其非对称截断的核心原理：</w:t>
      </w:r>
    </w:p>
    <w:p w14:paraId="2167564C" w14:textId="211883D1" w:rsidR="00B86B40" w:rsidRDefault="00B86B40" w:rsidP="00B86B40">
      <w:pPr>
        <w:ind w:firstLineChars="200" w:firstLine="422"/>
      </w:pPr>
      <w:r w:rsidRPr="00B86B40">
        <w:rPr>
          <w:rFonts w:hint="eastAsia"/>
          <w:b/>
          <w:bCs/>
        </w:rPr>
        <w:t>1.</w:t>
      </w:r>
      <w:r>
        <w:rPr>
          <w:rFonts w:hint="eastAsia"/>
        </w:rPr>
        <w:t>这个</w:t>
      </w:r>
      <w:r>
        <w:rPr>
          <w:rFonts w:hint="eastAsia"/>
        </w:rPr>
        <w:t>max</w:t>
      </w:r>
      <w:r>
        <w:rPr>
          <w:rFonts w:hint="eastAsia"/>
        </w:rPr>
        <w:t>算子在神经网络的损失流形上，构建了一个类似</w:t>
      </w:r>
      <w:r>
        <w:rPr>
          <w:rFonts w:hint="eastAsia"/>
        </w:rPr>
        <w:t>ReLU</w:t>
      </w:r>
      <w:r>
        <w:rPr>
          <w:rFonts w:hint="eastAsia"/>
        </w:rPr>
        <w:t>函数的单向阀门机制——它仅允许“向下打压高估</w:t>
      </w:r>
      <w:r>
        <w:rPr>
          <w:rFonts w:hint="eastAsia"/>
        </w:rPr>
        <w:t>Q</w:t>
      </w:r>
      <w:r>
        <w:rPr>
          <w:rFonts w:hint="eastAsia"/>
        </w:rPr>
        <w:t>值”的梯度通过，禁止“过度压低</w:t>
      </w:r>
      <w:r>
        <w:rPr>
          <w:rFonts w:hint="eastAsia"/>
        </w:rPr>
        <w:t>Q</w:t>
      </w:r>
      <w:r>
        <w:rPr>
          <w:rFonts w:hint="eastAsia"/>
        </w:rPr>
        <w:t>值”的梯度继续传播，实现了“惩罚高估、保护底线”的非对称约束，这也是</w:t>
      </w:r>
      <w:r>
        <w:rPr>
          <w:rFonts w:hint="eastAsia"/>
        </w:rPr>
        <w:t>Cal-QL</w:t>
      </w:r>
      <w:r>
        <w:rPr>
          <w:rFonts w:hint="eastAsia"/>
        </w:rPr>
        <w:t>校准机制的核心工程实现。</w:t>
      </w:r>
    </w:p>
    <w:p w14:paraId="14667096" w14:textId="59E2C309" w:rsidR="00B86B40" w:rsidRDefault="00B86B40" w:rsidP="00B86B40">
      <w:pPr>
        <w:ind w:firstLineChars="200" w:firstLine="422"/>
      </w:pPr>
      <w:r w:rsidRPr="00B86B40">
        <w:rPr>
          <w:rFonts w:hint="eastAsia"/>
          <w:b/>
          <w:bCs/>
        </w:rPr>
        <w:lastRenderedPageBreak/>
        <w:t>2</w:t>
      </w:r>
      <w:r>
        <w:rPr>
          <w:rFonts w:hint="eastAsia"/>
        </w:rPr>
        <w:t>.</w:t>
      </w:r>
      <w:r>
        <w:rPr>
          <w:rFonts w:hint="eastAsia"/>
        </w:rPr>
        <w:t>当策略网络</w:t>
      </w:r>
      <m:oMath>
        <m:r>
          <w:rPr>
            <w:rFonts w:ascii="Cambria Math"/>
          </w:rPr>
          <m:t>μ</m:t>
        </m:r>
      </m:oMath>
      <w:r>
        <w:rPr>
          <w:rFonts w:hint="eastAsia"/>
        </w:rPr>
        <w:t>试图探索分布外区域，导致</w:t>
      </w:r>
      <w:r>
        <w:t>Q</w:t>
      </w:r>
      <w:r>
        <w:rPr>
          <w:rFonts w:hint="eastAsia"/>
        </w:rPr>
        <w:t>值出现虚假高估时（即基准分布</w:t>
      </w:r>
      <m:oMath>
        <m:r>
          <w:rPr>
            <w:rFonts w:ascii="Cambria Math"/>
          </w:rPr>
          <m:t>μ</m:t>
        </m:r>
      </m:oMath>
      <w:r>
        <w:rPr>
          <w:rFonts w:hint="eastAsia"/>
        </w:rPr>
        <w:t>下的</w:t>
      </w:r>
      <w:r>
        <w:t>Q</w:t>
      </w:r>
      <w:r>
        <w:rPr>
          <w:rFonts w:hint="eastAsia"/>
        </w:rPr>
        <w:t>值期望</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r>
              <w:rPr>
                <w:rFonts w:ascii="Cambria Math"/>
              </w:rPr>
              <m:t>μ</m:t>
            </m:r>
          </m:sub>
        </m:sSub>
        <m:r>
          <w:rPr>
            <w:rFonts w:ascii="Cambria Math"/>
          </w:rPr>
          <m:t>[</m:t>
        </m:r>
        <m:sSub>
          <m:sSubPr>
            <m:ctrlPr>
              <w:rPr>
                <w:rFonts w:ascii="Cambria Math" w:hAnsi="Cambria Math"/>
                <w:i/>
              </w:rPr>
            </m:ctrlPr>
          </m:sSubPr>
          <m:e>
            <m:r>
              <w:rPr>
                <w:rFonts w:ascii="Cambria Math"/>
              </w:rPr>
              <m:t>Q</m:t>
            </m:r>
          </m:e>
          <m:sub>
            <m:r>
              <w:rPr>
                <w:rFonts w:ascii="Cambria Math"/>
              </w:rPr>
              <m:t>θ</m:t>
            </m:r>
          </m:sub>
        </m:sSub>
        <m:r>
          <w:rPr>
            <w:rFonts w:ascii="Cambria Math"/>
          </w:rPr>
          <m:t>(s,a)]&gt;</m:t>
        </m:r>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w:t>
      </w:r>
      <w:r>
        <w:t>max</w:t>
      </w:r>
      <w:r>
        <w:rPr>
          <w:rFonts w:hint="eastAsia"/>
        </w:rPr>
        <w:t>算子会优先选择</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r>
              <w:rPr>
                <w:rFonts w:ascii="Cambria Math"/>
              </w:rPr>
              <m:t>μ</m:t>
            </m:r>
          </m:sub>
        </m:sSub>
        <m:r>
          <w:rPr>
            <w:rFonts w:ascii="Cambria Math"/>
          </w:rPr>
          <m:t>[</m:t>
        </m:r>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Pr>
          <w:rFonts w:hint="eastAsia"/>
        </w:rPr>
        <w:t>，无视基准参考价值</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。此时，惩罚项等价于标准</w:t>
      </w:r>
      <w:r>
        <w:t>CQL</w:t>
      </w:r>
      <w:r>
        <w:rPr>
          <w:rFonts w:hint="eastAsia"/>
        </w:rPr>
        <w:t>的惩罚项，会产生极强的向下梯度，无情打压</w:t>
      </w:r>
      <w:r>
        <w:t>OOD</w:t>
      </w:r>
      <w:r>
        <w:rPr>
          <w:rFonts w:hint="eastAsia"/>
        </w:rPr>
        <w:t>动作带来的过度估计，守住离线强化学习的安全底线。</w:t>
      </w:r>
    </w:p>
    <w:p w14:paraId="38F9EF34" w14:textId="6A0CEC10" w:rsidR="00B86B40" w:rsidRDefault="00B86B40" w:rsidP="00B86B40">
      <w:pPr>
        <w:ind w:firstLineChars="200" w:firstLine="422"/>
      </w:pPr>
      <w:r w:rsidRPr="00B86B40">
        <w:rPr>
          <w:rFonts w:hint="eastAsia"/>
          <w:b/>
          <w:bCs/>
        </w:rPr>
        <w:t>3.</w:t>
      </w:r>
      <w:r>
        <w:rPr>
          <w:rFonts w:hint="eastAsia"/>
        </w:rPr>
        <w:t>反之，若保守惩罚过于严厉（如</w:t>
      </w:r>
      <m:oMath>
        <m:r>
          <w:rPr>
            <w:rFonts w:ascii="Cambria Math"/>
          </w:rPr>
          <m:t>α</m:t>
        </m:r>
      </m:oMath>
      <w:r>
        <w:rPr>
          <w:rFonts w:hint="eastAsia"/>
        </w:rPr>
        <w:t>过大），导致基准分布</w:t>
      </w:r>
      <m:oMath>
        <m:r>
          <w:rPr>
            <w:rFonts w:ascii="Cambria Math"/>
          </w:rPr>
          <m:t>μ</m:t>
        </m:r>
      </m:oMath>
      <w:r>
        <w:rPr>
          <w:rFonts w:hint="eastAsia"/>
        </w:rPr>
        <w:t>下的</w:t>
      </w:r>
      <w:r>
        <w:t>Q</w:t>
      </w:r>
      <w:r>
        <w:rPr>
          <w:rFonts w:hint="eastAsia"/>
        </w:rPr>
        <w:t>值期望被压低至客观基线以下（即</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r>
              <w:rPr>
                <w:rFonts w:ascii="Cambria Math"/>
              </w:rPr>
              <m:t>μ</m:t>
            </m:r>
          </m:sub>
        </m:sSub>
        <m:r>
          <w:rPr>
            <w:rFonts w:ascii="Cambria Math"/>
          </w:rPr>
          <m:t>[</m:t>
        </m:r>
        <m:sSub>
          <m:sSubPr>
            <m:ctrlPr>
              <w:rPr>
                <w:rFonts w:ascii="Cambria Math" w:hAnsi="Cambria Math"/>
                <w:i/>
              </w:rPr>
            </m:ctrlPr>
          </m:sSubPr>
          <m:e>
            <m:r>
              <w:rPr>
                <w:rFonts w:ascii="Cambria Math"/>
              </w:rPr>
              <m:t>Q</m:t>
            </m:r>
          </m:e>
          <m:sub>
            <m:r>
              <w:rPr>
                <w:rFonts w:ascii="Cambria Math"/>
              </w:rPr>
              <m:t>θ</m:t>
            </m:r>
          </m:sub>
        </m:sSub>
        <m:r>
          <w:rPr>
            <w:rFonts w:ascii="Cambria Math"/>
          </w:rPr>
          <m:t>(s,a)]&lt;</m:t>
        </m:r>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w:t>
      </w:r>
      <w:r>
        <w:t>max</w:t>
      </w:r>
      <w:r>
        <w:rPr>
          <w:rFonts w:hint="eastAsia"/>
        </w:rPr>
        <w:t>算子会瞬间切换选择，将惩罚项的前半部分死死锚定在常数</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上。由于常数对</w:t>
      </w:r>
      <w:r>
        <w:t>Q</w:t>
      </w:r>
      <w:r>
        <w:rPr>
          <w:rFonts w:hint="eastAsia"/>
        </w:rPr>
        <w:t>网络参数</w:t>
      </w:r>
      <w:r w:rsidRPr="00B86B40">
        <w:rPr>
          <w:i/>
          <w:iCs/>
        </w:rPr>
        <w:t>θ</w:t>
      </w:r>
      <w:r>
        <w:rPr>
          <w:rFonts w:hint="eastAsia"/>
        </w:rPr>
        <w:t>的导数为零，保守惩罚带来的向下打压力矩会瞬间消失，彻底终止对</w:t>
      </w:r>
      <w:r>
        <w:t>Q</w:t>
      </w:r>
      <w:r>
        <w:rPr>
          <w:rFonts w:hint="eastAsia"/>
        </w:rPr>
        <w:t>值的进一步打压。</w:t>
      </w:r>
    </w:p>
    <w:p w14:paraId="622C0AA1" w14:textId="6484ECC2" w:rsidR="00B86B40" w:rsidRDefault="00B86B40" w:rsidP="00B86B40">
      <w:pPr>
        <w:ind w:firstLineChars="200" w:firstLine="422"/>
      </w:pPr>
      <w:r w:rsidRPr="00B86B40">
        <w:rPr>
          <w:rFonts w:hint="eastAsia"/>
          <w:b/>
          <w:bCs/>
        </w:rPr>
        <w:t>4.</w:t>
      </w:r>
      <w:r>
        <w:rPr>
          <w:rFonts w:hint="eastAsia"/>
        </w:rPr>
        <w:t>在向下压力消失后，目标函数的后半部分依然发挥作用：一方面，</w:t>
      </w:r>
      <m:oMath>
        <m:sSub>
          <m:sSubPr>
            <m:ctrlPr>
              <w:rPr>
                <w:rFonts w:ascii="Cambria Math" w:hAnsi="Cambria Math"/>
                <w:i/>
              </w:rPr>
            </m:ctrlPr>
          </m:sSubPr>
          <m:e>
            <m:r>
              <m:rPr>
                <m:scr m:val="double-struck"/>
              </m:rPr>
              <w:rPr>
                <w:rFonts w:ascii="Cambria Math"/>
              </w:rPr>
              <m:t>E</m:t>
            </m:r>
          </m:e>
          <m:sub>
            <m:r>
              <w:rPr>
                <w:rFonts w:ascii="Cambria Math"/>
              </w:rPr>
              <m:t>a</m:t>
            </m:r>
            <m:r>
              <w:rPr>
                <w:rFonts w:ascii="Cambria Math" w:hAnsi="Cambria Math" w:cs="Cambria Math"/>
              </w:rPr>
              <m:t>∼</m:t>
            </m:r>
            <m:sSub>
              <m:sSubPr>
                <m:ctrlPr>
                  <w:rPr>
                    <w:rFonts w:ascii="Cambria Math" w:hAnsi="Cambria Math"/>
                    <w:i/>
                  </w:rPr>
                </m:ctrlPr>
              </m:sSubPr>
              <m:e>
                <m:r>
                  <w:rPr>
                    <w:rFonts w:ascii="Cambria Math"/>
                  </w:rPr>
                  <m:t>π</m:t>
                </m:r>
              </m:e>
              <m:sub>
                <m:r>
                  <w:rPr>
                    <w:rFonts w:ascii="Cambria Math"/>
                  </w:rPr>
                  <m:t>β</m:t>
                </m:r>
              </m:sub>
            </m:sSub>
          </m:sub>
        </m:sSub>
        <m:r>
          <w:rPr>
            <w:rFonts w:ascii="Cambria Math"/>
          </w:rPr>
          <m:t>[</m:t>
        </m:r>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Pr>
          <w:rFonts w:hint="eastAsia"/>
        </w:rPr>
        <w:t>项会产生向上的拉升梯度（本质是推动</w:t>
      </w:r>
      <w:r>
        <w:t>Q</w:t>
      </w:r>
      <w:r>
        <w:rPr>
          <w:rFonts w:hint="eastAsia"/>
        </w:rPr>
        <w:t>值向行为策略的真实期望靠拢）；另一方面，标准的</w:t>
      </w:r>
      <w:r>
        <w:t>TD</w:t>
      </w:r>
      <w:r>
        <w:rPr>
          <w:rFonts w:hint="eastAsia"/>
        </w:rPr>
        <w:t>误差项</w:t>
      </w:r>
      <m:oMath>
        <m:sSub>
          <m:sSubPr>
            <m:ctrlPr>
              <w:rPr>
                <w:rFonts w:ascii="Cambria Math" w:hAnsi="Cambria Math"/>
                <w:i/>
              </w:rPr>
            </m:ctrlPr>
          </m:sSubPr>
          <m:e>
            <m:r>
              <w:rPr>
                <w:rFonts w:ascii="Cambria Math"/>
              </w:rPr>
              <m:t>L</m:t>
            </m:r>
          </m:e>
          <m:sub>
            <m:r>
              <w:rPr>
                <w:rFonts w:ascii="Cambria Math"/>
              </w:rPr>
              <m:t>TD</m:t>
            </m:r>
          </m:sub>
        </m:sSub>
        <m:r>
          <w:rPr>
            <w:rFonts w:ascii="Cambria Math"/>
          </w:rPr>
          <m:t>(θ)</m:t>
        </m:r>
      </m:oMath>
      <w:r>
        <w:rPr>
          <w:rFonts w:hint="eastAsia"/>
        </w:rPr>
        <w:t>会继续引导</w:t>
      </w:r>
      <w:r>
        <w:t>Q</w:t>
      </w:r>
      <w:r>
        <w:rPr>
          <w:rFonts w:hint="eastAsia"/>
        </w:rPr>
        <w:t>值拟合数据集的真实价值。两者协同作用下，优化器会迅速产生向上的修复梯度，将被过度压低的</w:t>
      </w:r>
      <w:r>
        <w:t>Q</w:t>
      </w:r>
      <w:r>
        <w:rPr>
          <w:rFonts w:hint="eastAsia"/>
        </w:rPr>
        <w:t>值重新托举至</w:t>
      </w:r>
      <m:oMath>
        <m:sSup>
          <m:sSupPr>
            <m:ctrlPr>
              <w:rPr>
                <w:rFonts w:ascii="Cambria Math" w:hAnsi="Cambria Math"/>
                <w:i/>
              </w:rPr>
            </m:ctrlPr>
          </m:sSupPr>
          <m:e>
            <m:acc>
              <m:accPr>
                <m:ctrlPr>
                  <w:rPr>
                    <w:rFonts w:ascii="Cambria Math" w:hAnsi="Cambria Math"/>
                    <w:i/>
                  </w:rPr>
                </m:ctrlPr>
              </m:accPr>
              <m:e>
                <m:r>
                  <w:rPr>
                    <w:rFonts w:ascii="Cambria Math"/>
                  </w:rPr>
                  <m:t>V</m:t>
                </m:r>
              </m:e>
            </m:acc>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的客观水平线上，确保</w:t>
      </w:r>
      <w:r>
        <w:t>Q</w:t>
      </w:r>
      <w:r>
        <w:rPr>
          <w:rFonts w:hint="eastAsia"/>
        </w:rPr>
        <w:t>值不低于真实基线，实现价值下界校准。</w:t>
      </w:r>
    </w:p>
    <w:p w14:paraId="67963AFF" w14:textId="403483D5" w:rsidR="00151D18" w:rsidRPr="00151D18" w:rsidRDefault="00151D18" w:rsidP="00151D18">
      <w:pPr>
        <w:rPr>
          <w:b/>
          <w:bCs/>
        </w:rPr>
      </w:pPr>
      <w:r w:rsidRPr="00151D18">
        <w:rPr>
          <w:b/>
          <w:bCs/>
        </w:rPr>
        <w:t>（</w:t>
      </w:r>
      <w:r w:rsidRPr="00151D18">
        <w:rPr>
          <w:b/>
          <w:bCs/>
        </w:rPr>
        <w:t>3</w:t>
      </w:r>
      <w:r w:rsidRPr="00151D18">
        <w:rPr>
          <w:b/>
          <w:bCs/>
        </w:rPr>
        <w:t>）在线微调平滑过渡的理论保障</w:t>
      </w:r>
    </w:p>
    <w:p w14:paraId="16C403A1" w14:textId="69D5CF73" w:rsidR="00151D18" w:rsidRDefault="00151D18" w:rsidP="00151D18">
      <w:pPr>
        <w:ind w:firstLineChars="200" w:firstLine="420"/>
      </w:pPr>
      <w:r>
        <w:rPr>
          <w:rFonts w:hint="eastAsia"/>
        </w:rPr>
        <w:t>正是通过上述巧妙的非对称截断博弈机制，</w:t>
      </w:r>
      <w:r>
        <w:t>Cal-QL</w:t>
      </w:r>
      <w:r>
        <w:rPr>
          <w:rFonts w:hint="eastAsia"/>
        </w:rPr>
        <w:t>在离线强化学习的两个极端需求</w:t>
      </w:r>
      <w:r>
        <w:t>——</w:t>
      </w:r>
      <w:r>
        <w:rPr>
          <w:rFonts w:hint="eastAsia"/>
        </w:rPr>
        <w:t>“绝对保守以防止价值发散”与“保持正常价值量纲以避免模型塌陷”之间，找到了一种动态的纳什均衡。这种均衡使得离线预训练彻底收敛后，</w:t>
      </w:r>
      <w:r>
        <w:t>Cal-QL</w:t>
      </w:r>
      <w:r>
        <w:rPr>
          <w:rFonts w:hint="eastAsia"/>
        </w:rPr>
        <w:t>输出的价值网络</w:t>
      </w:r>
      <m:oMath>
        <m:sSub>
          <m:sSubPr>
            <m:ctrlPr>
              <w:rPr>
                <w:rFonts w:ascii="Cambria Math" w:hAnsi="Cambria Math"/>
                <w:i/>
              </w:rPr>
            </m:ctrlPr>
          </m:sSubPr>
          <m:e>
            <m:r>
              <w:rPr>
                <w:rFonts w:ascii="Cambria Math"/>
              </w:rPr>
              <m:t>Q</m:t>
            </m:r>
          </m:e>
          <m:sub>
            <m:r>
              <w:rPr>
                <w:rFonts w:ascii="Cambria Math"/>
              </w:rPr>
              <m:t>0</m:t>
            </m:r>
          </m:sub>
        </m:sSub>
      </m:oMath>
      <w:r>
        <w:rPr>
          <w:rFonts w:hint="eastAsia"/>
        </w:rPr>
        <w:t>呈现出极其健康的价值流形形态：在离线数据集的真实数据支撑域内，</w:t>
      </w:r>
      <w:r>
        <w:t>Q</w:t>
      </w:r>
      <w:r>
        <w:rPr>
          <w:rFonts w:hint="eastAsia"/>
        </w:rPr>
        <w:t>值能够忠实地反映环境真实的折扣累积回报绝对尺度，与真实收益量纲保持一致；而在数据支撑域之外的边界区域，</w:t>
      </w:r>
      <w:r>
        <w:t>Q</w:t>
      </w:r>
      <w:r>
        <w:rPr>
          <w:rFonts w:hint="eastAsia"/>
        </w:rPr>
        <w:t>值会呈现陡峭的断崖式下降（维持保守性，抑制</w:t>
      </w:r>
      <w:r>
        <w:t>OOD</w:t>
      </w:r>
      <w:r>
        <w:rPr>
          <w:rFonts w:hint="eastAsia"/>
        </w:rPr>
        <w:t>动作高估），但这种下降的最深谷底被死死限定在基准参考价值</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的水平面上，不会出现无底线的过度压低。</w:t>
      </w:r>
    </w:p>
    <w:p w14:paraId="78CBFCF2" w14:textId="031D8C72" w:rsidR="00151D18" w:rsidRDefault="00151D18" w:rsidP="00151D18">
      <w:pPr>
        <w:ind w:firstLineChars="200" w:firstLine="420"/>
      </w:pPr>
      <w:r>
        <w:rPr>
          <w:rFonts w:hint="eastAsia"/>
        </w:rPr>
        <w:t>当这一经过校准的预训练模型被投入到在线微调的真实环境中时，便会发生奇迹般的平滑过渡——这种过渡并非偶然，而是基于价值定标的理论必然，其核心保障可从两方面具体解析：</w:t>
      </w:r>
    </w:p>
    <w:p w14:paraId="44B3B85D" w14:textId="7674B445" w:rsidR="00151D18" w:rsidRDefault="00151D18" w:rsidP="00151D18">
      <w:pPr>
        <w:ind w:firstLineChars="200" w:firstLine="422"/>
      </w:pPr>
      <w:r w:rsidRPr="00151D18">
        <w:rPr>
          <w:rFonts w:hint="eastAsia"/>
          <w:b/>
          <w:bCs/>
        </w:rPr>
        <w:t>1.</w:t>
      </w:r>
      <w:r>
        <w:rPr>
          <w:rFonts w:hint="eastAsia"/>
        </w:rPr>
        <w:t>在线微调阶段，智能体与真实环境交互产生的真实时序差分目标，与预训练价值网络</w:t>
      </w:r>
      <w:r>
        <w:t xml:space="preserve"> </w:t>
      </w:r>
      <m:oMath>
        <m:sSub>
          <m:sSubPr>
            <m:ctrlPr>
              <w:rPr>
                <w:rFonts w:ascii="Cambria Math" w:hAnsi="Cambria Math"/>
                <w:i/>
              </w:rPr>
            </m:ctrlPr>
          </m:sSubPr>
          <m:e>
            <m:r>
              <w:rPr>
                <w:rFonts w:ascii="Cambria Math"/>
              </w:rPr>
              <m:t>Q</m:t>
            </m:r>
          </m:e>
          <m:sub>
            <m:r>
              <w:rPr>
                <w:rFonts w:ascii="Cambria Math"/>
              </w:rPr>
              <m:t>0</m:t>
            </m:r>
          </m:sub>
        </m:sSub>
      </m:oMath>
      <w:r>
        <w:rPr>
          <w:rFonts w:hint="eastAsia"/>
        </w:rPr>
        <w:t>的价值量纲完全匹配。由于</w:t>
      </w:r>
      <m:oMath>
        <m:sSub>
          <m:sSubPr>
            <m:ctrlPr>
              <w:rPr>
                <w:rFonts w:ascii="Cambria Math" w:hAnsi="Cambria Math"/>
                <w:i/>
              </w:rPr>
            </m:ctrlPr>
          </m:sSubPr>
          <m:e>
            <m:r>
              <w:rPr>
                <w:rFonts w:ascii="Cambria Math"/>
              </w:rPr>
              <m:t>Q</m:t>
            </m:r>
          </m:e>
          <m:sub>
            <m:r>
              <w:rPr>
                <w:rFonts w:ascii="Cambria Math"/>
              </w:rPr>
              <m:t>0</m:t>
            </m:r>
          </m:sub>
        </m:sSub>
      </m:oMath>
      <w:r>
        <w:rPr>
          <w:rFonts w:hint="eastAsia"/>
        </w:rPr>
        <w:t>已被锚定在</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π</m:t>
                </m:r>
              </m:e>
              <m:sub>
                <m:r>
                  <w:rPr>
                    <w:rFonts w:ascii="Cambria Math"/>
                  </w:rPr>
                  <m:t>β</m:t>
                </m:r>
              </m:sub>
            </m:sSub>
          </m:sup>
        </m:sSup>
        <m:r>
          <w:rPr>
            <w:rFonts w:ascii="Cambria Math"/>
          </w:rPr>
          <m:t>(s)</m:t>
        </m:r>
      </m:oMath>
      <w:r>
        <w:rPr>
          <w:rFonts w:hint="eastAsia"/>
        </w:rPr>
        <w:t>的客观基线上，其价值尺度与真实环境的奖励尺度高度一致，因此两者之间仅存在极其微小的探索残差（即真实环境动力学与离线数据集建模之间的细微偏差），不再像</w:t>
      </w:r>
      <w:r>
        <w:t>CQL</w:t>
      </w:r>
      <w:r>
        <w:rPr>
          <w:rFonts w:hint="eastAsia"/>
        </w:rPr>
        <w:t>等传统算法那样，存在成百上千倍的价值断层冲击，从根源上规避了在线梯度爆炸的风险。</w:t>
      </w:r>
    </w:p>
    <w:p w14:paraId="3DB4A9B8" w14:textId="76FDE3DC" w:rsidR="00151D18" w:rsidRDefault="00151D18" w:rsidP="00151D18">
      <w:pPr>
        <w:ind w:firstLineChars="200" w:firstLine="422"/>
      </w:pPr>
      <w:r w:rsidRPr="00151D18">
        <w:rPr>
          <w:rFonts w:hint="eastAsia"/>
          <w:b/>
          <w:bCs/>
        </w:rPr>
        <w:t>2.</w:t>
      </w:r>
      <w:r>
        <w:rPr>
          <w:rFonts w:hint="eastAsia"/>
        </w:rPr>
        <w:t>这种微小的探索残差，决定了在线微调无需进行大规模的权重推倒重来：预训练阶段网络所学的深度特征提取层被完美无损地保留下来——这些特征是网络对离线数据中状态、动作与奖励关联的有效学习，是任务完成的核心基础。此时，在线梯度更新仅需针对真实环境动力学中未被离线数据集建模的微小细节（如环境扰动、未覆盖的边缘状态等），进行局部的、微扰级别的拓扑修补，实现离线预训练与在线微调的平滑接力。</w:t>
      </w:r>
    </w:p>
    <w:p w14:paraId="49EDA9FA" w14:textId="3D9EB463" w:rsidR="00151D18" w:rsidRPr="00151D18" w:rsidRDefault="00151D18" w:rsidP="00151D18">
      <w:pPr>
        <w:ind w:firstLineChars="200" w:firstLine="420"/>
      </w:pPr>
      <w:r>
        <w:rPr>
          <w:rFonts w:hint="eastAsia"/>
        </w:rPr>
        <w:t>这种基于价值下界定标的平滑过渡机制，在数学底层彻底解决了传统离线算法“离线转</w:t>
      </w:r>
      <w:r>
        <w:rPr>
          <w:rFonts w:hint="eastAsia"/>
        </w:rPr>
        <w:lastRenderedPageBreak/>
        <w:t>在线必遭遗忘”的核心难题——其本质是通过校准约束消除了初始价值残差过大的问题，保护了离线预训练的特征成果，让在线微调能够在原有基础上稳步优化，而非从零开始，最终实现了离线预训练与在线微调的高效衔接。</w:t>
      </w:r>
    </w:p>
    <w:p w14:paraId="547E7E0D" w14:textId="2C572F44" w:rsidR="007862E5" w:rsidRDefault="007862E5" w:rsidP="007862E5">
      <w:pPr>
        <w:pStyle w:val="5"/>
      </w:pPr>
      <w:bookmarkStart w:id="31" w:name="_Toc226814189"/>
      <w:r w:rsidRPr="00E63F39">
        <w:rPr>
          <w:rFonts w:hint="eastAsia"/>
        </w:rPr>
        <w:t>1.1.</w:t>
      </w:r>
      <w:r>
        <w:rPr>
          <w:rFonts w:hint="eastAsia"/>
        </w:rPr>
        <w:t>5.4</w:t>
      </w:r>
      <w:r w:rsidRPr="00E63F39">
        <w:rPr>
          <w:rFonts w:hint="eastAsia"/>
        </w:rPr>
        <w:t xml:space="preserve"> </w:t>
      </w:r>
      <w:r w:rsidR="00151D18" w:rsidRPr="00151D18">
        <w:t>实验分析：</w:t>
      </w:r>
      <w:r w:rsidR="00151D18" w:rsidRPr="00151D18">
        <w:t>Cal-QL</w:t>
      </w:r>
      <w:r w:rsidR="00151D18" w:rsidRPr="00151D18">
        <w:t>在</w:t>
      </w:r>
      <w:r w:rsidR="00151D18" w:rsidRPr="00151D18">
        <w:t>O2O</w:t>
      </w:r>
      <w:r w:rsidR="00151D18" w:rsidRPr="00151D18">
        <w:t>迁移中的卓越表现</w:t>
      </w:r>
      <w:bookmarkEnd w:id="31"/>
    </w:p>
    <w:p w14:paraId="16209D6C" w14:textId="77777777" w:rsidR="00151D18" w:rsidRDefault="00151D18" w:rsidP="00151D18">
      <w:pPr>
        <w:ind w:firstLineChars="200" w:firstLine="420"/>
      </w:pPr>
      <w:r w:rsidRPr="00151D18">
        <w:rPr>
          <w:rFonts w:hint="eastAsia"/>
        </w:rPr>
        <w:t>为了全方位验证</w:t>
      </w:r>
      <w:r w:rsidRPr="00151D18">
        <w:rPr>
          <w:rFonts w:hint="eastAsia"/>
        </w:rPr>
        <w:t>Cal-QL</w:t>
      </w:r>
      <w:r w:rsidRPr="00151D18">
        <w:rPr>
          <w:rFonts w:hint="eastAsia"/>
        </w:rPr>
        <w:t>引入价值校准机制后在真实部署中的统治力，研究团队在</w:t>
      </w:r>
      <w:r w:rsidRPr="00151D18">
        <w:rPr>
          <w:rFonts w:hint="eastAsia"/>
        </w:rPr>
        <w:t>D4RL</w:t>
      </w:r>
      <w:r w:rsidRPr="00151D18">
        <w:rPr>
          <w:rFonts w:hint="eastAsia"/>
        </w:rPr>
        <w:t>最具挑战性的离线到在线（</w:t>
      </w:r>
      <w:r w:rsidRPr="00151D18">
        <w:rPr>
          <w:rFonts w:hint="eastAsia"/>
        </w:rPr>
        <w:t>Offline-to-Online,O2O</w:t>
      </w:r>
      <w:r w:rsidRPr="00151D18">
        <w:rPr>
          <w:rFonts w:hint="eastAsia"/>
        </w:rPr>
        <w:t>）微调基准测试上进行了极其严苛的实证分析。实验环境不仅涵盖了需要宏观长期规划的</w:t>
      </w:r>
      <w:r w:rsidRPr="00151D18">
        <w:rPr>
          <w:rFonts w:hint="eastAsia"/>
        </w:rPr>
        <w:t>AntMaze</w:t>
      </w:r>
      <w:r w:rsidRPr="00151D18">
        <w:rPr>
          <w:rFonts w:hint="eastAsia"/>
        </w:rPr>
        <w:t>（蚂蚁迷宫），还包括了极端考验高维连续动作与稀疏物理接触的</w:t>
      </w:r>
      <w:r w:rsidRPr="00151D18">
        <w:rPr>
          <w:rFonts w:hint="eastAsia"/>
        </w:rPr>
        <w:t>Franka Kitchen</w:t>
      </w:r>
      <w:r w:rsidRPr="00151D18">
        <w:rPr>
          <w:rFonts w:hint="eastAsia"/>
        </w:rPr>
        <w:t>（机械臂厨房操控）以及</w:t>
      </w:r>
      <w:r w:rsidRPr="00151D18">
        <w:rPr>
          <w:rFonts w:hint="eastAsia"/>
        </w:rPr>
        <w:t>Adroit</w:t>
      </w:r>
      <w:r w:rsidRPr="00151D18">
        <w:rPr>
          <w:rFonts w:hint="eastAsia"/>
        </w:rPr>
        <w:t>（多指灵巧操控）任务。</w:t>
      </w:r>
    </w:p>
    <w:p w14:paraId="54A257B2" w14:textId="77777777" w:rsidR="00151D18" w:rsidRPr="00151D18" w:rsidRDefault="00151D18" w:rsidP="00151D18">
      <w:pPr>
        <w:rPr>
          <w:b/>
          <w:bCs/>
        </w:rPr>
      </w:pPr>
      <w:r w:rsidRPr="00151D18">
        <w:rPr>
          <w:rFonts w:hint="eastAsia"/>
          <w:b/>
          <w:bCs/>
        </w:rPr>
        <w:t>（</w:t>
      </w:r>
      <w:r w:rsidRPr="00151D18">
        <w:rPr>
          <w:rFonts w:hint="eastAsia"/>
          <w:b/>
          <w:bCs/>
        </w:rPr>
        <w:t>1</w:t>
      </w:r>
      <w:r w:rsidRPr="00151D18">
        <w:rPr>
          <w:rFonts w:hint="eastAsia"/>
          <w:b/>
          <w:bCs/>
        </w:rPr>
        <w:t>）灾难性遗忘的消除与初始表现评估</w:t>
      </w:r>
    </w:p>
    <w:p w14:paraId="329230AF" w14:textId="77777777" w:rsidR="00151D18" w:rsidRDefault="00151D18" w:rsidP="00151D18">
      <w:pPr>
        <w:ind w:firstLineChars="200" w:firstLine="420"/>
      </w:pPr>
      <w:r w:rsidRPr="00151D18">
        <w:rPr>
          <w:rFonts w:hint="eastAsia"/>
        </w:rPr>
        <w:t>在离线预训练刚刚结束、在线交互开始的第一阶段，实验数据极其直观地揭示了不同底层哲学的命运分化。当原始的</w:t>
      </w:r>
      <w:r w:rsidRPr="00151D18">
        <w:rPr>
          <w:rFonts w:hint="eastAsia"/>
        </w:rPr>
        <w:t>CQL</w:t>
      </w:r>
      <w:r w:rsidRPr="00151D18">
        <w:rPr>
          <w:rFonts w:hint="eastAsia"/>
        </w:rPr>
        <w:t>、</w:t>
      </w:r>
      <w:r w:rsidRPr="00151D18">
        <w:rPr>
          <w:rFonts w:hint="eastAsia"/>
        </w:rPr>
        <w:t>BEAR</w:t>
      </w:r>
      <w:r w:rsidRPr="00151D18">
        <w:rPr>
          <w:rFonts w:hint="eastAsia"/>
        </w:rPr>
        <w:t>乃至结合了集成探索机制的现代理论模型被投入在线环境中时，它们的学习曲线毫无例外地呈现出一种触目惊心的深“</w:t>
      </w:r>
      <w:r w:rsidRPr="00151D18">
        <w:rPr>
          <w:rFonts w:hint="eastAsia"/>
        </w:rPr>
        <w:t>V</w:t>
      </w:r>
      <w:r w:rsidRPr="00151D18">
        <w:rPr>
          <w:rFonts w:hint="eastAsia"/>
        </w:rPr>
        <w:t>”型断崖。在最初的几万步交互中，这些模型的成功率瞬间暴跌至零，随后在绝望的探索中极其缓慢地重新爬升。这从物理层面证实了绝对尺度扭曲带来的毁灭性洗脑效应。相比之下，</w:t>
      </w:r>
      <w:r w:rsidRPr="00151D18">
        <w:rPr>
          <w:rFonts w:hint="eastAsia"/>
        </w:rPr>
        <w:t>Cal-QL</w:t>
      </w:r>
      <w:r w:rsidRPr="00151D18">
        <w:rPr>
          <w:rFonts w:hint="eastAsia"/>
        </w:rPr>
        <w:t>的表现堪称完美无瑕。在所有测试任务中，</w:t>
      </w:r>
      <w:r w:rsidRPr="00151D18">
        <w:rPr>
          <w:rFonts w:hint="eastAsia"/>
        </w:rPr>
        <w:t>Cal-QL</w:t>
      </w:r>
      <w:r w:rsidRPr="00151D18">
        <w:rPr>
          <w:rFonts w:hint="eastAsia"/>
        </w:rPr>
        <w:t>在接入在线环境的瞬间，其策略成功率不仅没有出现任何一丝肉眼可见的跌落，反而以预训练水平为绝对起点，立刻开启了稳健的单调上升通道。</w:t>
      </w:r>
    </w:p>
    <w:p w14:paraId="770D1279" w14:textId="77777777" w:rsidR="00151D18" w:rsidRDefault="00151D18" w:rsidP="00151D18">
      <w:pPr>
        <w:ind w:firstLineChars="200" w:firstLine="420"/>
      </w:pPr>
      <w:r w:rsidRPr="00151D18">
        <w:rPr>
          <w:rFonts w:hint="eastAsia"/>
        </w:rPr>
        <w:t>这种零回退的坚固起步，证实了利用蒙特卡洛或</w:t>
      </w:r>
      <w:r w:rsidRPr="00151D18">
        <w:rPr>
          <w:rFonts w:hint="eastAsia"/>
        </w:rPr>
        <w:t>SARSA</w:t>
      </w:r>
      <w:r w:rsidRPr="00151D18">
        <w:rPr>
          <w:rFonts w:hint="eastAsia"/>
        </w:rPr>
        <w:t>基准线进行非对称截断，确实在多层深度神经网络的高维参数流形中，成功地保护了决定物理动作逻辑的非线性特征层免遭</w:t>
      </w:r>
      <w:r w:rsidRPr="00151D18">
        <w:rPr>
          <w:rFonts w:hint="eastAsia"/>
        </w:rPr>
        <w:t>TD</w:t>
      </w:r>
      <w:r w:rsidRPr="00151D18">
        <w:rPr>
          <w:rFonts w:hint="eastAsia"/>
        </w:rPr>
        <w:t>误差海啸的冲刷。</w:t>
      </w:r>
    </w:p>
    <w:p w14:paraId="1F0494C9" w14:textId="77777777" w:rsidR="00151D18" w:rsidRPr="00151D18" w:rsidRDefault="00151D18" w:rsidP="00151D18">
      <w:pPr>
        <w:rPr>
          <w:b/>
          <w:bCs/>
        </w:rPr>
      </w:pPr>
      <w:r w:rsidRPr="00151D18">
        <w:rPr>
          <w:rFonts w:hint="eastAsia"/>
          <w:b/>
          <w:bCs/>
        </w:rPr>
        <w:t>（</w:t>
      </w:r>
      <w:r w:rsidRPr="00151D18">
        <w:rPr>
          <w:rFonts w:hint="eastAsia"/>
          <w:b/>
          <w:bCs/>
        </w:rPr>
        <w:t>2</w:t>
      </w:r>
      <w:r w:rsidRPr="00151D18">
        <w:rPr>
          <w:rFonts w:hint="eastAsia"/>
          <w:b/>
          <w:bCs/>
        </w:rPr>
        <w:t>）样本效率的极限压榨与渐近性能突破</w:t>
      </w:r>
    </w:p>
    <w:p w14:paraId="08F0DC0E" w14:textId="77777777" w:rsidR="00151D18" w:rsidRDefault="00151D18" w:rsidP="00151D18">
      <w:pPr>
        <w:ind w:firstLineChars="200" w:firstLine="420"/>
      </w:pPr>
      <w:r w:rsidRPr="00151D18">
        <w:rPr>
          <w:rFonts w:hint="eastAsia"/>
        </w:rPr>
        <w:t>在消除了初期的性能塌陷后，</w:t>
      </w:r>
      <w:r w:rsidRPr="00151D18">
        <w:rPr>
          <w:rFonts w:hint="eastAsia"/>
        </w:rPr>
        <w:t>Cal-QL</w:t>
      </w:r>
      <w:r w:rsidRPr="00151D18">
        <w:rPr>
          <w:rFonts w:hint="eastAsia"/>
        </w:rPr>
        <w:t>在后续在线学习的样本效率上展现出了令人窒息的碾压级优势。在极具挑战性的</w:t>
      </w:r>
      <w:r w:rsidRPr="00151D18">
        <w:rPr>
          <w:rFonts w:hint="eastAsia"/>
        </w:rPr>
        <w:t>antmaze-large-play</w:t>
      </w:r>
      <w:r w:rsidRPr="00151D18">
        <w:rPr>
          <w:rFonts w:hint="eastAsia"/>
        </w:rPr>
        <w:t>（大型蚂蚁迷宫）等严重依赖长视距价值传播的稀疏任务中，传统的</w:t>
      </w:r>
      <w:r w:rsidRPr="00151D18">
        <w:rPr>
          <w:rFonts w:hint="eastAsia"/>
        </w:rPr>
        <w:t>IQL</w:t>
      </w:r>
      <w:r w:rsidRPr="00151D18">
        <w:rPr>
          <w:rFonts w:hint="eastAsia"/>
        </w:rPr>
        <w:t>由于其隐式策略提取在探索阶段过于缺乏导向性，往往需要消耗超过一百万步（</w:t>
      </w:r>
      <w:r w:rsidRPr="00151D18">
        <w:rPr>
          <w:rFonts w:hint="eastAsia"/>
        </w:rPr>
        <w:t>1M Steps</w:t>
      </w:r>
      <w:r w:rsidRPr="00151D18">
        <w:rPr>
          <w:rFonts w:hint="eastAsia"/>
        </w:rPr>
        <w:t>）的在线物理试错，才能勉强摸索出一条次优的到达终点路径。而</w:t>
      </w:r>
      <w:r w:rsidRPr="00151D18">
        <w:rPr>
          <w:rFonts w:hint="eastAsia"/>
        </w:rPr>
        <w:t>Cal-QL</w:t>
      </w:r>
      <w:r w:rsidRPr="00151D18">
        <w:rPr>
          <w:rFonts w:hint="eastAsia"/>
        </w:rPr>
        <w:t>凭借着经过精准校准的保守价值曲面，其</w:t>
      </w:r>
      <w:r w:rsidRPr="00151D18">
        <w:rPr>
          <w:rFonts w:hint="eastAsia"/>
        </w:rPr>
        <w:t>Q</w:t>
      </w:r>
      <w:r w:rsidRPr="00151D18">
        <w:rPr>
          <w:rFonts w:hint="eastAsia"/>
        </w:rPr>
        <w:t>网络在边界处形成的价值断崖，天然地引导策略网络避开无意义的死亡死胡同，同时其正常的内部绝对价值又为策略的向前延伸提供了极具信心的向上推力。实验结果表明，</w:t>
      </w:r>
      <w:r w:rsidRPr="00151D18">
        <w:rPr>
          <w:rFonts w:hint="eastAsia"/>
        </w:rPr>
        <w:t>Cal-QL</w:t>
      </w:r>
      <w:r w:rsidRPr="00151D18">
        <w:rPr>
          <w:rFonts w:hint="eastAsia"/>
        </w:rPr>
        <w:t>仅仅用了不到十万步的在线交互，就彻底攻克了大型迷宫任务，实现了相较于传统最优基线近十倍（</w:t>
      </w:r>
      <w:r w:rsidRPr="00151D18">
        <w:rPr>
          <w:rFonts w:hint="eastAsia"/>
        </w:rPr>
        <w:t>10x</w:t>
      </w:r>
      <w:r w:rsidRPr="00151D18">
        <w:rPr>
          <w:rFonts w:hint="eastAsia"/>
        </w:rPr>
        <w:t>）的数据效率提升。这种极致的样本压榨能力，对于将强化学习部署到哪怕动一下机械臂都要消耗真金白银电费与磨损的真实工业场景中，具有无可估量的商业落地价值。</w:t>
      </w:r>
    </w:p>
    <w:p w14:paraId="1F9AC3BC" w14:textId="77777777" w:rsidR="00151D18" w:rsidRPr="00151D18" w:rsidRDefault="00151D18" w:rsidP="00151D18">
      <w:pPr>
        <w:rPr>
          <w:b/>
          <w:bCs/>
        </w:rPr>
      </w:pPr>
      <w:r w:rsidRPr="00151D18">
        <w:rPr>
          <w:rFonts w:hint="eastAsia"/>
          <w:b/>
          <w:bCs/>
        </w:rPr>
        <w:t>（</w:t>
      </w:r>
      <w:r w:rsidRPr="00151D18">
        <w:rPr>
          <w:rFonts w:hint="eastAsia"/>
          <w:b/>
          <w:bCs/>
        </w:rPr>
        <w:t>3</w:t>
      </w:r>
      <w:r w:rsidRPr="00151D18">
        <w:rPr>
          <w:rFonts w:hint="eastAsia"/>
          <w:b/>
          <w:bCs/>
        </w:rPr>
        <w:t>）深层消融实验：参考价值的稳健性与绝对价值尺度的可视化验证</w:t>
      </w:r>
    </w:p>
    <w:p w14:paraId="4CF9C7DC" w14:textId="77777777" w:rsidR="00151D18" w:rsidRDefault="00151D18" w:rsidP="00151D18">
      <w:pPr>
        <w:ind w:firstLineChars="200" w:firstLine="420"/>
      </w:pPr>
      <w:r w:rsidRPr="00151D18">
        <w:rPr>
          <w:rFonts w:hint="eastAsia"/>
        </w:rPr>
        <w:t>为了给理论推导盖棺定论，原论文提供了两项极具说服力的深度消融与可视化研究。关于基准参考价值</w:t>
      </w:r>
      <m:oMath>
        <m:sSup>
          <m:sSupPr>
            <m:ctrlPr>
              <w:rPr>
                <w:rFonts w:ascii="Cambria Math" w:hAnsi="Cambria Math"/>
                <w:i/>
              </w:rPr>
            </m:ctrlPr>
          </m:sSupPr>
          <m:e>
            <m:r>
              <w:rPr>
                <w:rFonts w:ascii="Cambria Math"/>
              </w:rPr>
              <m:t>V</m:t>
            </m:r>
          </m:e>
          <m:sup>
            <m:sSub>
              <m:sSubPr>
                <m:ctrlPr>
                  <w:rPr>
                    <w:rFonts w:ascii="Cambria Math" w:hAnsi="Cambria Math"/>
                    <w:i/>
                  </w:rPr>
                </m:ctrlPr>
              </m:sSubPr>
              <m:e>
                <m:r>
                  <w:rPr>
                    <w:rFonts w:ascii="Cambria Math"/>
                  </w:rPr>
                  <m:t>μ</m:t>
                </m:r>
              </m:e>
              <m:sub>
                <m:r>
                  <w:rPr>
                    <w:rFonts w:ascii="Cambria Math"/>
                  </w:rPr>
                  <m:t>ref</m:t>
                </m:r>
              </m:sub>
            </m:sSub>
          </m:sup>
        </m:sSup>
        <m:r>
          <w:rPr>
            <w:rFonts w:ascii="Cambria Math"/>
          </w:rPr>
          <m:t>(s)</m:t>
        </m:r>
      </m:oMath>
      <w:r w:rsidRPr="00151D18">
        <w:rPr>
          <w:rFonts w:hint="eastAsia"/>
        </w:rPr>
        <w:t>准确性的解耦分析：很多学者可能会质疑，如果用于定标的基线网</w:t>
      </w:r>
      <w:r w:rsidRPr="00151D18">
        <w:rPr>
          <w:rFonts w:hint="eastAsia"/>
        </w:rPr>
        <w:lastRenderedPageBreak/>
        <w:t>络拟合得不够准确，是否会导致</w:t>
      </w:r>
      <w:r w:rsidRPr="00151D18">
        <w:rPr>
          <w:rFonts w:hint="eastAsia"/>
        </w:rPr>
        <w:t>Cal-QL</w:t>
      </w:r>
      <w:r w:rsidRPr="00151D18">
        <w:rPr>
          <w:rFonts w:hint="eastAsia"/>
        </w:rPr>
        <w:t>崩溃？作者通过对比分别使用真实的蒙特卡洛</w:t>
      </w:r>
      <w:r>
        <w:rPr>
          <w:rFonts w:hint="eastAsia"/>
        </w:rPr>
        <w:t>、</w:t>
      </w:r>
      <w:r w:rsidRPr="00151D18">
        <w:rPr>
          <w:rFonts w:hint="eastAsia"/>
        </w:rPr>
        <w:t>离线回报统计、同策略</w:t>
      </w:r>
      <w:r w:rsidRPr="00151D18">
        <w:rPr>
          <w:rFonts w:hint="eastAsia"/>
        </w:rPr>
        <w:t>SARSA</w:t>
      </w:r>
      <w:r w:rsidRPr="00151D18">
        <w:rPr>
          <w:rFonts w:hint="eastAsia"/>
        </w:rPr>
        <w:t>拟合，乃至故意加入噪声干扰的伪参考价值作为截断基线进行测试。</w:t>
      </w:r>
    </w:p>
    <w:p w14:paraId="1C5D4D20" w14:textId="77777777" w:rsidR="00151D18" w:rsidRDefault="00151D18" w:rsidP="00151D18">
      <w:pPr>
        <w:ind w:firstLineChars="200" w:firstLine="420"/>
      </w:pPr>
      <w:r w:rsidRPr="00151D18">
        <w:rPr>
          <w:rFonts w:hint="eastAsia"/>
        </w:rPr>
        <w:t>结果令人振奋：</w:t>
      </w:r>
      <w:r w:rsidRPr="00151D18">
        <w:rPr>
          <w:rFonts w:hint="eastAsia"/>
        </w:rPr>
        <w:t>Cal-QL</w:t>
      </w:r>
      <w:r w:rsidRPr="00151D18">
        <w:rPr>
          <w:rFonts w:hint="eastAsia"/>
        </w:rPr>
        <w:t>对参考价值的绝对精度具有极高的数学宽容度。只要参考基线能够在数量级上将</w:t>
      </w:r>
      <w:r w:rsidRPr="00151D18">
        <w:rPr>
          <w:rFonts w:hint="eastAsia"/>
        </w:rPr>
        <w:t>Q</w:t>
      </w:r>
      <w:r w:rsidRPr="00151D18">
        <w:rPr>
          <w:rFonts w:hint="eastAsia"/>
        </w:rPr>
        <w:t>值托举出负数深渊，哪怕它存在一定的偏差，后续的非对称更新与</w:t>
      </w:r>
      <w:r w:rsidRPr="00151D18">
        <w:rPr>
          <w:rFonts w:hint="eastAsia"/>
        </w:rPr>
        <w:t>TD</w:t>
      </w:r>
      <w:r w:rsidRPr="00151D18">
        <w:rPr>
          <w:rFonts w:hint="eastAsia"/>
        </w:rPr>
        <w:t>误差项都足以在极短的时间内自动熨平这些局部瑕疵。</w:t>
      </w:r>
    </w:p>
    <w:p w14:paraId="01A93C64" w14:textId="587F6571" w:rsidR="007862E5" w:rsidRPr="00151D18" w:rsidRDefault="00151D18" w:rsidP="00151D18">
      <w:pPr>
        <w:ind w:firstLineChars="200" w:firstLine="420"/>
      </w:pPr>
      <w:r w:rsidRPr="00151D18">
        <w:rPr>
          <w:rFonts w:hint="eastAsia"/>
        </w:rPr>
        <w:t>Q</w:t>
      </w:r>
      <w:r w:rsidRPr="00151D18">
        <w:rPr>
          <w:rFonts w:hint="eastAsia"/>
        </w:rPr>
        <w:t>值尺度的直接散点可视化：研究人员在附件中直接绘制了不同算法在离线训练末期预测出的状态</w:t>
      </w:r>
      <w:r w:rsidRPr="00151D18">
        <w:rPr>
          <w:rFonts w:hint="eastAsia"/>
        </w:rPr>
        <w:t>Q</w:t>
      </w:r>
      <w:r w:rsidRPr="00151D18">
        <w:rPr>
          <w:rFonts w:hint="eastAsia"/>
        </w:rPr>
        <w:t>值与在模拟器中回滚测试得出的真实期望回报的散点对比图。图中无可辩驳地展示：</w:t>
      </w:r>
      <w:r w:rsidRPr="00151D18">
        <w:rPr>
          <w:rFonts w:hint="eastAsia"/>
        </w:rPr>
        <w:t>CQL</w:t>
      </w:r>
      <w:r w:rsidRPr="00151D18">
        <w:rPr>
          <w:rFonts w:hint="eastAsia"/>
        </w:rPr>
        <w:t>的散点集群深陷在纵坐标</w:t>
      </w:r>
      <w:r w:rsidRPr="00151D18">
        <w:rPr>
          <w:rFonts w:hint="eastAsia"/>
        </w:rPr>
        <w:t>-500</w:t>
      </w:r>
      <w:r w:rsidRPr="00151D18">
        <w:rPr>
          <w:rFonts w:hint="eastAsia"/>
        </w:rPr>
        <w:t>到</w:t>
      </w:r>
      <w:r w:rsidRPr="00151D18">
        <w:rPr>
          <w:rFonts w:hint="eastAsia"/>
        </w:rPr>
        <w:t>-2000</w:t>
      </w:r>
      <w:r w:rsidRPr="00151D18">
        <w:rPr>
          <w:rFonts w:hint="eastAsia"/>
        </w:rPr>
        <w:t>的极寒冰原；而</w:t>
      </w:r>
      <w:r w:rsidRPr="00151D18">
        <w:rPr>
          <w:rFonts w:hint="eastAsia"/>
        </w:rPr>
        <w:t>Cal-QL</w:t>
      </w:r>
      <w:r w:rsidRPr="00151D18">
        <w:rPr>
          <w:rFonts w:hint="eastAsia"/>
        </w:rPr>
        <w:t>的散点集群紧紧围绕在一条斜率为</w:t>
      </w:r>
      <w:r w:rsidRPr="00151D18">
        <w:rPr>
          <w:rFonts w:hint="eastAsia"/>
        </w:rPr>
        <w:t>1</w:t>
      </w:r>
      <w:r w:rsidRPr="00151D18">
        <w:rPr>
          <w:rFonts w:hint="eastAsia"/>
        </w:rPr>
        <w:t>、截距为</w:t>
      </w:r>
      <w:r w:rsidRPr="00151D18">
        <w:rPr>
          <w:rFonts w:hint="eastAsia"/>
        </w:rPr>
        <w:t>0</w:t>
      </w:r>
      <w:r w:rsidRPr="00151D18">
        <w:rPr>
          <w:rFonts w:hint="eastAsia"/>
        </w:rPr>
        <w:t>的理想对角线周围（通常在</w:t>
      </w:r>
      <w:r w:rsidRPr="00151D18">
        <w:rPr>
          <w:rFonts w:hint="eastAsia"/>
        </w:rPr>
        <w:t>0</w:t>
      </w:r>
      <w:r w:rsidRPr="00151D18">
        <w:rPr>
          <w:rFonts w:hint="eastAsia"/>
        </w:rPr>
        <w:t>到</w:t>
      </w:r>
      <w:r w:rsidRPr="00151D18">
        <w:rPr>
          <w:rFonts w:hint="eastAsia"/>
        </w:rPr>
        <w:t>100</w:t>
      </w:r>
      <w:r w:rsidRPr="00151D18">
        <w:rPr>
          <w:rFonts w:hint="eastAsia"/>
        </w:rPr>
        <w:t>的正常奖励区间）。这一视觉证据成为了宣告过度保守带来尺度扭曲最直接的判决书，也成为了校准理论完备性的终极背书。</w:t>
      </w:r>
    </w:p>
    <w:p w14:paraId="64D1C8EB" w14:textId="7E54AE48" w:rsidR="007862E5" w:rsidRDefault="007862E5" w:rsidP="007862E5">
      <w:pPr>
        <w:pStyle w:val="5"/>
      </w:pPr>
      <w:bookmarkStart w:id="32" w:name="_Toc226814190"/>
      <w:r w:rsidRPr="00E63F39">
        <w:rPr>
          <w:rFonts w:hint="eastAsia"/>
        </w:rPr>
        <w:t>1.1.</w:t>
      </w:r>
      <w:r>
        <w:rPr>
          <w:rFonts w:hint="eastAsia"/>
        </w:rPr>
        <w:t>5.5</w:t>
      </w:r>
      <w:r w:rsidRPr="00E63F39">
        <w:rPr>
          <w:rFonts w:hint="eastAsia"/>
        </w:rPr>
        <w:t xml:space="preserve"> </w:t>
      </w:r>
      <w:r w:rsidR="00151D18" w:rsidRPr="00151D18">
        <w:rPr>
          <w:rFonts w:hint="eastAsia"/>
        </w:rPr>
        <w:t>结论与意义：通往通用具身智能的闭环范式</w:t>
      </w:r>
      <w:bookmarkEnd w:id="32"/>
    </w:p>
    <w:p w14:paraId="459AE4B3" w14:textId="77777777" w:rsidR="00151D18" w:rsidRDefault="00151D18" w:rsidP="00151D18">
      <w:pPr>
        <w:ind w:firstLineChars="200" w:firstLine="420"/>
      </w:pPr>
      <w:r w:rsidRPr="00151D18">
        <w:rPr>
          <w:rFonts w:hint="eastAsia"/>
        </w:rPr>
        <w:t>Cal-QL</w:t>
      </w:r>
      <w:r w:rsidRPr="00151D18">
        <w:rPr>
          <w:rFonts w:hint="eastAsia"/>
        </w:rPr>
        <w:t>的横空出世，不仅是在极其卷的</w:t>
      </w:r>
      <w:r w:rsidRPr="00151D18">
        <w:rPr>
          <w:rFonts w:hint="eastAsia"/>
        </w:rPr>
        <w:t>D4RL</w:t>
      </w:r>
      <w:r w:rsidRPr="00151D18">
        <w:rPr>
          <w:rFonts w:hint="eastAsia"/>
        </w:rPr>
        <w:t>基准测试榜单上又树立了一个难以企及的高分灯塔，它更是在强化学习从虚拟游戏走向真实世界物理机器人的宏大叙事中，补齐了一块极其关键且缺失已久的理论拼图。</w:t>
      </w:r>
    </w:p>
    <w:p w14:paraId="0E253410" w14:textId="77777777" w:rsidR="00151D18" w:rsidRDefault="00151D18" w:rsidP="00151D18">
      <w:pPr>
        <w:ind w:firstLineChars="200" w:firstLine="420"/>
      </w:pPr>
      <w:r w:rsidRPr="00151D18">
        <w:rPr>
          <w:rFonts w:hint="eastAsia"/>
        </w:rPr>
        <w:t>（</w:t>
      </w:r>
      <w:r w:rsidRPr="00151D18">
        <w:rPr>
          <w:rFonts w:hint="eastAsia"/>
        </w:rPr>
        <w:t>1</w:t>
      </w:r>
      <w:r w:rsidRPr="00151D18">
        <w:rPr>
          <w:rFonts w:hint="eastAsia"/>
        </w:rPr>
        <w:t>）理论重构：价值排序与绝对尺度的数学剥离在</w:t>
      </w:r>
      <w:r w:rsidRPr="00151D18">
        <w:rPr>
          <w:rFonts w:hint="eastAsia"/>
        </w:rPr>
        <w:t>Cal-QL</w:t>
      </w:r>
      <w:r w:rsidRPr="00151D18">
        <w:rPr>
          <w:rFonts w:hint="eastAsia"/>
        </w:rPr>
        <w:t>之前，学术界陷入了一个关于“保守性”的盲区，错误地将“防范</w:t>
      </w:r>
      <w:r w:rsidRPr="00151D18">
        <w:rPr>
          <w:rFonts w:hint="eastAsia"/>
        </w:rPr>
        <w:t>OOD</w:t>
      </w:r>
      <w:r w:rsidRPr="00151D18">
        <w:rPr>
          <w:rFonts w:hint="eastAsia"/>
        </w:rPr>
        <w:t>动作高估”与“无限制地压低一切</w:t>
      </w:r>
      <w:r w:rsidRPr="00151D18">
        <w:rPr>
          <w:rFonts w:hint="eastAsia"/>
        </w:rPr>
        <w:t>Q</w:t>
      </w:r>
      <w:r w:rsidRPr="00151D18">
        <w:rPr>
          <w:rFonts w:hint="eastAsia"/>
        </w:rPr>
        <w:t>值”划上了等号。</w:t>
      </w:r>
      <w:r w:rsidRPr="00151D18">
        <w:rPr>
          <w:rFonts w:hint="eastAsia"/>
        </w:rPr>
        <w:t>Cal-QL</w:t>
      </w:r>
      <w:r w:rsidRPr="00151D18">
        <w:rPr>
          <w:rFonts w:hint="eastAsia"/>
        </w:rPr>
        <w:t>最深刻的哲学贡献在于，它通过在目标函数中极其灵巧地引入一个带参考基线的非对称</w:t>
      </w:r>
      <w:r w:rsidRPr="00151D18">
        <w:rPr>
          <w:rFonts w:hint="eastAsia"/>
        </w:rPr>
        <w:t>max</w:t>
      </w:r>
      <w:r w:rsidRPr="00151D18">
        <w:rPr>
          <w:rFonts w:hint="eastAsia"/>
        </w:rPr>
        <w:t>截断算子，在深度强化学习理论史上第一次实现了对价值函数“相对优劣排序”与“绝对量纲尺度”的彻底数学剥离。这一剥离证明了，我们完全可以在不破坏网络对风险的敬畏之心的前提下，赋予它对客观真实回报的准确感知能力。</w:t>
      </w:r>
    </w:p>
    <w:p w14:paraId="0CC0A198" w14:textId="31E7CECE" w:rsidR="007862E5" w:rsidRDefault="00151D18" w:rsidP="00367A46">
      <w:pPr>
        <w:ind w:firstLineChars="200" w:firstLine="420"/>
      </w:pPr>
      <w:r w:rsidRPr="00151D18">
        <w:rPr>
          <w:rFonts w:hint="eastAsia"/>
        </w:rPr>
        <w:t>（</w:t>
      </w:r>
      <w:r w:rsidRPr="00151D18">
        <w:rPr>
          <w:rFonts w:hint="eastAsia"/>
        </w:rPr>
        <w:t>2</w:t>
      </w:r>
      <w:r w:rsidRPr="00151D18">
        <w:rPr>
          <w:rFonts w:hint="eastAsia"/>
        </w:rPr>
        <w:t>）工程跨越：打通具身智能部署的终极生命线对于致力于打造下一代通用机器人底座大模型的工程师而言，离线到在线的无损平滑迁移是关乎项目生死存亡的终极防线。在工业部署的逻辑闭环中，我们必须利用互联网上海量次优的、碎片化的人类操作视频与遥控日志进行离线预训练；而在预训练结束后，机器人在客户现场面对全新的物理载荷与环境摩擦力时，必须具备在极少试错步数内快速微调适应的能力。传统的预训练算法在这一环节注定会遭遇由于尺度扭曲带来的灾难性知识洗脑，导致前期千万级</w:t>
      </w:r>
      <w:r w:rsidRPr="00151D18">
        <w:rPr>
          <w:rFonts w:hint="eastAsia"/>
        </w:rPr>
        <w:t>GPU</w:t>
      </w:r>
      <w:r w:rsidRPr="00151D18">
        <w:rPr>
          <w:rFonts w:hint="eastAsia"/>
        </w:rPr>
        <w:t>算力投入化为乌有。</w:t>
      </w:r>
      <w:r w:rsidRPr="00151D18">
        <w:rPr>
          <w:rFonts w:hint="eastAsia"/>
        </w:rPr>
        <w:t>Cal-QL</w:t>
      </w:r>
      <w:r w:rsidRPr="00151D18">
        <w:rPr>
          <w:rFonts w:hint="eastAsia"/>
        </w:rPr>
        <w:t>提供了一套极其轻量、即插即用且具有严密数学下界保障的解决方案。只要在现有的任何保守价值代码库中，额外训练一个简单的基线评估网络并加入两行</w:t>
      </w:r>
      <w:r w:rsidRPr="00151D18">
        <w:rPr>
          <w:rFonts w:hint="eastAsia"/>
        </w:rPr>
        <w:t>torch.max</w:t>
      </w:r>
      <w:r w:rsidRPr="00151D18">
        <w:rPr>
          <w:rFonts w:hint="eastAsia"/>
        </w:rPr>
        <w:t>截断逻辑，就能瞬间将一个充满遗忘风险的离线模型，转化为一个坚不可摧且随时准备迎接在线挑战的通用具身智能基石。在追求通用人工智能具身落地的浩瀚征途中，</w:t>
      </w:r>
      <w:r w:rsidRPr="00151D18">
        <w:rPr>
          <w:rFonts w:hint="eastAsia"/>
        </w:rPr>
        <w:t>Cal-QL</w:t>
      </w:r>
      <w:r w:rsidRPr="00151D18">
        <w:rPr>
          <w:rFonts w:hint="eastAsia"/>
        </w:rPr>
        <w:t>这种在保守安全与激进适应之间找到完美拉格朗日均衡的极客智慧，必将成为照亮后续演进方向的核心灯塔。</w:t>
      </w:r>
    </w:p>
    <w:p w14:paraId="1C88F4A7" w14:textId="26FD83E8" w:rsidR="007862E5" w:rsidRPr="007862E5" w:rsidRDefault="007862E5" w:rsidP="00151D18">
      <w:pPr>
        <w:pStyle w:val="4"/>
      </w:pPr>
      <w:bookmarkStart w:id="33" w:name="_Toc226814191"/>
      <w:r>
        <w:rPr>
          <w:rFonts w:hint="eastAsia"/>
        </w:rPr>
        <w:lastRenderedPageBreak/>
        <w:t>1.1.</w:t>
      </w:r>
      <w:r w:rsidR="00151D18">
        <w:rPr>
          <w:rFonts w:hint="eastAsia"/>
        </w:rPr>
        <w:t>6</w:t>
      </w:r>
      <w:r>
        <w:rPr>
          <w:rFonts w:hint="eastAsia"/>
        </w:rPr>
        <w:t xml:space="preserve"> </w:t>
      </w:r>
      <w:r w:rsidR="00367A46" w:rsidRPr="00367A46">
        <w:t>ReBRAC</w:t>
      </w:r>
      <w:r w:rsidR="00367A46" w:rsidRPr="00367A46">
        <w:t>：极简主义的深度重构与隐式正则化范式</w:t>
      </w:r>
      <w:bookmarkEnd w:id="33"/>
    </w:p>
    <w:p w14:paraId="0EB67378" w14:textId="2B9FC003" w:rsidR="00AE5B5A" w:rsidRDefault="00AE5B5A" w:rsidP="00AE5B5A">
      <w:pPr>
        <w:pStyle w:val="5"/>
      </w:pPr>
      <w:bookmarkStart w:id="34" w:name="_Toc226814192"/>
      <w:r w:rsidRPr="00E63F39">
        <w:rPr>
          <w:rFonts w:hint="eastAsia"/>
        </w:rPr>
        <w:t>1.1.</w:t>
      </w:r>
      <w:r w:rsidR="007862E5">
        <w:rPr>
          <w:rFonts w:hint="eastAsia"/>
        </w:rPr>
        <w:t>6</w:t>
      </w:r>
      <w:r w:rsidRPr="00E63F39">
        <w:rPr>
          <w:rFonts w:hint="eastAsia"/>
        </w:rPr>
        <w:t xml:space="preserve">.1 </w:t>
      </w:r>
      <w:r w:rsidR="00367A46" w:rsidRPr="00367A46">
        <w:t>引言：离线强化学习的复杂化迷思与极简架构的复兴</w:t>
      </w:r>
      <w:bookmarkEnd w:id="34"/>
    </w:p>
    <w:p w14:paraId="4AAE9881" w14:textId="328D8C35" w:rsidR="00367A46" w:rsidRDefault="00367A46" w:rsidP="00367A46">
      <w:pPr>
        <w:ind w:firstLineChars="200" w:firstLine="420"/>
      </w:pPr>
      <w:r>
        <w:rPr>
          <w:rFonts w:hint="eastAsia"/>
        </w:rPr>
        <w:t>在深度强化学习的理论演进史上，离线强化学习始终致力于解决一个核心的数学悖论：如何在绝对切断与真实环境物理交互的前提下，纯粹依靠静态且分布受限的离线数据集，推导并萃取出一个能够泛化至全局状态空间的最优控制策略。在这个探索过程中，学术界经历了一场从理论萌芽到算法极度膨胀，再到如今被迫反思的螺旋式发展历程。</w:t>
      </w:r>
    </w:p>
    <w:p w14:paraId="271D740B" w14:textId="77777777" w:rsidR="00367A46" w:rsidRPr="00367A46" w:rsidRDefault="00367A46" w:rsidP="00367A46">
      <w:pPr>
        <w:rPr>
          <w:b/>
          <w:bCs/>
        </w:rPr>
      </w:pPr>
      <w:r w:rsidRPr="00367A46">
        <w:rPr>
          <w:rFonts w:hint="eastAsia"/>
          <w:b/>
          <w:bCs/>
        </w:rPr>
        <w:t>（</w:t>
      </w:r>
      <w:r w:rsidRPr="00367A46">
        <w:rPr>
          <w:rFonts w:hint="eastAsia"/>
          <w:b/>
          <w:bCs/>
        </w:rPr>
        <w:t>1</w:t>
      </w:r>
      <w:r w:rsidRPr="00367A46">
        <w:rPr>
          <w:rFonts w:hint="eastAsia"/>
          <w:b/>
          <w:bCs/>
        </w:rPr>
        <w:t>）算法演进的复杂化趋势与“伪创新”的隐忧</w:t>
      </w:r>
    </w:p>
    <w:p w14:paraId="11FEB4BE" w14:textId="0319D0E5" w:rsidR="00367A46" w:rsidRDefault="00367A46" w:rsidP="00367A46">
      <w:pPr>
        <w:ind w:firstLineChars="200" w:firstLine="420"/>
      </w:pPr>
      <w:r>
        <w:rPr>
          <w:rFonts w:hint="eastAsia"/>
        </w:rPr>
        <w:t>自从离线强化学习的概念被系统性地提出以来，为了镇压时序差分更新中因查询分布外动作而引发的过度估计灾难，研究者们引入了海量且极其复杂的数学工具。</w:t>
      </w:r>
    </w:p>
    <w:p w14:paraId="0FFD5356" w14:textId="3604CD48" w:rsidR="00367A46" w:rsidRPr="00367A46" w:rsidRDefault="00367A46" w:rsidP="00367A46">
      <w:pPr>
        <w:ind w:firstLineChars="200" w:firstLine="420"/>
      </w:pPr>
      <w:r>
        <w:rPr>
          <w:rFonts w:hint="eastAsia"/>
        </w:rPr>
        <w:t>早期的研究主要集中于显式策略约束（</w:t>
      </w:r>
      <w:r>
        <w:rPr>
          <w:rFonts w:hint="eastAsia"/>
        </w:rPr>
        <w:t>Explicit Policy Constraints</w:t>
      </w:r>
      <w:r>
        <w:rPr>
          <w:rFonts w:hint="eastAsia"/>
        </w:rPr>
        <w:t>）。诸如</w:t>
      </w:r>
      <w:r>
        <w:rPr>
          <w:rFonts w:hint="eastAsia"/>
        </w:rPr>
        <w:t>BEAR</w:t>
      </w:r>
      <w:r>
        <w:rPr>
          <w:rFonts w:hint="eastAsia"/>
        </w:rPr>
        <w:t>、</w:t>
      </w:r>
      <w:r>
        <w:rPr>
          <w:rFonts w:hint="eastAsia"/>
        </w:rPr>
        <w:t>BCQ</w:t>
      </w:r>
      <w:r>
        <w:rPr>
          <w:rFonts w:hint="eastAsia"/>
        </w:rPr>
        <w:t>等算法，试图引入变分自编码器或归一化流等庞大的深度生成模型，去强行拟合离线数据集中未知且高度多峰的行为策略密度函数。这些方法在极高维度的动作空间中不仅面临着严重的维度灾难，其复杂的散度计算（如</w:t>
      </w:r>
      <w:r>
        <w:rPr>
          <w:rFonts w:hint="eastAsia"/>
        </w:rPr>
        <w:t>MMD</w:t>
      </w:r>
      <w:r>
        <w:rPr>
          <w:rFonts w:hint="eastAsia"/>
        </w:rPr>
        <w:t>或</w:t>
      </w:r>
      <w:r>
        <w:rPr>
          <w:rFonts w:hint="eastAsia"/>
        </w:rPr>
        <w:t>KL</w:t>
      </w:r>
      <w:r>
        <w:rPr>
          <w:rFonts w:hint="eastAsia"/>
        </w:rPr>
        <w:t>散度）也导致了训练过程的极度不稳定。</w:t>
      </w:r>
    </w:p>
    <w:p w14:paraId="0472BF12" w14:textId="3E9423F9" w:rsidR="00367A46" w:rsidRDefault="00367A46" w:rsidP="00367A46">
      <w:pPr>
        <w:ind w:firstLineChars="200" w:firstLine="420"/>
      </w:pPr>
      <w:r>
        <w:rPr>
          <w:rFonts w:hint="eastAsia"/>
        </w:rPr>
        <w:t>随后，以</w:t>
      </w:r>
      <w:r>
        <w:rPr>
          <w:rFonts w:hint="eastAsia"/>
        </w:rPr>
        <w:t>CQL</w:t>
      </w:r>
      <w:r>
        <w:rPr>
          <w:rFonts w:hint="eastAsia"/>
        </w:rPr>
        <w:t>（</w:t>
      </w:r>
      <w:r>
        <w:rPr>
          <w:rFonts w:hint="eastAsia"/>
        </w:rPr>
        <w:t>Conservative Q-Learning</w:t>
      </w:r>
      <w:r>
        <w:rPr>
          <w:rFonts w:hint="eastAsia"/>
        </w:rPr>
        <w:t>）为代表的价值保守范式接管了战场。为了在数学上构建严密的</w:t>
      </w:r>
      <w:r>
        <w:rPr>
          <w:rFonts w:hint="eastAsia"/>
        </w:rPr>
        <w:t>Q</w:t>
      </w:r>
      <w:r>
        <w:rPr>
          <w:rFonts w:hint="eastAsia"/>
        </w:rPr>
        <w:t>函数下界，这类算法不得不在损失函数中引入极其昂贵的连续空间动作采样与</w:t>
      </w:r>
      <w:r>
        <w:rPr>
          <w:rFonts w:hint="eastAsia"/>
        </w:rPr>
        <w:t>LogSumExp</w:t>
      </w:r>
      <w:r>
        <w:rPr>
          <w:rFonts w:hint="eastAsia"/>
        </w:rPr>
        <w:t>积分近似。紧接着，集成学习（</w:t>
      </w:r>
      <w:r>
        <w:rPr>
          <w:rFonts w:hint="eastAsia"/>
        </w:rPr>
        <w:t>Ensemble Learning</w:t>
      </w:r>
      <w:r>
        <w:rPr>
          <w:rFonts w:hint="eastAsia"/>
        </w:rPr>
        <w:t>）被引入，诸如</w:t>
      </w:r>
      <w:r>
        <w:rPr>
          <w:rFonts w:hint="eastAsia"/>
        </w:rPr>
        <w:t>EDAC</w:t>
      </w:r>
      <w:r>
        <w:rPr>
          <w:rFonts w:hint="eastAsia"/>
        </w:rPr>
        <w:t>、</w:t>
      </w:r>
      <w:r>
        <w:rPr>
          <w:rFonts w:hint="eastAsia"/>
        </w:rPr>
        <w:t>REM</w:t>
      </w:r>
      <w:r>
        <w:rPr>
          <w:rFonts w:hint="eastAsia"/>
        </w:rPr>
        <w:t>等算法要求在显存中同时维护数十个独立的</w:t>
      </w:r>
      <w:r>
        <w:rPr>
          <w:rFonts w:hint="eastAsia"/>
        </w:rPr>
        <w:t>Q</w:t>
      </w:r>
      <w:r>
        <w:rPr>
          <w:rFonts w:hint="eastAsia"/>
        </w:rPr>
        <w:t>网络，试图通过度量认知不确定性来施加惩罚。</w:t>
      </w:r>
    </w:p>
    <w:p w14:paraId="6F37CC5F" w14:textId="7888F1A9" w:rsidR="00367A46" w:rsidRDefault="00367A46" w:rsidP="00367A46">
      <w:pPr>
        <w:ind w:firstLineChars="200" w:firstLine="420"/>
      </w:pPr>
      <w:r>
        <w:rPr>
          <w:rFonts w:hint="eastAsia"/>
        </w:rPr>
        <w:t>这种无休止的“模块堆砌”导致了一个极其危险的工程与理论后果：离线强化学习算法的计算图变得异常臃肿，超参数的搜索空间呈指数级爆炸。更为致命的是，许多在顶级学术会议上发表的所谓“</w:t>
      </w:r>
      <w:r>
        <w:rPr>
          <w:rFonts w:hint="eastAsia"/>
        </w:rPr>
        <w:t>SOTA</w:t>
      </w:r>
      <w:r>
        <w:rPr>
          <w:rFonts w:hint="eastAsia"/>
        </w:rPr>
        <w:t>（</w:t>
      </w:r>
      <w:r>
        <w:rPr>
          <w:rFonts w:hint="eastAsia"/>
        </w:rPr>
        <w:t>State-of-the-Art</w:t>
      </w:r>
      <w:r>
        <w:rPr>
          <w:rFonts w:hint="eastAsia"/>
        </w:rPr>
        <w:t>）算法”，其性能的提升往往并非源于其核心宣称的复杂数学公式，而是暗中依赖于某些未被充分报告的微观设计选择——例如更宽的神经网络、特定的学习率调度或隐藏的层归一化操作。</w:t>
      </w:r>
    </w:p>
    <w:p w14:paraId="4AA853D8" w14:textId="320B3F67" w:rsidR="00367A46" w:rsidRPr="00367A46" w:rsidRDefault="00367A46" w:rsidP="00367A46">
      <w:pPr>
        <w:rPr>
          <w:b/>
          <w:bCs/>
        </w:rPr>
      </w:pPr>
      <w:r w:rsidRPr="00367A46">
        <w:rPr>
          <w:rFonts w:hint="eastAsia"/>
          <w:b/>
          <w:bCs/>
        </w:rPr>
        <w:t>（</w:t>
      </w:r>
      <w:r w:rsidRPr="00367A46">
        <w:rPr>
          <w:rFonts w:hint="eastAsia"/>
          <w:b/>
          <w:bCs/>
        </w:rPr>
        <w:t>2</w:t>
      </w:r>
      <w:r w:rsidRPr="00367A46">
        <w:rPr>
          <w:rFonts w:hint="eastAsia"/>
          <w:b/>
          <w:bCs/>
        </w:rPr>
        <w:t>）</w:t>
      </w:r>
      <w:r w:rsidRPr="00367A46">
        <w:rPr>
          <w:rFonts w:hint="eastAsia"/>
          <w:b/>
          <w:bCs/>
        </w:rPr>
        <w:t>TD3+BC</w:t>
      </w:r>
      <w:r w:rsidRPr="00367A46">
        <w:rPr>
          <w:rFonts w:hint="eastAsia"/>
          <w:b/>
          <w:bCs/>
        </w:rPr>
        <w:t>的奥卡姆剃刀与</w:t>
      </w:r>
      <w:r w:rsidRPr="00367A46">
        <w:rPr>
          <w:rFonts w:hint="eastAsia"/>
          <w:b/>
          <w:bCs/>
        </w:rPr>
        <w:t>ReBRAC</w:t>
      </w:r>
      <w:r w:rsidRPr="00367A46">
        <w:rPr>
          <w:rFonts w:hint="eastAsia"/>
          <w:b/>
          <w:bCs/>
        </w:rPr>
        <w:t>的理论觉醒</w:t>
      </w:r>
    </w:p>
    <w:p w14:paraId="012F2C69" w14:textId="749E3736" w:rsidR="00367A46" w:rsidRDefault="00367A46" w:rsidP="00367A46">
      <w:pPr>
        <w:ind w:firstLineChars="200" w:firstLine="420"/>
      </w:pPr>
      <w:r>
        <w:rPr>
          <w:rFonts w:hint="eastAsia"/>
        </w:rPr>
        <w:t>在算法复杂度濒临失控的边缘，</w:t>
      </w:r>
      <w:r>
        <w:rPr>
          <w:rFonts w:hint="eastAsia"/>
        </w:rPr>
        <w:t>TD3+BC</w:t>
      </w:r>
      <w:r>
        <w:rPr>
          <w:rFonts w:hint="eastAsia"/>
        </w:rPr>
        <w:t>算法作为一股逆流横空出世。它通过极其暴力的极简主义，仅仅在标准</w:t>
      </w:r>
      <w:r>
        <w:rPr>
          <w:rFonts w:hint="eastAsia"/>
        </w:rPr>
        <w:t>TD3</w:t>
      </w:r>
      <w:r>
        <w:rPr>
          <w:rFonts w:hint="eastAsia"/>
        </w:rPr>
        <w:t>的</w:t>
      </w:r>
      <w:r>
        <w:rPr>
          <w:rFonts w:hint="eastAsia"/>
        </w:rPr>
        <w:t>Actor</w:t>
      </w:r>
      <w:r>
        <w:rPr>
          <w:rFonts w:hint="eastAsia"/>
        </w:rPr>
        <w:t>更新梯度中增加了一项基于</w:t>
      </w:r>
      <w:r>
        <w:rPr>
          <w:rFonts w:hint="eastAsia"/>
        </w:rPr>
        <w:t>Q</w:t>
      </w:r>
      <w:r>
        <w:rPr>
          <w:rFonts w:hint="eastAsia"/>
        </w:rPr>
        <w:t>值归一化的行为克隆（</w:t>
      </w:r>
      <w:r>
        <w:rPr>
          <w:rFonts w:hint="eastAsia"/>
        </w:rPr>
        <w:t>Behavioral Cloning, BC</w:t>
      </w:r>
      <w:r>
        <w:rPr>
          <w:rFonts w:hint="eastAsia"/>
        </w:rPr>
        <w:t>）均方误差惩罚，便在</w:t>
      </w:r>
      <w:r>
        <w:rPr>
          <w:rFonts w:hint="eastAsia"/>
        </w:rPr>
        <w:t>D4RL</w:t>
      </w:r>
      <w:r>
        <w:rPr>
          <w:rFonts w:hint="eastAsia"/>
        </w:rPr>
        <w:t>基准测试中击败了一众结构复杂十倍的重量级算法。然而，</w:t>
      </w:r>
      <w:r>
        <w:rPr>
          <w:rFonts w:hint="eastAsia"/>
        </w:rPr>
        <w:t>TD3+BC</w:t>
      </w:r>
      <w:r>
        <w:rPr>
          <w:rFonts w:hint="eastAsia"/>
        </w:rPr>
        <w:t>仅仅是剥离了“算法层面”的冗余，它依然沿用了传统在线强化学习中最为基础的微观架构（例如简单的双层</w:t>
      </w:r>
      <w:r>
        <w:rPr>
          <w:rFonts w:hint="eastAsia"/>
        </w:rPr>
        <w:t>256</w:t>
      </w:r>
      <w:r>
        <w:rPr>
          <w:rFonts w:hint="eastAsia"/>
        </w:rPr>
        <w:t>维度</w:t>
      </w:r>
      <w:r>
        <w:rPr>
          <w:rFonts w:hint="eastAsia"/>
        </w:rPr>
        <w:t>MLP</w:t>
      </w:r>
      <w:r>
        <w:rPr>
          <w:rFonts w:hint="eastAsia"/>
        </w:rPr>
        <w:t>、固定的批次大小等）。</w:t>
      </w:r>
    </w:p>
    <w:p w14:paraId="41984E86" w14:textId="5334DC0A" w:rsidR="00367A46" w:rsidRDefault="00367A46" w:rsidP="00367A46">
      <w:pPr>
        <w:ind w:firstLineChars="200" w:firstLine="420"/>
      </w:pPr>
      <w:r>
        <w:rPr>
          <w:rFonts w:hint="eastAsia"/>
        </w:rPr>
        <w:t>俄罗斯</w:t>
      </w:r>
      <w:r>
        <w:rPr>
          <w:rFonts w:hint="eastAsia"/>
        </w:rPr>
        <w:t>Tinkoff</w:t>
      </w:r>
      <w:r>
        <w:rPr>
          <w:rFonts w:hint="eastAsia"/>
        </w:rPr>
        <w:t>实验室的研究团队敏锐地捕捉到了这一历史性的理论盲区：如果极其微小的微观设计选择（如网络容量、归一化位置、权重衰减）能够在在线深度学习中引发性能质变，那么将这些现代深度学习的“最佳实践”系统性地注入到极简的</w:t>
      </w:r>
      <w:r>
        <w:rPr>
          <w:rFonts w:hint="eastAsia"/>
        </w:rPr>
        <w:t>TD3+BC</w:t>
      </w:r>
      <w:r>
        <w:rPr>
          <w:rFonts w:hint="eastAsia"/>
        </w:rPr>
        <w:t>架构中，是否能够直接粉碎现存所有复杂离线算法的性能神话？</w:t>
      </w:r>
    </w:p>
    <w:p w14:paraId="0B0937BF" w14:textId="2C7F2587" w:rsidR="00367A46" w:rsidRDefault="00367A46" w:rsidP="00367A46">
      <w:pPr>
        <w:ind w:firstLineChars="200" w:firstLine="420"/>
      </w:pPr>
      <w:r>
        <w:rPr>
          <w:rFonts w:hint="eastAsia"/>
        </w:rPr>
        <w:t>ReBRAC</w:t>
      </w:r>
      <w:r>
        <w:rPr>
          <w:rFonts w:hint="eastAsia"/>
        </w:rPr>
        <w:t>（</w:t>
      </w:r>
      <w:r>
        <w:rPr>
          <w:rFonts w:hint="eastAsia"/>
        </w:rPr>
        <w:t>Revisiting the Minimalist Approach</w:t>
      </w:r>
      <w:r>
        <w:rPr>
          <w:rFonts w:hint="eastAsia"/>
        </w:rPr>
        <w:t>）算法由此诞生。</w:t>
      </w:r>
      <w:r>
        <w:rPr>
          <w:rFonts w:hint="eastAsia"/>
        </w:rPr>
        <w:t>ReBRAC</w:t>
      </w:r>
      <w:r>
        <w:rPr>
          <w:rFonts w:hint="eastAsia"/>
        </w:rPr>
        <w:t>并不是提出了一种全新的散度度量或非对称惩罚函数，而是通过极其严密的大规模消融实验与理论推演，</w:t>
      </w:r>
      <w:r>
        <w:rPr>
          <w:rFonts w:hint="eastAsia"/>
        </w:rPr>
        <w:lastRenderedPageBreak/>
        <w:t>对</w:t>
      </w:r>
      <w:r>
        <w:rPr>
          <w:rFonts w:hint="eastAsia"/>
        </w:rPr>
        <w:t>TD3+BC</w:t>
      </w:r>
      <w:r>
        <w:rPr>
          <w:rFonts w:hint="eastAsia"/>
        </w:rPr>
        <w:t>的底层神经网络结构、优化动力学与正则化机制进行了彻头彻尾的“现代化重构”。</w:t>
      </w:r>
    </w:p>
    <w:p w14:paraId="485562A7" w14:textId="504F6A44" w:rsidR="00AE5B5A" w:rsidRDefault="00367A46" w:rsidP="00367A46">
      <w:pPr>
        <w:ind w:firstLineChars="200" w:firstLine="420"/>
      </w:pPr>
      <w:r>
        <w:rPr>
          <w:rFonts w:hint="eastAsia"/>
        </w:rPr>
        <w:t>它的核心宣示极具破坏力：在离线强化学习中，一个拥有充足表征容量、受到良好利普希茨平滑约束且梯度稳定的极简网络，其内生的泛化与抗高估能力，足以在绝大多数连续控制与高维视觉输入任务中，完全碾压那些依赖于复杂</w:t>
      </w:r>
      <w:r>
        <w:rPr>
          <w:rFonts w:hint="eastAsia"/>
        </w:rPr>
        <w:t>OOD</w:t>
      </w:r>
      <w:r>
        <w:rPr>
          <w:rFonts w:hint="eastAsia"/>
        </w:rPr>
        <w:t>采样和多网络集成的重型算法。</w:t>
      </w:r>
      <w:r>
        <w:rPr>
          <w:rFonts w:hint="eastAsia"/>
        </w:rPr>
        <w:t>ReBRAC</w:t>
      </w:r>
      <w:r>
        <w:rPr>
          <w:rFonts w:hint="eastAsia"/>
        </w:rPr>
        <w:t>的提出不仅确立了一个几乎不可战胜的无集成算法新基线，更对整个强化学习学术界的评估准则发出了重塑呼吁。</w:t>
      </w:r>
    </w:p>
    <w:p w14:paraId="454BA7AB" w14:textId="4CA2FF21" w:rsidR="00367A46" w:rsidRDefault="00367A46" w:rsidP="00367A46">
      <w:pPr>
        <w:pStyle w:val="5"/>
      </w:pPr>
      <w:bookmarkStart w:id="35" w:name="_Toc226814193"/>
      <w:r w:rsidRPr="00E63F39">
        <w:rPr>
          <w:rFonts w:hint="eastAsia"/>
        </w:rPr>
        <w:t>1.1.</w:t>
      </w:r>
      <w:r>
        <w:rPr>
          <w:rFonts w:hint="eastAsia"/>
        </w:rPr>
        <w:t>6</w:t>
      </w:r>
      <w:r w:rsidRPr="00E63F39">
        <w:rPr>
          <w:rFonts w:hint="eastAsia"/>
        </w:rPr>
        <w:t>.</w:t>
      </w:r>
      <w:r>
        <w:rPr>
          <w:rFonts w:hint="eastAsia"/>
        </w:rPr>
        <w:t>2</w:t>
      </w:r>
      <w:r w:rsidRPr="00E63F39">
        <w:rPr>
          <w:rFonts w:hint="eastAsia"/>
        </w:rPr>
        <w:t xml:space="preserve"> </w:t>
      </w:r>
      <w:r w:rsidRPr="00367A46">
        <w:t>前言与基础理论：</w:t>
      </w:r>
      <w:r w:rsidRPr="00367A46">
        <w:t>TD3+BC</w:t>
      </w:r>
      <w:r w:rsidRPr="00367A46">
        <w:t>的数学基石与协变量偏移控制</w:t>
      </w:r>
      <w:bookmarkEnd w:id="35"/>
    </w:p>
    <w:p w14:paraId="22E92A0F" w14:textId="0DDDEF3F" w:rsidR="00367A46" w:rsidRDefault="00367A46" w:rsidP="00367A46">
      <w:pPr>
        <w:ind w:firstLineChars="200" w:firstLine="420"/>
      </w:pPr>
      <w:r w:rsidRPr="00367A46">
        <w:t>要从根本上理解</w:t>
      </w:r>
      <w:r w:rsidRPr="00367A46">
        <w:t>ReBRAC</w:t>
      </w:r>
      <w:r w:rsidRPr="00367A46">
        <w:t>是如何通过微观设计实现性能飞跃的，我们必须首先回归其所依赖的底层数学框架</w:t>
      </w:r>
      <w:r w:rsidRPr="00367A46">
        <w:t>——TD3+BC</w:t>
      </w:r>
      <w:r w:rsidRPr="00367A46">
        <w:t>算法</w:t>
      </w:r>
      <w:r>
        <w:rPr>
          <w:rFonts w:hint="eastAsia"/>
        </w:rPr>
        <w:t>，</w:t>
      </w:r>
      <w:r w:rsidRPr="00367A46">
        <w:t>剖析</w:t>
      </w:r>
      <w:r w:rsidRPr="00367A46">
        <w:t>TD3+BC</w:t>
      </w:r>
      <w:r w:rsidRPr="00367A46">
        <w:t>在拉格朗日对偶博弈中的数学机制，是揭示为何简单的神经网络容量扩张能够打破其原有限制的先决条件。</w:t>
      </w:r>
    </w:p>
    <w:p w14:paraId="30AED39E" w14:textId="0FC7EAE3" w:rsidR="00367A46" w:rsidRPr="00367A46" w:rsidRDefault="00367A46" w:rsidP="00367A46">
      <w:pPr>
        <w:rPr>
          <w:b/>
          <w:bCs/>
        </w:rPr>
      </w:pPr>
      <w:r w:rsidRPr="00367A46">
        <w:rPr>
          <w:b/>
          <w:bCs/>
        </w:rPr>
        <w:t>（</w:t>
      </w:r>
      <w:r w:rsidRPr="00367A46">
        <w:rPr>
          <w:b/>
          <w:bCs/>
        </w:rPr>
        <w:t>1</w:t>
      </w:r>
      <w:r w:rsidRPr="00367A46">
        <w:rPr>
          <w:b/>
          <w:bCs/>
        </w:rPr>
        <w:t>）离线马尔可夫决策过程与时序差分外推灾难</w:t>
      </w:r>
    </w:p>
    <w:p w14:paraId="4986F698" w14:textId="71008054" w:rsidR="00367A46" w:rsidRPr="00DB61F2" w:rsidRDefault="00DB61F2" w:rsidP="00DB61F2">
      <w:pPr>
        <w:ind w:firstLineChars="200" w:firstLine="420"/>
      </w:pPr>
      <w:r w:rsidRPr="00DB61F2">
        <w:rPr>
          <w:rFonts w:hint="eastAsia"/>
        </w:rPr>
        <w:t>在离线强化学习的标准数学框架中，环境被严格建模为一个马尔可夫决策过程（</w:t>
      </w:r>
      <w:r w:rsidRPr="00DB61F2">
        <w:rPr>
          <w:rFonts w:hint="eastAsia"/>
        </w:rPr>
        <w:t>MDP</w:t>
      </w:r>
      <w:r w:rsidRPr="00DB61F2">
        <w:rPr>
          <w:rFonts w:hint="eastAsia"/>
        </w:rPr>
        <w:t>）元组</w:t>
      </w:r>
      <m:oMath>
        <m:r>
          <m:rPr>
            <m:scr m:val="script"/>
          </m:rPr>
          <w:rPr>
            <w:rFonts w:ascii="Cambria Math"/>
          </w:rPr>
          <m:t>(S,A,</m:t>
        </m:r>
        <m:r>
          <w:rPr>
            <w:rFonts w:ascii="Cambria Math"/>
          </w:rPr>
          <m:t>P,R,γ)</m:t>
        </m:r>
      </m:oMath>
      <w:r>
        <w:rPr>
          <w:rFonts w:hint="eastAsia"/>
        </w:rPr>
        <w:t>。</w:t>
      </w:r>
      <w:r w:rsidRPr="00DB61F2">
        <w:rPr>
          <w:rFonts w:hint="eastAsia"/>
        </w:rPr>
        <w:t>离线训练所依赖的数据集</w:t>
      </w:r>
      <m:oMath>
        <m:r>
          <m:rPr>
            <m:scr m:val="script"/>
          </m:rPr>
          <w:rPr>
            <w:rFonts w:ascii="Cambria Math"/>
          </w:rPr>
          <m:t>D={(</m:t>
        </m:r>
        <m:r>
          <w:rPr>
            <w:rFonts w:ascii="Cambria Math"/>
          </w:rPr>
          <m:t>s,a,r,</m:t>
        </m:r>
        <m:sSup>
          <m:sSupPr>
            <m:ctrlPr>
              <w:rPr>
                <w:rFonts w:ascii="Cambria Math" w:hAnsi="Cambria Math"/>
                <w:i/>
              </w:rPr>
            </m:ctrlPr>
          </m:sSupPr>
          <m:e>
            <m:r>
              <w:rPr>
                <w:rFonts w:ascii="Cambria Math"/>
              </w:rPr>
              <m:t>s</m:t>
            </m:r>
          </m:e>
          <m:sup>
            <m:r>
              <w:rPr>
                <w:rFonts w:ascii="Cambria Math"/>
              </w:rPr>
              <m:t>'</m:t>
            </m:r>
          </m:sup>
        </m:sSup>
        <m:r>
          <w:rPr>
            <w:rFonts w:ascii="Cambria Math"/>
          </w:rPr>
          <m:t>)}</m:t>
        </m:r>
      </m:oMath>
      <w:r w:rsidRPr="00DB61F2">
        <w:rPr>
          <w:rFonts w:hint="eastAsia"/>
        </w:rPr>
        <w:t>，是由某个固定且未知的行为策略</w:t>
      </w:r>
      <m:oMath>
        <m:sSub>
          <m:sSubPr>
            <m:ctrlPr>
              <w:rPr>
                <w:rFonts w:ascii="Cambria Math" w:hAnsi="Cambria Math"/>
                <w:i/>
              </w:rPr>
            </m:ctrlPr>
          </m:sSubPr>
          <m:e>
            <m:r>
              <w:rPr>
                <w:rFonts w:ascii="Cambria Math"/>
              </w:rPr>
              <m:t>π</m:t>
            </m:r>
          </m:e>
          <m:sub>
            <m:r>
              <w:rPr>
                <w:rFonts w:ascii="Cambria Math"/>
              </w:rPr>
              <m:t>β</m:t>
            </m:r>
          </m:sub>
        </m:sSub>
        <m:r>
          <w:rPr>
            <w:rFonts w:ascii="Cambria Math"/>
          </w:rPr>
          <m:t>(a|s)</m:t>
        </m:r>
      </m:oMath>
      <w:r w:rsidRPr="00DB61F2">
        <w:rPr>
          <w:rFonts w:hint="eastAsia"/>
        </w:rPr>
        <w:t>与环境交互收集而来的静态样本集合</w:t>
      </w:r>
      <w:r w:rsidRPr="00DB61F2">
        <w:t>——</w:t>
      </w:r>
      <w:r w:rsidRPr="00DB61F2">
        <w:rPr>
          <w:rFonts w:hint="eastAsia"/>
        </w:rPr>
        <w:t>数据集一旦固定，便无法通过后续训练生成新样本，这也是离线强化学习与在线场景的核心区别。</w:t>
      </w:r>
    </w:p>
    <w:p w14:paraId="2795F571" w14:textId="75961103" w:rsidR="00367A46" w:rsidRDefault="00DB61F2" w:rsidP="00DB61F2">
      <w:pPr>
        <w:ind w:firstLineChars="200" w:firstLine="420"/>
      </w:pPr>
      <w:r w:rsidRPr="00DB61F2">
        <w:rPr>
          <w:rFonts w:hint="eastAsia"/>
        </w:rPr>
        <w:t>在基于异策略（</w:t>
      </w:r>
      <w:r w:rsidRPr="00DB61F2">
        <w:t>Off-Policy</w:t>
      </w:r>
      <w:r w:rsidRPr="00DB61F2">
        <w:rPr>
          <w:rFonts w:hint="eastAsia"/>
        </w:rPr>
        <w:t>）的确定性策略梯度（</w:t>
      </w:r>
      <w:r w:rsidRPr="00DB61F2">
        <w:t>Deterministic Policy Gradient, DPG</w:t>
      </w:r>
      <w:r w:rsidRPr="00DB61F2">
        <w:rPr>
          <w:rFonts w:hint="eastAsia"/>
        </w:rPr>
        <w:t>）算法体系中（典型代表为</w:t>
      </w:r>
      <w:r w:rsidRPr="00DB61F2">
        <w:t>DDPG</w:t>
      </w:r>
      <w:r w:rsidRPr="00DB61F2">
        <w:rPr>
          <w:rFonts w:hint="eastAsia"/>
        </w:rPr>
        <w:t>和</w:t>
      </w:r>
      <w:r w:rsidRPr="00DB61F2">
        <w:t>TD3</w:t>
      </w:r>
      <w:r w:rsidRPr="00DB61F2">
        <w:rPr>
          <w:rFonts w:hint="eastAsia"/>
        </w:rPr>
        <w:t>），算法通过交替迭代的方式，分别优化两个核心网络：评价器（</w:t>
      </w:r>
      <w:r w:rsidRPr="00DB61F2">
        <w:t>Critic</w:t>
      </w:r>
      <w:r w:rsidRPr="00DB61F2">
        <w:rPr>
          <w:rFonts w:hint="eastAsia"/>
        </w:rPr>
        <w:t>）网络</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sidRPr="00DB61F2">
        <w:rPr>
          <w:rFonts w:hint="eastAsia"/>
        </w:rPr>
        <w:t>与演员（</w:t>
      </w:r>
      <w:r w:rsidRPr="00DB61F2">
        <w:t>Actor</w:t>
      </w:r>
      <w:r w:rsidRPr="00DB61F2">
        <w:rPr>
          <w:rFonts w:hint="eastAsia"/>
        </w:rPr>
        <w:t>）网络</w:t>
      </w:r>
      <m:oMath>
        <m:sSub>
          <m:sSubPr>
            <m:ctrlPr>
              <w:rPr>
                <w:rFonts w:ascii="Cambria Math" w:hAnsi="Cambria Math"/>
                <w:i/>
              </w:rPr>
            </m:ctrlPr>
          </m:sSubPr>
          <m:e>
            <m:r>
              <w:rPr>
                <w:rFonts w:ascii="Cambria Math"/>
              </w:rPr>
              <m:t>π</m:t>
            </m:r>
          </m:e>
          <m:sub>
            <m:r>
              <w:rPr>
                <w:rFonts w:ascii="Cambria Math"/>
              </w:rPr>
              <m:t>ϕ</m:t>
            </m:r>
          </m:sub>
        </m:sSub>
        <m:r>
          <w:rPr>
            <w:rFonts w:ascii="Cambria Math"/>
          </w:rPr>
          <m:t>(s)</m:t>
        </m:r>
      </m:oMath>
      <w:r w:rsidRPr="00DB61F2">
        <w:rPr>
          <w:rFonts w:hint="eastAsia"/>
        </w:rPr>
        <w:t>，两者协同完成策略学习，具体优化目标如下：</w:t>
      </w:r>
    </w:p>
    <w:p w14:paraId="7A17C858" w14:textId="200B3FE2" w:rsidR="00DB61F2" w:rsidRDefault="00DB61F2" w:rsidP="00DB61F2">
      <w:pPr>
        <w:ind w:firstLineChars="200" w:firstLine="422"/>
      </w:pPr>
      <w:r w:rsidRPr="00DB61F2">
        <w:rPr>
          <w:rFonts w:hint="eastAsia"/>
          <w:b/>
          <w:bCs/>
        </w:rPr>
        <w:t>1.</w:t>
      </w:r>
      <w:r w:rsidRPr="00DB61F2">
        <w:rPr>
          <w:rFonts w:hint="eastAsia"/>
        </w:rPr>
        <w:t>评价器网络优化目标：核心是最小化贝尔曼均方残差，通过拟合时序差分目标，实现对状态</w:t>
      </w:r>
      <w:r w:rsidRPr="00DB61F2">
        <w:rPr>
          <w:rFonts w:hint="eastAsia"/>
        </w:rPr>
        <w:t>-</w:t>
      </w:r>
      <w:r w:rsidRPr="00DB61F2">
        <w:rPr>
          <w:rFonts w:hint="eastAsia"/>
        </w:rPr>
        <w:t>动作对价值的精准估计，损失函数定义为：</w:t>
      </w:r>
    </w:p>
    <w:p w14:paraId="767F115C" w14:textId="49677C63" w:rsidR="00DB61F2" w:rsidRDefault="00DB61F2" w:rsidP="00DB61F2">
      <w:pPr>
        <w:pStyle w:val="MTDisplayEquation"/>
      </w:pPr>
      <w:r>
        <w:tab/>
      </w:r>
      <w:r w:rsidRPr="00DB61F2">
        <w:rPr>
          <w:position w:val="-30"/>
        </w:rPr>
        <w:object w:dxaOrig="5960" w:dyaOrig="720" w14:anchorId="020BBD0D">
          <v:shape id="_x0000_i1062" type="#_x0000_t75" style="width:298pt;height:36.2pt" o:ole="">
            <v:imagedata r:id="rId82" o:title=""/>
          </v:shape>
          <o:OLEObject Type="Embed" ProgID="Equation.DSMT4" ShapeID="_x0000_i1062" DrawAspect="Content" ObjectID="_1837452993"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38</w:instrText>
      </w:r>
      <w:r w:rsidR="009E2021">
        <w:rPr>
          <w:noProof/>
        </w:rPr>
        <w:fldChar w:fldCharType="end"/>
      </w:r>
      <w:r>
        <w:instrText>)</w:instrText>
      </w:r>
      <w:r>
        <w:fldChar w:fldCharType="end"/>
      </w:r>
    </w:p>
    <w:p w14:paraId="642DAA42" w14:textId="0F9A1CD1" w:rsidR="00DB61F2" w:rsidRDefault="00DB61F2" w:rsidP="00DB61F2">
      <w:pPr>
        <w:ind w:firstLineChars="200" w:firstLine="420"/>
      </w:pPr>
      <w:r w:rsidRPr="00DB61F2">
        <w:rPr>
          <w:rFonts w:hint="eastAsia"/>
        </w:rPr>
        <w:t>其中，</w:t>
      </w:r>
      <m:oMath>
        <m:sSub>
          <m:sSubPr>
            <m:ctrlPr>
              <w:rPr>
                <w:rFonts w:ascii="Cambria Math" w:hAnsi="Cambria Math"/>
                <w:i/>
              </w:rPr>
            </m:ctrlPr>
          </m:sSubPr>
          <m:e>
            <m:r>
              <w:rPr>
                <w:rFonts w:ascii="Cambria Math"/>
              </w:rPr>
              <m:t>Q</m:t>
            </m:r>
          </m:e>
          <m:sub>
            <m:sSub>
              <m:sSubPr>
                <m:ctrlPr>
                  <w:rPr>
                    <w:rFonts w:ascii="Cambria Math" w:hAnsi="Cambria Math"/>
                    <w:i/>
                  </w:rPr>
                </m:ctrlPr>
              </m:sSubPr>
              <m:e>
                <m:acc>
                  <m:accPr>
                    <m:ctrlPr>
                      <w:rPr>
                        <w:rFonts w:ascii="Cambria Math" w:hAnsi="Cambria Math"/>
                        <w:i/>
                      </w:rPr>
                    </m:ctrlPr>
                  </m:accPr>
                  <m:e>
                    <m:r>
                      <w:rPr>
                        <w:rFonts w:ascii="Cambria Math"/>
                      </w:rPr>
                      <m:t>θ</m:t>
                    </m:r>
                  </m:e>
                </m:acc>
              </m:e>
              <m:sub>
                <m:r>
                  <w:rPr>
                    <w:rFonts w:ascii="Cambria Math"/>
                  </w:rPr>
                  <m:t>i</m:t>
                </m:r>
              </m:sub>
            </m:sSub>
          </m:sub>
        </m:sSub>
        <m:r>
          <w:rPr>
            <w:rFonts w:ascii="Cambria Math"/>
          </w:rPr>
          <m:t>(i=1,2)</m:t>
        </m:r>
      </m:oMath>
      <w:r w:rsidRPr="00DB61F2">
        <w:rPr>
          <w:rFonts w:hint="eastAsia"/>
        </w:rPr>
        <w:t>为两个目标</w:t>
      </w:r>
      <w:r w:rsidRPr="00DB61F2">
        <w:t>Critic</w:t>
      </w:r>
      <w:r w:rsidRPr="00DB61F2">
        <w:rPr>
          <w:rFonts w:hint="eastAsia"/>
        </w:rPr>
        <w:t>网络（参数固定，用于降低训练方差），</w:t>
      </w:r>
      <m:oMath>
        <m:sSub>
          <m:sSubPr>
            <m:ctrlPr>
              <w:rPr>
                <w:rFonts w:ascii="Cambria Math" w:hAnsi="Cambria Math"/>
                <w:i/>
              </w:rPr>
            </m:ctrlPr>
          </m:sSubPr>
          <m:e>
            <m:r>
              <w:rPr>
                <w:rFonts w:ascii="Cambria Math"/>
              </w:rPr>
              <m:t>π</m:t>
            </m:r>
          </m:e>
          <m:sub>
            <m:acc>
              <m:accPr>
                <m:ctrlPr>
                  <w:rPr>
                    <w:rFonts w:ascii="Cambria Math" w:hAnsi="Cambria Math"/>
                    <w:i/>
                  </w:rPr>
                </m:ctrlPr>
              </m:accPr>
              <m:e>
                <m:r>
                  <w:rPr>
                    <w:rFonts w:ascii="Cambria Math"/>
                  </w:rPr>
                  <m:t>ϕ</m:t>
                </m:r>
              </m:e>
            </m:acc>
          </m:sub>
        </m:sSub>
      </m:oMath>
      <w:r w:rsidRPr="00DB61F2">
        <w:rPr>
          <w:rFonts w:hint="eastAsia"/>
        </w:rPr>
        <w:t>为目标</w:t>
      </w:r>
      <w:r w:rsidRPr="00DB61F2">
        <w:t>Actor</w:t>
      </w:r>
      <w:r w:rsidRPr="00DB61F2">
        <w:rPr>
          <w:rFonts w:hint="eastAsia"/>
        </w:rPr>
        <w:t>网络，</w:t>
      </w:r>
      <m:oMath>
        <m:r>
          <w:rPr>
            <w:rFonts w:ascii="Cambria Math"/>
          </w:rPr>
          <m:t>ϵ</m:t>
        </m:r>
      </m:oMath>
      <w:r w:rsidRPr="00DB61F2">
        <w:rPr>
          <w:rFonts w:hint="eastAsia"/>
        </w:rPr>
        <w:t>为微小随机噪声（用于缓解确定性策略的过拟合，是</w:t>
      </w:r>
      <w:r w:rsidRPr="00DB61F2">
        <w:t>TD3</w:t>
      </w:r>
      <w:r w:rsidRPr="00DB61F2">
        <w:rPr>
          <w:rFonts w:hint="eastAsia"/>
        </w:rPr>
        <w:t>算法的经典改进）。</w:t>
      </w:r>
    </w:p>
    <w:p w14:paraId="6C591B8A" w14:textId="60D045D7" w:rsidR="00DB61F2" w:rsidRDefault="00DB61F2" w:rsidP="00DB61F2">
      <w:pPr>
        <w:ind w:firstLineChars="200" w:firstLine="422"/>
      </w:pPr>
      <w:r w:rsidRPr="00DB61F2">
        <w:rPr>
          <w:rFonts w:hint="eastAsia"/>
          <w:b/>
          <w:bCs/>
        </w:rPr>
        <w:t>2.</w:t>
      </w:r>
      <w:r w:rsidRPr="00DB61F2">
        <w:rPr>
          <w:rFonts w:hint="eastAsia"/>
        </w:rPr>
        <w:t>演员（</w:t>
      </w:r>
      <w:r w:rsidRPr="00DB61F2">
        <w:rPr>
          <w:rFonts w:hint="eastAsia"/>
        </w:rPr>
        <w:t>Actor</w:t>
      </w:r>
      <w:r w:rsidRPr="00DB61F2">
        <w:rPr>
          <w:rFonts w:hint="eastAsia"/>
        </w:rPr>
        <w:t>）网络优化目标：核心是沿着</w:t>
      </w:r>
      <w:r w:rsidRPr="00DB61F2">
        <w:rPr>
          <w:rFonts w:hint="eastAsia"/>
        </w:rPr>
        <w:t>Critic</w:t>
      </w:r>
      <w:r w:rsidRPr="00DB61F2">
        <w:rPr>
          <w:rFonts w:hint="eastAsia"/>
        </w:rPr>
        <w:t>网络输出的</w:t>
      </w:r>
      <w:r w:rsidRPr="00DB61F2">
        <w:rPr>
          <w:rFonts w:hint="eastAsia"/>
        </w:rPr>
        <w:t>Q</w:t>
      </w:r>
      <w:r w:rsidRPr="00DB61F2">
        <w:rPr>
          <w:rFonts w:hint="eastAsia"/>
        </w:rPr>
        <w:t>值上升梯度，最大化当前状态下的动作价值，从而学习更优的确定性策略，损失函数（以最大化目标转化为最小化形式）定义为：</w:t>
      </w:r>
    </w:p>
    <w:p w14:paraId="6EF493E8" w14:textId="03CA2C46" w:rsidR="00DB61F2" w:rsidRDefault="00DB61F2" w:rsidP="00DB61F2">
      <w:pPr>
        <w:pStyle w:val="MTDisplayEquation"/>
      </w:pPr>
      <w:r>
        <w:tab/>
      </w:r>
      <w:r w:rsidRPr="00DB61F2">
        <w:rPr>
          <w:position w:val="-16"/>
        </w:rPr>
        <w:object w:dxaOrig="2880" w:dyaOrig="440" w14:anchorId="3BCE9654">
          <v:shape id="_x0000_i1063" type="#_x0000_t75" style="width:2in;height:22.05pt" o:ole="">
            <v:imagedata r:id="rId84" o:title=""/>
          </v:shape>
          <o:OLEObject Type="Embed" ProgID="Equation.DSMT4" ShapeID="_x0000_i1063" DrawAspect="Content" ObjectID="_1837452994"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39</w:instrText>
      </w:r>
      <w:r w:rsidR="009E2021">
        <w:rPr>
          <w:noProof/>
        </w:rPr>
        <w:fldChar w:fldCharType="end"/>
      </w:r>
      <w:r>
        <w:instrText>)</w:instrText>
      </w:r>
      <w:r>
        <w:fldChar w:fldCharType="end"/>
      </w:r>
    </w:p>
    <w:p w14:paraId="7AD2F533" w14:textId="471368A6" w:rsidR="00DB61F2" w:rsidRDefault="00DB61F2" w:rsidP="00DB61F2">
      <w:pPr>
        <w:ind w:firstLineChars="200" w:firstLine="420"/>
      </w:pPr>
      <w:r w:rsidRPr="00DB61F2">
        <w:rPr>
          <w:rFonts w:hint="eastAsia"/>
        </w:rPr>
        <w:t>其中，</w:t>
      </w:r>
      <m:oMath>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1</m:t>
                </m:r>
              </m:sub>
            </m:sSub>
          </m:sub>
        </m:sSub>
      </m:oMath>
      <w:r w:rsidRPr="00DB61F2">
        <w:rPr>
          <w:rFonts w:hint="eastAsia"/>
        </w:rPr>
        <w:t>为当前训练的</w:t>
      </w:r>
      <w:r w:rsidRPr="00DB61F2">
        <w:t>Critic</w:t>
      </w:r>
      <w:r w:rsidRPr="00DB61F2">
        <w:rPr>
          <w:rFonts w:hint="eastAsia"/>
        </w:rPr>
        <w:t>网络（而非目标网络），负号将</w:t>
      </w:r>
      <w:r w:rsidRPr="00DB61F2">
        <w:t>“</w:t>
      </w:r>
      <w:r w:rsidRPr="00DB61F2">
        <w:rPr>
          <w:rFonts w:hint="eastAsia"/>
        </w:rPr>
        <w:t>最大化</w:t>
      </w:r>
      <w:r w:rsidRPr="00DB61F2">
        <w:t>Q</w:t>
      </w:r>
      <w:r w:rsidRPr="00DB61F2">
        <w:rPr>
          <w:rFonts w:hint="eastAsia"/>
        </w:rPr>
        <w:t>值”转化为</w:t>
      </w:r>
      <w:r>
        <w:rPr>
          <w:rFonts w:hint="eastAsia"/>
        </w:rPr>
        <w:t>“最</w:t>
      </w:r>
      <w:r w:rsidRPr="00DB61F2">
        <w:rPr>
          <w:rFonts w:hint="eastAsia"/>
        </w:rPr>
        <w:t>小化负</w:t>
      </w:r>
      <w:r w:rsidRPr="00DB61F2">
        <w:t>Q</w:t>
      </w:r>
      <w:r w:rsidRPr="00DB61F2">
        <w:rPr>
          <w:rFonts w:hint="eastAsia"/>
        </w:rPr>
        <w:t>值</w:t>
      </w:r>
      <w:r>
        <w:rPr>
          <w:rFonts w:hint="eastAsia"/>
        </w:rPr>
        <w:t>”</w:t>
      </w:r>
      <w:r w:rsidRPr="00DB61F2">
        <w:rPr>
          <w:rFonts w:hint="eastAsia"/>
        </w:rPr>
        <w:t>，适配梯度下降优化逻辑。</w:t>
      </w:r>
    </w:p>
    <w:p w14:paraId="1A491200" w14:textId="7F241BD5" w:rsidR="00DB61F2" w:rsidRDefault="00DB61F2" w:rsidP="00DB61F2">
      <w:pPr>
        <w:ind w:firstLineChars="200" w:firstLine="420"/>
      </w:pPr>
      <w:r>
        <w:rPr>
          <w:rFonts w:hint="eastAsia"/>
        </w:rPr>
        <w:t>这种经典的</w:t>
      </w:r>
      <w:r>
        <w:t>Actor-Critic</w:t>
      </w:r>
      <w:r>
        <w:rPr>
          <w:rFonts w:hint="eastAsia"/>
        </w:rPr>
        <w:t>交替优化回路，在在线场景中可通过环境交互实现自我修正，但在离线数据约束下存在致命的理论漏洞：</w:t>
      </w:r>
      <w:r>
        <w:t>Actor</w:t>
      </w:r>
      <w:r>
        <w:rPr>
          <w:rFonts w:hint="eastAsia"/>
        </w:rPr>
        <w:t>网络的核心优化逻辑是“输出能最大化</w:t>
      </w:r>
      <w:r>
        <w:t>Q</w:t>
      </w:r>
      <w:r>
        <w:rPr>
          <w:rFonts w:hint="eastAsia"/>
        </w:rPr>
        <w:lastRenderedPageBreak/>
        <w:t>值的动作”，当它试图输出一个未被离线数据集</w:t>
      </w:r>
      <m:oMath>
        <m:r>
          <m:rPr>
            <m:scr m:val="script"/>
          </m:rPr>
          <w:rPr>
            <w:rFonts w:ascii="Cambria Math"/>
          </w:rPr>
          <m:t>D</m:t>
        </m:r>
      </m:oMath>
      <w:r>
        <w:rPr>
          <w:rFonts w:hint="eastAsia"/>
        </w:rPr>
        <w:t>覆盖的未知动作</w:t>
      </w:r>
      <m:oMath>
        <m:acc>
          <m:accPr>
            <m:chr m:val="̃"/>
            <m:ctrlPr>
              <w:rPr>
                <w:rFonts w:ascii="Cambria Math" w:hAnsi="Cambria Math"/>
                <w:i/>
              </w:rPr>
            </m:ctrlPr>
          </m:accPr>
          <m:e>
            <m:r>
              <w:rPr>
                <w:rFonts w:ascii="Cambria Math"/>
              </w:rPr>
              <m:t>a</m:t>
            </m:r>
          </m:e>
        </m:acc>
        <m:r>
          <w:rPr>
            <w:rFonts w:ascii="Cambria Math"/>
          </w:rPr>
          <m:t>=</m:t>
        </m:r>
        <m:sSub>
          <m:sSubPr>
            <m:ctrlPr>
              <w:rPr>
                <w:rFonts w:ascii="Cambria Math" w:hAnsi="Cambria Math"/>
                <w:i/>
              </w:rPr>
            </m:ctrlPr>
          </m:sSubPr>
          <m:e>
            <m:r>
              <w:rPr>
                <w:rFonts w:ascii="Cambria Math"/>
              </w:rPr>
              <m:t>π</m:t>
            </m:r>
          </m:e>
          <m:sub>
            <m:r>
              <w:rPr>
                <w:rFonts w:ascii="Cambria Math"/>
              </w:rPr>
              <m:t>ϕ</m:t>
            </m:r>
          </m:sub>
        </m:sSub>
        <m:r>
          <w:rPr>
            <w:rFonts w:ascii="Cambria Math"/>
          </w:rPr>
          <m:t>(s)</m:t>
        </m:r>
      </m:oMath>
      <w:r>
        <w:rPr>
          <w:rFonts w:hint="eastAsia"/>
        </w:rPr>
        <w:t>时，由于深度神经网络在未观测区域（分布外</w:t>
      </w:r>
      <w:r>
        <w:t>OOD</w:t>
      </w:r>
      <w:r>
        <w:rPr>
          <w:rFonts w:hint="eastAsia"/>
        </w:rPr>
        <w:t>区域）缺乏数据支撑，其泛化能力无法得到保证，此时</w:t>
      </w:r>
      <w:r>
        <w:t>Critic</w:t>
      </w:r>
      <w:r>
        <w:rPr>
          <w:rFonts w:hint="eastAsia"/>
        </w:rPr>
        <w:t>网络输出的</w:t>
      </w:r>
      <m:oMath>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1</m:t>
                </m:r>
              </m:sub>
            </m:sSub>
          </m:sub>
        </m:sSub>
        <m:r>
          <w:rPr>
            <w:rFonts w:ascii="Cambria Math"/>
          </w:rPr>
          <m:t>(s,</m:t>
        </m:r>
        <m:acc>
          <m:accPr>
            <m:chr m:val="̃"/>
            <m:ctrlPr>
              <w:rPr>
                <w:rFonts w:ascii="Cambria Math" w:hAnsi="Cambria Math"/>
                <w:i/>
              </w:rPr>
            </m:ctrlPr>
          </m:accPr>
          <m:e>
            <m:r>
              <w:rPr>
                <w:rFonts w:ascii="Cambria Math"/>
              </w:rPr>
              <m:t>a</m:t>
            </m:r>
          </m:e>
        </m:acc>
        <m:r>
          <w:rPr>
            <w:rFonts w:ascii="Cambria Math"/>
          </w:rPr>
          <m:t>)</m:t>
        </m:r>
      </m:oMath>
      <w:r>
        <w:rPr>
          <w:rFonts w:hint="eastAsia"/>
        </w:rPr>
        <w:t>极有可能产生严重的拟合伪影——即脱离真实价值的虚假预测。</w:t>
      </w:r>
    </w:p>
    <w:p w14:paraId="57C8D584" w14:textId="20F2A8C5" w:rsidR="00DB61F2" w:rsidRDefault="00DB61F2" w:rsidP="00DB61F2">
      <w:pPr>
        <w:ind w:firstLineChars="200" w:firstLine="420"/>
      </w:pPr>
      <w:r>
        <w:rPr>
          <w:rFonts w:hint="eastAsia"/>
        </w:rPr>
        <w:t>这种未经过真实环境验证的价值高估，会被贝尔曼算子直接吸收，进而在时序差分自举过程中反向传播：每一次迭代都会放大这种高估偏差，导致外推误差呈指数级爆炸式累积，最终彻底扭曲策略流形，使</w:t>
      </w:r>
      <w:r>
        <w:rPr>
          <w:rFonts w:hint="eastAsia"/>
        </w:rPr>
        <w:t>Actor</w:t>
      </w:r>
      <w:r>
        <w:rPr>
          <w:rFonts w:hint="eastAsia"/>
        </w:rPr>
        <w:t>网络输出完全不符合环境约束的崩坏动作，导致整个训练过程失效。</w:t>
      </w:r>
    </w:p>
    <w:p w14:paraId="1C34FFFA" w14:textId="312E7AD1" w:rsidR="00DB61F2" w:rsidRPr="00DB61F2" w:rsidRDefault="00DB61F2" w:rsidP="00DB61F2">
      <w:pPr>
        <w:rPr>
          <w:b/>
          <w:bCs/>
        </w:rPr>
      </w:pPr>
      <w:r w:rsidRPr="00DB61F2">
        <w:rPr>
          <w:b/>
          <w:bCs/>
        </w:rPr>
        <w:t>（</w:t>
      </w:r>
      <w:r w:rsidRPr="00DB61F2">
        <w:rPr>
          <w:b/>
          <w:bCs/>
        </w:rPr>
        <w:t>2</w:t>
      </w:r>
      <w:r w:rsidRPr="00DB61F2">
        <w:rPr>
          <w:b/>
          <w:bCs/>
        </w:rPr>
        <w:t>）</w:t>
      </w:r>
      <w:r w:rsidRPr="00DB61F2">
        <w:rPr>
          <w:b/>
          <w:bCs/>
        </w:rPr>
        <w:t>TD3+BC</w:t>
      </w:r>
      <w:r w:rsidRPr="00DB61F2">
        <w:rPr>
          <w:b/>
          <w:bCs/>
        </w:rPr>
        <w:t>的拉格朗日约束与归一化博弈</w:t>
      </w:r>
    </w:p>
    <w:p w14:paraId="6F06409D" w14:textId="2B440CBD" w:rsidR="00DB61F2" w:rsidRDefault="00DB61F2" w:rsidP="00DB61F2">
      <w:pPr>
        <w:ind w:firstLineChars="200" w:firstLine="420"/>
      </w:pPr>
      <w:r>
        <w:rPr>
          <w:rFonts w:hint="eastAsia"/>
        </w:rPr>
        <w:t>为在极简的算法框架内修复经典</w:t>
      </w:r>
      <w:r>
        <w:rPr>
          <w:rFonts w:hint="eastAsia"/>
        </w:rPr>
        <w:t>Actor-Critic</w:t>
      </w:r>
      <w:r>
        <w:rPr>
          <w:rFonts w:hint="eastAsia"/>
        </w:rPr>
        <w:t>在离线场景下的外推发散漏洞，</w:t>
      </w:r>
      <w:r>
        <w:rPr>
          <w:rFonts w:hint="eastAsia"/>
        </w:rPr>
        <w:t>TD3+BC</w:t>
      </w:r>
      <w:r>
        <w:rPr>
          <w:rFonts w:hint="eastAsia"/>
        </w:rPr>
        <w:t>算法摒弃了复杂的分布估计逻辑，采用了一种简洁且高效的解决方案——在</w:t>
      </w:r>
      <w:r>
        <w:rPr>
          <w:rFonts w:hint="eastAsia"/>
        </w:rPr>
        <w:t>Actor</w:t>
      </w:r>
      <w:r>
        <w:rPr>
          <w:rFonts w:hint="eastAsia"/>
        </w:rPr>
        <w:t>网络的损失函数中，直接注入一项基于行为克隆（</w:t>
      </w:r>
      <w:r>
        <w:rPr>
          <w:rFonts w:hint="eastAsia"/>
        </w:rPr>
        <w:t>Behavioral Cloning, BC</w:t>
      </w:r>
      <w:r>
        <w:rPr>
          <w:rFonts w:hint="eastAsia"/>
        </w:rPr>
        <w:t>）的欧氏距离惩罚项，通过“强化学习探索”与“行为克隆束缚”的相互制衡，实现离线策略的稳定训练。</w:t>
      </w:r>
    </w:p>
    <w:p w14:paraId="29A4C536" w14:textId="3B7C8F7D" w:rsidR="00DB61F2" w:rsidRPr="00DB61F2" w:rsidRDefault="00DB61F2" w:rsidP="00DB61F2">
      <w:pPr>
        <w:ind w:firstLineChars="200" w:firstLine="420"/>
      </w:pPr>
      <w:r>
        <w:rPr>
          <w:rFonts w:hint="eastAsia"/>
        </w:rPr>
        <w:t>修改后的</w:t>
      </w:r>
      <w:r>
        <w:rPr>
          <w:rFonts w:hint="eastAsia"/>
        </w:rPr>
        <w:t>TD3+BC Actor</w:t>
      </w:r>
      <w:r>
        <w:rPr>
          <w:rFonts w:hint="eastAsia"/>
        </w:rPr>
        <w:t>损失函数，本质上构建了强化学习探索（追求高价值）与行为克隆约束（贴合数据）之间的拉格朗日博弈关系，具体定义如下：</w:t>
      </w:r>
    </w:p>
    <w:p w14:paraId="77E62AE3" w14:textId="15E7DA5E" w:rsidR="00DB61F2" w:rsidRDefault="00DB61F2" w:rsidP="00DB61F2">
      <w:pPr>
        <w:pStyle w:val="MTDisplayEquation"/>
      </w:pPr>
      <w:r>
        <w:tab/>
      </w:r>
      <w:r w:rsidRPr="00DB61F2">
        <w:rPr>
          <w:position w:val="-16"/>
        </w:rPr>
        <w:object w:dxaOrig="5020" w:dyaOrig="440" w14:anchorId="1544D682">
          <v:shape id="_x0000_i1064" type="#_x0000_t75" style="width:250.55pt;height:22.05pt" o:ole="">
            <v:imagedata r:id="rId86" o:title=""/>
          </v:shape>
          <o:OLEObject Type="Embed" ProgID="Equation.DSMT4" ShapeID="_x0000_i1064" DrawAspect="Content" ObjectID="_1837452995"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40</w:instrText>
      </w:r>
      <w:r w:rsidR="009E2021">
        <w:rPr>
          <w:noProof/>
        </w:rPr>
        <w:fldChar w:fldCharType="end"/>
      </w:r>
      <w:r>
        <w:instrText>)</w:instrText>
      </w:r>
      <w:r>
        <w:fldChar w:fldCharType="end"/>
      </w:r>
    </w:p>
    <w:p w14:paraId="4D4A432F" w14:textId="2372CF02" w:rsidR="00DB61F2" w:rsidRDefault="00DB61F2" w:rsidP="00DB61F2">
      <w:pPr>
        <w:ind w:firstLineChars="200" w:firstLine="420"/>
      </w:pPr>
      <w:r w:rsidRPr="00DB61F2">
        <w:t>该损失函数由两项核心组件构成，相互制约且协同作用：</w:t>
      </w:r>
    </w:p>
    <w:p w14:paraId="64B73523" w14:textId="310C9533" w:rsidR="00BE6363" w:rsidRDefault="00BE6363" w:rsidP="00BE6363">
      <w:pPr>
        <w:ind w:firstLineChars="200" w:firstLine="422"/>
      </w:pPr>
      <w:r w:rsidRPr="00BE6363">
        <w:rPr>
          <w:rFonts w:hint="eastAsia"/>
          <w:b/>
          <w:bCs/>
        </w:rPr>
        <w:t>1.</w:t>
      </w:r>
      <m:oMath>
        <m:r>
          <w:rPr>
            <w:rFonts w:ascii="Cambria Math"/>
          </w:rPr>
          <m:t>-</m:t>
        </m:r>
        <m:r>
          <w:rPr>
            <w:rFonts w:ascii="Cambria Math"/>
          </w:rPr>
          <m:t>λ</m:t>
        </m:r>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1</m:t>
                </m:r>
              </m:sub>
            </m:sSub>
          </m:sub>
        </m:sSub>
        <m:r>
          <w:rPr>
            <w:rFonts w:ascii="Cambria Math"/>
          </w:rPr>
          <m:t>(s,</m:t>
        </m:r>
        <m:sSub>
          <m:sSubPr>
            <m:ctrlPr>
              <w:rPr>
                <w:rFonts w:ascii="Cambria Math" w:hAnsi="Cambria Math"/>
                <w:i/>
              </w:rPr>
            </m:ctrlPr>
          </m:sSubPr>
          <m:e>
            <m:r>
              <w:rPr>
                <w:rFonts w:ascii="Cambria Math"/>
              </w:rPr>
              <m:t>π</m:t>
            </m:r>
          </m:e>
          <m:sub>
            <m:r>
              <w:rPr>
                <w:rFonts w:ascii="Cambria Math"/>
              </w:rPr>
              <m:t>ϕ</m:t>
            </m:r>
          </m:sub>
        </m:sSub>
        <m:r>
          <w:rPr>
            <w:rFonts w:ascii="Cambria Math"/>
          </w:rPr>
          <m:t>(s))</m:t>
        </m:r>
      </m:oMath>
      <w:r>
        <w:rPr>
          <w:rFonts w:hint="eastAsia"/>
        </w:rPr>
        <w:t>：延续经典</w:t>
      </w:r>
      <w:r>
        <w:t>Actor</w:t>
      </w:r>
      <w:r>
        <w:rPr>
          <w:rFonts w:hint="eastAsia"/>
        </w:rPr>
        <w:t>的优化逻辑，通过负号将“最大化</w:t>
      </w:r>
      <w:r>
        <w:t xml:space="preserve"> Q </w:t>
      </w:r>
      <w:r>
        <w:rPr>
          <w:rFonts w:hint="eastAsia"/>
        </w:rPr>
        <w:t>值”转化为最小化损失，引导策略向价值更高的动作方向更新，保留强化学习的长期规划能力；</w:t>
      </w:r>
    </w:p>
    <w:p w14:paraId="28A2BCB5" w14:textId="5816F432" w:rsidR="00DB61F2" w:rsidRDefault="00BE6363" w:rsidP="00BE6363">
      <w:pPr>
        <w:ind w:firstLineChars="200" w:firstLine="422"/>
      </w:pPr>
      <w:r w:rsidRPr="00BE6363">
        <w:rPr>
          <w:rFonts w:hint="eastAsia"/>
          <w:b/>
          <w:bCs/>
        </w:rPr>
        <w:t>2.</w:t>
      </w:r>
      <m:oMath>
        <m:r>
          <w:rPr>
            <w:rFonts w:ascii="Cambria Math"/>
          </w:rPr>
          <m:t>(</m:t>
        </m:r>
        <m:sSub>
          <m:sSubPr>
            <m:ctrlPr>
              <w:rPr>
                <w:rFonts w:ascii="Cambria Math" w:hAnsi="Cambria Math"/>
                <w:i/>
              </w:rPr>
            </m:ctrlPr>
          </m:sSubPr>
          <m:e>
            <m:r>
              <w:rPr>
                <w:rFonts w:ascii="Cambria Math"/>
              </w:rPr>
              <m:t>π</m:t>
            </m:r>
          </m:e>
          <m:sub>
            <m:r>
              <w:rPr>
                <w:rFonts w:ascii="Cambria Math"/>
              </w:rPr>
              <m:t>ϕ</m:t>
            </m:r>
          </m:sub>
        </m:sSub>
        <m:r>
          <w:rPr>
            <w:rFonts w:ascii="Cambria Math"/>
          </w:rPr>
          <m:t>(s)</m:t>
        </m:r>
        <m:r>
          <w:rPr>
            <w:rFonts w:ascii="Cambria Math"/>
          </w:rPr>
          <m:t>-</m:t>
        </m:r>
        <m:r>
          <w:rPr>
            <w:rFonts w:ascii="Cambria Math"/>
          </w:rPr>
          <m:t>a)</m:t>
        </m:r>
      </m:oMath>
      <w:r>
        <w:rPr>
          <w:rFonts w:hint="eastAsia"/>
        </w:rPr>
        <w:t>：行为克隆惩罚项，通过计算</w:t>
      </w:r>
      <w:r>
        <w:t>Actor</w:t>
      </w:r>
      <w:r>
        <w:rPr>
          <w:rFonts w:hint="eastAsia"/>
        </w:rPr>
        <w:t>输出动作与数据集中真实动作的欧氏距离平方，形成硬性约束，将策略输出牢牢束缚在数据集的动作支撑域内，防止策略输出</w:t>
      </w:r>
      <w:r>
        <w:t>OOD</w:t>
      </w:r>
      <w:r>
        <w:rPr>
          <w:rFonts w:hint="eastAsia"/>
        </w:rPr>
        <w:t>动作，规避外推误差。</w:t>
      </w:r>
    </w:p>
    <w:p w14:paraId="166305EF" w14:textId="2C40A9D2" w:rsidR="00BE6363" w:rsidRDefault="00BE6363" w:rsidP="00BE6363">
      <w:pPr>
        <w:ind w:firstLineChars="200" w:firstLine="420"/>
      </w:pPr>
      <w:r>
        <w:rPr>
          <w:rFonts w:hint="eastAsia"/>
        </w:rPr>
        <w:t>这里存在一个极其关键的设计难点：不同强化学习环境中，</w:t>
      </w:r>
      <w:r>
        <w:rPr>
          <w:rFonts w:hint="eastAsia"/>
        </w:rPr>
        <w:t>Q</w:t>
      </w:r>
      <w:r>
        <w:rPr>
          <w:rFonts w:hint="eastAsia"/>
        </w:rPr>
        <w:t>值的绝对量级差异极大——例如，有的环境中</w:t>
      </w:r>
      <w:r>
        <w:rPr>
          <w:rFonts w:hint="eastAsia"/>
        </w:rPr>
        <w:t>Q</w:t>
      </w:r>
      <w:r>
        <w:rPr>
          <w:rFonts w:hint="eastAsia"/>
        </w:rPr>
        <w:t>值反映微小的控制能耗（量级趋近于</w:t>
      </w:r>
      <w:r>
        <w:rPr>
          <w:rFonts w:hint="eastAsia"/>
        </w:rPr>
        <w:t>0</w:t>
      </w:r>
      <w:r>
        <w:rPr>
          <w:rFonts w:hint="eastAsia"/>
        </w:rPr>
        <w:t>），有的环境中则反映庞大的距离收益（量级可达数百、数千）。若直接使用固定系数，会导致</w:t>
      </w:r>
      <w:r>
        <w:rPr>
          <w:rFonts w:hint="eastAsia"/>
        </w:rPr>
        <w:t>BC</w:t>
      </w:r>
      <w:r>
        <w:rPr>
          <w:rFonts w:hint="eastAsia"/>
        </w:rPr>
        <w:t>惩罚项在</w:t>
      </w:r>
      <w:r>
        <w:rPr>
          <w:rFonts w:hint="eastAsia"/>
        </w:rPr>
        <w:t>Q</w:t>
      </w:r>
      <w:r>
        <w:rPr>
          <w:rFonts w:hint="eastAsia"/>
        </w:rPr>
        <w:t>值量级极大的环境中被完全压制，在</w:t>
      </w:r>
      <w:r>
        <w:rPr>
          <w:rFonts w:hint="eastAsia"/>
        </w:rPr>
        <w:t>Q</w:t>
      </w:r>
      <w:r>
        <w:rPr>
          <w:rFonts w:hint="eastAsia"/>
        </w:rPr>
        <w:t>值量级极小的环境中过度主导，最终导致惩罚机制失效。</w:t>
      </w:r>
    </w:p>
    <w:p w14:paraId="2187830F" w14:textId="44C692A2" w:rsidR="00BE6363" w:rsidRDefault="00BE6363" w:rsidP="00BE6363">
      <w:pPr>
        <w:ind w:firstLineChars="200" w:firstLine="420"/>
      </w:pPr>
      <w:r>
        <w:rPr>
          <w:rFonts w:hint="eastAsia"/>
        </w:rPr>
        <w:t>为解决这一量级不匹配问题，</w:t>
      </w:r>
      <w:r>
        <w:rPr>
          <w:rFonts w:hint="eastAsia"/>
        </w:rPr>
        <w:t>TD3+BC</w:t>
      </w:r>
      <w:r>
        <w:rPr>
          <w:rFonts w:hint="eastAsia"/>
        </w:rPr>
        <w:t>创造性地引入了一种基于小批量数据的动态归一化因子，将控制系数</w:t>
      </w:r>
      <m:oMath>
        <m:r>
          <w:rPr>
            <w:rFonts w:ascii="Cambria Math"/>
          </w:rPr>
          <m:t>λ</m:t>
        </m:r>
      </m:oMath>
      <w:r>
        <w:rPr>
          <w:rFonts w:hint="eastAsia"/>
        </w:rPr>
        <w:t>定义为：</w:t>
      </w:r>
    </w:p>
    <w:p w14:paraId="4E0E1EF9" w14:textId="1CF591BB" w:rsidR="00BE6363" w:rsidRDefault="00BE6363" w:rsidP="00BE6363">
      <w:pPr>
        <w:pStyle w:val="MTDisplayEquation"/>
      </w:pPr>
      <w:r>
        <w:tab/>
      </w:r>
      <w:r w:rsidRPr="00BE6363">
        <w:rPr>
          <w:position w:val="-54"/>
        </w:rPr>
        <w:object w:dxaOrig="2000" w:dyaOrig="920" w14:anchorId="22ACA661">
          <v:shape id="_x0000_i1065" type="#_x0000_t75" style="width:100.3pt;height:45.8pt" o:ole="">
            <v:imagedata r:id="rId88" o:title=""/>
          </v:shape>
          <o:OLEObject Type="Embed" ProgID="Equation.DSMT4" ShapeID="_x0000_i1065" DrawAspect="Content" ObjectID="_1837452996"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41</w:instrText>
      </w:r>
      <w:r w:rsidR="009E2021">
        <w:rPr>
          <w:noProof/>
        </w:rPr>
        <w:fldChar w:fldCharType="end"/>
      </w:r>
      <w:r>
        <w:instrText>)</w:instrText>
      </w:r>
      <w:r>
        <w:fldChar w:fldCharType="end"/>
      </w:r>
    </w:p>
    <w:p w14:paraId="04BA1B96" w14:textId="134B36B6" w:rsidR="00BE6363" w:rsidRDefault="00BE6363" w:rsidP="00BE6363">
      <w:pPr>
        <w:ind w:firstLineChars="200" w:firstLine="420"/>
      </w:pPr>
      <w:r w:rsidRPr="00BE6363">
        <w:rPr>
          <w:rFonts w:hint="eastAsia"/>
        </w:rPr>
        <w:t>其中，</w:t>
      </w:r>
      <w:r w:rsidRPr="00BE6363">
        <w:t>N</w:t>
      </w:r>
      <w:r w:rsidRPr="00BE6363">
        <w:rPr>
          <w:rFonts w:hint="eastAsia"/>
        </w:rPr>
        <w:t>为小批量样本的数量，</w:t>
      </w:r>
      <m:oMath>
        <m:r>
          <w:rPr>
            <w:rFonts w:ascii="Cambria Math"/>
          </w:rPr>
          <m:t>(</m:t>
        </m:r>
        <m:sSub>
          <m:sSubPr>
            <m:ctrlPr>
              <w:rPr>
                <w:rFonts w:ascii="Cambria Math" w:hAnsi="Cambria Math"/>
                <w:i/>
              </w:rPr>
            </m:ctrlPr>
          </m:sSubPr>
          <m:e>
            <m:r>
              <w:rPr>
                <w:rFonts w:ascii="Cambria Math"/>
              </w:rPr>
              <m:t>s</m:t>
            </m:r>
          </m:e>
          <m:sub>
            <m:r>
              <w:rPr>
                <w:rFonts w:ascii="Cambria Math"/>
              </w:rPr>
              <m:t>i</m:t>
            </m:r>
          </m:sub>
        </m:sSub>
        <m:r>
          <w:rPr>
            <w:rFonts w:ascii="Cambria Math"/>
          </w:rPr>
          <m:t>,</m:t>
        </m:r>
        <m:sSub>
          <m:sSubPr>
            <m:ctrlPr>
              <w:rPr>
                <w:rFonts w:ascii="Cambria Math" w:hAnsi="Cambria Math"/>
                <w:i/>
              </w:rPr>
            </m:ctrlPr>
          </m:sSubPr>
          <m:e>
            <m:r>
              <w:rPr>
                <w:rFonts w:ascii="Cambria Math"/>
              </w:rPr>
              <m:t>a</m:t>
            </m:r>
          </m:e>
          <m:sub>
            <m:r>
              <w:rPr>
                <w:rFonts w:ascii="Cambria Math"/>
              </w:rPr>
              <m:t>i</m:t>
            </m:r>
          </m:sub>
        </m:sSub>
        <m:r>
          <w:rPr>
            <w:rFonts w:ascii="Cambria Math"/>
          </w:rPr>
          <m:t>)</m:t>
        </m:r>
      </m:oMath>
      <w:r w:rsidRPr="00BE6363">
        <w:rPr>
          <w:rFonts w:hint="eastAsia"/>
        </w:rPr>
        <w:t>为小批量中的第</w:t>
      </w:r>
      <w:r w:rsidRPr="00BE6363">
        <w:rPr>
          <w:i/>
          <w:iCs/>
        </w:rPr>
        <w:t>i</w:t>
      </w:r>
      <w:r w:rsidRPr="00BE6363">
        <w:rPr>
          <w:rFonts w:hint="eastAsia"/>
        </w:rPr>
        <w:t>个状态</w:t>
      </w:r>
      <w:r w:rsidRPr="00BE6363">
        <w:t>-</w:t>
      </w:r>
      <w:r w:rsidRPr="00BE6363">
        <w:rPr>
          <w:rFonts w:hint="eastAsia"/>
        </w:rPr>
        <w:t>动作对，</w:t>
      </w:r>
      <m:oMath>
        <m:nary>
          <m:naryPr>
            <m:chr m:val="∑"/>
            <m:ctrlPr>
              <w:rPr>
                <w:rFonts w:ascii="Cambria Math" w:hAnsi="Cambria Math"/>
                <w:i/>
              </w:rPr>
            </m:ctrlPr>
          </m:naryPr>
          <m:sub>
            <m:r>
              <w:rPr>
                <w:rFonts w:ascii="Cambria Math"/>
              </w:rPr>
              <m:t>i=1</m:t>
            </m:r>
          </m:sub>
          <m:sup>
            <m:r>
              <w:rPr>
                <w:rFonts w:ascii="Cambria Math"/>
              </w:rPr>
              <m:t>N</m:t>
            </m:r>
          </m:sup>
          <m:e>
            <m:r>
              <w:rPr>
                <w:rFonts w:ascii="Cambria Math"/>
              </w:rPr>
              <m:t>|</m:t>
            </m:r>
            <m:sSub>
              <m:sSubPr>
                <m:ctrlPr>
                  <w:rPr>
                    <w:rFonts w:ascii="Cambria Math" w:hAnsi="Cambria Math"/>
                    <w:i/>
                  </w:rPr>
                </m:ctrlPr>
              </m:sSubPr>
              <m:e>
                <m:r>
                  <w:rPr>
                    <w:rFonts w:ascii="Cambria Math"/>
                  </w:rPr>
                  <m:t>Q</m:t>
                </m:r>
              </m:e>
              <m:sub>
                <m:sSub>
                  <m:sSubPr>
                    <m:ctrlPr>
                      <w:rPr>
                        <w:rFonts w:ascii="Cambria Math" w:hAnsi="Cambria Math"/>
                        <w:i/>
                      </w:rPr>
                    </m:ctrlPr>
                  </m:sSubPr>
                  <m:e>
                    <m:r>
                      <w:rPr>
                        <w:rFonts w:ascii="Cambria Math"/>
                      </w:rPr>
                      <m:t>θ</m:t>
                    </m:r>
                  </m:e>
                  <m:sub>
                    <m:r>
                      <w:rPr>
                        <w:rFonts w:ascii="Cambria Math"/>
                      </w:rPr>
                      <m:t>1</m:t>
                    </m:r>
                  </m:sub>
                </m:sSub>
              </m:sub>
            </m:sSub>
            <m:r>
              <w:rPr>
                <w:rFonts w:ascii="Cambria Math"/>
              </w:rPr>
              <m:t>(</m:t>
            </m:r>
            <m:sSub>
              <m:sSubPr>
                <m:ctrlPr>
                  <w:rPr>
                    <w:rFonts w:ascii="Cambria Math" w:hAnsi="Cambria Math"/>
                    <w:i/>
                  </w:rPr>
                </m:ctrlPr>
              </m:sSubPr>
              <m:e>
                <m:r>
                  <w:rPr>
                    <w:rFonts w:ascii="Cambria Math"/>
                  </w:rPr>
                  <m:t>s</m:t>
                </m:r>
              </m:e>
              <m:sub>
                <m:r>
                  <w:rPr>
                    <w:rFonts w:ascii="Cambria Math"/>
                  </w:rPr>
                  <m:t>i</m:t>
                </m:r>
              </m:sub>
            </m:sSub>
            <m:r>
              <w:rPr>
                <w:rFonts w:ascii="Cambria Math"/>
              </w:rPr>
              <m:t>,</m:t>
            </m:r>
            <m:sSub>
              <m:sSubPr>
                <m:ctrlPr>
                  <w:rPr>
                    <w:rFonts w:ascii="Cambria Math" w:hAnsi="Cambria Math"/>
                    <w:i/>
                  </w:rPr>
                </m:ctrlPr>
              </m:sSubPr>
              <m:e>
                <m:r>
                  <w:rPr>
                    <w:rFonts w:ascii="Cambria Math"/>
                  </w:rPr>
                  <m:t>a</m:t>
                </m:r>
              </m:e>
              <m:sub>
                <m:r>
                  <w:rPr>
                    <w:rFonts w:ascii="Cambria Math"/>
                  </w:rPr>
                  <m:t>i</m:t>
                </m:r>
              </m:sub>
            </m:sSub>
            <m:r>
              <w:rPr>
                <w:rFonts w:ascii="Cambria Math"/>
              </w:rPr>
              <m:t>)|</m:t>
            </m:r>
          </m:e>
        </m:nary>
        <m:r>
          <w:rPr>
            <w:rFonts w:ascii="Cambria Math"/>
          </w:rPr>
          <m:t>/N</m:t>
        </m:r>
      </m:oMath>
      <w:r w:rsidRPr="00BE6363">
        <w:rPr>
          <w:rFonts w:hint="eastAsia"/>
        </w:rPr>
        <w:t>为当前小批量数据中</w:t>
      </w:r>
      <w:r w:rsidRPr="00BE6363">
        <w:t>Q</w:t>
      </w:r>
      <w:r w:rsidRPr="00BE6363">
        <w:rPr>
          <w:rFonts w:hint="eastAsia"/>
        </w:rPr>
        <w:t>值绝对值的均值，作为动态归一化标量。</w:t>
      </w:r>
    </w:p>
    <w:p w14:paraId="599A8F6C" w14:textId="7FFA39F3" w:rsidR="00BE6363" w:rsidRDefault="00BE6363" w:rsidP="00BE6363">
      <w:pPr>
        <w:ind w:firstLineChars="200" w:firstLine="420"/>
      </w:pPr>
      <w:r>
        <w:rPr>
          <w:rFonts w:hint="eastAsia"/>
        </w:rPr>
        <w:t>参数</w:t>
      </w:r>
      <m:oMath>
        <m:r>
          <w:rPr>
            <w:rFonts w:ascii="Cambria Math"/>
          </w:rPr>
          <m:t>α</m:t>
        </m:r>
      </m:oMath>
      <w:r>
        <w:rPr>
          <w:rFonts w:hint="eastAsia"/>
        </w:rPr>
        <w:t>是一个无量纲的固定控制超参数，无需根据环境调整——在</w:t>
      </w:r>
      <w:r>
        <w:rPr>
          <w:rFonts w:hint="eastAsia"/>
        </w:rPr>
        <w:t>TD3+BC</w:t>
      </w:r>
      <w:r>
        <w:rPr>
          <w:rFonts w:hint="eastAsia"/>
        </w:rPr>
        <w:t>的标准实现中，</w:t>
      </w:r>
      <m:oMath>
        <m:r>
          <w:rPr>
            <w:rFonts w:ascii="Cambria Math"/>
          </w:rPr>
          <m:t>α</m:t>
        </m:r>
      </m:oMath>
      <w:r>
        <w:rPr>
          <w:rFonts w:hint="eastAsia"/>
        </w:rPr>
        <w:t>通常被硬编码为</w:t>
      </w:r>
      <w:r>
        <w:rPr>
          <w:rFonts w:hint="eastAsia"/>
        </w:rPr>
        <w:t>2.5</w:t>
      </w:r>
      <w:r>
        <w:rPr>
          <w:rFonts w:hint="eastAsia"/>
        </w:rPr>
        <w:t>，这一取值经过大量实验验证，能够在绝大多数连续控制任务中实现探索与约束的平衡。</w:t>
      </w:r>
    </w:p>
    <w:p w14:paraId="6250486F" w14:textId="45693EF8" w:rsidR="00BE6363" w:rsidRDefault="00BE6363" w:rsidP="00BE6363">
      <w:pPr>
        <w:ind w:firstLineChars="200" w:firstLine="420"/>
      </w:pPr>
      <w:r>
        <w:rPr>
          <w:rFonts w:hint="eastAsia"/>
        </w:rPr>
        <w:lastRenderedPageBreak/>
        <w:t>这种归一化设计在数学上极具巧思，其核心价值在于实现了尺度匹配：无论</w:t>
      </w:r>
      <w:r>
        <w:t>Q</w:t>
      </w:r>
      <w:r>
        <w:rPr>
          <w:rFonts w:hint="eastAsia"/>
        </w:rPr>
        <w:t>值的物理意义是什么、绝对量级有多大差异，动态归一化因子都会根据当前小批量</w:t>
      </w:r>
      <w:r>
        <w:t>Q</w:t>
      </w:r>
      <w:r>
        <w:rPr>
          <w:rFonts w:hint="eastAsia"/>
        </w:rPr>
        <w:t>值的实际量级，将强化学习梯度</w:t>
      </w:r>
      <m:oMath>
        <m:sSub>
          <m:sSubPr>
            <m:ctrlPr>
              <w:rPr>
                <w:rFonts w:ascii="Cambria Math" w:hAnsi="Cambria Math"/>
                <w:i/>
              </w:rPr>
            </m:ctrlPr>
          </m:sSubPr>
          <m:e>
            <m:r>
              <w:rPr>
                <w:rFonts w:ascii="Cambria Math"/>
              </w:rPr>
              <m:t>∇</m:t>
            </m:r>
          </m:e>
          <m:sub>
            <m:r>
              <w:rPr>
                <w:rFonts w:ascii="Cambria Math"/>
              </w:rPr>
              <m:t>ϕ</m:t>
            </m:r>
          </m:sub>
        </m:sSub>
        <m:r>
          <w:rPr>
            <w:rFonts w:ascii="Cambria Math"/>
          </w:rPr>
          <m:t>Q</m:t>
        </m:r>
      </m:oMath>
      <w:r>
        <w:rPr>
          <w:rFonts w:hint="eastAsia"/>
        </w:rPr>
        <w:t>的模长，强行拉升或压缩到与行为克隆梯度</w:t>
      </w:r>
      <m:oMath>
        <m:sSub>
          <m:sSubPr>
            <m:ctrlPr>
              <w:rPr>
                <w:rFonts w:ascii="Cambria Math" w:hAnsi="Cambria Math"/>
                <w:i/>
              </w:rPr>
            </m:ctrlPr>
          </m:sSubPr>
          <m:e>
            <m:r>
              <w:rPr>
                <w:rFonts w:ascii="Cambria Math"/>
              </w:rPr>
              <m:t>∇</m:t>
            </m:r>
          </m:e>
          <m:sub>
            <m:r>
              <w:rPr>
                <w:rFonts w:ascii="Cambria Math"/>
              </w:rPr>
              <m:t>ϕ</m:t>
            </m:r>
          </m:sub>
        </m:sSub>
        <m:r>
          <w:rPr>
            <w:rFonts w:ascii="Cambria Math"/>
          </w:rPr>
          <m:t>(π</m:t>
        </m:r>
        <m:r>
          <w:rPr>
            <w:rFonts w:ascii="Cambria Math"/>
          </w:rPr>
          <m:t>-</m:t>
        </m:r>
        <m:r>
          <w:rPr>
            <w:rFonts w:ascii="Cambria Math"/>
          </w:rPr>
          <m:t>a</m:t>
        </m:r>
        <m:sSup>
          <m:sSupPr>
            <m:ctrlPr>
              <w:rPr>
                <w:rFonts w:ascii="Cambria Math" w:hAnsi="Cambria Math"/>
                <w:i/>
              </w:rPr>
            </m:ctrlPr>
          </m:sSupPr>
          <m:e>
            <m:r>
              <w:rPr>
                <w:rFonts w:ascii="Cambria Math"/>
              </w:rPr>
              <m:t>)</m:t>
            </m:r>
          </m:e>
          <m:sup>
            <m:r>
              <w:rPr>
                <w:rFonts w:ascii="Cambria Math"/>
              </w:rPr>
              <m:t>2</m:t>
            </m:r>
          </m:sup>
        </m:sSup>
      </m:oMath>
      <w:r>
        <w:rPr>
          <w:rFonts w:hint="eastAsia"/>
        </w:rPr>
        <w:t>相近的数量级。这一操作彻底消除了</w:t>
      </w:r>
      <w:r>
        <w:t>Q</w:t>
      </w:r>
      <w:r>
        <w:rPr>
          <w:rFonts w:hint="eastAsia"/>
        </w:rPr>
        <w:t>值量级差异带来的梯度不平衡问题，使得算法能够用一个统一的超参数</w:t>
      </w:r>
      <m:oMath>
        <m:r>
          <w:rPr>
            <w:rFonts w:ascii="Cambria Math"/>
          </w:rPr>
          <m:t>a</m:t>
        </m:r>
      </m:oMath>
      <w:r>
        <w:rPr>
          <w:rFonts w:hint="eastAsia"/>
        </w:rPr>
        <w:t>，适配千差万别的物理控制任务，大幅提升了算法的通用性与鲁棒性，无需针对不同环境手动调优。</w:t>
      </w:r>
    </w:p>
    <w:p w14:paraId="76E73A1A" w14:textId="545CBA6C" w:rsidR="00BE6363" w:rsidRPr="00BE6363" w:rsidRDefault="00BE6363" w:rsidP="00BE6363">
      <w:pPr>
        <w:rPr>
          <w:b/>
          <w:bCs/>
        </w:rPr>
      </w:pPr>
      <w:r w:rsidRPr="00BE6363">
        <w:rPr>
          <w:b/>
          <w:bCs/>
        </w:rPr>
        <w:t>（</w:t>
      </w:r>
      <w:r w:rsidRPr="00BE6363">
        <w:rPr>
          <w:b/>
          <w:bCs/>
        </w:rPr>
        <w:t>3</w:t>
      </w:r>
      <w:r w:rsidRPr="00BE6363">
        <w:rPr>
          <w:b/>
          <w:bCs/>
        </w:rPr>
        <w:t>）极简架构下的隐性表征瓶颈</w:t>
      </w:r>
    </w:p>
    <w:p w14:paraId="0254EB69" w14:textId="1859FCE7" w:rsidR="00BE6363" w:rsidRDefault="00BE6363" w:rsidP="00BE6363">
      <w:pPr>
        <w:ind w:firstLineChars="200" w:firstLine="420"/>
      </w:pPr>
      <w:r>
        <w:rPr>
          <w:rFonts w:hint="eastAsia"/>
        </w:rPr>
        <w:t>尽管</w:t>
      </w:r>
      <w:r>
        <w:rPr>
          <w:rFonts w:hint="eastAsia"/>
        </w:rPr>
        <w:t>TD3+BC</w:t>
      </w:r>
      <w:r>
        <w:rPr>
          <w:rFonts w:hint="eastAsia"/>
        </w:rPr>
        <w:t>在理论层面实现了“极简主义”的训练闭环，成功平衡了强化学习探索与行为克隆约束的博弈，但原作者在提出该算法时，仍固守了经典</w:t>
      </w:r>
      <w:r>
        <w:rPr>
          <w:rFonts w:hint="eastAsia"/>
        </w:rPr>
        <w:t>DDPG</w:t>
      </w:r>
      <w:r>
        <w:rPr>
          <w:rFonts w:hint="eastAsia"/>
        </w:rPr>
        <w:t>时代遗留的微观网络设计范式——最典型的就是仅采用包含两层</w:t>
      </w:r>
      <w:r>
        <w:rPr>
          <w:rFonts w:hint="eastAsia"/>
        </w:rPr>
        <w:t>256</w:t>
      </w:r>
      <w:r>
        <w:rPr>
          <w:rFonts w:hint="eastAsia"/>
        </w:rPr>
        <w:t>个神经元的多层感知机（</w:t>
      </w:r>
      <w:r>
        <w:rPr>
          <w:rFonts w:hint="eastAsia"/>
        </w:rPr>
        <w:t>MLP</w:t>
      </w:r>
      <w:r>
        <w:rPr>
          <w:rFonts w:hint="eastAsia"/>
        </w:rPr>
        <w:t>）作为</w:t>
      </w:r>
      <w:r>
        <w:rPr>
          <w:rFonts w:hint="eastAsia"/>
        </w:rPr>
        <w:t>Actor</w:t>
      </w:r>
      <w:r>
        <w:rPr>
          <w:rFonts w:hint="eastAsia"/>
        </w:rPr>
        <w:t>与</w:t>
      </w:r>
      <w:r>
        <w:rPr>
          <w:rFonts w:hint="eastAsia"/>
        </w:rPr>
        <w:t>Critic</w:t>
      </w:r>
      <w:r>
        <w:rPr>
          <w:rFonts w:hint="eastAsia"/>
        </w:rPr>
        <w:t>网络的核心结构，同时在网络输入端仅使用静态的状态标准化，未针对离线数据的复杂性进行架构适配。</w:t>
      </w:r>
    </w:p>
    <w:p w14:paraId="0ED7DFA2" w14:textId="7C4931C2" w:rsidR="00BE6363" w:rsidRDefault="00BE6363" w:rsidP="00BE6363">
      <w:pPr>
        <w:ind w:firstLineChars="200" w:firstLine="420"/>
      </w:pPr>
      <w:r>
        <w:rPr>
          <w:rFonts w:hint="eastAsia"/>
        </w:rPr>
        <w:t>这种传统的网络容量与架构设定，在面对结构简单、分布单一的同策略同构数据时（例如</w:t>
      </w:r>
      <w:r>
        <w:rPr>
          <w:rFonts w:hint="eastAsia"/>
        </w:rPr>
        <w:t>D4RL</w:t>
      </w:r>
      <w:r>
        <w:rPr>
          <w:rFonts w:hint="eastAsia"/>
        </w:rPr>
        <w:t>数据集集中的</w:t>
      </w:r>
      <w:r>
        <w:rPr>
          <w:rFonts w:hint="eastAsia"/>
        </w:rPr>
        <w:t>medium</w:t>
      </w:r>
      <w:r>
        <w:rPr>
          <w:rFonts w:hint="eastAsia"/>
        </w:rPr>
        <w:t>数据集，数据主要由单一行为策略收集，分布相对集中、方差较小），能够顺利完成价值拟合与策略学习，表现出游刃有余的性能。</w:t>
      </w:r>
    </w:p>
    <w:p w14:paraId="0AAAFE15" w14:textId="225878F4" w:rsidR="00BE6363" w:rsidRDefault="00BE6363" w:rsidP="00BE6363">
      <w:pPr>
        <w:ind w:firstLineChars="200" w:firstLine="420"/>
      </w:pPr>
      <w:r>
        <w:rPr>
          <w:rFonts w:hint="eastAsia"/>
        </w:rPr>
        <w:t>然而，当离线训练面临</w:t>
      </w:r>
      <w:r>
        <w:rPr>
          <w:rFonts w:hint="eastAsia"/>
        </w:rPr>
        <w:t>medium-expert</w:t>
      </w:r>
      <w:r>
        <w:rPr>
          <w:rFonts w:hint="eastAsia"/>
        </w:rPr>
        <w:t>这类高度复杂的混合数据集时，</w:t>
      </w:r>
      <w:r>
        <w:rPr>
          <w:rFonts w:hint="eastAsia"/>
        </w:rPr>
        <w:t>TD3+BC</w:t>
      </w:r>
      <w:r>
        <w:rPr>
          <w:rFonts w:hint="eastAsia"/>
        </w:rPr>
        <w:t>的架构瓶颈便会彻底暴露：这类数据集具有显著的多模态特性，同时数据分布的方差极大——数据中既包含次优行为策略的样本，也包含专家级最优策略的样本，不同模态的样本在状态</w:t>
      </w:r>
      <w:r>
        <w:rPr>
          <w:rFonts w:hint="eastAsia"/>
        </w:rPr>
        <w:t>-</w:t>
      </w:r>
      <w:r>
        <w:rPr>
          <w:rFonts w:hint="eastAsia"/>
        </w:rPr>
        <w:t>动作空间中呈现出明显的跳变的非凸分布。此时，浅层神经网络有限的表征容量会被极大地榨干，无法应对复杂的数据分布与学习需求。</w:t>
      </w:r>
    </w:p>
    <w:p w14:paraId="5CE226E5" w14:textId="1938A46F" w:rsidR="00BE6363" w:rsidRDefault="00BE6363" w:rsidP="00BE6363">
      <w:pPr>
        <w:ind w:firstLineChars="200" w:firstLine="420"/>
      </w:pPr>
      <w:r>
        <w:rPr>
          <w:rFonts w:hint="eastAsia"/>
        </w:rPr>
        <w:t>具体而言，此时的网络需要同时承担两项极具挑战性的任务：一方面，要精准拟合极其复杂的非凸</w:t>
      </w:r>
      <w:r>
        <w:rPr>
          <w:rFonts w:hint="eastAsia"/>
        </w:rPr>
        <w:t>Q</w:t>
      </w:r>
      <w:r>
        <w:rPr>
          <w:rFonts w:hint="eastAsia"/>
        </w:rPr>
        <w:t>价值曲面——该曲面蕴含着大量次优与最优动作之间的跳变，对网络的拟合能力提出极高要求；另一方面，要在</w:t>
      </w:r>
      <w:r>
        <w:rPr>
          <w:rFonts w:hint="eastAsia"/>
        </w:rPr>
        <w:t>Actor</w:t>
      </w:r>
      <w:r>
        <w:rPr>
          <w:rFonts w:hint="eastAsia"/>
        </w:rPr>
        <w:t>网络内部，完美平衡强化学习梯度（追求高价值）与行为克隆惩罚梯度（贴合数据）之间的几何拉扯，实现两种力量的动态均衡。</w:t>
      </w:r>
    </w:p>
    <w:p w14:paraId="6AFB1307" w14:textId="499D5BC1" w:rsidR="00BE6363" w:rsidRDefault="00BE6363" w:rsidP="00BE6363">
      <w:pPr>
        <w:ind w:firstLineChars="200" w:firstLine="420"/>
      </w:pPr>
      <w:r>
        <w:rPr>
          <w:rFonts w:hint="eastAsia"/>
        </w:rPr>
        <w:t>在这种极度扭曲、非凸性极强的损失地貌中，浅层网络的优化动力学极易陷入困境：往往会出现严重的梯度消失现象，导致网络参数更新停滞；或是陷入局部最优死锁，无法跳出局部解空间；最终无法在数据稀疏的</w:t>
      </w:r>
      <w:r>
        <w:rPr>
          <w:rFonts w:hint="eastAsia"/>
        </w:rPr>
        <w:t xml:space="preserve"> </w:t>
      </w:r>
      <w:r>
        <w:rPr>
          <w:rFonts w:hint="eastAsia"/>
        </w:rPr>
        <w:t>“交叉路口”（即不同模态数据的衔接区域）实现精准的轨迹拼接，无法将数据集中的次优轨迹与最优轨迹有效融合，进而限制了策略性能的上限。</w:t>
      </w:r>
    </w:p>
    <w:p w14:paraId="6D480B0B" w14:textId="469B46F2" w:rsidR="00BE6363" w:rsidRPr="00BE6363" w:rsidRDefault="00BE6363" w:rsidP="00BE6363">
      <w:pPr>
        <w:ind w:firstLineChars="200" w:firstLine="420"/>
      </w:pPr>
      <w:r>
        <w:rPr>
          <w:rFonts w:hint="eastAsia"/>
        </w:rPr>
        <w:t>正是由于清晰观察到这种由微观网络架构引发的宏观表征瓶颈——浅层架构的表征能力不足，导致</w:t>
      </w:r>
      <w:r>
        <w:rPr>
          <w:rFonts w:hint="eastAsia"/>
        </w:rPr>
        <w:t>TD3+BC</w:t>
      </w:r>
      <w:r>
        <w:rPr>
          <w:rFonts w:hint="eastAsia"/>
        </w:rPr>
        <w:t>无法适配复杂多模态离线数据，</w:t>
      </w:r>
      <w:r>
        <w:rPr>
          <w:rFonts w:hint="eastAsia"/>
        </w:rPr>
        <w:t>ReBRAC</w:t>
      </w:r>
      <w:r>
        <w:rPr>
          <w:rFonts w:hint="eastAsia"/>
        </w:rPr>
        <w:t>的作者们决定打破传统设计陈规，从深度学习优化动力学的最底层出发，对</w:t>
      </w:r>
      <w:r>
        <w:rPr>
          <w:rFonts w:hint="eastAsia"/>
        </w:rPr>
        <w:t>TD3+BC</w:t>
      </w:r>
      <w:r>
        <w:rPr>
          <w:rFonts w:hint="eastAsia"/>
        </w:rPr>
        <w:t>的网络架构、优化策略进行彻底的现代化改造，以突破表征容量的限制，适配更复杂的离线强化学习场景。</w:t>
      </w:r>
    </w:p>
    <w:p w14:paraId="323A6581" w14:textId="518B54D5" w:rsidR="00367A46" w:rsidRDefault="00367A46" w:rsidP="00367A46">
      <w:pPr>
        <w:pStyle w:val="5"/>
      </w:pPr>
      <w:bookmarkStart w:id="36" w:name="_Toc226814194"/>
      <w:r w:rsidRPr="00E63F39">
        <w:rPr>
          <w:rFonts w:hint="eastAsia"/>
        </w:rPr>
        <w:t>1.1.</w:t>
      </w:r>
      <w:r>
        <w:rPr>
          <w:rFonts w:hint="eastAsia"/>
        </w:rPr>
        <w:t>6</w:t>
      </w:r>
      <w:r w:rsidRPr="00E63F39">
        <w:rPr>
          <w:rFonts w:hint="eastAsia"/>
        </w:rPr>
        <w:t>.</w:t>
      </w:r>
      <w:r w:rsidR="00BE6363">
        <w:rPr>
          <w:rFonts w:hint="eastAsia"/>
        </w:rPr>
        <w:t>3</w:t>
      </w:r>
      <w:r w:rsidRPr="00E63F39">
        <w:rPr>
          <w:rFonts w:hint="eastAsia"/>
        </w:rPr>
        <w:t xml:space="preserve"> </w:t>
      </w:r>
      <w:r w:rsidR="00A24C9C">
        <w:rPr>
          <w:rFonts w:hint="eastAsia"/>
        </w:rPr>
        <w:t>核心原理与推导：</w:t>
      </w:r>
      <w:r w:rsidR="00BE6363" w:rsidRPr="00BE6363">
        <w:t>微观设计选择的数学机理与网络重构</w:t>
      </w:r>
      <w:bookmarkEnd w:id="36"/>
    </w:p>
    <w:p w14:paraId="0C22E867" w14:textId="026A1DC4" w:rsidR="00367A46" w:rsidRDefault="00BE6363" w:rsidP="00367A46">
      <w:pPr>
        <w:ind w:firstLineChars="200" w:firstLine="420"/>
      </w:pPr>
      <w:r w:rsidRPr="00BE6363">
        <w:t>ReBRAC</w:t>
      </w:r>
      <w:r w:rsidRPr="00BE6363">
        <w:t>算法的核心哲学并不在于提出新的损失函数公式，而在于通过严密的数理逻辑，将现代深度学习中的</w:t>
      </w:r>
      <w:r>
        <w:rPr>
          <w:rFonts w:hint="eastAsia"/>
        </w:rPr>
        <w:t>“</w:t>
      </w:r>
      <w:r w:rsidRPr="00BE6363">
        <w:t>宽度</w:t>
      </w:r>
      <w:r w:rsidRPr="00BE6363">
        <w:t>/</w:t>
      </w:r>
      <w:r w:rsidRPr="00BE6363">
        <w:t>深度缩放</w:t>
      </w:r>
      <w:r>
        <w:rPr>
          <w:rFonts w:hint="eastAsia"/>
        </w:rPr>
        <w:t>”</w:t>
      </w:r>
      <w:r w:rsidRPr="00BE6363">
        <w:t>、</w:t>
      </w:r>
      <w:r>
        <w:rPr>
          <w:rFonts w:hint="eastAsia"/>
        </w:rPr>
        <w:t>“</w:t>
      </w:r>
      <w:r w:rsidRPr="00BE6363">
        <w:t>谱归一化</w:t>
      </w:r>
      <w:r>
        <w:rPr>
          <w:rFonts w:hint="eastAsia"/>
        </w:rPr>
        <w:t>”</w:t>
      </w:r>
      <w:r w:rsidRPr="00BE6363">
        <w:t>以及</w:t>
      </w:r>
      <w:r>
        <w:rPr>
          <w:rFonts w:hint="eastAsia"/>
        </w:rPr>
        <w:t>“</w:t>
      </w:r>
      <w:r w:rsidRPr="00BE6363">
        <w:t>利普希茨连续性惩罚</w:t>
      </w:r>
      <w:r>
        <w:rPr>
          <w:rFonts w:hint="eastAsia"/>
        </w:rPr>
        <w:t>”</w:t>
      </w:r>
      <w:r w:rsidRPr="00BE6363">
        <w:t>无缝</w:t>
      </w:r>
      <w:r w:rsidRPr="00BE6363">
        <w:lastRenderedPageBreak/>
        <w:t>嵌入到离线强化的评估回路中。本节将逐一推导</w:t>
      </w:r>
      <w:r w:rsidRPr="00BE6363">
        <w:t>ReBRAC</w:t>
      </w:r>
      <w:r w:rsidRPr="00BE6363">
        <w:t>中每一个设计选择背后的数学机理。</w:t>
      </w:r>
    </w:p>
    <w:p w14:paraId="1720820F" w14:textId="15A49294" w:rsidR="00BE6363" w:rsidRPr="00A4409B" w:rsidRDefault="00BE6363" w:rsidP="00BE6363">
      <w:pPr>
        <w:rPr>
          <w:b/>
          <w:bCs/>
        </w:rPr>
      </w:pPr>
      <w:r w:rsidRPr="00A4409B">
        <w:rPr>
          <w:b/>
          <w:bCs/>
        </w:rPr>
        <w:t>（</w:t>
      </w:r>
      <w:r w:rsidRPr="00A4409B">
        <w:rPr>
          <w:b/>
          <w:bCs/>
        </w:rPr>
        <w:t>1</w:t>
      </w:r>
      <w:r w:rsidRPr="00A4409B">
        <w:rPr>
          <w:b/>
          <w:bCs/>
        </w:rPr>
        <w:t>）网络容量的非线性膨胀与隐式偏置</w:t>
      </w:r>
    </w:p>
    <w:p w14:paraId="343CB764" w14:textId="41921398" w:rsidR="00A4409B" w:rsidRDefault="00A4409B" w:rsidP="00A4409B">
      <w:pPr>
        <w:ind w:firstLineChars="200" w:firstLine="420"/>
      </w:pPr>
      <w:r>
        <w:rPr>
          <w:rFonts w:hint="eastAsia"/>
        </w:rPr>
        <w:t>ReBRAC</w:t>
      </w:r>
      <w:r>
        <w:rPr>
          <w:rFonts w:hint="eastAsia"/>
        </w:rPr>
        <w:t>对</w:t>
      </w:r>
      <w:r>
        <w:rPr>
          <w:rFonts w:hint="eastAsia"/>
        </w:rPr>
        <w:t>TD3+BC</w:t>
      </w:r>
      <w:r>
        <w:rPr>
          <w:rFonts w:hint="eastAsia"/>
        </w:rPr>
        <w:t>的现代化改造，首先从打破传统强化学习的网络架构路径依赖入手——彻底摒弃经典的浅层网络设计（如</w:t>
      </w:r>
      <w:r>
        <w:rPr>
          <w:rFonts w:hint="eastAsia"/>
        </w:rPr>
        <w:t>2</w:t>
      </w:r>
      <w:r>
        <w:rPr>
          <w:rFonts w:hint="eastAsia"/>
        </w:rPr>
        <w:t>层</w:t>
      </w:r>
      <w:r>
        <w:rPr>
          <w:rFonts w:hint="eastAsia"/>
        </w:rPr>
        <w:t>256</w:t>
      </w:r>
      <w:r>
        <w:rPr>
          <w:rFonts w:hint="eastAsia"/>
        </w:rPr>
        <w:t>个神经元的</w:t>
      </w:r>
      <w:r>
        <w:rPr>
          <w:rFonts w:hint="eastAsia"/>
        </w:rPr>
        <w:t>MLP</w:t>
      </w:r>
      <w:r>
        <w:rPr>
          <w:rFonts w:hint="eastAsia"/>
        </w:rPr>
        <w:t>），将</w:t>
      </w:r>
      <w:r>
        <w:rPr>
          <w:rFonts w:hint="eastAsia"/>
        </w:rPr>
        <w:t>Actor</w:t>
      </w:r>
      <w:r>
        <w:rPr>
          <w:rFonts w:hint="eastAsia"/>
        </w:rPr>
        <w:t>策略网络与</w:t>
      </w:r>
      <w:r>
        <w:rPr>
          <w:rFonts w:hint="eastAsia"/>
        </w:rPr>
        <w:t>Critic</w:t>
      </w:r>
      <w:r>
        <w:rPr>
          <w:rFonts w:hint="eastAsia"/>
        </w:rPr>
        <w:t>价值网络同时扩展至</w:t>
      </w:r>
      <w:r>
        <w:rPr>
          <w:rFonts w:hint="eastAsia"/>
        </w:rPr>
        <w:t>3</w:t>
      </w:r>
      <w:r>
        <w:rPr>
          <w:rFonts w:hint="eastAsia"/>
        </w:rPr>
        <w:t>层或</w:t>
      </w:r>
      <w:r>
        <w:rPr>
          <w:rFonts w:hint="eastAsia"/>
        </w:rPr>
        <w:t>4</w:t>
      </w:r>
      <w:r>
        <w:rPr>
          <w:rFonts w:hint="eastAsia"/>
        </w:rPr>
        <w:t>层深度，并将各隐藏层宽度大幅提升至</w:t>
      </w:r>
      <w:r>
        <w:rPr>
          <w:rFonts w:hint="eastAsia"/>
        </w:rPr>
        <w:t>1024</w:t>
      </w:r>
      <w:r>
        <w:rPr>
          <w:rFonts w:hint="eastAsia"/>
        </w:rPr>
        <w:t>维。这一看似“暴力堆算力”的架构升级，并非盲目增加参数规模，而是有着严密的神经正切核（</w:t>
      </w:r>
      <w:r>
        <w:rPr>
          <w:rFonts w:hint="eastAsia"/>
        </w:rPr>
        <w:t>Neural Tangent Kernel, NTK</w:t>
      </w:r>
      <w:r>
        <w:rPr>
          <w:rFonts w:hint="eastAsia"/>
        </w:rPr>
        <w:t>）理论支撑，是基于深度学习优化动力学的理性设计。</w:t>
      </w:r>
    </w:p>
    <w:p w14:paraId="18543419" w14:textId="0E50A51A" w:rsidR="00A4409B" w:rsidRDefault="00A4409B" w:rsidP="00A4409B">
      <w:pPr>
        <w:ind w:firstLineChars="200" w:firstLine="420"/>
      </w:pPr>
      <w:r>
        <w:rPr>
          <w:rFonts w:hint="eastAsia"/>
        </w:rPr>
        <w:t>从深度学习理论角度来看，在过度参数化的神经网络领域，根据万能逼近定理的推论，网络的表征能力与深度、宽度正相关：更宽、更深的过度参数化网络，不仅能够拟合更复杂的非线性函数映射，更重要的是，其在优化空间中的损失地貌会变得更加平滑——这种平滑性能够有效缓解梯度消失、局部最优死锁等优化难题，为离线强化学习的稳定训练奠定基础。</w:t>
      </w:r>
    </w:p>
    <w:p w14:paraId="715F6278" w14:textId="7FF57223" w:rsidR="00A4409B" w:rsidRDefault="00A4409B" w:rsidP="00A4409B">
      <w:pPr>
        <w:ind w:firstLineChars="200" w:firstLine="420"/>
      </w:pPr>
      <w:r>
        <w:rPr>
          <w:rFonts w:hint="eastAsia"/>
        </w:rPr>
        <w:t>结合离线强化学习的核心需求，这一架构升级的价值尤为突出：</w:t>
      </w:r>
      <w:r>
        <w:rPr>
          <w:rFonts w:hint="eastAsia"/>
        </w:rPr>
        <w:t>Critic</w:t>
      </w:r>
      <w:r>
        <w:rPr>
          <w:rFonts w:hint="eastAsia"/>
        </w:rPr>
        <w:t>网络的核心任务，是评估由次优轨迹与专家轨迹交织而成的价值函数——这类价值函数往往充满突变的“价值悬崖”（即不同模态数据衔接处的价值急剧跳变），呈现出极其复杂的非凸分布。传统浅层网络在拟合这种急剧变化的价值梯度时，由于表征能力有限，极易产生高频震荡噪声，导致价值评估出现偏差，进而引发外推高估。</w:t>
      </w:r>
    </w:p>
    <w:p w14:paraId="7351890E" w14:textId="41B595DE" w:rsidR="00A4409B" w:rsidRDefault="00A4409B" w:rsidP="00A4409B">
      <w:pPr>
        <w:ind w:firstLineChars="200" w:firstLine="420"/>
      </w:pPr>
      <w:r>
        <w:rPr>
          <w:rFonts w:hint="eastAsia"/>
        </w:rPr>
        <w:t>而过度参数化的宽网络，恰好能够弥补这一缺陷：在高维参数空间中，过度参数化网络天然具备低频优先拟合的隐式正则化偏置——这种偏置会引导网络优先学习数据中的低频全局特征，而非高频局部噪声。因此，宽网络能够以更加平滑的低频包络面（</w:t>
      </w:r>
      <w:r>
        <w:rPr>
          <w:rFonts w:hint="eastAsia"/>
        </w:rPr>
        <w:t>Envelope</w:t>
      </w:r>
      <w:r>
        <w:rPr>
          <w:rFonts w:hint="eastAsia"/>
        </w:rPr>
        <w:t>）穿透离散的数据点，精准捕捉价值函数的全局趋势，同时过滤掉局部高频噪声。</w:t>
      </w:r>
    </w:p>
    <w:p w14:paraId="62405899" w14:textId="138CFDCF" w:rsidR="00BE6363" w:rsidRDefault="00A4409B" w:rsidP="00A4409B">
      <w:pPr>
        <w:ind w:firstLineChars="200" w:firstLine="420"/>
      </w:pPr>
      <w:r>
        <w:rPr>
          <w:rFonts w:hint="eastAsia"/>
        </w:rPr>
        <w:t>这种特性带来了一个关键优势：在不依赖显式保守惩罚项（如</w:t>
      </w:r>
      <w:r>
        <w:rPr>
          <w:rFonts w:hint="eastAsia"/>
        </w:rPr>
        <w:t>TD3+BC</w:t>
      </w:r>
      <w:r>
        <w:rPr>
          <w:rFonts w:hint="eastAsia"/>
        </w:rPr>
        <w:t>的</w:t>
      </w:r>
      <w:r>
        <w:rPr>
          <w:rFonts w:hint="eastAsia"/>
        </w:rPr>
        <w:t>BC</w:t>
      </w:r>
      <w:r>
        <w:rPr>
          <w:rFonts w:hint="eastAsia"/>
        </w:rPr>
        <w:t>惩罚）的情况下，能够内生性地降低分布外区域的尖峰高估概率——平滑的价值包络面不会在未观测区域产生剧烈的价值飙升，从而在架构层面进一步提升了离线训练的安全性，为后续优化策略的升级奠定了坚实的表征基础。</w:t>
      </w:r>
    </w:p>
    <w:p w14:paraId="2DCE1041" w14:textId="5F836F8B" w:rsidR="00A4409B" w:rsidRPr="00A4409B" w:rsidRDefault="00A4409B" w:rsidP="00A4409B">
      <w:pPr>
        <w:rPr>
          <w:b/>
          <w:bCs/>
        </w:rPr>
      </w:pPr>
      <w:r w:rsidRPr="00A4409B">
        <w:rPr>
          <w:b/>
          <w:bCs/>
        </w:rPr>
        <w:t>（</w:t>
      </w:r>
      <w:r w:rsidRPr="00A4409B">
        <w:rPr>
          <w:b/>
          <w:bCs/>
        </w:rPr>
        <w:t>2</w:t>
      </w:r>
      <w:r w:rsidRPr="00A4409B">
        <w:rPr>
          <w:b/>
          <w:bCs/>
        </w:rPr>
        <w:t>）层归一化对</w:t>
      </w:r>
      <w:r w:rsidRPr="00A4409B">
        <w:rPr>
          <w:b/>
          <w:bCs/>
        </w:rPr>
        <w:t>Hessian</w:t>
      </w:r>
      <w:r w:rsidRPr="00A4409B">
        <w:rPr>
          <w:b/>
          <w:bCs/>
        </w:rPr>
        <w:t>矩阵谱的重塑</w:t>
      </w:r>
    </w:p>
    <w:p w14:paraId="032CBA99" w14:textId="40C3BD7F" w:rsidR="00A4409B" w:rsidRDefault="00A4409B" w:rsidP="00A4409B">
      <w:pPr>
        <w:ind w:firstLineChars="200" w:firstLine="420"/>
      </w:pPr>
      <w:r>
        <w:rPr>
          <w:rFonts w:hint="eastAsia"/>
        </w:rPr>
        <w:t>TD3+BC</w:t>
      </w:r>
      <w:r>
        <w:rPr>
          <w:rFonts w:hint="eastAsia"/>
        </w:rPr>
        <w:t>原文中，状态标准化采用的是输入端静态处理方式——在训练开始前，一次性计算整个离线数据集的状态均值和方差，后续所有输入状态均使用该固定参数进行标准化。而</w:t>
      </w:r>
      <w:r>
        <w:rPr>
          <w:rFonts w:hint="eastAsia"/>
        </w:rPr>
        <w:t>ReBRAC</w:t>
      </w:r>
      <w:r>
        <w:rPr>
          <w:rFonts w:hint="eastAsia"/>
        </w:rPr>
        <w:t>彻底移除了这种静态标准化操作，转而在</w:t>
      </w:r>
      <w:r>
        <w:rPr>
          <w:rFonts w:hint="eastAsia"/>
        </w:rPr>
        <w:t>Actor</w:t>
      </w:r>
      <w:r>
        <w:rPr>
          <w:rFonts w:hint="eastAsia"/>
        </w:rPr>
        <w:t>与</w:t>
      </w:r>
      <w:r>
        <w:rPr>
          <w:rFonts w:hint="eastAsia"/>
        </w:rPr>
        <w:t>Critic</w:t>
      </w:r>
      <w:r>
        <w:rPr>
          <w:rFonts w:hint="eastAsia"/>
        </w:rPr>
        <w:t>网络的所有隐藏层之间，全面引入层归一化。这一看似细微的架构改动，并非简单的替换，而是在数学层面对梯度传播的稳定性产生了决定性影响，从根本上缓解了深层网络的优化难题。</w:t>
      </w:r>
    </w:p>
    <w:p w14:paraId="0F782765" w14:textId="5BA43609" w:rsidR="00A4409B" w:rsidRDefault="00A4409B" w:rsidP="00A4409B">
      <w:pPr>
        <w:ind w:firstLineChars="200" w:firstLine="420"/>
      </w:pPr>
      <w:r>
        <w:rPr>
          <w:rFonts w:hint="eastAsia"/>
        </w:rPr>
        <w:t>我们首先明确层归一化的数学定义：考虑神经网络第</w:t>
      </w:r>
      <m:oMath>
        <m:r>
          <w:rPr>
            <w:rFonts w:ascii="Cambria Math"/>
          </w:rPr>
          <m:t>l</m:t>
        </m:r>
      </m:oMath>
      <w:r>
        <w:rPr>
          <w:rFonts w:hint="eastAsia"/>
        </w:rPr>
        <w:t>层的激活输出向量</w:t>
      </w:r>
      <m:oMath>
        <m:r>
          <w:rPr>
            <w:rFonts w:ascii="Cambria Math"/>
          </w:rPr>
          <m:t>x</m:t>
        </m:r>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d</m:t>
            </m:r>
          </m:sup>
        </m:sSup>
      </m:oMath>
      <w:r>
        <w:rPr>
          <w:rFonts w:hint="eastAsia"/>
        </w:rPr>
        <w:t>（其中</w:t>
      </w:r>
      <m:oMath>
        <m:r>
          <w:rPr>
            <w:rFonts w:ascii="Cambria Math"/>
          </w:rPr>
          <m:t>d</m:t>
        </m:r>
      </m:oMath>
      <w:r>
        <w:rPr>
          <w:rFonts w:hint="eastAsia"/>
        </w:rPr>
        <w:t>为该层神经元的维度），层归一化算子通过以下步骤对激活值进行规范处理：</w:t>
      </w:r>
    </w:p>
    <w:p w14:paraId="4A7E29C9" w14:textId="02D3682D" w:rsidR="00A4409B" w:rsidRDefault="00A4409B" w:rsidP="00A4409B">
      <w:pPr>
        <w:pStyle w:val="MTDisplayEquation"/>
      </w:pPr>
      <w:r>
        <w:tab/>
      </w:r>
      <w:r w:rsidRPr="00A4409B">
        <w:rPr>
          <w:position w:val="-24"/>
        </w:rPr>
        <w:object w:dxaOrig="3019" w:dyaOrig="620" w14:anchorId="2A837758">
          <v:shape id="_x0000_i1066" type="#_x0000_t75" style="width:151.1pt;height:30.8pt" o:ole="">
            <v:imagedata r:id="rId90" o:title=""/>
          </v:shape>
          <o:OLEObject Type="Embed" ProgID="Equation.DSMT4" ShapeID="_x0000_i1066" DrawAspect="Content" ObjectID="_1837452997"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42</w:instrText>
      </w:r>
      <w:r w:rsidR="009E2021">
        <w:rPr>
          <w:noProof/>
        </w:rPr>
        <w:fldChar w:fldCharType="end"/>
      </w:r>
      <w:r>
        <w:instrText>)</w:instrText>
      </w:r>
      <w:r>
        <w:fldChar w:fldCharType="end"/>
      </w:r>
    </w:p>
    <w:p w14:paraId="0727535C" w14:textId="65761D99" w:rsidR="00A4409B" w:rsidRDefault="00A4409B" w:rsidP="00A4409B">
      <w:pPr>
        <w:pStyle w:val="MTDisplayEquation"/>
      </w:pPr>
      <w:r>
        <w:lastRenderedPageBreak/>
        <w:tab/>
      </w:r>
      <w:r w:rsidRPr="00A4409B">
        <w:rPr>
          <w:position w:val="-30"/>
        </w:rPr>
        <w:object w:dxaOrig="2020" w:dyaOrig="680" w14:anchorId="7EAB8CE3">
          <v:shape id="_x0000_i1067" type="#_x0000_t75" style="width:100.7pt;height:34.15pt" o:ole="">
            <v:imagedata r:id="rId92" o:title=""/>
          </v:shape>
          <o:OLEObject Type="Embed" ProgID="Equation.DSMT4" ShapeID="_x0000_i1067" DrawAspect="Content" ObjectID="_1837452998"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43</w:instrText>
      </w:r>
      <w:r w:rsidR="009E2021">
        <w:rPr>
          <w:noProof/>
        </w:rPr>
        <w:fldChar w:fldCharType="end"/>
      </w:r>
      <w:r>
        <w:instrText>)</w:instrText>
      </w:r>
      <w:r>
        <w:fldChar w:fldCharType="end"/>
      </w:r>
    </w:p>
    <w:p w14:paraId="45215DAE" w14:textId="473C8F94" w:rsidR="00A4409B" w:rsidRDefault="00A4409B" w:rsidP="00A4409B">
      <w:pPr>
        <w:ind w:firstLineChars="200" w:firstLine="420"/>
      </w:pPr>
      <w:r w:rsidRPr="00A4409B">
        <w:rPr>
          <w:rFonts w:hint="eastAsia"/>
        </w:rPr>
        <w:t>其中，</w:t>
      </w:r>
      <m:oMath>
        <m:r>
          <w:rPr>
            <w:rFonts w:ascii="Cambria Math"/>
          </w:rPr>
          <m:t>μ</m:t>
        </m:r>
      </m:oMath>
      <w:r w:rsidRPr="00A4409B">
        <w:rPr>
          <w:rFonts w:hint="eastAsia"/>
        </w:rPr>
        <w:t>为该层激活向量的均值，</w:t>
      </w:r>
      <m:oMath>
        <m:sSup>
          <m:sSupPr>
            <m:ctrlPr>
              <w:rPr>
                <w:rFonts w:ascii="Cambria Math" w:hAnsi="Cambria Math"/>
                <w:i/>
              </w:rPr>
            </m:ctrlPr>
          </m:sSupPr>
          <m:e>
            <m:r>
              <w:rPr>
                <w:rFonts w:ascii="Cambria Math"/>
              </w:rPr>
              <m:t>σ</m:t>
            </m:r>
          </m:e>
          <m:sup>
            <m:r>
              <w:rPr>
                <w:rFonts w:ascii="Cambria Math"/>
              </w:rPr>
              <m:t>2</m:t>
            </m:r>
          </m:sup>
        </m:sSup>
      </m:oMath>
      <w:r w:rsidRPr="00A4409B">
        <w:rPr>
          <w:rFonts w:hint="eastAsia"/>
        </w:rPr>
        <w:t>为激活向量的方差，</w:t>
      </w:r>
      <m:oMath>
        <m:r>
          <w:rPr>
            <w:rFonts w:ascii="Cambria Math"/>
          </w:rPr>
          <m:t>ϵ</m:t>
        </m:r>
      </m:oMath>
      <w:r w:rsidRPr="00A4409B">
        <w:rPr>
          <w:rFonts w:hint="eastAsia"/>
        </w:rPr>
        <w:t>为极小正数（通常取</w:t>
      </w:r>
      <w:r w:rsidRPr="00A4409B">
        <w:t>10</w:t>
      </w:r>
      <w:r w:rsidRPr="00A4409B">
        <w:rPr>
          <w:vertAlign w:val="superscript"/>
        </w:rPr>
        <w:t>−6</w:t>
      </w:r>
      <w:r w:rsidRPr="00A4409B">
        <w:rPr>
          <w:rFonts w:hint="eastAsia"/>
        </w:rPr>
        <w:t>）以避免分母为零，</w:t>
      </w:r>
      <m:oMath>
        <m:r>
          <w:rPr>
            <w:rFonts w:ascii="Cambria Math"/>
          </w:rPr>
          <m:t>γ</m:t>
        </m:r>
      </m:oMath>
      <w:r w:rsidRPr="00A4409B">
        <w:rPr>
          <w:rFonts w:hint="eastAsia"/>
        </w:rPr>
        <w:t>和</w:t>
      </w:r>
      <m:oMath>
        <m:r>
          <w:rPr>
            <w:rFonts w:ascii="Cambria Math"/>
          </w:rPr>
          <m:t>β</m:t>
        </m:r>
      </m:oMath>
      <w:r w:rsidRPr="00A4409B">
        <w:rPr>
          <w:rFonts w:hint="eastAsia"/>
        </w:rPr>
        <w:t>为可学习的缩放系数和偏移系数，⊙表示元素</w:t>
      </w:r>
      <w:r w:rsidRPr="00A4409B">
        <w:t>-wise</w:t>
      </w:r>
      <w:r w:rsidRPr="00A4409B">
        <w:rPr>
          <w:rFonts w:hint="eastAsia"/>
        </w:rPr>
        <w:t>乘法。层归一化的核心作用，是将每一层的激活输出分布规范到均值为</w:t>
      </w:r>
      <w:r w:rsidRPr="00A4409B">
        <w:t>0</w:t>
      </w:r>
      <w:r w:rsidRPr="00A4409B">
        <w:rPr>
          <w:rFonts w:hint="eastAsia"/>
        </w:rPr>
        <w:t>、方差为</w:t>
      </w:r>
      <w:r w:rsidRPr="00A4409B">
        <w:t>1</w:t>
      </w:r>
      <w:r w:rsidRPr="00A4409B">
        <w:rPr>
          <w:rFonts w:hint="eastAsia"/>
        </w:rPr>
        <w:t>的标准分布附近，同时通过可学习参数保留网络的表达能力。</w:t>
      </w:r>
    </w:p>
    <w:p w14:paraId="00A1EB7E" w14:textId="45AA61CC" w:rsidR="00A4409B" w:rsidRDefault="00A4409B" w:rsidP="00A4409B">
      <w:pPr>
        <w:ind w:firstLineChars="200" w:firstLine="420"/>
      </w:pPr>
      <w:r w:rsidRPr="00A4409B">
        <w:rPr>
          <w:rFonts w:hint="eastAsia"/>
        </w:rPr>
        <w:t>结合</w:t>
      </w:r>
      <w:r w:rsidRPr="00A4409B">
        <w:t>ReBRAC</w:t>
      </w:r>
      <w:r w:rsidRPr="00A4409B">
        <w:rPr>
          <w:rFonts w:hint="eastAsia"/>
        </w:rPr>
        <w:t>的</w:t>
      </w:r>
      <w:r w:rsidRPr="00A4409B">
        <w:t>Actor</w:t>
      </w:r>
      <w:r w:rsidRPr="00A4409B">
        <w:rPr>
          <w:rFonts w:hint="eastAsia"/>
        </w:rPr>
        <w:t>网络优化逻辑来看，其损失函数是强化学习梯度</w:t>
      </w:r>
      <w:r w:rsidRPr="00A4409B">
        <w:rPr>
          <w:rFonts w:ascii="Cambria Math" w:hAnsi="Cambria Math" w:cs="Cambria Math"/>
        </w:rPr>
        <w:t>∇</w:t>
      </w:r>
      <w:r w:rsidRPr="00A4409B">
        <w:rPr>
          <w:i/>
          <w:iCs/>
        </w:rPr>
        <w:t>Q</w:t>
      </w:r>
      <w:r w:rsidRPr="00A4409B">
        <w:rPr>
          <w:rFonts w:hint="eastAsia"/>
        </w:rPr>
        <w:t>（引导策略追求高价值）与行为克隆惩罚梯度</w:t>
      </w:r>
      <w:r w:rsidRPr="00A4409B">
        <w:rPr>
          <w:rFonts w:ascii="Cambria Math" w:hAnsi="Cambria Math" w:cs="Cambria Math"/>
        </w:rPr>
        <w:t>∇</w:t>
      </w:r>
      <w:r w:rsidRPr="00A4409B">
        <w:rPr>
          <w:i/>
          <w:iCs/>
        </w:rPr>
        <w:t>BC</w:t>
      </w:r>
      <w:r w:rsidRPr="00A4409B">
        <w:rPr>
          <w:rFonts w:hint="eastAsia"/>
        </w:rPr>
        <w:t>（约束策略贴合数据）的线性叠加。在训练的不同阶段，这两个梯度的方差可能出现极其剧烈的量级波动</w:t>
      </w:r>
      <w:r w:rsidRPr="00A4409B">
        <w:t>——</w:t>
      </w:r>
      <w:r w:rsidRPr="00A4409B">
        <w:rPr>
          <w:rFonts w:hint="eastAsia"/>
        </w:rPr>
        <w:t>例如，训练初期</w:t>
      </w:r>
      <w:r w:rsidRPr="00A4409B">
        <w:t>BC</w:t>
      </w:r>
      <w:r w:rsidRPr="00A4409B">
        <w:rPr>
          <w:rFonts w:hint="eastAsia"/>
        </w:rPr>
        <w:t>梯度占主导，后期</w:t>
      </w:r>
      <w:r w:rsidRPr="00A4409B">
        <w:t>RL</w:t>
      </w:r>
      <w:r w:rsidRPr="00A4409B">
        <w:rPr>
          <w:rFonts w:hint="eastAsia"/>
        </w:rPr>
        <w:t>梯度逐渐增强，两者的量级差异可能达到几个数量级。若使用未归一化的深层网络，这种梯度量级的悬殊会在反向传播过程中被不断放大，极易引发梯度爆炸或梯度消失，导致网络参数更新停滞、策略训练崩溃。</w:t>
      </w:r>
    </w:p>
    <w:p w14:paraId="3A6FD9AC" w14:textId="6D4DA720" w:rsidR="00A4409B" w:rsidRDefault="00A4409B" w:rsidP="00A4409B">
      <w:pPr>
        <w:ind w:firstLineChars="200" w:firstLine="420"/>
      </w:pPr>
      <w:r>
        <w:rPr>
          <w:rFonts w:hint="eastAsia"/>
        </w:rPr>
        <w:t>引入层归一化后，根据深度学习优化动力学的理论分析，</w:t>
      </w:r>
      <w:r>
        <w:rPr>
          <w:rFonts w:hint="eastAsia"/>
        </w:rPr>
        <w:t>LN</w:t>
      </w:r>
      <w:r>
        <w:rPr>
          <w:rFonts w:hint="eastAsia"/>
        </w:rPr>
        <w:t>会在数学上对网络参数的</w:t>
      </w:r>
      <w:r>
        <w:rPr>
          <w:rFonts w:hint="eastAsia"/>
        </w:rPr>
        <w:t>Hessian</w:t>
      </w:r>
      <w:r>
        <w:rPr>
          <w:rFonts w:hint="eastAsia"/>
        </w:rPr>
        <w:t>矩阵（用于描述梯度变化率的二阶导数矩阵）产生关键约束：它能极大地限制</w:t>
      </w:r>
      <w:r>
        <w:rPr>
          <w:rFonts w:hint="eastAsia"/>
        </w:rPr>
        <w:t>Hessian</w:t>
      </w:r>
      <w:r>
        <w:rPr>
          <w:rFonts w:hint="eastAsia"/>
        </w:rPr>
        <w:t>矩阵的最大特征值，避免其过度膨胀。通过将每一层神经元的激活分布，强制投影到一个规范的超球面上（即均值和方差固定的分布），</w:t>
      </w:r>
      <w:r>
        <w:rPr>
          <w:rFonts w:hint="eastAsia"/>
        </w:rPr>
        <w:t>LN</w:t>
      </w:r>
      <w:r>
        <w:rPr>
          <w:rFonts w:hint="eastAsia"/>
        </w:rPr>
        <w:t>能够显著降低</w:t>
      </w:r>
      <w:r>
        <w:rPr>
          <w:rFonts w:hint="eastAsia"/>
        </w:rPr>
        <w:t>Hessian</w:t>
      </w:r>
      <w:r>
        <w:rPr>
          <w:rFonts w:hint="eastAsia"/>
        </w:rPr>
        <w:t>矩阵的条件数（</w:t>
      </w:r>
      <w:r>
        <w:rPr>
          <w:rFonts w:hint="eastAsia"/>
        </w:rPr>
        <w:t>Condition Number</w:t>
      </w:r>
      <w:r>
        <w:rPr>
          <w:rFonts w:hint="eastAsia"/>
        </w:rPr>
        <w:t>）——条件数越小，矩阵越接近正交矩阵，梯度反向传播时的数值稳定性越强，不易出现梯度放大或衰减的问题。</w:t>
      </w:r>
    </w:p>
    <w:p w14:paraId="74A59AB0" w14:textId="5F4D02B8" w:rsidR="00A4409B" w:rsidRDefault="00A4409B" w:rsidP="00A4409B">
      <w:pPr>
        <w:ind w:firstLineChars="200" w:firstLine="420"/>
      </w:pPr>
      <w:r>
        <w:rPr>
          <w:rFonts w:hint="eastAsia"/>
        </w:rPr>
        <w:t>这种</w:t>
      </w:r>
      <w:r>
        <w:rPr>
          <w:rFonts w:hint="eastAsia"/>
        </w:rPr>
        <w:t>Hessian</w:t>
      </w:r>
      <w:r>
        <w:rPr>
          <w:rFonts w:hint="eastAsia"/>
        </w:rPr>
        <w:t>矩阵谱（</w:t>
      </w:r>
      <w:r>
        <w:rPr>
          <w:rFonts w:hint="eastAsia"/>
        </w:rPr>
        <w:t>Matrix Spectrum</w:t>
      </w:r>
      <w:r>
        <w:rPr>
          <w:rFonts w:hint="eastAsia"/>
        </w:rPr>
        <w:t>，即矩阵特征值的分布）的收敛与稳定，为</w:t>
      </w:r>
      <w:r>
        <w:rPr>
          <w:rFonts w:hint="eastAsia"/>
        </w:rPr>
        <w:t>Actor</w:t>
      </w:r>
      <w:r>
        <w:rPr>
          <w:rFonts w:hint="eastAsia"/>
        </w:rPr>
        <w:t>网络的优化提供了关键保障：优化器（如</w:t>
      </w:r>
      <w:r>
        <w:rPr>
          <w:rFonts w:hint="eastAsia"/>
        </w:rPr>
        <w:t>Adam</w:t>
      </w:r>
      <w:r>
        <w:rPr>
          <w:rFonts w:hint="eastAsia"/>
        </w:rPr>
        <w:t>优化器）在寻找“</w:t>
      </w:r>
      <w:r>
        <w:rPr>
          <w:rFonts w:hint="eastAsia"/>
        </w:rPr>
        <w:t>Q</w:t>
      </w:r>
      <w:r>
        <w:rPr>
          <w:rFonts w:hint="eastAsia"/>
        </w:rPr>
        <w:t>值最大化”与“行为克隆约束”的纳什均衡点时，无需担心梯度量级波动的干扰，能够使用更大的学习率，在极其平滑的梯度轨道上稳定更新。这不仅加快了训练收敛速度，更避免了策略更新被困在因量纲悬殊导致的局部鞍点中，确保</w:t>
      </w:r>
      <w:r>
        <w:rPr>
          <w:rFonts w:hint="eastAsia"/>
        </w:rPr>
        <w:t>Actor</w:t>
      </w:r>
      <w:r>
        <w:rPr>
          <w:rFonts w:hint="eastAsia"/>
        </w:rPr>
        <w:t>网络能够在强化学习与行为克隆的梯度拉扯中，稳定找到最优平衡策略。</w:t>
      </w:r>
    </w:p>
    <w:p w14:paraId="245BDE6C" w14:textId="32608D1D" w:rsidR="00A4409B" w:rsidRPr="00A4409B" w:rsidRDefault="00A4409B" w:rsidP="00A4409B">
      <w:pPr>
        <w:rPr>
          <w:b/>
          <w:bCs/>
        </w:rPr>
      </w:pPr>
      <w:r w:rsidRPr="00A4409B">
        <w:rPr>
          <w:b/>
          <w:bCs/>
        </w:rPr>
        <w:t>（</w:t>
      </w:r>
      <w:r w:rsidRPr="00A4409B">
        <w:rPr>
          <w:b/>
          <w:bCs/>
        </w:rPr>
        <w:t>3</w:t>
      </w:r>
      <w:r w:rsidRPr="00A4409B">
        <w:rPr>
          <w:b/>
          <w:bCs/>
        </w:rPr>
        <w:t>）从状态惩罚到价值网络正则化的利普希茨约束</w:t>
      </w:r>
    </w:p>
    <w:p w14:paraId="6D0A3A17" w14:textId="2CD0F0A1" w:rsidR="00A4409B" w:rsidRDefault="00A4409B" w:rsidP="00A4409B">
      <w:pPr>
        <w:ind w:firstLineChars="200" w:firstLine="420"/>
      </w:pPr>
      <w:r>
        <w:rPr>
          <w:rFonts w:hint="eastAsia"/>
        </w:rPr>
        <w:t>ReBRAC</w:t>
      </w:r>
      <w:r>
        <w:rPr>
          <w:rFonts w:hint="eastAsia"/>
        </w:rPr>
        <w:t>最具理论颠覆性的创新之一，在于在保留</w:t>
      </w:r>
      <w:r>
        <w:rPr>
          <w:rFonts w:hint="eastAsia"/>
        </w:rPr>
        <w:t>Actor</w:t>
      </w:r>
      <w:r>
        <w:rPr>
          <w:rFonts w:hint="eastAsia"/>
        </w:rPr>
        <w:t>网络行为克隆惩罚、维持算法极简性的同时，向</w:t>
      </w:r>
      <w:r>
        <w:rPr>
          <w:rFonts w:hint="eastAsia"/>
        </w:rPr>
        <w:t>Critic</w:t>
      </w:r>
      <w:r>
        <w:rPr>
          <w:rFonts w:hint="eastAsia"/>
        </w:rPr>
        <w:t>价值网络中引入了显式的正则化惩罚——最常用的形式为</w:t>
      </w:r>
      <w:r>
        <w:rPr>
          <w:rFonts w:hint="eastAsia"/>
        </w:rPr>
        <w:t>L2</w:t>
      </w:r>
      <w:r>
        <w:rPr>
          <w:rFonts w:hint="eastAsia"/>
        </w:rPr>
        <w:t>权重衰减，也可采用针对分布外动作的极简惩罚。这一设计的精妙之处在于，无需进行任何高昂算力消耗的</w:t>
      </w:r>
      <w:r>
        <w:rPr>
          <w:rFonts w:hint="eastAsia"/>
        </w:rPr>
        <w:t>OOD</w:t>
      </w:r>
      <w:r>
        <w:rPr>
          <w:rFonts w:hint="eastAsia"/>
        </w:rPr>
        <w:t>动作采样，就能极其优雅且高效地为</w:t>
      </w:r>
      <w:r>
        <w:rPr>
          <w:rFonts w:hint="eastAsia"/>
        </w:rPr>
        <w:t>Q</w:t>
      </w:r>
      <w:r>
        <w:rPr>
          <w:rFonts w:hint="eastAsia"/>
        </w:rPr>
        <w:t>函数构筑起可靠的保守下界，实现离线训练的安全约束，其底层逻辑可从利普希茨连续性的角度进行严格剖析。</w:t>
      </w:r>
    </w:p>
    <w:p w14:paraId="7010D7F8" w14:textId="4AA46FDA" w:rsidR="00A4409B" w:rsidRDefault="00A4409B" w:rsidP="008C2AA6">
      <w:pPr>
        <w:ind w:firstLineChars="200" w:firstLine="420"/>
      </w:pPr>
      <w:r>
        <w:rPr>
          <w:rFonts w:hint="eastAsia"/>
        </w:rPr>
        <w:t>我们首先明确核心前提与利普希茨约束：考虑任意一个</w:t>
      </w:r>
      <w:r>
        <w:t>OOD</w:t>
      </w:r>
      <w:r>
        <w:rPr>
          <w:rFonts w:hint="eastAsia"/>
        </w:rPr>
        <w:t>动作</w:t>
      </w:r>
      <m:oMath>
        <m:sSub>
          <m:sSubPr>
            <m:ctrlPr>
              <w:rPr>
                <w:rFonts w:ascii="Cambria Math" w:hAnsi="Cambria Math"/>
                <w:i/>
              </w:rPr>
            </m:ctrlPr>
          </m:sSubPr>
          <m:e>
            <m:r>
              <w:rPr>
                <w:rFonts w:ascii="Cambria Math"/>
              </w:rPr>
              <m:t>a</m:t>
            </m:r>
          </m:e>
          <m:sub>
            <m:r>
              <w:rPr>
                <w:rFonts w:ascii="Cambria Math"/>
              </w:rPr>
              <m:t>ood</m:t>
            </m:r>
          </m:sub>
        </m:sSub>
      </m:oMath>
      <w:r>
        <w:rPr>
          <w:rFonts w:hint="eastAsia"/>
        </w:rPr>
        <w:t>，以及离线数据集</w:t>
      </w:r>
      <m:oMath>
        <m:r>
          <m:rPr>
            <m:scr m:val="script"/>
          </m:rPr>
          <w:rPr>
            <w:rFonts w:ascii="Cambria Math"/>
          </w:rPr>
          <m:t>D</m:t>
        </m:r>
      </m:oMath>
      <w:r>
        <w:rPr>
          <w:rFonts w:hint="eastAsia"/>
        </w:rPr>
        <w:t>中与该动作距离最近的真实动作</w:t>
      </w:r>
      <m:oMath>
        <m:sSub>
          <m:sSubPr>
            <m:ctrlPr>
              <w:rPr>
                <w:rFonts w:ascii="Cambria Math" w:hAnsi="Cambria Math"/>
                <w:i/>
              </w:rPr>
            </m:ctrlPr>
          </m:sSubPr>
          <m:e>
            <m:r>
              <w:rPr>
                <w:rFonts w:ascii="Cambria Math"/>
              </w:rPr>
              <m:t>a</m:t>
            </m:r>
          </m:e>
          <m:sub>
            <m:r>
              <w:rPr>
                <w:rFonts w:ascii="Cambria Math"/>
              </w:rPr>
              <m:t>data</m:t>
            </m:r>
          </m:sub>
        </m:sSub>
      </m:oMath>
      <w:r>
        <w:rPr>
          <w:rFonts w:hint="eastAsia"/>
        </w:rPr>
        <w:t>（即</w:t>
      </w:r>
      <m:oMath>
        <m:sSub>
          <m:sSubPr>
            <m:ctrlPr>
              <w:rPr>
                <w:rFonts w:ascii="Cambria Math" w:hAnsi="Cambria Math"/>
                <w:i/>
              </w:rPr>
            </m:ctrlPr>
          </m:sSubPr>
          <m:e>
            <m:r>
              <w:rPr>
                <w:rFonts w:ascii="Cambria Math"/>
              </w:rPr>
              <m:t>a</m:t>
            </m:r>
          </m:e>
          <m:sub>
            <m:r>
              <w:rPr>
                <w:rFonts w:ascii="Cambria Math"/>
              </w:rPr>
              <m:t>data</m:t>
            </m:r>
          </m:sub>
        </m:sSub>
      </m:oMath>
      <w:r>
        <w:rPr>
          <w:rFonts w:hint="eastAsia"/>
        </w:rPr>
        <w:t>为</w:t>
      </w:r>
      <m:oMath>
        <m:sSub>
          <m:sSubPr>
            <m:ctrlPr>
              <w:rPr>
                <w:rFonts w:ascii="Cambria Math" w:hAnsi="Cambria Math"/>
                <w:i/>
              </w:rPr>
            </m:ctrlPr>
          </m:sSubPr>
          <m:e>
            <m:r>
              <w:rPr>
                <w:rFonts w:ascii="Cambria Math"/>
              </w:rPr>
              <m:t>a</m:t>
            </m:r>
          </m:e>
          <m:sub>
            <m:r>
              <w:rPr>
                <w:rFonts w:ascii="Cambria Math"/>
              </w:rPr>
              <m:t>ood</m:t>
            </m:r>
          </m:sub>
        </m:sSub>
      </m:oMath>
      <w:r>
        <w:rPr>
          <w:rFonts w:hint="eastAsia"/>
        </w:rPr>
        <w:t>在数据支撑域内的最近邻）。根据利普希茨连续性条件，</w:t>
      </w:r>
      <w:r>
        <w:t>Q</w:t>
      </w:r>
      <w:r>
        <w:rPr>
          <w:rFonts w:hint="eastAsia"/>
        </w:rPr>
        <w:t>网络在这两个动作之间的价值跃变（即价值差异）会受到严格约束，满足如下不等式：</w:t>
      </w:r>
    </w:p>
    <w:p w14:paraId="0C86786A" w14:textId="09EE6CD8" w:rsidR="008C2AA6" w:rsidRDefault="008C2AA6" w:rsidP="008C2AA6">
      <w:pPr>
        <w:pStyle w:val="MTDisplayEquation"/>
      </w:pPr>
      <w:r>
        <w:tab/>
      </w:r>
      <w:r w:rsidRPr="008C2AA6">
        <w:rPr>
          <w:position w:val="-14"/>
        </w:rPr>
        <w:object w:dxaOrig="4200" w:dyaOrig="380" w14:anchorId="0BBE5EA2">
          <v:shape id="_x0000_i1068" type="#_x0000_t75" style="width:210.15pt;height:19.15pt" o:ole="">
            <v:imagedata r:id="rId94" o:title=""/>
          </v:shape>
          <o:OLEObject Type="Embed" ProgID="Equation.DSMT4" ShapeID="_x0000_i1068" DrawAspect="Content" ObjectID="_1837452999"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44</w:instrText>
      </w:r>
      <w:r w:rsidR="009E2021">
        <w:rPr>
          <w:noProof/>
        </w:rPr>
        <w:fldChar w:fldCharType="end"/>
      </w:r>
      <w:r>
        <w:instrText>)</w:instrText>
      </w:r>
      <w:r>
        <w:fldChar w:fldCharType="end"/>
      </w:r>
    </w:p>
    <w:p w14:paraId="0ED61319" w14:textId="02F4B681" w:rsidR="008C2AA6" w:rsidRDefault="008C2AA6" w:rsidP="008C2AA6">
      <w:pPr>
        <w:ind w:firstLineChars="200" w:firstLine="420"/>
      </w:pPr>
      <w:r w:rsidRPr="008C2AA6">
        <w:rPr>
          <w:rFonts w:hint="eastAsia"/>
        </w:rPr>
        <w:lastRenderedPageBreak/>
        <w:t>其中，</w:t>
      </w:r>
      <m:oMath>
        <m:sSub>
          <m:sSubPr>
            <m:ctrlPr>
              <w:rPr>
                <w:rFonts w:ascii="Cambria Math" w:hAnsi="Cambria Math"/>
                <w:i/>
              </w:rPr>
            </m:ctrlPr>
          </m:sSubPr>
          <m:e>
            <m:r>
              <w:rPr>
                <w:rFonts w:ascii="Cambria Math"/>
              </w:rPr>
              <m:t>L</m:t>
            </m:r>
          </m:e>
          <m:sub>
            <m:r>
              <w:rPr>
                <w:rFonts w:ascii="Cambria Math"/>
              </w:rPr>
              <m:t>Q</m:t>
            </m:r>
          </m:sub>
        </m:sSub>
      </m:oMath>
      <w:r w:rsidRPr="008C2AA6">
        <w:rPr>
          <w:rFonts w:hint="eastAsia"/>
        </w:rPr>
        <w:t>是价值函数</w:t>
      </w:r>
      <m:oMath>
        <m:sSub>
          <m:sSubPr>
            <m:ctrlPr>
              <w:rPr>
                <w:rFonts w:ascii="Cambria Math" w:hAnsi="Cambria Math"/>
                <w:i/>
              </w:rPr>
            </m:ctrlPr>
          </m:sSubPr>
          <m:e>
            <m:r>
              <w:rPr>
                <w:rFonts w:ascii="Cambria Math"/>
              </w:rPr>
              <m:t>Q</m:t>
            </m:r>
          </m:e>
          <m:sub>
            <m:r>
              <w:rPr>
                <w:rFonts w:ascii="Cambria Math"/>
              </w:rPr>
              <m:t>θ</m:t>
            </m:r>
          </m:sub>
        </m:sSub>
        <m:r>
          <w:rPr>
            <w:rFonts w:ascii="Cambria Math"/>
          </w:rPr>
          <m:t>(s,a)</m:t>
        </m:r>
      </m:oMath>
      <w:r w:rsidRPr="008C2AA6">
        <w:rPr>
          <w:rFonts w:hint="eastAsia"/>
        </w:rPr>
        <w:t>关于动作输入</w:t>
      </w:r>
      <m:oMath>
        <m:r>
          <w:rPr>
            <w:rFonts w:ascii="Cambria Math"/>
          </w:rPr>
          <m:t>a</m:t>
        </m:r>
      </m:oMath>
      <w:r w:rsidRPr="008C2AA6">
        <w:rPr>
          <w:rFonts w:hint="eastAsia"/>
        </w:rPr>
        <w:t>的利普希茨常数，其物理意义是</w:t>
      </w:r>
      <w:r w:rsidRPr="008C2AA6">
        <w:t>Q</w:t>
      </w:r>
      <w:r w:rsidRPr="008C2AA6">
        <w:rPr>
          <w:rFonts w:hint="eastAsia"/>
        </w:rPr>
        <w:t>函数曲面的</w:t>
      </w:r>
      <w:r>
        <w:rPr>
          <w:rFonts w:hint="eastAsia"/>
        </w:rPr>
        <w:t>“</w:t>
      </w:r>
      <w:r w:rsidRPr="008C2AA6">
        <w:rPr>
          <w:rFonts w:hint="eastAsia"/>
        </w:rPr>
        <w:t>最大陡峭程度</w:t>
      </w:r>
      <w:r>
        <w:rPr>
          <w:rFonts w:hint="eastAsia"/>
        </w:rPr>
        <w:t>”</w:t>
      </w:r>
      <w:r w:rsidRPr="008C2AA6">
        <w:rPr>
          <w:rFonts w:hint="eastAsia"/>
        </w:rPr>
        <w:t>——</w:t>
      </w:r>
      <m:oMath>
        <m:sSub>
          <m:sSubPr>
            <m:ctrlPr>
              <w:rPr>
                <w:rFonts w:ascii="Cambria Math" w:hAnsi="Cambria Math"/>
                <w:i/>
              </w:rPr>
            </m:ctrlPr>
          </m:sSubPr>
          <m:e>
            <m:r>
              <w:rPr>
                <w:rFonts w:ascii="Cambria Math"/>
              </w:rPr>
              <m:t>L</m:t>
            </m:r>
          </m:e>
          <m:sub>
            <m:r>
              <w:rPr>
                <w:rFonts w:ascii="Cambria Math"/>
              </w:rPr>
              <m:t>Q</m:t>
            </m:r>
          </m:sub>
        </m:sSub>
      </m:oMath>
      <w:r w:rsidRPr="008C2AA6">
        <w:rPr>
          <w:rFonts w:hint="eastAsia"/>
        </w:rPr>
        <w:t>越小，</w:t>
      </w:r>
      <w:r w:rsidRPr="008C2AA6">
        <w:t>Q</w:t>
      </w:r>
      <w:r w:rsidRPr="008C2AA6">
        <w:rPr>
          <w:rFonts w:hint="eastAsia"/>
        </w:rPr>
        <w:t>函数的变化越平缓；反之，</w:t>
      </w:r>
      <w:r w:rsidRPr="008C2AA6">
        <w:t>Q</w:t>
      </w:r>
      <w:r w:rsidRPr="008C2AA6">
        <w:rPr>
          <w:rFonts w:hint="eastAsia"/>
        </w:rPr>
        <w:t>函数曲面越陡峭，越容易在</w:t>
      </w:r>
      <w:r w:rsidRPr="008C2AA6">
        <w:t>OOD</w:t>
      </w:r>
      <w:r w:rsidRPr="008C2AA6">
        <w:rPr>
          <w:rFonts w:hint="eastAsia"/>
        </w:rPr>
        <w:t>区域出现价值突升（高估）。</w:t>
      </w:r>
    </w:p>
    <w:p w14:paraId="56EA33CB" w14:textId="38D93310" w:rsidR="008C2AA6" w:rsidRDefault="008C2AA6" w:rsidP="008C2AA6">
      <w:pPr>
        <w:ind w:firstLineChars="200" w:firstLine="420"/>
      </w:pPr>
      <w:r>
        <w:rPr>
          <w:rFonts w:hint="eastAsia"/>
        </w:rPr>
        <w:t>在深度前馈神经网络（如</w:t>
      </w:r>
      <w:r>
        <w:t>ReBRAC</w:t>
      </w:r>
      <w:r>
        <w:rPr>
          <w:rFonts w:hint="eastAsia"/>
        </w:rPr>
        <w:t>采用的深层</w:t>
      </w:r>
      <w:r>
        <w:t>MLP</w:t>
      </w:r>
      <w:r>
        <w:rPr>
          <w:rFonts w:hint="eastAsia"/>
        </w:rPr>
        <w:t>）中，利普希茨常数</w:t>
      </w:r>
      <m:oMath>
        <m:sSub>
          <m:sSubPr>
            <m:ctrlPr>
              <w:rPr>
                <w:rFonts w:ascii="Cambria Math" w:hAnsi="Cambria Math"/>
                <w:i/>
              </w:rPr>
            </m:ctrlPr>
          </m:sSubPr>
          <m:e>
            <m:r>
              <w:rPr>
                <w:rFonts w:ascii="Cambria Math"/>
              </w:rPr>
              <m:t>L</m:t>
            </m:r>
          </m:e>
          <m:sub>
            <m:r>
              <w:rPr>
                <w:rFonts w:ascii="Cambria Math"/>
              </w:rPr>
              <m:t>Q</m:t>
            </m:r>
          </m:sub>
        </m:sSub>
      </m:oMath>
      <w:r>
        <w:rPr>
          <w:rFonts w:hint="eastAsia"/>
        </w:rPr>
        <w:t>的上界有着严格的数学约束：它严格受控于网络各层权重矩阵谱范数（</w:t>
      </w:r>
      <w:r>
        <w:t>Spectral Norms</w:t>
      </w:r>
      <w:r>
        <w:rPr>
          <w:rFonts w:hint="eastAsia"/>
        </w:rPr>
        <w:t>）的乘积，即</w:t>
      </w:r>
      <m:oMath>
        <m:sSub>
          <m:sSubPr>
            <m:ctrlPr>
              <w:rPr>
                <w:rFonts w:ascii="Cambria Math" w:hAnsi="Cambria Math"/>
                <w:i/>
              </w:rPr>
            </m:ctrlPr>
          </m:sSubPr>
          <m:e>
            <m:r>
              <w:rPr>
                <w:rFonts w:ascii="Cambria Math"/>
              </w:rPr>
              <m:t>L</m:t>
            </m:r>
          </m:e>
          <m:sub>
            <m:r>
              <w:rPr>
                <w:rFonts w:ascii="Cambria Math"/>
              </w:rPr>
              <m:t>Q</m:t>
            </m:r>
          </m:sub>
        </m:sSub>
        <m:r>
          <w:rPr>
            <w:rFonts w:ascii="Cambria Math"/>
          </w:rPr>
          <m:t>≤</m:t>
        </m:r>
        <m:sSubSup>
          <m:sSubSupPr>
            <m:ctrlPr>
              <w:rPr>
                <w:rFonts w:ascii="Cambria Math" w:hAnsi="Cambria Math"/>
                <w:i/>
              </w:rPr>
            </m:ctrlPr>
          </m:sSubSupPr>
          <m:e>
            <m:r>
              <w:rPr>
                <w:rFonts w:ascii="Cambria Math"/>
              </w:rPr>
              <m:t>∏</m:t>
            </m:r>
          </m:e>
          <m:sub>
            <m:r>
              <w:rPr>
                <w:rFonts w:ascii="Cambria Math"/>
              </w:rPr>
              <m:t>l=1</m:t>
            </m:r>
          </m:sub>
          <m:sup>
            <m:r>
              <w:rPr>
                <w:rFonts w:ascii="Cambria Math"/>
              </w:rPr>
              <m:t>L</m:t>
            </m:r>
          </m:sup>
        </m:sSubSup>
        <m:r>
          <w:rPr>
            <w:rFonts w:ascii="Cambria Math" w:hAnsi="Cambria Math" w:cs="宋体" w:hint="eastAsia"/>
          </w:rPr>
          <m:t>∥</m:t>
        </m:r>
        <m:sSub>
          <m:sSubPr>
            <m:ctrlPr>
              <w:rPr>
                <w:rFonts w:ascii="Cambria Math" w:hAnsi="Cambria Math"/>
                <w:i/>
              </w:rPr>
            </m:ctrlPr>
          </m:sSubPr>
          <m:e>
            <m:r>
              <w:rPr>
                <w:rFonts w:ascii="Cambria Math"/>
              </w:rPr>
              <m:t>W</m:t>
            </m:r>
          </m:e>
          <m:sub>
            <m:r>
              <w:rPr>
                <w:rFonts w:ascii="Cambria Math"/>
              </w:rPr>
              <m:t>l</m:t>
            </m:r>
          </m:sub>
        </m:sSub>
        <m:sSub>
          <m:sSubPr>
            <m:ctrlPr>
              <w:rPr>
                <w:rFonts w:ascii="Cambria Math" w:hAnsi="Cambria Math"/>
                <w:i/>
              </w:rPr>
            </m:ctrlPr>
          </m:sSubPr>
          <m:e>
            <m:r>
              <w:rPr>
                <w:rFonts w:ascii="Cambria Math" w:hAnsi="Cambria Math" w:cs="宋体" w:hint="eastAsia"/>
              </w:rPr>
              <m:t>∥</m:t>
            </m:r>
          </m:e>
          <m:sub>
            <m:r>
              <w:rPr>
                <w:rFonts w:ascii="Cambria Math"/>
              </w:rPr>
              <m:t>2</m:t>
            </m:r>
          </m:sub>
        </m:sSub>
      </m:oMath>
      <w:r>
        <w:rPr>
          <w:rFonts w:hint="eastAsia"/>
        </w:rPr>
        <w:t>（其中</w:t>
      </w:r>
      <m:oMath>
        <m:r>
          <w:rPr>
            <w:rFonts w:ascii="Cambria Math"/>
          </w:rPr>
          <m:t>L</m:t>
        </m:r>
      </m:oMath>
      <w:r>
        <w:rPr>
          <w:rFonts w:hint="eastAsia"/>
        </w:rPr>
        <w:t>为网络深度，</w:t>
      </w:r>
      <m:oMath>
        <m:sSub>
          <m:sSubPr>
            <m:ctrlPr>
              <w:rPr>
                <w:rFonts w:ascii="Cambria Math" w:hAnsi="Cambria Math"/>
                <w:i/>
              </w:rPr>
            </m:ctrlPr>
          </m:sSubPr>
          <m:e>
            <m:r>
              <w:rPr>
                <w:rFonts w:ascii="Cambria Math"/>
              </w:rPr>
              <m:t>W</m:t>
            </m:r>
          </m:e>
          <m:sub>
            <m:r>
              <w:rPr>
                <w:rFonts w:ascii="Cambria Math"/>
              </w:rPr>
              <m:t>l</m:t>
            </m:r>
          </m:sub>
        </m:sSub>
      </m:oMath>
      <w:r>
        <w:rPr>
          <w:rFonts w:hint="eastAsia"/>
        </w:rPr>
        <w:t>为第</w:t>
      </w:r>
      <m:oMath>
        <m:r>
          <w:rPr>
            <w:rFonts w:ascii="Cambria Math"/>
          </w:rPr>
          <m:t>l</m:t>
        </m:r>
      </m:oMath>
      <w:r>
        <w:rPr>
          <w:rFonts w:hint="eastAsia"/>
        </w:rPr>
        <w:t>层的权重矩阵，</w:t>
      </w:r>
      <m:oMath>
        <m:r>
          <w:rPr>
            <w:rFonts w:ascii="宋体" w:hAnsi="宋体" w:cs="宋体" w:hint="eastAsia"/>
          </w:rPr>
          <m:t>∥</m:t>
        </m:r>
        <m:sSub>
          <m:sSubPr>
            <m:ctrlPr>
              <w:rPr>
                <w:rFonts w:ascii="Cambria Math" w:hAnsi="Cambria Math"/>
                <w:i/>
              </w:rPr>
            </m:ctrlPr>
          </m:sSubPr>
          <m:e>
            <m:r>
              <w:rPr>
                <w:rFonts w:ascii="Cambria Math"/>
              </w:rPr>
              <m:t>W</m:t>
            </m:r>
          </m:e>
          <m:sub>
            <m:r>
              <w:rPr>
                <w:rFonts w:ascii="Cambria Math"/>
              </w:rPr>
              <m:t>l</m:t>
            </m:r>
          </m:sub>
        </m:sSub>
        <m:sSub>
          <m:sSubPr>
            <m:ctrlPr>
              <w:rPr>
                <w:rFonts w:ascii="Cambria Math" w:hAnsi="Cambria Math"/>
                <w:i/>
              </w:rPr>
            </m:ctrlPr>
          </m:sSubPr>
          <m:e>
            <m:r>
              <w:rPr>
                <w:rFonts w:ascii="宋体" w:hAnsi="宋体" w:cs="宋体" w:hint="eastAsia"/>
              </w:rPr>
              <m:t>∥</m:t>
            </m:r>
          </m:e>
          <m:sub>
            <m:r>
              <w:rPr>
                <w:rFonts w:ascii="Cambria Math"/>
              </w:rPr>
              <m:t>2</m:t>
            </m:r>
          </m:sub>
        </m:sSub>
      </m:oMath>
      <w:r>
        <w:rPr>
          <w:rFonts w:hint="eastAsia"/>
        </w:rPr>
        <w:t>为该权重矩阵的谱范数，即矩阵最大奇异值）。这意味着，权重矩阵的谱范数越大，</w:t>
      </w:r>
      <m:oMath>
        <m:sSub>
          <m:sSubPr>
            <m:ctrlPr>
              <w:rPr>
                <w:rFonts w:ascii="Cambria Math" w:hAnsi="Cambria Math"/>
                <w:i/>
              </w:rPr>
            </m:ctrlPr>
          </m:sSubPr>
          <m:e>
            <m:r>
              <w:rPr>
                <w:rFonts w:ascii="Cambria Math"/>
              </w:rPr>
              <m:t>L</m:t>
            </m:r>
          </m:e>
          <m:sub>
            <m:r>
              <w:rPr>
                <w:rFonts w:ascii="Cambria Math"/>
              </w:rPr>
              <m:t>Q</m:t>
            </m:r>
          </m:sub>
        </m:sSub>
      </m:oMath>
      <w:r>
        <w:rPr>
          <w:rFonts w:hint="eastAsia"/>
        </w:rPr>
        <w:t>的上界就越高，</w:t>
      </w:r>
      <w:r>
        <w:t>Q</w:t>
      </w:r>
      <w:r>
        <w:rPr>
          <w:rFonts w:hint="eastAsia"/>
        </w:rPr>
        <w:t>函数曲面就越容易变得陡峭，</w:t>
      </w:r>
      <w:r>
        <w:t>OOD</w:t>
      </w:r>
      <w:r>
        <w:rPr>
          <w:rFonts w:hint="eastAsia"/>
        </w:rPr>
        <w:t>区域的价值高估风险也随之增加。</w:t>
      </w:r>
    </w:p>
    <w:p w14:paraId="7EACBAEC" w14:textId="78EE2AA4" w:rsidR="008C2AA6" w:rsidRDefault="008C2AA6" w:rsidP="008C2AA6">
      <w:pPr>
        <w:ind w:firstLineChars="200" w:firstLine="420"/>
      </w:pPr>
      <w:r>
        <w:rPr>
          <w:rFonts w:hint="eastAsia"/>
        </w:rPr>
        <w:t>基于这一理论基础，</w:t>
      </w:r>
      <w:r>
        <w:rPr>
          <w:rFonts w:hint="eastAsia"/>
        </w:rPr>
        <w:t>ReBRAC</w:t>
      </w:r>
      <w:r>
        <w:rPr>
          <w:rFonts w:hint="eastAsia"/>
        </w:rPr>
        <w:t>在</w:t>
      </w:r>
      <w:r>
        <w:rPr>
          <w:rFonts w:hint="eastAsia"/>
        </w:rPr>
        <w:t>Critic</w:t>
      </w:r>
      <w:r>
        <w:rPr>
          <w:rFonts w:hint="eastAsia"/>
        </w:rPr>
        <w:t>网络的损失函数中引入</w:t>
      </w:r>
      <w:r>
        <w:rPr>
          <w:rFonts w:hint="eastAsia"/>
        </w:rPr>
        <w:t>L2</w:t>
      </w:r>
      <w:r>
        <w:rPr>
          <w:rFonts w:hint="eastAsia"/>
        </w:rPr>
        <w:t>权重衰减惩罚项，此时</w:t>
      </w:r>
      <w:r>
        <w:rPr>
          <w:rFonts w:hint="eastAsia"/>
        </w:rPr>
        <w:t>Critic</w:t>
      </w:r>
      <w:r>
        <w:rPr>
          <w:rFonts w:hint="eastAsia"/>
        </w:rPr>
        <w:t>的完整损失函数变为：</w:t>
      </w:r>
    </w:p>
    <w:p w14:paraId="2B1F9A55" w14:textId="4979D696" w:rsidR="008C2AA6" w:rsidRDefault="008C2AA6" w:rsidP="008C2AA6">
      <w:pPr>
        <w:pStyle w:val="MTDisplayEquation"/>
      </w:pPr>
      <w:r>
        <w:tab/>
      </w:r>
      <w:r w:rsidRPr="008C2AA6">
        <w:rPr>
          <w:position w:val="-12"/>
        </w:rPr>
        <w:object w:dxaOrig="2220" w:dyaOrig="380" w14:anchorId="4C310EF1">
          <v:shape id="_x0000_i1069" type="#_x0000_t75" style="width:111.1pt;height:19.15pt" o:ole="">
            <v:imagedata r:id="rId96" o:title=""/>
          </v:shape>
          <o:OLEObject Type="Embed" ProgID="Equation.DSMT4" ShapeID="_x0000_i1069" DrawAspect="Content" ObjectID="_1837453000"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45</w:instrText>
      </w:r>
      <w:r w:rsidR="009E2021">
        <w:rPr>
          <w:noProof/>
        </w:rPr>
        <w:fldChar w:fldCharType="end"/>
      </w:r>
      <w:r>
        <w:instrText>)</w:instrText>
      </w:r>
      <w:r>
        <w:fldChar w:fldCharType="end"/>
      </w:r>
    </w:p>
    <w:p w14:paraId="5BE0355B" w14:textId="271A9018" w:rsidR="008C2AA6" w:rsidRDefault="008C2AA6" w:rsidP="008C2AA6">
      <w:pPr>
        <w:ind w:firstLineChars="200" w:firstLine="420"/>
      </w:pPr>
      <w:r w:rsidRPr="008C2AA6">
        <w:rPr>
          <w:rFonts w:hint="eastAsia"/>
        </w:rPr>
        <w:t>其中，</w:t>
      </w:r>
      <m:oMath>
        <m:sSub>
          <m:sSubPr>
            <m:ctrlPr>
              <w:rPr>
                <w:rFonts w:ascii="Cambria Math" w:hAnsi="Cambria Math"/>
                <w:i/>
              </w:rPr>
            </m:ctrlPr>
          </m:sSubPr>
          <m:e>
            <m:r>
              <w:rPr>
                <w:rFonts w:ascii="Cambria Math"/>
              </w:rPr>
              <m:t>L</m:t>
            </m:r>
          </m:e>
          <m:sub>
            <m:r>
              <w:rPr>
                <w:rFonts w:ascii="Cambria Math"/>
              </w:rPr>
              <m:t>TD</m:t>
            </m:r>
          </m:sub>
        </m:sSub>
      </m:oMath>
      <w:r w:rsidRPr="008C2AA6">
        <w:rPr>
          <w:rFonts w:hint="eastAsia"/>
        </w:rPr>
        <w:t>为标准的时序差分均方误差项（用于拟合价值函数），</w:t>
      </w:r>
      <m:oMath>
        <m:sSub>
          <m:sSubPr>
            <m:ctrlPr>
              <w:rPr>
                <w:rFonts w:ascii="Cambria Math" w:hAnsi="Cambria Math"/>
                <w:i/>
              </w:rPr>
            </m:ctrlPr>
          </m:sSubPr>
          <m:e>
            <m:r>
              <w:rPr>
                <w:rFonts w:ascii="Cambria Math"/>
              </w:rPr>
              <m:t>λ</m:t>
            </m:r>
          </m:e>
          <m:sub>
            <m:r>
              <w:rPr>
                <w:rFonts w:ascii="Cambria Math"/>
              </w:rPr>
              <m:t>wd</m:t>
            </m:r>
          </m:sub>
        </m:sSub>
      </m:oMath>
      <w:r w:rsidRPr="008C2AA6">
        <w:rPr>
          <w:rFonts w:hint="eastAsia"/>
        </w:rPr>
        <w:t>为权重衰减系数，</w:t>
      </w:r>
      <m:oMath>
        <m:r>
          <w:rPr>
            <w:rFonts w:ascii="宋体" w:hAnsi="宋体" w:cs="宋体" w:hint="eastAsia"/>
          </w:rPr>
          <m:t>∥</m:t>
        </m:r>
        <m:r>
          <w:rPr>
            <w:rFonts w:ascii="Cambria Math"/>
          </w:rPr>
          <m:t>θ</m:t>
        </m:r>
        <m:sSubSup>
          <m:sSubSupPr>
            <m:ctrlPr>
              <w:rPr>
                <w:rFonts w:ascii="Cambria Math" w:hAnsi="Cambria Math"/>
                <w:i/>
              </w:rPr>
            </m:ctrlPr>
          </m:sSubSupPr>
          <m:e>
            <m:r>
              <w:rPr>
                <w:rFonts w:ascii="宋体" w:hAnsi="宋体" w:cs="宋体" w:hint="eastAsia"/>
              </w:rPr>
              <m:t>∥</m:t>
            </m:r>
          </m:e>
          <m:sub>
            <m:r>
              <w:rPr>
                <w:rFonts w:ascii="Cambria Math"/>
              </w:rPr>
              <m:t>2</m:t>
            </m:r>
          </m:sub>
          <m:sup>
            <m:r>
              <w:rPr>
                <w:rFonts w:ascii="Cambria Math"/>
              </w:rPr>
              <m:t>2</m:t>
            </m:r>
          </m:sup>
        </m:sSubSup>
      </m:oMath>
      <w:r w:rsidRPr="008C2AA6">
        <w:rPr>
          <w:rFonts w:hint="eastAsia"/>
        </w:rPr>
        <w:t>为</w:t>
      </w:r>
      <w:r w:rsidRPr="008C2AA6">
        <w:t>Critic</w:t>
      </w:r>
      <w:r w:rsidRPr="008C2AA6">
        <w:rPr>
          <w:rFonts w:hint="eastAsia"/>
        </w:rPr>
        <w:t>网络所有可学习参数</w:t>
      </w:r>
      <m:oMath>
        <m:r>
          <w:rPr>
            <w:rFonts w:ascii="Cambria Math"/>
          </w:rPr>
          <m:t>θ</m:t>
        </m:r>
      </m:oMath>
      <w:r w:rsidRPr="008C2AA6">
        <w:rPr>
          <w:rFonts w:hint="eastAsia"/>
        </w:rPr>
        <w:t>的</w:t>
      </w:r>
      <w:r w:rsidRPr="008C2AA6">
        <w:t>L2</w:t>
      </w:r>
      <w:r w:rsidRPr="008C2AA6">
        <w:rPr>
          <w:rFonts w:hint="eastAsia"/>
        </w:rPr>
        <w:t>范数平方。这一操作的核心作用，是在训练过程中强行打压每一层权重矩阵的谱范数，进而约束利普希茨常数</w:t>
      </w:r>
      <m:oMath>
        <m:sSub>
          <m:sSubPr>
            <m:ctrlPr>
              <w:rPr>
                <w:rFonts w:ascii="Cambria Math" w:hAnsi="Cambria Math"/>
                <w:i/>
              </w:rPr>
            </m:ctrlPr>
          </m:sSubPr>
          <m:e>
            <m:r>
              <w:rPr>
                <w:rFonts w:ascii="Cambria Math"/>
              </w:rPr>
              <m:t>L</m:t>
            </m:r>
          </m:e>
          <m:sub>
            <m:r>
              <w:rPr>
                <w:rFonts w:ascii="Cambria Math"/>
              </w:rPr>
              <m:t>Q</m:t>
            </m:r>
          </m:sub>
        </m:sSub>
      </m:oMath>
      <w:r w:rsidRPr="008C2AA6">
        <w:rPr>
          <w:rFonts w:hint="eastAsia"/>
        </w:rPr>
        <w:t>的上界。</w:t>
      </w:r>
    </w:p>
    <w:p w14:paraId="4C600D19" w14:textId="5DDB9D02" w:rsidR="008C2AA6" w:rsidRDefault="008C2AA6" w:rsidP="008C2AA6">
      <w:pPr>
        <w:ind w:firstLineChars="200" w:firstLine="420"/>
      </w:pPr>
      <w:r>
        <w:rPr>
          <w:rFonts w:hint="eastAsia"/>
        </w:rPr>
        <w:t>这一看似微小的正则化操作，引发了极其深远的理论后果：通过持续压低利普希茨常数</w:t>
      </w:r>
      <m:oMath>
        <m:sSub>
          <m:sSubPr>
            <m:ctrlPr>
              <w:rPr>
                <w:rFonts w:ascii="Cambria Math" w:hAnsi="Cambria Math"/>
                <w:i/>
              </w:rPr>
            </m:ctrlPr>
          </m:sSubPr>
          <m:e>
            <m:r>
              <w:rPr>
                <w:rFonts w:ascii="Cambria Math"/>
              </w:rPr>
              <m:t>L</m:t>
            </m:r>
          </m:e>
          <m:sub>
            <m:r>
              <w:rPr>
                <w:rFonts w:ascii="Cambria Math"/>
              </w:rPr>
              <m:t>Q</m:t>
            </m:r>
          </m:sub>
        </m:sSub>
      </m:oMath>
      <w:r>
        <w:rPr>
          <w:rFonts w:hint="eastAsia"/>
        </w:rPr>
        <w:t>，我们从数学上严格限制了</w:t>
      </w:r>
      <w:r>
        <w:t>Q</w:t>
      </w:r>
      <w:r>
        <w:rPr>
          <w:rFonts w:hint="eastAsia"/>
        </w:rPr>
        <w:t>函数曲面的“陡峭程度”，使其保持相对平滑。这意味着，即便目标策略试图向</w:t>
      </w:r>
      <w:r>
        <w:t>OOD</w:t>
      </w:r>
      <w:r>
        <w:rPr>
          <w:rFonts w:hint="eastAsia"/>
        </w:rPr>
        <w:t>区域进行外推，</w:t>
      </w:r>
      <w:r>
        <w:t>OOD</w:t>
      </w:r>
      <w:r>
        <w:rPr>
          <w:rFonts w:hint="eastAsia"/>
        </w:rPr>
        <w:t>动作</w:t>
      </w:r>
      <m:oMath>
        <m:sSub>
          <m:sSubPr>
            <m:ctrlPr>
              <w:rPr>
                <w:rFonts w:ascii="Cambria Math" w:hAnsi="Cambria Math"/>
                <w:i/>
              </w:rPr>
            </m:ctrlPr>
          </m:sSubPr>
          <m:e>
            <m:r>
              <w:rPr>
                <w:rFonts w:ascii="Cambria Math"/>
              </w:rPr>
              <m:t>a</m:t>
            </m:r>
          </m:e>
          <m:sub>
            <m:r>
              <w:rPr>
                <w:rFonts w:ascii="Cambria Math"/>
              </w:rPr>
              <m:t>ood</m:t>
            </m:r>
          </m:sub>
        </m:sSub>
      </m:oMath>
      <w:r>
        <w:rPr>
          <w:rFonts w:hint="eastAsia"/>
        </w:rPr>
        <w:t>的</w:t>
      </w:r>
      <w:r>
        <w:t>Q</w:t>
      </w:r>
      <w:r>
        <w:rPr>
          <w:rFonts w:hint="eastAsia"/>
        </w:rPr>
        <w:t>值也无法脱离其最近邻真实动作</w:t>
      </w:r>
      <m:oMath>
        <m:sSub>
          <m:sSubPr>
            <m:ctrlPr>
              <w:rPr>
                <w:rFonts w:ascii="Cambria Math" w:hAnsi="Cambria Math"/>
                <w:i/>
              </w:rPr>
            </m:ctrlPr>
          </m:sSubPr>
          <m:e>
            <m:r>
              <w:rPr>
                <w:rFonts w:ascii="Cambria Math"/>
              </w:rPr>
              <m:t>a</m:t>
            </m:r>
          </m:e>
          <m:sub>
            <m:r>
              <w:rPr>
                <w:rFonts w:ascii="Cambria Math"/>
              </w:rPr>
              <m:t>data</m:t>
            </m:r>
          </m:sub>
        </m:sSub>
      </m:oMath>
      <w:r>
        <w:rPr>
          <w:rFonts w:hint="eastAsia"/>
        </w:rPr>
        <w:t>的价值而独立存在，更不可能呈现出爆炸式的孤立价值突起</w:t>
      </w:r>
      <w:r>
        <w:t>——Q</w:t>
      </w:r>
      <w:r>
        <w:rPr>
          <w:rFonts w:hint="eastAsia"/>
        </w:rPr>
        <w:t>值的变化被严格限制在与动作距离成正比的范围内，从根源上遏制了</w:t>
      </w:r>
      <w:r>
        <w:t>OOD</w:t>
      </w:r>
      <w:r>
        <w:rPr>
          <w:rFonts w:hint="eastAsia"/>
        </w:rPr>
        <w:t>动作的价值高估。</w:t>
      </w:r>
    </w:p>
    <w:p w14:paraId="1D08499A" w14:textId="3C857592" w:rsidR="008C2AA6" w:rsidRDefault="008C2AA6" w:rsidP="008C2AA6">
      <w:pPr>
        <w:ind w:firstLineChars="200" w:firstLine="420"/>
      </w:pPr>
      <w:r>
        <w:rPr>
          <w:rFonts w:hint="eastAsia"/>
        </w:rPr>
        <w:t>这种基于</w:t>
      </w:r>
      <w:r>
        <w:rPr>
          <w:rFonts w:hint="eastAsia"/>
        </w:rPr>
        <w:t>L2</w:t>
      </w:r>
      <w:r>
        <w:rPr>
          <w:rFonts w:hint="eastAsia"/>
        </w:rPr>
        <w:t>权重衰减的隐式平滑操作，具备极高的算力效率：权重衰减仅需在每一轮参数更新时计算参数的</w:t>
      </w:r>
      <w:r>
        <w:rPr>
          <w:rFonts w:hint="eastAsia"/>
        </w:rPr>
        <w:t>L2</w:t>
      </w:r>
      <w:r>
        <w:rPr>
          <w:rFonts w:hint="eastAsia"/>
        </w:rPr>
        <w:t>范数，算力开销极低；但它所达成的保守效果，却与</w:t>
      </w:r>
      <w:r>
        <w:rPr>
          <w:rFonts w:hint="eastAsia"/>
        </w:rPr>
        <w:t>CQL</w:t>
      </w:r>
      <w:r>
        <w:rPr>
          <w:rFonts w:hint="eastAsia"/>
        </w:rPr>
        <w:t>中极其昂贵的</w:t>
      </w:r>
      <w:r>
        <w:rPr>
          <w:rFonts w:hint="eastAsia"/>
        </w:rPr>
        <w:t>LogSumExp</w:t>
      </w:r>
      <w:r>
        <w:rPr>
          <w:rFonts w:hint="eastAsia"/>
        </w:rPr>
        <w:t>积分惩罚（需要大量采样</w:t>
      </w:r>
      <w:r>
        <w:rPr>
          <w:rFonts w:hint="eastAsia"/>
        </w:rPr>
        <w:t>OOD</w:t>
      </w:r>
      <w:r>
        <w:rPr>
          <w:rFonts w:hint="eastAsia"/>
        </w:rPr>
        <w:t>动作、计算积分近似）完全等效，相当于以“廉价算力成本”，为</w:t>
      </w:r>
      <w:r>
        <w:rPr>
          <w:rFonts w:hint="eastAsia"/>
        </w:rPr>
        <w:t>Q</w:t>
      </w:r>
      <w:r>
        <w:rPr>
          <w:rFonts w:hint="eastAsia"/>
        </w:rPr>
        <w:t>函数构筑了一道可靠的保守价值安全垫，既保留了算法的极简性，又强化了离线训练的安全性。</w:t>
      </w:r>
    </w:p>
    <w:p w14:paraId="749AC387" w14:textId="6835D672" w:rsidR="008C2AA6" w:rsidRPr="008C2AA6" w:rsidRDefault="008C2AA6" w:rsidP="008C2AA6">
      <w:pPr>
        <w:rPr>
          <w:b/>
          <w:bCs/>
        </w:rPr>
      </w:pPr>
      <w:r w:rsidRPr="008C2AA6">
        <w:rPr>
          <w:b/>
          <w:bCs/>
        </w:rPr>
        <w:t>（</w:t>
      </w:r>
      <w:r w:rsidRPr="008C2AA6">
        <w:rPr>
          <w:b/>
          <w:bCs/>
        </w:rPr>
        <w:t>4</w:t>
      </w:r>
      <w:r w:rsidRPr="008C2AA6">
        <w:rPr>
          <w:b/>
          <w:bCs/>
        </w:rPr>
        <w:t>）学习率扩展与批量大小的大数定律效应</w:t>
      </w:r>
    </w:p>
    <w:p w14:paraId="4EFD98C2" w14:textId="69AB17A5" w:rsidR="008C2AA6" w:rsidRDefault="008C2AA6" w:rsidP="008C2AA6">
      <w:pPr>
        <w:ind w:firstLineChars="200" w:firstLine="420"/>
      </w:pPr>
      <w:r w:rsidRPr="008C2AA6">
        <w:rPr>
          <w:rFonts w:hint="eastAsia"/>
        </w:rPr>
        <w:t>ReBRAC</w:t>
      </w:r>
      <w:r w:rsidRPr="008C2AA6">
        <w:rPr>
          <w:rFonts w:hint="eastAsia"/>
        </w:rPr>
        <w:t>对超参数优化动力学的最后一处关键改造，在于显著扩大训练过程中的批量大小——打破传统离线强化学习的批量设定（如</w:t>
      </w:r>
      <w:r w:rsidRPr="008C2AA6">
        <w:rPr>
          <w:rFonts w:hint="eastAsia"/>
        </w:rPr>
        <w:t>TD3+BC</w:t>
      </w:r>
      <w:r w:rsidRPr="008C2AA6">
        <w:rPr>
          <w:rFonts w:hint="eastAsia"/>
        </w:rPr>
        <w:t>常用的</w:t>
      </w:r>
      <w:r w:rsidRPr="008C2AA6">
        <w:rPr>
          <w:rFonts w:hint="eastAsia"/>
        </w:rPr>
        <w:t>256</w:t>
      </w:r>
      <w:r w:rsidRPr="008C2AA6">
        <w:rPr>
          <w:rFonts w:hint="eastAsia"/>
        </w:rPr>
        <w:t>），将其跃升至</w:t>
      </w:r>
      <w:r w:rsidRPr="008C2AA6">
        <w:rPr>
          <w:rFonts w:hint="eastAsia"/>
        </w:rPr>
        <w:t>1024</w:t>
      </w:r>
      <w:r w:rsidRPr="008C2AA6">
        <w:rPr>
          <w:rFonts w:hint="eastAsia"/>
        </w:rPr>
        <w:t>或更高，并同步将学习率按相同比例扩展。这一协同调整并非简单的参数放大，而是针对</w:t>
      </w:r>
      <w:r w:rsidRPr="008C2AA6">
        <w:rPr>
          <w:rFonts w:hint="eastAsia"/>
        </w:rPr>
        <w:t>TD3+BC</w:t>
      </w:r>
      <w:r w:rsidRPr="008C2AA6">
        <w:rPr>
          <w:rFonts w:hint="eastAsia"/>
        </w:rPr>
        <w:t>中</w:t>
      </w:r>
      <w:r w:rsidRPr="001F2D9E">
        <w:rPr>
          <w:rFonts w:cs="Times New Roman"/>
        </w:rPr>
        <w:t>λ</w:t>
      </w:r>
      <w:r w:rsidRPr="008C2AA6">
        <w:rPr>
          <w:rFonts w:hint="eastAsia"/>
        </w:rPr>
        <w:t>因子归一化不稳定的痛点，基于大数定律实现的精准优化，最终提升了整个算法的训练稳定性与收敛效率。</w:t>
      </w:r>
    </w:p>
    <w:p w14:paraId="20A91E80" w14:textId="7EC28558" w:rsidR="001F2D9E" w:rsidRDefault="001F2D9E" w:rsidP="008C2AA6">
      <w:pPr>
        <w:ind w:firstLineChars="200" w:firstLine="420"/>
      </w:pPr>
      <w:r w:rsidRPr="001F2D9E">
        <w:rPr>
          <w:rFonts w:hint="eastAsia"/>
        </w:rPr>
        <w:t>回顾</w:t>
      </w:r>
      <w:r w:rsidRPr="001F2D9E">
        <w:rPr>
          <w:rFonts w:hint="eastAsia"/>
        </w:rPr>
        <w:t>TD3+BC</w:t>
      </w:r>
      <w:r w:rsidRPr="001F2D9E">
        <w:rPr>
          <w:rFonts w:hint="eastAsia"/>
        </w:rPr>
        <w:t>的核心设计：</w:t>
      </w:r>
      <w:r w:rsidRPr="001F2D9E">
        <w:rPr>
          <w:rFonts w:hint="eastAsia"/>
        </w:rPr>
        <w:t>Actor</w:t>
      </w:r>
      <w:r w:rsidRPr="001F2D9E">
        <w:rPr>
          <w:rFonts w:hint="eastAsia"/>
        </w:rPr>
        <w:t>损失函数中的归一化因子</w:t>
      </w:r>
      <w:r w:rsidRPr="001F2D9E">
        <w:rPr>
          <w:rFonts w:cs="Times New Roman"/>
        </w:rPr>
        <w:t>λ</w:t>
      </w:r>
      <w:r w:rsidRPr="001F2D9E">
        <w:rPr>
          <w:rFonts w:hint="eastAsia"/>
        </w:rPr>
        <w:t>，依赖于当前小批量数据的平均</w:t>
      </w:r>
      <w:r w:rsidRPr="001F2D9E">
        <w:rPr>
          <w:rFonts w:hint="eastAsia"/>
        </w:rPr>
        <w:t>Q</w:t>
      </w:r>
      <w:r w:rsidRPr="001F2D9E">
        <w:rPr>
          <w:rFonts w:hint="eastAsia"/>
        </w:rPr>
        <w:t>值进行动态计算，即</w:t>
      </w:r>
      <w:r>
        <w:rPr>
          <w:rFonts w:hint="eastAsia"/>
        </w:rPr>
        <w:t>：</w:t>
      </w:r>
    </w:p>
    <w:p w14:paraId="72C53582" w14:textId="63A780D8" w:rsidR="001F2D9E" w:rsidRDefault="001F2D9E" w:rsidP="001F2D9E">
      <w:pPr>
        <w:pStyle w:val="MTDisplayEquation"/>
      </w:pPr>
      <w:r>
        <w:tab/>
      </w:r>
      <w:r w:rsidRPr="001F2D9E">
        <w:rPr>
          <w:position w:val="-54"/>
        </w:rPr>
        <w:object w:dxaOrig="2000" w:dyaOrig="920" w14:anchorId="1F3203E0">
          <v:shape id="_x0000_i1070" type="#_x0000_t75" style="width:100.3pt;height:45.8pt" o:ole="">
            <v:imagedata r:id="rId98" o:title=""/>
          </v:shape>
          <o:OLEObject Type="Embed" ProgID="Equation.DSMT4" ShapeID="_x0000_i1070" DrawAspect="Content" ObjectID="_1837453001"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46</w:instrText>
      </w:r>
      <w:r w:rsidR="009E2021">
        <w:rPr>
          <w:noProof/>
        </w:rPr>
        <w:fldChar w:fldCharType="end"/>
      </w:r>
      <w:r>
        <w:instrText>)</w:instrText>
      </w:r>
      <w:r>
        <w:fldChar w:fldCharType="end"/>
      </w:r>
    </w:p>
    <w:p w14:paraId="0C1877F3" w14:textId="6C4127F1" w:rsidR="001F2D9E" w:rsidRDefault="001F2D9E" w:rsidP="001F2D9E">
      <w:pPr>
        <w:ind w:firstLineChars="200" w:firstLine="420"/>
      </w:pPr>
      <w:r w:rsidRPr="001F2D9E">
        <w:rPr>
          <w:rFonts w:hint="eastAsia"/>
        </w:rPr>
        <w:lastRenderedPageBreak/>
        <w:t>这一设计的稳定性，完全依赖于小批量平均</w:t>
      </w:r>
      <w:r w:rsidRPr="001F2D9E">
        <w:t>Q</w:t>
      </w:r>
      <w:r w:rsidRPr="001F2D9E">
        <w:rPr>
          <w:rFonts w:hint="eastAsia"/>
        </w:rPr>
        <w:t>值对整个数据集总体</w:t>
      </w:r>
      <w:r w:rsidRPr="001F2D9E">
        <w:t>Q</w:t>
      </w:r>
      <w:r w:rsidRPr="001F2D9E">
        <w:rPr>
          <w:rFonts w:hint="eastAsia"/>
        </w:rPr>
        <w:t>值期望的无偏估计。</w:t>
      </w:r>
    </w:p>
    <w:p w14:paraId="7602FFB9" w14:textId="06DD399B" w:rsidR="001F2D9E" w:rsidRDefault="001F2D9E" w:rsidP="001F2D9E">
      <w:pPr>
        <w:ind w:firstLineChars="200" w:firstLine="420"/>
      </w:pPr>
      <w:r w:rsidRPr="001F2D9E">
        <w:rPr>
          <w:rFonts w:hint="eastAsia"/>
        </w:rPr>
        <w:t>但在实际训练中，若批量大小</w:t>
      </w:r>
      <w:r w:rsidRPr="001F2D9E">
        <w:t>N</w:t>
      </w:r>
      <w:r w:rsidRPr="001F2D9E">
        <w:rPr>
          <w:rFonts w:hint="eastAsia"/>
        </w:rPr>
        <w:t>过小（如传统的</w:t>
      </w:r>
      <w:r w:rsidRPr="001F2D9E">
        <w:t>256</w:t>
      </w:r>
      <w:r w:rsidRPr="001F2D9E">
        <w:rPr>
          <w:rFonts w:hint="eastAsia"/>
        </w:rPr>
        <w:t>），尤其是在高维连续控制任务中</w:t>
      </w:r>
      <w:r w:rsidRPr="001F2D9E">
        <w:t>——</w:t>
      </w:r>
      <w:r w:rsidRPr="001F2D9E">
        <w:rPr>
          <w:rFonts w:hint="eastAsia"/>
        </w:rPr>
        <w:t>这类任务的离线数据集往往呈现极其长尾、稀疏的分布特征，且多模态数据的方差极大</w:t>
      </w:r>
      <w:r w:rsidRPr="001F2D9E">
        <w:t>——</w:t>
      </w:r>
      <w:r w:rsidRPr="001F2D9E">
        <w:rPr>
          <w:rFonts w:hint="eastAsia"/>
        </w:rPr>
        <w:t>每一次随机采样得到的小批量样本，都可能存在严重的分布偏差，导致计算出的</w:t>
      </w:r>
      <m:oMath>
        <m:r>
          <w:rPr>
            <w:rFonts w:ascii="Cambria Math"/>
          </w:rPr>
          <m:t>∑</m:t>
        </m:r>
        <m:r>
          <w:rPr>
            <w:rFonts w:ascii="Cambria Math"/>
          </w:rPr>
          <m:t>|Q|/N</m:t>
        </m:r>
      </m:oMath>
      <w:r w:rsidRPr="001F2D9E">
        <w:rPr>
          <w:rFonts w:hint="eastAsia"/>
        </w:rPr>
        <w:t>呈现剧烈的随机波动。这种波动会直接传递给</w:t>
      </w:r>
      <m:oMath>
        <m:r>
          <w:rPr>
            <w:rFonts w:ascii="Cambria Math"/>
          </w:rPr>
          <m:t>λ</m:t>
        </m:r>
      </m:oMath>
      <w:r w:rsidRPr="001F2D9E">
        <w:rPr>
          <w:rFonts w:hint="eastAsia"/>
        </w:rPr>
        <w:t>因子，使得</w:t>
      </w:r>
      <m:oMath>
        <m:r>
          <w:rPr>
            <w:rFonts w:ascii="Cambria Math"/>
          </w:rPr>
          <m:t>λ</m:t>
        </m:r>
      </m:oMath>
      <w:r w:rsidRPr="001F2D9E">
        <w:rPr>
          <w:rFonts w:hint="eastAsia"/>
        </w:rPr>
        <w:t>的取值忽大忽小，进而导致</w:t>
      </w:r>
      <w:r w:rsidRPr="001F2D9E">
        <w:t>Actor</w:t>
      </w:r>
      <w:r w:rsidRPr="001F2D9E">
        <w:rPr>
          <w:rFonts w:hint="eastAsia"/>
        </w:rPr>
        <w:t>网络的梯度平衡被打破：时而强化学习梯度过度主导，引发</w:t>
      </w:r>
      <w:r w:rsidRPr="001F2D9E">
        <w:t>OOD</w:t>
      </w:r>
      <w:r w:rsidRPr="001F2D9E">
        <w:rPr>
          <w:rFonts w:hint="eastAsia"/>
        </w:rPr>
        <w:t>外推；时而行为克隆惩罚过度压制，导致策略无法优化，最终影响训练稳定性。</w:t>
      </w:r>
    </w:p>
    <w:p w14:paraId="464F8E9C" w14:textId="35239BDA" w:rsidR="001F2D9E" w:rsidRDefault="001F2D9E" w:rsidP="001F2D9E">
      <w:pPr>
        <w:ind w:firstLineChars="200" w:firstLine="420"/>
      </w:pPr>
      <w:r>
        <w:rPr>
          <w:rFonts w:hint="eastAsia"/>
        </w:rPr>
        <w:t>而</w:t>
      </w:r>
      <w:r>
        <w:rPr>
          <w:rFonts w:hint="eastAsia"/>
        </w:rPr>
        <w:t>ReBRAC</w:t>
      </w:r>
      <w:r>
        <w:rPr>
          <w:rFonts w:hint="eastAsia"/>
        </w:rPr>
        <w:t>扩大批量大小的操作，有着坚实的概率论理论支撑——大数定律：当样本量（批量大小</w:t>
      </w:r>
      <w:r>
        <w:rPr>
          <w:rFonts w:hint="eastAsia"/>
        </w:rPr>
        <w:t>N</w:t>
      </w:r>
      <w:r>
        <w:rPr>
          <w:rFonts w:hint="eastAsia"/>
        </w:rPr>
        <w:t>）足够大时，样本经验均值会无限趋近于总体期望；且随着批量大小</w:t>
      </w:r>
      <w:r>
        <w:rPr>
          <w:rFonts w:hint="eastAsia"/>
        </w:rPr>
        <w:t>N</w:t>
      </w:r>
      <w:r>
        <w:rPr>
          <w:rFonts w:hint="eastAsia"/>
        </w:rPr>
        <w:t>的成倍扩大，经验均值（此处即小批量平均</w:t>
      </w:r>
      <w:r>
        <w:rPr>
          <w:rFonts w:hint="eastAsia"/>
        </w:rPr>
        <w:t>Q</w:t>
      </w:r>
      <w:r>
        <w:rPr>
          <w:rFonts w:hint="eastAsia"/>
        </w:rPr>
        <w:t>值）对总体期望的估计方差，会以</w:t>
      </w:r>
      <w:r w:rsidRPr="001F2D9E">
        <w:rPr>
          <w:rFonts w:hint="eastAsia"/>
          <w:i/>
          <w:iCs/>
        </w:rPr>
        <w:t>O</w:t>
      </w:r>
      <w:r>
        <w:rPr>
          <w:rFonts w:hint="eastAsia"/>
        </w:rPr>
        <w:t>(1/N)</w:t>
      </w:r>
      <w:r>
        <w:rPr>
          <w:rFonts w:hint="eastAsia"/>
        </w:rPr>
        <w:t>的速度急剧衰减。简单来说，批量越大，采样噪声越小，计算出的平均</w:t>
      </w:r>
      <w:r>
        <w:rPr>
          <w:rFonts w:hint="eastAsia"/>
        </w:rPr>
        <w:t>Q</w:t>
      </w:r>
      <w:r>
        <w:rPr>
          <w:rFonts w:hint="eastAsia"/>
        </w:rPr>
        <w:t>值就越接近整个数据集的真实</w:t>
      </w:r>
      <w:r>
        <w:rPr>
          <w:rFonts w:hint="eastAsia"/>
        </w:rPr>
        <w:t>Q</w:t>
      </w:r>
      <w:r>
        <w:rPr>
          <w:rFonts w:hint="eastAsia"/>
        </w:rPr>
        <w:t>值水平，归一化的可靠性就越强。</w:t>
      </w:r>
    </w:p>
    <w:p w14:paraId="077809DD" w14:textId="70DB245F" w:rsidR="001F2D9E" w:rsidRPr="001F2D9E" w:rsidRDefault="001F2D9E" w:rsidP="001F2D9E">
      <w:pPr>
        <w:ind w:firstLineChars="200" w:firstLine="420"/>
      </w:pPr>
      <w:r>
        <w:rPr>
          <w:rFonts w:hint="eastAsia"/>
        </w:rPr>
        <w:t>这种显著的方差缩减效应，为</w:t>
      </w:r>
      <w:r>
        <w:rPr>
          <w:rFonts w:hint="eastAsia"/>
        </w:rPr>
        <w:t>Q</w:t>
      </w:r>
      <w:r>
        <w:rPr>
          <w:rFonts w:hint="eastAsia"/>
        </w:rPr>
        <w:t>值归一化提供了极其稳固的统计标尺：</w:t>
      </w:r>
      <m:oMath>
        <m:r>
          <w:rPr>
            <w:rFonts w:ascii="Cambria Math"/>
          </w:rPr>
          <m:t>λ</m:t>
        </m:r>
      </m:oMath>
      <w:r>
        <w:rPr>
          <w:rFonts w:hint="eastAsia"/>
        </w:rPr>
        <w:t>因子不再受随机采样噪声的干扰，其取值变得异常平滑、稳定，能够持续维持强化学习梯度与行为克隆梯度的量级平衡。同时，配合按批量大小比例放大的学习率——批量扩大后，样本统计可靠性提升，更大的学习率不会导致训练震荡，反而能加快梯度更新速度——网络得以在海量同质化数据与多模态数据的博弈中，平稳穿透局部采样噪声，快速捕捉数据中的宏观价值特征并完成沉淀，最终实现更快的收敛速度与更优的策略性能。</w:t>
      </w:r>
    </w:p>
    <w:p w14:paraId="5A4EB164" w14:textId="1E1E17D5" w:rsidR="00BE6363" w:rsidRDefault="00BE6363" w:rsidP="00BE6363">
      <w:pPr>
        <w:pStyle w:val="5"/>
      </w:pPr>
      <w:bookmarkStart w:id="37" w:name="_Toc226814195"/>
      <w:r w:rsidRPr="00E63F39">
        <w:rPr>
          <w:rFonts w:hint="eastAsia"/>
        </w:rPr>
        <w:t>1.1.</w:t>
      </w:r>
      <w:r>
        <w:rPr>
          <w:rFonts w:hint="eastAsia"/>
        </w:rPr>
        <w:t>6</w:t>
      </w:r>
      <w:r w:rsidRPr="00E63F39">
        <w:rPr>
          <w:rFonts w:hint="eastAsia"/>
        </w:rPr>
        <w:t>.</w:t>
      </w:r>
      <w:r>
        <w:rPr>
          <w:rFonts w:hint="eastAsia"/>
        </w:rPr>
        <w:t>4</w:t>
      </w:r>
      <w:r w:rsidRPr="00E63F39">
        <w:rPr>
          <w:rFonts w:hint="eastAsia"/>
        </w:rPr>
        <w:t xml:space="preserve"> </w:t>
      </w:r>
      <w:r w:rsidR="001F2D9E" w:rsidRPr="001F2D9E">
        <w:t>实验分析：设计维度的全面消融与</w:t>
      </w:r>
      <w:r w:rsidR="001F2D9E" w:rsidRPr="001F2D9E">
        <w:t>SOTA</w:t>
      </w:r>
      <w:r w:rsidR="001F2D9E" w:rsidRPr="001F2D9E">
        <w:t>性能的跨越</w:t>
      </w:r>
      <w:bookmarkEnd w:id="37"/>
    </w:p>
    <w:p w14:paraId="73EC0CA4" w14:textId="77777777" w:rsidR="001F2D9E" w:rsidRDefault="001F2D9E" w:rsidP="00367A46">
      <w:pPr>
        <w:ind w:firstLineChars="200" w:firstLine="420"/>
      </w:pPr>
      <w:r w:rsidRPr="001F2D9E">
        <w:rPr>
          <w:rFonts w:hint="eastAsia"/>
        </w:rPr>
        <w:t>为了绝对客观地验证上述微观设计选择所带来的理论重构威力，研究团队在离线强化学习最权威的</w:t>
      </w:r>
      <w:r w:rsidRPr="001F2D9E">
        <w:rPr>
          <w:rFonts w:hint="eastAsia"/>
        </w:rPr>
        <w:t>D4RL</w:t>
      </w:r>
      <w:r w:rsidRPr="001F2D9E">
        <w:rPr>
          <w:rFonts w:hint="eastAsia"/>
        </w:rPr>
        <w:t>（基于本体感受特征）和</w:t>
      </w:r>
      <w:r w:rsidRPr="001F2D9E">
        <w:rPr>
          <w:rFonts w:hint="eastAsia"/>
        </w:rPr>
        <w:t>V-D4RL</w:t>
      </w:r>
      <w:r w:rsidRPr="001F2D9E">
        <w:rPr>
          <w:rFonts w:hint="eastAsia"/>
        </w:rPr>
        <w:t>（基于高维纯像素视觉输入）基准套件上进行了极具压迫感的大规模实验评估。其性能对比不仅覆盖了最原始的</w:t>
      </w:r>
      <w:r w:rsidRPr="001F2D9E">
        <w:rPr>
          <w:rFonts w:hint="eastAsia"/>
        </w:rPr>
        <w:t>TD3+BC</w:t>
      </w:r>
      <w:r w:rsidRPr="001F2D9E">
        <w:rPr>
          <w:rFonts w:hint="eastAsia"/>
        </w:rPr>
        <w:t>，更正面击穿了</w:t>
      </w:r>
      <w:r w:rsidRPr="001F2D9E">
        <w:rPr>
          <w:rFonts w:hint="eastAsia"/>
        </w:rPr>
        <w:t>CQL</w:t>
      </w:r>
      <w:r w:rsidRPr="001F2D9E">
        <w:rPr>
          <w:rFonts w:hint="eastAsia"/>
        </w:rPr>
        <w:t>、</w:t>
      </w:r>
      <w:r w:rsidRPr="001F2D9E">
        <w:rPr>
          <w:rFonts w:hint="eastAsia"/>
        </w:rPr>
        <w:t>IQL</w:t>
      </w:r>
      <w:r w:rsidRPr="001F2D9E">
        <w:rPr>
          <w:rFonts w:hint="eastAsia"/>
        </w:rPr>
        <w:t>以及强调复杂集成的</w:t>
      </w:r>
      <w:r w:rsidRPr="001F2D9E">
        <w:rPr>
          <w:rFonts w:hint="eastAsia"/>
        </w:rPr>
        <w:t>EDAC</w:t>
      </w:r>
      <w:r w:rsidRPr="001F2D9E">
        <w:rPr>
          <w:rFonts w:hint="eastAsia"/>
        </w:rPr>
        <w:t>等诸多重量级</w:t>
      </w:r>
      <w:r w:rsidRPr="001F2D9E">
        <w:rPr>
          <w:rFonts w:hint="eastAsia"/>
        </w:rPr>
        <w:t>SOTA</w:t>
      </w:r>
      <w:r w:rsidRPr="001F2D9E">
        <w:rPr>
          <w:rFonts w:hint="eastAsia"/>
        </w:rPr>
        <w:t>算法。</w:t>
      </w:r>
    </w:p>
    <w:p w14:paraId="4559857E" w14:textId="0435A3B0" w:rsidR="001F2D9E" w:rsidRPr="001F2D9E" w:rsidRDefault="001F2D9E" w:rsidP="001F2D9E">
      <w:pPr>
        <w:rPr>
          <w:b/>
          <w:bCs/>
        </w:rPr>
      </w:pPr>
      <w:r w:rsidRPr="001F2D9E">
        <w:rPr>
          <w:rFonts w:hint="eastAsia"/>
          <w:b/>
          <w:bCs/>
        </w:rPr>
        <w:t>（</w:t>
      </w:r>
      <w:r w:rsidRPr="001F2D9E">
        <w:rPr>
          <w:rFonts w:hint="eastAsia"/>
          <w:b/>
          <w:bCs/>
        </w:rPr>
        <w:t>1</w:t>
      </w:r>
      <w:r w:rsidRPr="001F2D9E">
        <w:rPr>
          <w:rFonts w:hint="eastAsia"/>
          <w:b/>
          <w:bCs/>
        </w:rPr>
        <w:t>）本体感受基准测试的彻底碾压</w:t>
      </w:r>
    </w:p>
    <w:p w14:paraId="6B13CA2F" w14:textId="77777777" w:rsidR="001F2D9E" w:rsidRDefault="001F2D9E" w:rsidP="00367A46">
      <w:pPr>
        <w:ind w:firstLineChars="200" w:firstLine="420"/>
      </w:pPr>
      <w:r w:rsidRPr="001F2D9E">
        <w:rPr>
          <w:rFonts w:hint="eastAsia"/>
        </w:rPr>
        <w:t>在常规的</w:t>
      </w:r>
      <w:r w:rsidRPr="001F2D9E">
        <w:rPr>
          <w:rFonts w:hint="eastAsia"/>
        </w:rPr>
        <w:t>Gym-MuJoCo</w:t>
      </w:r>
      <w:r w:rsidRPr="001F2D9E">
        <w:rPr>
          <w:rFonts w:hint="eastAsia"/>
        </w:rPr>
        <w:t>环境（如</w:t>
      </w:r>
      <w:r w:rsidRPr="001F2D9E">
        <w:rPr>
          <w:rFonts w:hint="eastAsia"/>
        </w:rPr>
        <w:t>HalfCheetah</w:t>
      </w:r>
      <w:r w:rsidRPr="001F2D9E">
        <w:rPr>
          <w:rFonts w:hint="eastAsia"/>
        </w:rPr>
        <w:t>、</w:t>
      </w:r>
      <w:r w:rsidRPr="001F2D9E">
        <w:rPr>
          <w:rFonts w:hint="eastAsia"/>
        </w:rPr>
        <w:t>Hopper</w:t>
      </w:r>
      <w:r w:rsidRPr="001F2D9E">
        <w:rPr>
          <w:rFonts w:hint="eastAsia"/>
        </w:rPr>
        <w:t>、</w:t>
      </w:r>
      <w:r w:rsidRPr="001F2D9E">
        <w:rPr>
          <w:rFonts w:hint="eastAsia"/>
        </w:rPr>
        <w:t>Walker2d</w:t>
      </w:r>
      <w:r w:rsidRPr="001F2D9E">
        <w:rPr>
          <w:rFonts w:hint="eastAsia"/>
        </w:rPr>
        <w:t>）中，数据集涵盖了从单一质量到极其复杂多模态的各种变体。在</w:t>
      </w:r>
      <w:r w:rsidRPr="001F2D9E">
        <w:rPr>
          <w:rFonts w:hint="eastAsia"/>
        </w:rPr>
        <w:t>medium-expert</w:t>
      </w:r>
      <w:r w:rsidRPr="001F2D9E">
        <w:rPr>
          <w:rFonts w:hint="eastAsia"/>
        </w:rPr>
        <w:t>等混合数据集中，传统的</w:t>
      </w:r>
      <w:r w:rsidRPr="001F2D9E">
        <w:rPr>
          <w:rFonts w:hint="eastAsia"/>
        </w:rPr>
        <w:t>TD3+BC</w:t>
      </w:r>
      <w:r w:rsidRPr="001F2D9E">
        <w:rPr>
          <w:rFonts w:hint="eastAsia"/>
        </w:rPr>
        <w:t>由于浅层网络表达能力的欠缺和缺乏内部归一化，往往无法有效拟合高度交错的价值悬崖。而融合了加宽加深网络与</w:t>
      </w:r>
      <w:r w:rsidRPr="001F2D9E">
        <w:rPr>
          <w:rFonts w:hint="eastAsia"/>
        </w:rPr>
        <w:t>Layer Normalization</w:t>
      </w:r>
      <w:r w:rsidRPr="001F2D9E">
        <w:rPr>
          <w:rFonts w:hint="eastAsia"/>
        </w:rPr>
        <w:t>的</w:t>
      </w:r>
      <w:r w:rsidRPr="001F2D9E">
        <w:rPr>
          <w:rFonts w:hint="eastAsia"/>
        </w:rPr>
        <w:t>ReBRAC</w:t>
      </w:r>
      <w:r w:rsidRPr="001F2D9E">
        <w:rPr>
          <w:rFonts w:hint="eastAsia"/>
        </w:rPr>
        <w:t>算法，展现出了惊人的拟合张力。它无需任何显式的复杂分布外打压计算，仅凭深层架构与</w:t>
      </w:r>
      <w:r w:rsidRPr="001F2D9E">
        <w:rPr>
          <w:rFonts w:hint="eastAsia"/>
        </w:rPr>
        <w:t>Critic</w:t>
      </w:r>
      <w:r w:rsidRPr="001F2D9E">
        <w:rPr>
          <w:rFonts w:hint="eastAsia"/>
        </w:rPr>
        <w:t>惩罚的平滑约束，就在多个复杂任务上取得了对传统</w:t>
      </w:r>
      <w:r w:rsidRPr="001F2D9E">
        <w:rPr>
          <w:rFonts w:hint="eastAsia"/>
        </w:rPr>
        <w:t>SOTA</w:t>
      </w:r>
      <w:r w:rsidRPr="001F2D9E">
        <w:rPr>
          <w:rFonts w:hint="eastAsia"/>
        </w:rPr>
        <w:t>算法的显著超越。尤其是在对探索和轨迹拼接能力要求极高的环境里，</w:t>
      </w:r>
      <w:r w:rsidRPr="001F2D9E">
        <w:rPr>
          <w:rFonts w:hint="eastAsia"/>
        </w:rPr>
        <w:t>ReBRAC</w:t>
      </w:r>
      <w:r w:rsidRPr="001F2D9E">
        <w:rPr>
          <w:rFonts w:hint="eastAsia"/>
        </w:rPr>
        <w:t>作为一种绝对无集成（</w:t>
      </w:r>
      <w:r w:rsidRPr="001F2D9E">
        <w:rPr>
          <w:rFonts w:hint="eastAsia"/>
        </w:rPr>
        <w:t>Ensemble-free</w:t>
      </w:r>
      <w:r w:rsidRPr="001F2D9E">
        <w:rPr>
          <w:rFonts w:hint="eastAsia"/>
        </w:rPr>
        <w:t>）的方法，其最终收敛得分不仅远远甩开了单网络的</w:t>
      </w:r>
      <w:r w:rsidRPr="001F2D9E">
        <w:rPr>
          <w:rFonts w:hint="eastAsia"/>
        </w:rPr>
        <w:t>CQL</w:t>
      </w:r>
      <w:r w:rsidRPr="001F2D9E">
        <w:rPr>
          <w:rFonts w:hint="eastAsia"/>
        </w:rPr>
        <w:t>与</w:t>
      </w:r>
      <w:r w:rsidRPr="001F2D9E">
        <w:rPr>
          <w:rFonts w:hint="eastAsia"/>
        </w:rPr>
        <w:t>IQL</w:t>
      </w:r>
      <w:r w:rsidRPr="001F2D9E">
        <w:rPr>
          <w:rFonts w:hint="eastAsia"/>
        </w:rPr>
        <w:t>，甚至逼近了在显存中维护数十个</w:t>
      </w:r>
      <w:r w:rsidRPr="001F2D9E">
        <w:rPr>
          <w:rFonts w:hint="eastAsia"/>
        </w:rPr>
        <w:t>Q</w:t>
      </w:r>
      <w:r w:rsidRPr="001F2D9E">
        <w:rPr>
          <w:rFonts w:hint="eastAsia"/>
        </w:rPr>
        <w:t>网络的庞大集成算法</w:t>
      </w:r>
      <w:r w:rsidRPr="001F2D9E">
        <w:rPr>
          <w:rFonts w:hint="eastAsia"/>
        </w:rPr>
        <w:t>EDAC</w:t>
      </w:r>
      <w:r w:rsidRPr="001F2D9E">
        <w:rPr>
          <w:rFonts w:hint="eastAsia"/>
        </w:rPr>
        <w:t>的性能天花板。这种用极简的单网络打败重型多网络的壮举，充分验证了“优良架构胜过复杂规则”的深度学习金科玉律。</w:t>
      </w:r>
    </w:p>
    <w:p w14:paraId="4B2F4245" w14:textId="0E5FCEA5" w:rsidR="001F2D9E" w:rsidRPr="001F2D9E" w:rsidRDefault="001F2D9E" w:rsidP="001F2D9E">
      <w:pPr>
        <w:rPr>
          <w:b/>
          <w:bCs/>
        </w:rPr>
      </w:pPr>
      <w:r w:rsidRPr="001F2D9E">
        <w:rPr>
          <w:rFonts w:hint="eastAsia"/>
          <w:b/>
          <w:bCs/>
        </w:rPr>
        <w:lastRenderedPageBreak/>
        <w:t>（</w:t>
      </w:r>
      <w:r w:rsidRPr="001F2D9E">
        <w:rPr>
          <w:rFonts w:hint="eastAsia"/>
          <w:b/>
          <w:bCs/>
        </w:rPr>
        <w:t>2</w:t>
      </w:r>
      <w:r w:rsidRPr="001F2D9E">
        <w:rPr>
          <w:rFonts w:hint="eastAsia"/>
          <w:b/>
          <w:bCs/>
        </w:rPr>
        <w:t>）高维视觉输入状态下的鲁棒性破局</w:t>
      </w:r>
    </w:p>
    <w:p w14:paraId="4591B221" w14:textId="77777777" w:rsidR="001F2D9E" w:rsidRDefault="001F2D9E" w:rsidP="00367A46">
      <w:pPr>
        <w:ind w:firstLineChars="200" w:firstLine="420"/>
      </w:pPr>
      <w:r w:rsidRPr="001F2D9E">
        <w:rPr>
          <w:rFonts w:hint="eastAsia"/>
        </w:rPr>
        <w:t>若本体感受测试只是热身，那么基于纯像素输入（</w:t>
      </w:r>
      <w:r w:rsidRPr="001F2D9E">
        <w:rPr>
          <w:rFonts w:hint="eastAsia"/>
        </w:rPr>
        <w:t>Pixel-based Inputs</w:t>
      </w:r>
      <w:r w:rsidRPr="001F2D9E">
        <w:rPr>
          <w:rFonts w:hint="eastAsia"/>
        </w:rPr>
        <w:t>）的</w:t>
      </w:r>
      <w:r w:rsidRPr="001F2D9E">
        <w:rPr>
          <w:rFonts w:hint="eastAsia"/>
        </w:rPr>
        <w:t>V-D4RL</w:t>
      </w:r>
      <w:r w:rsidRPr="001F2D9E">
        <w:rPr>
          <w:rFonts w:hint="eastAsia"/>
        </w:rPr>
        <w:t>任务则是衡量算法表征提取上限的“炼狱”。在基于图像的连续控制中，状态空间的维度从数十维暴增至数万维（例如通过</w:t>
      </w:r>
      <w:r w:rsidRPr="001F2D9E">
        <w:rPr>
          <w:rFonts w:hint="eastAsia"/>
        </w:rPr>
        <w:t>CNN</w:t>
      </w:r>
      <w:r w:rsidRPr="001F2D9E">
        <w:rPr>
          <w:rFonts w:hint="eastAsia"/>
        </w:rPr>
        <w:t>提取的特征图）。在这一极端高维流形中，未经过归一化处理的梯度会在极短的训练批次内引发难以逆转的灾难性遗忘与表征崩塌。实验数据极其震撼地表明，原始的</w:t>
      </w:r>
      <w:r w:rsidRPr="001F2D9E">
        <w:rPr>
          <w:rFonts w:hint="eastAsia"/>
        </w:rPr>
        <w:t>TD3+BC</w:t>
      </w:r>
      <w:r w:rsidRPr="001F2D9E">
        <w:rPr>
          <w:rFonts w:hint="eastAsia"/>
        </w:rPr>
        <w:t>在</w:t>
      </w:r>
      <w:r w:rsidRPr="001F2D9E">
        <w:rPr>
          <w:rFonts w:hint="eastAsia"/>
        </w:rPr>
        <w:t>V-D4RL</w:t>
      </w:r>
      <w:r w:rsidRPr="001F2D9E">
        <w:rPr>
          <w:rFonts w:hint="eastAsia"/>
        </w:rPr>
        <w:t>测试中几乎全面溃败，由于缺乏内在的特征装饰，其</w:t>
      </w:r>
      <w:r w:rsidRPr="001F2D9E">
        <w:rPr>
          <w:rFonts w:hint="eastAsia"/>
        </w:rPr>
        <w:t>Actor</w:t>
      </w:r>
      <w:r w:rsidRPr="001F2D9E">
        <w:rPr>
          <w:rFonts w:hint="eastAsia"/>
        </w:rPr>
        <w:t>很难在视觉隐空间中平衡</w:t>
      </w:r>
      <w:r w:rsidRPr="001F2D9E">
        <w:rPr>
          <w:rFonts w:hint="eastAsia"/>
        </w:rPr>
        <w:t>BC</w:t>
      </w:r>
      <w:r w:rsidRPr="001F2D9E">
        <w:rPr>
          <w:rFonts w:hint="eastAsia"/>
        </w:rPr>
        <w:t>约束与强化学习目标。</w:t>
      </w:r>
    </w:p>
    <w:p w14:paraId="0F34FC42" w14:textId="77777777" w:rsidR="001F2D9E" w:rsidRDefault="001F2D9E" w:rsidP="00367A46">
      <w:pPr>
        <w:ind w:firstLineChars="200" w:firstLine="420"/>
      </w:pPr>
      <w:r w:rsidRPr="001F2D9E">
        <w:rPr>
          <w:rFonts w:hint="eastAsia"/>
        </w:rPr>
        <w:t>然而，搭载了</w:t>
      </w:r>
      <w:r w:rsidRPr="001F2D9E">
        <w:rPr>
          <w:rFonts w:hint="eastAsia"/>
        </w:rPr>
        <w:t>Layer Normalization</w:t>
      </w:r>
      <w:r w:rsidRPr="001F2D9E">
        <w:rPr>
          <w:rFonts w:hint="eastAsia"/>
        </w:rPr>
        <w:t>的</w:t>
      </w:r>
      <w:r w:rsidRPr="001F2D9E">
        <w:rPr>
          <w:rFonts w:hint="eastAsia"/>
        </w:rPr>
        <w:t>ReBRAC</w:t>
      </w:r>
      <w:r w:rsidRPr="001F2D9E">
        <w:rPr>
          <w:rFonts w:hint="eastAsia"/>
        </w:rPr>
        <w:t>在这片废墟中如入无人之境。层归一化在视觉</w:t>
      </w:r>
      <w:r w:rsidRPr="001F2D9E">
        <w:rPr>
          <w:rFonts w:hint="eastAsia"/>
        </w:rPr>
        <w:t>CNN</w:t>
      </w:r>
      <w:r w:rsidRPr="001F2D9E">
        <w:rPr>
          <w:rFonts w:hint="eastAsia"/>
        </w:rPr>
        <w:t>与后续</w:t>
      </w:r>
      <w:r w:rsidRPr="001F2D9E">
        <w:rPr>
          <w:rFonts w:hint="eastAsia"/>
        </w:rPr>
        <w:t>MLP</w:t>
      </w:r>
      <w:r w:rsidRPr="001F2D9E">
        <w:rPr>
          <w:rFonts w:hint="eastAsia"/>
        </w:rPr>
        <w:t>交互的瓶颈处发挥了定海神针般的作用，彻底解耦了像素特征在数值分布上的极度不均。</w:t>
      </w:r>
      <w:r w:rsidRPr="001F2D9E">
        <w:rPr>
          <w:rFonts w:hint="eastAsia"/>
        </w:rPr>
        <w:t>ReBRAC</w:t>
      </w:r>
      <w:r w:rsidRPr="001F2D9E">
        <w:rPr>
          <w:rFonts w:hint="eastAsia"/>
        </w:rPr>
        <w:t>在视觉离线测试中的成功率实现了断崖式的领跑，证明了现代归一化设计是应对高维视觉离线强化的绝对命脉。</w:t>
      </w:r>
    </w:p>
    <w:p w14:paraId="60BEBB2A" w14:textId="13475546" w:rsidR="001F2D9E" w:rsidRPr="001F2D9E" w:rsidRDefault="001F2D9E" w:rsidP="001F2D9E">
      <w:pPr>
        <w:rPr>
          <w:b/>
          <w:bCs/>
        </w:rPr>
      </w:pPr>
      <w:r w:rsidRPr="001F2D9E">
        <w:rPr>
          <w:rFonts w:hint="eastAsia"/>
          <w:b/>
          <w:bCs/>
        </w:rPr>
        <w:t>（</w:t>
      </w:r>
      <w:r w:rsidRPr="001F2D9E">
        <w:rPr>
          <w:rFonts w:hint="eastAsia"/>
          <w:b/>
          <w:bCs/>
        </w:rPr>
        <w:t>3</w:t>
      </w:r>
      <w:r w:rsidRPr="001F2D9E">
        <w:rPr>
          <w:rFonts w:hint="eastAsia"/>
          <w:b/>
          <w:bCs/>
        </w:rPr>
        <w:t>）微观设计的深度消融验证</w:t>
      </w:r>
    </w:p>
    <w:p w14:paraId="3A794B68" w14:textId="4AB13E6D" w:rsidR="00BE6363" w:rsidRPr="001F2D9E" w:rsidRDefault="001F2D9E" w:rsidP="00367A46">
      <w:pPr>
        <w:ind w:firstLineChars="200" w:firstLine="420"/>
      </w:pPr>
      <w:r w:rsidRPr="001F2D9E">
        <w:rPr>
          <w:rFonts w:hint="eastAsia"/>
        </w:rPr>
        <w:t>为了防止陷入“黑盒玄学”，研究人员提供了一份极具学术价值的消融实验报告（参见原论文附加的差异对比表格数据）。移除</w:t>
      </w:r>
      <w:r w:rsidRPr="001F2D9E">
        <w:rPr>
          <w:rFonts w:hint="eastAsia"/>
        </w:rPr>
        <w:t>Critic Penalty</w:t>
      </w:r>
      <w:r w:rsidRPr="001F2D9E">
        <w:rPr>
          <w:rFonts w:hint="eastAsia"/>
        </w:rPr>
        <w:t>的致命影响：当研究人员关闭了应用于</w:t>
      </w:r>
      <w:r w:rsidRPr="001F2D9E">
        <w:rPr>
          <w:rFonts w:hint="eastAsia"/>
        </w:rPr>
        <w:t>Critic</w:t>
      </w:r>
      <w:r w:rsidRPr="001F2D9E">
        <w:rPr>
          <w:rFonts w:hint="eastAsia"/>
        </w:rPr>
        <w:t>的权重衰减或保守惩罚项（即退回纯粹的</w:t>
      </w:r>
      <w:r w:rsidRPr="001F2D9E">
        <w:rPr>
          <w:rFonts w:hint="eastAsia"/>
        </w:rPr>
        <w:t>TD3+BC</w:t>
      </w:r>
      <w:r w:rsidRPr="001F2D9E">
        <w:rPr>
          <w:rFonts w:hint="eastAsia"/>
        </w:rPr>
        <w:t>评估模式）时，对于如</w:t>
      </w:r>
      <w:r w:rsidRPr="001F2D9E">
        <w:rPr>
          <w:rFonts w:hint="eastAsia"/>
        </w:rPr>
        <w:t>AntMaze</w:t>
      </w:r>
      <w:r w:rsidRPr="001F2D9E">
        <w:rPr>
          <w:rFonts w:hint="eastAsia"/>
        </w:rPr>
        <w:t>这样极度稀疏奖励且动作分布极宽的任务，性能直接暴跌甚至归零（例如下降</w:t>
      </w:r>
      <w:r w:rsidRPr="001F2D9E">
        <w:rPr>
          <w:rFonts w:hint="eastAsia"/>
        </w:rPr>
        <w:t>100%</w:t>
      </w:r>
      <w:r w:rsidRPr="001F2D9E">
        <w:rPr>
          <w:rFonts w:hint="eastAsia"/>
        </w:rPr>
        <w:t>）。这从反面绝对印证了：在缺乏在线数据兜底的离线场景下，单纯依靠</w:t>
      </w:r>
      <w:r w:rsidRPr="001F2D9E">
        <w:rPr>
          <w:rFonts w:hint="eastAsia"/>
        </w:rPr>
        <w:t>Actor</w:t>
      </w:r>
      <w:r w:rsidRPr="001F2D9E">
        <w:rPr>
          <w:rFonts w:hint="eastAsia"/>
        </w:rPr>
        <w:t>的</w:t>
      </w:r>
      <w:r w:rsidRPr="001F2D9E">
        <w:rPr>
          <w:rFonts w:hint="eastAsia"/>
        </w:rPr>
        <w:t>BC</w:t>
      </w:r>
      <w:r w:rsidRPr="001F2D9E">
        <w:rPr>
          <w:rFonts w:hint="eastAsia"/>
        </w:rPr>
        <w:t>约束是不够的，利用</w:t>
      </w:r>
      <w:r w:rsidRPr="001F2D9E">
        <w:rPr>
          <w:rFonts w:hint="eastAsia"/>
        </w:rPr>
        <w:t>Critic</w:t>
      </w:r>
      <w:r w:rsidRPr="001F2D9E">
        <w:rPr>
          <w:rFonts w:hint="eastAsia"/>
        </w:rPr>
        <w:t>的</w:t>
      </w:r>
      <w:r w:rsidRPr="001F2D9E">
        <w:rPr>
          <w:rFonts w:hint="eastAsia"/>
        </w:rPr>
        <w:t>Lipschitz</w:t>
      </w:r>
      <w:r w:rsidRPr="001F2D9E">
        <w:rPr>
          <w:rFonts w:hint="eastAsia"/>
        </w:rPr>
        <w:t>隐式平滑惩罚是压制</w:t>
      </w:r>
      <w:r w:rsidRPr="001F2D9E">
        <w:rPr>
          <w:rFonts w:hint="eastAsia"/>
        </w:rPr>
        <w:t>Q</w:t>
      </w:r>
      <w:r w:rsidRPr="001F2D9E">
        <w:rPr>
          <w:rFonts w:hint="eastAsia"/>
        </w:rPr>
        <w:t>估值无限发散的最后一道生死防线。大批量与大容量的协同效应：如果仅仅保留大网络而缩减</w:t>
      </w:r>
      <w:r w:rsidRPr="001F2D9E">
        <w:rPr>
          <w:rFonts w:hint="eastAsia"/>
        </w:rPr>
        <w:t>Batch Size</w:t>
      </w:r>
      <w:r w:rsidRPr="001F2D9E">
        <w:rPr>
          <w:rFonts w:hint="eastAsia"/>
        </w:rPr>
        <w:t>回到</w:t>
      </w:r>
      <w:r w:rsidRPr="001F2D9E">
        <w:rPr>
          <w:rFonts w:hint="eastAsia"/>
        </w:rPr>
        <w:t>256</w:t>
      </w:r>
      <w:r w:rsidRPr="001F2D9E">
        <w:rPr>
          <w:rFonts w:hint="eastAsia"/>
        </w:rPr>
        <w:t>，</w:t>
      </w:r>
      <w:r w:rsidRPr="001F2D9E">
        <w:rPr>
          <w:rFonts w:hint="eastAsia"/>
        </w:rPr>
        <w:t>Q</w:t>
      </w:r>
      <w:r w:rsidRPr="001F2D9E">
        <w:rPr>
          <w:rFonts w:hint="eastAsia"/>
        </w:rPr>
        <w:t>值归一化项就会被严重的高频方差污染，导致</w:t>
      </w:r>
      <w:r w:rsidRPr="001F2D9E">
        <w:rPr>
          <w:rFonts w:hint="eastAsia"/>
        </w:rPr>
        <w:t>Actor</w:t>
      </w:r>
      <w:r w:rsidRPr="001F2D9E">
        <w:rPr>
          <w:rFonts w:hint="eastAsia"/>
        </w:rPr>
        <w:t>在更新时出现方向性迷失，成功率发生高达数十个百分点的震荡倒退。反之，只有当宽深网络、</w:t>
      </w:r>
      <w:r w:rsidRPr="001F2D9E">
        <w:rPr>
          <w:rFonts w:hint="eastAsia"/>
        </w:rPr>
        <w:t>LayerNorm</w:t>
      </w:r>
      <w:r w:rsidRPr="001F2D9E">
        <w:rPr>
          <w:rFonts w:hint="eastAsia"/>
        </w:rPr>
        <w:t>、大</w:t>
      </w:r>
      <w:r w:rsidRPr="001F2D9E">
        <w:rPr>
          <w:rFonts w:hint="eastAsia"/>
        </w:rPr>
        <w:t>Batch Size</w:t>
      </w:r>
      <w:r w:rsidRPr="001F2D9E">
        <w:rPr>
          <w:rFonts w:hint="eastAsia"/>
        </w:rPr>
        <w:t>以及</w:t>
      </w:r>
      <w:r w:rsidRPr="001F2D9E">
        <w:rPr>
          <w:rFonts w:hint="eastAsia"/>
        </w:rPr>
        <w:t>Critic Penalty</w:t>
      </w:r>
      <w:r w:rsidRPr="001F2D9E">
        <w:rPr>
          <w:rFonts w:hint="eastAsia"/>
        </w:rPr>
        <w:t>这“四大金刚”齐聚一堂时，</w:t>
      </w:r>
      <w:r w:rsidRPr="001F2D9E">
        <w:rPr>
          <w:rFonts w:hint="eastAsia"/>
        </w:rPr>
        <w:t>ReBRAC</w:t>
      </w:r>
      <w:r w:rsidRPr="001F2D9E">
        <w:rPr>
          <w:rFonts w:hint="eastAsia"/>
        </w:rPr>
        <w:t>才能展现出那无坚不摧的泛化统御力。</w:t>
      </w:r>
    </w:p>
    <w:p w14:paraId="6D377435" w14:textId="6A1B3612" w:rsidR="00BE6363" w:rsidRDefault="00BE6363" w:rsidP="00BE6363">
      <w:pPr>
        <w:pStyle w:val="5"/>
      </w:pPr>
      <w:bookmarkStart w:id="38" w:name="_Toc226814196"/>
      <w:r w:rsidRPr="00E63F39">
        <w:rPr>
          <w:rFonts w:hint="eastAsia"/>
        </w:rPr>
        <w:t>1.1.</w:t>
      </w:r>
      <w:r>
        <w:rPr>
          <w:rFonts w:hint="eastAsia"/>
        </w:rPr>
        <w:t>6</w:t>
      </w:r>
      <w:r w:rsidRPr="00E63F39">
        <w:rPr>
          <w:rFonts w:hint="eastAsia"/>
        </w:rPr>
        <w:t>.</w:t>
      </w:r>
      <w:r>
        <w:rPr>
          <w:rFonts w:hint="eastAsia"/>
        </w:rPr>
        <w:t>5</w:t>
      </w:r>
      <w:r w:rsidRPr="00E63F39">
        <w:rPr>
          <w:rFonts w:hint="eastAsia"/>
        </w:rPr>
        <w:t xml:space="preserve"> </w:t>
      </w:r>
      <w:r w:rsidR="001F2D9E" w:rsidRPr="001F2D9E">
        <w:t>结论与意义：对算法评估准则的反思与新基线的确立</w:t>
      </w:r>
      <w:bookmarkEnd w:id="38"/>
    </w:p>
    <w:p w14:paraId="11826C90" w14:textId="52EEA9F4" w:rsidR="001F2D9E" w:rsidRDefault="001F2D9E" w:rsidP="001F2D9E">
      <w:pPr>
        <w:ind w:firstLineChars="200" w:firstLine="420"/>
      </w:pPr>
      <w:r>
        <w:rPr>
          <w:rFonts w:hint="eastAsia"/>
        </w:rPr>
        <w:t>ReBRAC</w:t>
      </w:r>
      <w:r>
        <w:rPr>
          <w:rFonts w:hint="eastAsia"/>
        </w:rPr>
        <w:t>算法的问世，绝非仅仅是在离线强化学习跑道上又增加了一个名词。它是一场针对整个强化学习科研社区的拷问，是对学术界长期忽视底层微观设计、盲目设计复杂数学概念的一记重锤。</w:t>
      </w:r>
    </w:p>
    <w:p w14:paraId="538B87D5" w14:textId="77777777" w:rsidR="001F2D9E" w:rsidRPr="001F2D9E" w:rsidRDefault="001F2D9E" w:rsidP="001F2D9E">
      <w:pPr>
        <w:rPr>
          <w:b/>
          <w:bCs/>
        </w:rPr>
      </w:pPr>
      <w:r w:rsidRPr="001F2D9E">
        <w:rPr>
          <w:rFonts w:hint="eastAsia"/>
          <w:b/>
          <w:bCs/>
        </w:rPr>
        <w:t>（</w:t>
      </w:r>
      <w:r w:rsidRPr="001F2D9E">
        <w:rPr>
          <w:rFonts w:hint="eastAsia"/>
          <w:b/>
          <w:bCs/>
        </w:rPr>
        <w:t>1</w:t>
      </w:r>
      <w:r w:rsidRPr="001F2D9E">
        <w:rPr>
          <w:rFonts w:hint="eastAsia"/>
          <w:b/>
          <w:bCs/>
        </w:rPr>
        <w:t>）哲学思辨：解开“算法创新”与“架构调优”的隐性纠缠</w:t>
      </w:r>
    </w:p>
    <w:p w14:paraId="2AE6E713" w14:textId="234FD4E5" w:rsidR="001F2D9E" w:rsidRDefault="001F2D9E" w:rsidP="001F2D9E">
      <w:pPr>
        <w:ind w:firstLineChars="200" w:firstLine="420"/>
      </w:pPr>
      <w:r>
        <w:rPr>
          <w:rFonts w:hint="eastAsia"/>
        </w:rPr>
        <w:t>在过去几年的研究狂潮中，每当一篇新的顶会论文宣称利用复杂的诸如扩散模型（</w:t>
      </w:r>
      <w:r>
        <w:rPr>
          <w:rFonts w:hint="eastAsia"/>
        </w:rPr>
        <w:t>Diffusion Models</w:t>
      </w:r>
      <w:r>
        <w:rPr>
          <w:rFonts w:hint="eastAsia"/>
        </w:rPr>
        <w:t>）、世界模型（</w:t>
      </w:r>
      <w:r>
        <w:rPr>
          <w:rFonts w:hint="eastAsia"/>
        </w:rPr>
        <w:t>World Models</w:t>
      </w:r>
      <w:r>
        <w:rPr>
          <w:rFonts w:hint="eastAsia"/>
        </w:rPr>
        <w:t>）或是高维拓扑散度度量取得了</w:t>
      </w:r>
      <w:r>
        <w:rPr>
          <w:rFonts w:hint="eastAsia"/>
        </w:rPr>
        <w:t>SOTA</w:t>
      </w:r>
      <w:r>
        <w:rPr>
          <w:rFonts w:hint="eastAsia"/>
        </w:rPr>
        <w:t>性能时，我们不禁要问：这些性能的提升，究竟是因为数学公式真的切中了问题的要害，还是因为作者在实现该复杂算法时，暗中使用了更大容量的神经网络、更先进的层归一化技术以及更科学的权重正则化调度？</w:t>
      </w:r>
    </w:p>
    <w:p w14:paraId="4073897F" w14:textId="76FCAF5F" w:rsidR="001F2D9E" w:rsidRPr="001F2D9E" w:rsidRDefault="001F2D9E" w:rsidP="001F2D9E">
      <w:pPr>
        <w:ind w:firstLineChars="200" w:firstLine="420"/>
      </w:pPr>
      <w:r>
        <w:rPr>
          <w:rFonts w:hint="eastAsia"/>
        </w:rPr>
        <w:t>ReBRAC</w:t>
      </w:r>
      <w:r>
        <w:rPr>
          <w:rFonts w:hint="eastAsia"/>
        </w:rPr>
        <w:t>通过最为严密的控制变量法，残酷地揭开了这层遮羞布。它向全学界证明：如果我们给五年前最古老、最极简的</w:t>
      </w:r>
      <w:r>
        <w:rPr>
          <w:rFonts w:hint="eastAsia"/>
        </w:rPr>
        <w:t>TD3+BC</w:t>
      </w:r>
      <w:r>
        <w:rPr>
          <w:rFonts w:hint="eastAsia"/>
        </w:rPr>
        <w:t>算法配备上当今现代化的深度学习“动力总成”，它依然能够爆发出超越所有新贵模型的统治级表现。这一事实深刻地提醒了未来的研究者：</w:t>
      </w:r>
      <w:r>
        <w:rPr>
          <w:rFonts w:hint="eastAsia"/>
        </w:rPr>
        <w:lastRenderedPageBreak/>
        <w:t>在提出任何自称“突破性”的离线强化学习新范式之前，必须确保其对比的基线已经在微观架构层面上被充分调优，否则任何性能上的比较都是缺乏科学严谨性的伪命题。</w:t>
      </w:r>
    </w:p>
    <w:p w14:paraId="2B6E9AB0" w14:textId="77777777" w:rsidR="001F2D9E" w:rsidRPr="001F2D9E" w:rsidRDefault="001F2D9E" w:rsidP="001F2D9E">
      <w:pPr>
        <w:rPr>
          <w:b/>
          <w:bCs/>
        </w:rPr>
      </w:pPr>
      <w:r w:rsidRPr="001F2D9E">
        <w:rPr>
          <w:rFonts w:hint="eastAsia"/>
          <w:b/>
          <w:bCs/>
        </w:rPr>
        <w:t>（</w:t>
      </w:r>
      <w:r w:rsidRPr="001F2D9E">
        <w:rPr>
          <w:rFonts w:hint="eastAsia"/>
          <w:b/>
          <w:bCs/>
        </w:rPr>
        <w:t>2</w:t>
      </w:r>
      <w:r w:rsidRPr="001F2D9E">
        <w:rPr>
          <w:rFonts w:hint="eastAsia"/>
          <w:b/>
          <w:bCs/>
        </w:rPr>
        <w:t>）工业落地指南：重塑真实具身智能部署的可靠性标准</w:t>
      </w:r>
    </w:p>
    <w:p w14:paraId="280F3E49" w14:textId="31B21213" w:rsidR="001F2D9E" w:rsidRPr="001F2D9E" w:rsidRDefault="001F2D9E" w:rsidP="001F2D9E">
      <w:pPr>
        <w:ind w:firstLineChars="200" w:firstLine="420"/>
      </w:pPr>
      <w:r>
        <w:rPr>
          <w:rFonts w:hint="eastAsia"/>
        </w:rPr>
        <w:t>对于致力于将强化学习推向自动驾驶车辆、多指灵巧机械臂、以及复杂工业流水线调度的前线算法工程师而言，</w:t>
      </w:r>
      <w:r>
        <w:rPr>
          <w:rFonts w:hint="eastAsia"/>
        </w:rPr>
        <w:t>ReBRAC</w:t>
      </w:r>
      <w:r>
        <w:rPr>
          <w:rFonts w:hint="eastAsia"/>
        </w:rPr>
        <w:t>犹如一座在迷雾中点亮的灯塔。工业部署对算法最大的诉求是“确定性（</w:t>
      </w:r>
      <w:r>
        <w:rPr>
          <w:rFonts w:hint="eastAsia"/>
        </w:rPr>
        <w:t>Determinism</w:t>
      </w:r>
      <w:r>
        <w:rPr>
          <w:rFonts w:hint="eastAsia"/>
        </w:rPr>
        <w:t>）”、“低延迟（</w:t>
      </w:r>
      <w:r>
        <w:rPr>
          <w:rFonts w:hint="eastAsia"/>
        </w:rPr>
        <w:t>Low Latency</w:t>
      </w:r>
      <w:r>
        <w:rPr>
          <w:rFonts w:hint="eastAsia"/>
        </w:rPr>
        <w:t>）”与“易于排错（</w:t>
      </w:r>
      <w:r>
        <w:rPr>
          <w:rFonts w:hint="eastAsia"/>
        </w:rPr>
        <w:t>Debuggability</w:t>
      </w:r>
      <w:r>
        <w:rPr>
          <w:rFonts w:hint="eastAsia"/>
        </w:rPr>
        <w:t>）”。</w:t>
      </w:r>
    </w:p>
    <w:p w14:paraId="6FE35D53" w14:textId="36BA1C1D" w:rsidR="001F2D9E" w:rsidRDefault="001F2D9E" w:rsidP="001F2D9E">
      <w:pPr>
        <w:ind w:firstLineChars="200" w:firstLine="420"/>
      </w:pPr>
      <w:r>
        <w:rPr>
          <w:rFonts w:hint="eastAsia"/>
        </w:rPr>
        <w:t>那些依赖于多模型集成或高频采样积分的离线算法，在边缘端算力严重受限的硬件控制器（如</w:t>
      </w:r>
      <w:r>
        <w:rPr>
          <w:rFonts w:hint="eastAsia"/>
        </w:rPr>
        <w:t>Jetson</w:t>
      </w:r>
      <w:r>
        <w:rPr>
          <w:rFonts w:hint="eastAsia"/>
        </w:rPr>
        <w:t>系列芯片）上，会面临令人绝望的计算超时与发热降频问题。</w:t>
      </w:r>
      <w:r>
        <w:rPr>
          <w:rFonts w:hint="eastAsia"/>
        </w:rPr>
        <w:t>ReBRAC</w:t>
      </w:r>
      <w:r>
        <w:rPr>
          <w:rFonts w:hint="eastAsia"/>
        </w:rPr>
        <w:t>完美地满足了所有工业级的严苛条件。作为一种完全无集成的单</w:t>
      </w:r>
      <w:r>
        <w:rPr>
          <w:rFonts w:hint="eastAsia"/>
        </w:rPr>
        <w:t>Actor-Critic</w:t>
      </w:r>
      <w:r>
        <w:rPr>
          <w:rFonts w:hint="eastAsia"/>
        </w:rPr>
        <w:t>架构，它的前向推理速度达到了极致的硬件上限。更重要的是，由于其核心全部建立在标准的</w:t>
      </w:r>
      <w:r>
        <w:rPr>
          <w:rFonts w:hint="eastAsia"/>
        </w:rPr>
        <w:t>MLP</w:t>
      </w:r>
      <w:r>
        <w:rPr>
          <w:rFonts w:hint="eastAsia"/>
        </w:rPr>
        <w:t>、</w:t>
      </w:r>
      <w:r>
        <w:rPr>
          <w:rFonts w:hint="eastAsia"/>
        </w:rPr>
        <w:t xml:space="preserve">LayerNorm </w:t>
      </w:r>
      <w:r>
        <w:rPr>
          <w:rFonts w:hint="eastAsia"/>
        </w:rPr>
        <w:t>以及</w:t>
      </w:r>
      <w:r>
        <w:rPr>
          <w:rFonts w:hint="eastAsia"/>
        </w:rPr>
        <w:t>L2</w:t>
      </w:r>
      <w:r>
        <w:rPr>
          <w:rFonts w:hint="eastAsia"/>
        </w:rPr>
        <w:t>正则化之上，没有任何难以琢磨的生成式随机模块，工程师可以通过极其标准的可视化工具监控每一层梯度的流向与</w:t>
      </w:r>
      <w:r>
        <w:rPr>
          <w:rFonts w:hint="eastAsia"/>
        </w:rPr>
        <w:t>Hessian</w:t>
      </w:r>
      <w:r>
        <w:rPr>
          <w:rFonts w:hint="eastAsia"/>
        </w:rPr>
        <w:t>矩阵的条件数。</w:t>
      </w:r>
    </w:p>
    <w:p w14:paraId="285558AC" w14:textId="59879FFD" w:rsidR="00BE6363" w:rsidRDefault="001F2D9E" w:rsidP="001F2D9E">
      <w:pPr>
        <w:ind w:firstLineChars="200" w:firstLine="420"/>
      </w:pPr>
      <w:r>
        <w:rPr>
          <w:rFonts w:hint="eastAsia"/>
        </w:rPr>
        <w:t>在追求通用人工智能与物理世界深度融合的浩瀚征途中，</w:t>
      </w:r>
      <w:r>
        <w:rPr>
          <w:rFonts w:hint="eastAsia"/>
        </w:rPr>
        <w:t>ReBRAC</w:t>
      </w:r>
      <w:r>
        <w:rPr>
          <w:rFonts w:hint="eastAsia"/>
        </w:rPr>
        <w:t>这种剔除一切理论冗余、将微观设计推向物理极值的极客精神，必将成为重新定义下一代大规模离线预训练底座的最核心准则与工程灯塔。</w:t>
      </w:r>
    </w:p>
    <w:p w14:paraId="16F69374" w14:textId="0C8397AB" w:rsidR="00E46957" w:rsidRDefault="00E46957" w:rsidP="00E46957">
      <w:r>
        <w:br w:type="page"/>
      </w:r>
    </w:p>
    <w:p w14:paraId="7B70DAF8" w14:textId="27E07ED2" w:rsidR="00E46957" w:rsidRPr="001F2D9E" w:rsidRDefault="00E46957" w:rsidP="00E46957">
      <w:pPr>
        <w:pStyle w:val="3"/>
      </w:pPr>
      <w:bookmarkStart w:id="39" w:name="_Toc226814197"/>
      <w:r w:rsidRPr="00D175E1">
        <w:rPr>
          <w:rFonts w:hint="eastAsia"/>
        </w:rPr>
        <w:lastRenderedPageBreak/>
        <w:t>1.</w:t>
      </w:r>
      <w:r>
        <w:rPr>
          <w:rFonts w:hint="eastAsia"/>
        </w:rPr>
        <w:t>2</w:t>
      </w:r>
      <w:r w:rsidRPr="00D175E1">
        <w:rPr>
          <w:rFonts w:hint="eastAsia"/>
        </w:rPr>
        <w:t xml:space="preserve"> </w:t>
      </w:r>
      <w:r w:rsidRPr="00891870">
        <w:rPr>
          <w:bCs/>
        </w:rPr>
        <w:t>序列建模与生成式架构</w:t>
      </w:r>
      <w:bookmarkEnd w:id="39"/>
    </w:p>
    <w:p w14:paraId="04A4A54D" w14:textId="1C12A354" w:rsidR="00367A46" w:rsidRPr="007862E5" w:rsidRDefault="00367A46" w:rsidP="00367A46">
      <w:pPr>
        <w:pStyle w:val="4"/>
      </w:pPr>
      <w:bookmarkStart w:id="40" w:name="_Toc226814198"/>
      <w:r>
        <w:rPr>
          <w:rFonts w:hint="eastAsia"/>
        </w:rPr>
        <w:t>1</w:t>
      </w:r>
      <w:r w:rsidR="004F133C">
        <w:rPr>
          <w:rFonts w:hint="eastAsia"/>
        </w:rPr>
        <w:t>.2</w:t>
      </w:r>
      <w:r>
        <w:rPr>
          <w:rFonts w:hint="eastAsia"/>
        </w:rPr>
        <w:t>.</w:t>
      </w:r>
      <w:r w:rsidR="004F133C">
        <w:rPr>
          <w:rFonts w:hint="eastAsia"/>
        </w:rPr>
        <w:t>1</w:t>
      </w:r>
      <w:r>
        <w:rPr>
          <w:rFonts w:hint="eastAsia"/>
        </w:rPr>
        <w:t xml:space="preserve"> </w:t>
      </w:r>
      <w:r w:rsidR="00E46957" w:rsidRPr="00E46957">
        <w:t>Decision Transformer</w:t>
      </w:r>
      <w:r w:rsidR="00E46957" w:rsidRPr="00E46957">
        <w:t>：基于序列建模的强化学习范式转换</w:t>
      </w:r>
      <w:bookmarkEnd w:id="40"/>
    </w:p>
    <w:p w14:paraId="3B6640E2" w14:textId="1DA76828" w:rsidR="00367A46" w:rsidRDefault="00367A46" w:rsidP="00367A46">
      <w:pPr>
        <w:pStyle w:val="5"/>
      </w:pPr>
      <w:bookmarkStart w:id="41" w:name="_Toc226814199"/>
      <w:r w:rsidRPr="00E63F39">
        <w:rPr>
          <w:rFonts w:hint="eastAsia"/>
        </w:rPr>
        <w:t>1.</w:t>
      </w:r>
      <w:r w:rsidR="004F133C">
        <w:rPr>
          <w:rFonts w:hint="eastAsia"/>
        </w:rPr>
        <w:t>2</w:t>
      </w:r>
      <w:r w:rsidRPr="00E63F39">
        <w:rPr>
          <w:rFonts w:hint="eastAsia"/>
        </w:rPr>
        <w:t>.</w:t>
      </w:r>
      <w:r w:rsidR="004F133C">
        <w:rPr>
          <w:rFonts w:hint="eastAsia"/>
        </w:rPr>
        <w:t>1</w:t>
      </w:r>
      <w:r w:rsidRPr="00E63F39">
        <w:rPr>
          <w:rFonts w:hint="eastAsia"/>
        </w:rPr>
        <w:t xml:space="preserve">.1 </w:t>
      </w:r>
      <w:r w:rsidR="00E46957" w:rsidRPr="00E46957">
        <w:t>引言：从时序差分到序列建模的理论重构</w:t>
      </w:r>
      <w:bookmarkEnd w:id="41"/>
    </w:p>
    <w:p w14:paraId="4A7F632E" w14:textId="1DA820FD" w:rsidR="00E46957" w:rsidRPr="00E46957" w:rsidRDefault="00E46957" w:rsidP="00E46957">
      <w:pPr>
        <w:ind w:firstLineChars="200" w:firstLine="420"/>
      </w:pPr>
      <w:r>
        <w:rPr>
          <w:rFonts w:hint="eastAsia"/>
        </w:rPr>
        <w:t>在深度强化学习的常规理论框架中，马尔可夫决策过程的求解通常依赖于动态规划或策略梯度方法。这些方法在过去十余年中构成了强化学习的底层基石，但也内含了特定的优化瓶颈。特别是在离线强化学习的设定下，传统的时序差分方法面临着客观的理论困境。</w:t>
      </w:r>
    </w:p>
    <w:p w14:paraId="140CAD50" w14:textId="77777777" w:rsidR="00E46957" w:rsidRPr="00E46957" w:rsidRDefault="00E46957" w:rsidP="00E46957">
      <w:pPr>
        <w:rPr>
          <w:b/>
          <w:bCs/>
        </w:rPr>
      </w:pPr>
      <w:r w:rsidRPr="00E46957">
        <w:rPr>
          <w:rFonts w:hint="eastAsia"/>
          <w:b/>
          <w:bCs/>
        </w:rPr>
        <w:t>（</w:t>
      </w:r>
      <w:r w:rsidRPr="00E46957">
        <w:rPr>
          <w:rFonts w:hint="eastAsia"/>
          <w:b/>
          <w:bCs/>
        </w:rPr>
        <w:t>1</w:t>
      </w:r>
      <w:r w:rsidRPr="00E46957">
        <w:rPr>
          <w:rFonts w:hint="eastAsia"/>
          <w:b/>
          <w:bCs/>
        </w:rPr>
        <w:t>）离线强化学习中的时序差分局限性</w:t>
      </w:r>
    </w:p>
    <w:p w14:paraId="72C3B738" w14:textId="06386E9C" w:rsidR="00E46957" w:rsidRDefault="00E46957" w:rsidP="00E46957">
      <w:pPr>
        <w:ind w:firstLineChars="200" w:firstLine="420"/>
      </w:pPr>
      <w:r>
        <w:rPr>
          <w:rFonts w:hint="eastAsia"/>
        </w:rPr>
        <w:t>在离线强化学习中，智能体仅能访问由未知行为策略收集的静态数据集，而无法与环境进行在线交互。基于价值函数的方法（如</w:t>
      </w:r>
      <w:r>
        <w:rPr>
          <w:rFonts w:hint="eastAsia"/>
        </w:rPr>
        <w:t>DQN</w:t>
      </w:r>
      <w:r>
        <w:rPr>
          <w:rFonts w:hint="eastAsia"/>
        </w:rPr>
        <w:t>、</w:t>
      </w:r>
      <w:r>
        <w:rPr>
          <w:rFonts w:hint="eastAsia"/>
        </w:rPr>
        <w:t>SAC</w:t>
      </w:r>
      <w:r>
        <w:rPr>
          <w:rFonts w:hint="eastAsia"/>
        </w:rPr>
        <w:t>的离线变体）主要依赖贝尔曼方程进行自举更新。这种方法要求网络在当前状态下对未来的期望回报进行单步递归估计。</w:t>
      </w:r>
    </w:p>
    <w:p w14:paraId="5958D4E8" w14:textId="2CCA3DE6" w:rsidR="00E46957" w:rsidRDefault="00E46957" w:rsidP="00E46957">
      <w:pPr>
        <w:ind w:firstLineChars="200" w:firstLine="420"/>
      </w:pPr>
      <w:r>
        <w:rPr>
          <w:rFonts w:hint="eastAsia"/>
        </w:rPr>
        <w:t>这种自举机制在离线数据集中存在系统性误差。当目标策略在时序差分更新中查询数据集未覆盖的分布外动作时，价值网络往往会产生高估偏差。虽然研究者提出了诸多保守价值估计方法（如</w:t>
      </w:r>
      <w:r>
        <w:rPr>
          <w:rFonts w:hint="eastAsia"/>
        </w:rPr>
        <w:t>CQL</w:t>
      </w:r>
      <w:r>
        <w:rPr>
          <w:rFonts w:hint="eastAsia"/>
        </w:rPr>
        <w:t>）或策略约束方法（如</w:t>
      </w:r>
      <w:r>
        <w:rPr>
          <w:rFonts w:hint="eastAsia"/>
        </w:rPr>
        <w:t>BEAR</w:t>
      </w:r>
      <w:r>
        <w:rPr>
          <w:rFonts w:hint="eastAsia"/>
        </w:rPr>
        <w:t>、</w:t>
      </w:r>
      <w:r>
        <w:rPr>
          <w:rFonts w:hint="eastAsia"/>
        </w:rPr>
        <w:t>BCQ</w:t>
      </w:r>
      <w:r>
        <w:rPr>
          <w:rFonts w:hint="eastAsia"/>
        </w:rPr>
        <w:t>）来缓解该问题，但这些方法通常需要引入额外的正则化项或复杂的生成模型，增加了算法的计算复杂度和超参数调试难度。</w:t>
      </w:r>
    </w:p>
    <w:p w14:paraId="740E9130" w14:textId="3089C48E" w:rsidR="00E46957" w:rsidRDefault="00E46957" w:rsidP="00FC6C40">
      <w:pPr>
        <w:ind w:firstLineChars="200" w:firstLine="420"/>
      </w:pPr>
      <w:r>
        <w:rPr>
          <w:rFonts w:hint="eastAsia"/>
        </w:rPr>
        <w:t>此外，时序差分方法在处理长期信用分配时表现出内生的衰减特性。由于奖励信号需要通过多步马尔可夫转移矩阵逐层反向传播，当任务视野较长或奖励极度稀疏时，梯度信号的方差会显著增大，导致价值估计失真。</w:t>
      </w:r>
    </w:p>
    <w:p w14:paraId="6DE4E66E" w14:textId="77777777" w:rsidR="00E46957" w:rsidRPr="00FC6C40" w:rsidRDefault="00E46957" w:rsidP="00E46957">
      <w:pPr>
        <w:rPr>
          <w:b/>
          <w:bCs/>
        </w:rPr>
      </w:pPr>
      <w:r w:rsidRPr="00FC6C40">
        <w:rPr>
          <w:rFonts w:hint="eastAsia"/>
          <w:b/>
          <w:bCs/>
        </w:rPr>
        <w:t>（</w:t>
      </w:r>
      <w:r w:rsidRPr="00FC6C40">
        <w:rPr>
          <w:rFonts w:hint="eastAsia"/>
          <w:b/>
          <w:bCs/>
        </w:rPr>
        <w:t>2</w:t>
      </w:r>
      <w:r w:rsidRPr="00FC6C40">
        <w:rPr>
          <w:rFonts w:hint="eastAsia"/>
          <w:b/>
          <w:bCs/>
        </w:rPr>
        <w:t>）序列建模范式的引入与理论假设</w:t>
      </w:r>
    </w:p>
    <w:p w14:paraId="33E05437" w14:textId="30464FBB" w:rsidR="00E46957" w:rsidRDefault="00E46957" w:rsidP="00FC6C40">
      <w:pPr>
        <w:ind w:firstLineChars="200" w:firstLine="420"/>
      </w:pPr>
      <w:r>
        <w:rPr>
          <w:rFonts w:hint="eastAsia"/>
        </w:rPr>
        <w:t>面对时序差分框架的上述局限，</w:t>
      </w:r>
      <w:r>
        <w:rPr>
          <w:rFonts w:hint="eastAsia"/>
        </w:rPr>
        <w:t>Decision Transformer</w:t>
      </w:r>
      <w:r>
        <w:rPr>
          <w:rFonts w:hint="eastAsia"/>
        </w:rPr>
        <w:t>（</w:t>
      </w:r>
      <w:r>
        <w:rPr>
          <w:rFonts w:hint="eastAsia"/>
        </w:rPr>
        <w:t>DT</w:t>
      </w:r>
      <w:r>
        <w:rPr>
          <w:rFonts w:hint="eastAsia"/>
        </w:rPr>
        <w:t>）提出了一种从根本上偏离传统强化学习优化路径的替代方案。该研究假设，强化学习不仅可以被视为一个最大化累积回报的控制优化问题，同样可以被形式化为一个基于历史上下文的条件序列建模（</w:t>
      </w:r>
      <w:r>
        <w:rPr>
          <w:rFonts w:hint="eastAsia"/>
        </w:rPr>
        <w:t>Conditional Sequence Modeling</w:t>
      </w:r>
      <w:r>
        <w:rPr>
          <w:rFonts w:hint="eastAsia"/>
        </w:rPr>
        <w:t>）问题。</w:t>
      </w:r>
    </w:p>
    <w:p w14:paraId="172C5290" w14:textId="7A7EF7A4" w:rsidR="00E46957" w:rsidRPr="00FC6C40" w:rsidRDefault="00E46957" w:rsidP="00FC6C40">
      <w:pPr>
        <w:ind w:firstLineChars="200" w:firstLine="420"/>
      </w:pPr>
      <w:r>
        <w:rPr>
          <w:rFonts w:hint="eastAsia"/>
        </w:rPr>
        <w:t>这一假设的理论基础源于自然语言处理（</w:t>
      </w:r>
      <w:r>
        <w:rPr>
          <w:rFonts w:hint="eastAsia"/>
        </w:rPr>
        <w:t>NLP</w:t>
      </w:r>
      <w:r>
        <w:rPr>
          <w:rFonts w:hint="eastAsia"/>
        </w:rPr>
        <w:t>）领域中</w:t>
      </w:r>
      <w:r>
        <w:rPr>
          <w:rFonts w:hint="eastAsia"/>
        </w:rPr>
        <w:t>Transformer</w:t>
      </w:r>
      <w:r>
        <w:rPr>
          <w:rFonts w:hint="eastAsia"/>
        </w:rPr>
        <w:t>架构的成功。</w:t>
      </w:r>
      <w:r>
        <w:rPr>
          <w:rFonts w:hint="eastAsia"/>
        </w:rPr>
        <w:t>Transformer</w:t>
      </w:r>
      <w:r>
        <w:rPr>
          <w:rFonts w:hint="eastAsia"/>
        </w:rPr>
        <w:t>模型通过自注意力机制（</w:t>
      </w:r>
      <w:r>
        <w:rPr>
          <w:rFonts w:hint="eastAsia"/>
        </w:rPr>
        <w:t>Self-Attention</w:t>
      </w:r>
      <w:r>
        <w:rPr>
          <w:rFonts w:hint="eastAsia"/>
        </w:rPr>
        <w:t>），能够直接在长序列的任意两个时间步之间建立全局依赖关系，从而有效规避了循环神经网络（</w:t>
      </w:r>
      <w:r>
        <w:rPr>
          <w:rFonts w:hint="eastAsia"/>
        </w:rPr>
        <w:t>RNN</w:t>
      </w:r>
      <w:r>
        <w:rPr>
          <w:rFonts w:hint="eastAsia"/>
        </w:rPr>
        <w:t>）或传统马尔可夫假设中的局部信息衰减问题。</w:t>
      </w:r>
    </w:p>
    <w:p w14:paraId="1A6814DD" w14:textId="293AF0FE" w:rsidR="00E46957" w:rsidRDefault="00E46957" w:rsidP="00FC6C40">
      <w:pPr>
        <w:ind w:firstLineChars="200" w:firstLine="420"/>
      </w:pPr>
      <w:r>
        <w:rPr>
          <w:rFonts w:hint="eastAsia"/>
        </w:rPr>
        <w:t>Decision Transformer</w:t>
      </w:r>
      <w:r>
        <w:rPr>
          <w:rFonts w:hint="eastAsia"/>
        </w:rPr>
        <w:t>的核心主张是，如果我们将离线强化学习数据集中的状态、动作和奖励序列视为一种特殊的“语言”或“分词（</w:t>
      </w:r>
      <w:r>
        <w:rPr>
          <w:rFonts w:hint="eastAsia"/>
        </w:rPr>
        <w:t>Tokens</w:t>
      </w:r>
      <w:r>
        <w:rPr>
          <w:rFonts w:hint="eastAsia"/>
        </w:rPr>
        <w:t>）”，我们就可以利用因果掩码</w:t>
      </w:r>
      <w:r>
        <w:rPr>
          <w:rFonts w:hint="eastAsia"/>
        </w:rPr>
        <w:t>Transformer</w:t>
      </w:r>
      <w:r>
        <w:rPr>
          <w:rFonts w:hint="eastAsia"/>
        </w:rPr>
        <w:t>（</w:t>
      </w:r>
      <w:r>
        <w:rPr>
          <w:rFonts w:hint="eastAsia"/>
        </w:rPr>
        <w:t>Causally Masked Transformer</w:t>
      </w:r>
      <w:r>
        <w:rPr>
          <w:rFonts w:hint="eastAsia"/>
        </w:rPr>
        <w:t>，类似</w:t>
      </w:r>
      <w:r>
        <w:rPr>
          <w:rFonts w:hint="eastAsia"/>
        </w:rPr>
        <w:t>GPT</w:t>
      </w:r>
      <w:r>
        <w:rPr>
          <w:rFonts w:hint="eastAsia"/>
        </w:rPr>
        <w:t>架构）来学习这一序列的联合概率分布。</w:t>
      </w:r>
    </w:p>
    <w:p w14:paraId="1CE7D35F" w14:textId="6A49B258" w:rsidR="00367A46" w:rsidRDefault="00FC6C40" w:rsidP="00FC6C40">
      <w:pPr>
        <w:ind w:firstLineChars="200" w:firstLine="420"/>
      </w:pPr>
      <w:r>
        <w:rPr>
          <w:rFonts w:hint="eastAsia"/>
        </w:rPr>
        <w:t>方法是</w:t>
      </w:r>
      <w:r w:rsidR="00E46957">
        <w:rPr>
          <w:rFonts w:hint="eastAsia"/>
        </w:rPr>
        <w:t>通过在序列生成过程中引入一个表征“期望总回报”的条件变量，模型可以将强化学习的控制目标转化为一个条件概率采样过程。这种方法完全抛弃了贝尔曼方程和价值函数的显式拟合，从而在底层逻辑上规避了时序差分更新带来的外推误差和自举发散问题。</w:t>
      </w:r>
    </w:p>
    <w:p w14:paraId="655A007D" w14:textId="2DF1CC46" w:rsidR="00FC6C40" w:rsidRDefault="00FC6C40" w:rsidP="00FC6C40">
      <w:pPr>
        <w:pStyle w:val="5"/>
      </w:pPr>
      <w:bookmarkStart w:id="42" w:name="_Toc226814200"/>
      <w:r w:rsidRPr="00E63F39">
        <w:rPr>
          <w:rFonts w:hint="eastAsia"/>
        </w:rPr>
        <w:t>1.</w:t>
      </w:r>
      <w:r w:rsidR="00F63F08">
        <w:rPr>
          <w:rFonts w:hint="eastAsia"/>
        </w:rPr>
        <w:t>2.1</w:t>
      </w:r>
      <w:r w:rsidRPr="00E63F39">
        <w:rPr>
          <w:rFonts w:hint="eastAsia"/>
        </w:rPr>
        <w:t>.</w:t>
      </w:r>
      <w:r>
        <w:rPr>
          <w:rFonts w:hint="eastAsia"/>
        </w:rPr>
        <w:t>2</w:t>
      </w:r>
      <w:r w:rsidRPr="00E63F39">
        <w:rPr>
          <w:rFonts w:hint="eastAsia"/>
        </w:rPr>
        <w:t xml:space="preserve"> </w:t>
      </w:r>
      <w:r w:rsidRPr="00FC6C40">
        <w:t>前言与基础理论：强化学习与自注意力机制的数学映射</w:t>
      </w:r>
      <w:bookmarkEnd w:id="42"/>
    </w:p>
    <w:p w14:paraId="011A5A5E" w14:textId="4E8615B1" w:rsidR="00FC6C40" w:rsidRDefault="00FC6C40" w:rsidP="00FC6C40">
      <w:pPr>
        <w:ind w:firstLineChars="200" w:firstLine="420"/>
      </w:pPr>
      <w:r w:rsidRPr="00FC6C40">
        <w:rPr>
          <w:rFonts w:hint="eastAsia"/>
        </w:rPr>
        <w:t>为了论证序列建模求解强化学习问题的合法性，我们需要分别对马尔可夫决策过程的轨迹分布和</w:t>
      </w:r>
      <w:r w:rsidRPr="00FC6C40">
        <w:rPr>
          <w:rFonts w:hint="eastAsia"/>
        </w:rPr>
        <w:t>Transformer</w:t>
      </w:r>
      <w:r w:rsidRPr="00FC6C40">
        <w:rPr>
          <w:rFonts w:hint="eastAsia"/>
        </w:rPr>
        <w:t>的自注意力机制进行数学形式化，并建立两者之间的映射关系。</w:t>
      </w:r>
    </w:p>
    <w:p w14:paraId="1E9E8851" w14:textId="6CC4C693" w:rsidR="00FC6C40" w:rsidRPr="00FC6C40" w:rsidRDefault="00FC6C40" w:rsidP="00FC6C40">
      <w:pPr>
        <w:rPr>
          <w:b/>
          <w:bCs/>
        </w:rPr>
      </w:pPr>
      <w:r w:rsidRPr="00FC6C40">
        <w:rPr>
          <w:rFonts w:hint="eastAsia"/>
          <w:b/>
          <w:bCs/>
        </w:rPr>
        <w:lastRenderedPageBreak/>
        <w:t>（</w:t>
      </w:r>
      <w:r w:rsidRPr="00FC6C40">
        <w:rPr>
          <w:rFonts w:hint="eastAsia"/>
          <w:b/>
          <w:bCs/>
        </w:rPr>
        <w:t>1</w:t>
      </w:r>
      <w:r w:rsidRPr="00FC6C40">
        <w:rPr>
          <w:rFonts w:hint="eastAsia"/>
          <w:b/>
          <w:bCs/>
        </w:rPr>
        <w:t>）</w:t>
      </w:r>
      <w:r w:rsidRPr="00FC6C40">
        <w:rPr>
          <w:b/>
          <w:bCs/>
        </w:rPr>
        <w:t>轨迹分布与条件生成模型</w:t>
      </w:r>
    </w:p>
    <w:p w14:paraId="303E9111" w14:textId="059E696C" w:rsidR="00FC6C40" w:rsidRDefault="00FC6C40" w:rsidP="00FC6C40">
      <w:pPr>
        <w:ind w:firstLineChars="200" w:firstLine="420"/>
      </w:pPr>
      <w:r w:rsidRPr="00FC6C40">
        <w:rPr>
          <w:rFonts w:hint="eastAsia"/>
        </w:rPr>
        <w:t>在标准的强化学习数学设定中，我们始终围绕马尔可夫决策过程（</w:t>
      </w:r>
      <w:r w:rsidRPr="00FC6C40">
        <w:rPr>
          <w:rFonts w:hint="eastAsia"/>
        </w:rPr>
        <w:t>MDP</w:t>
      </w:r>
      <w:r w:rsidRPr="00FC6C40">
        <w:rPr>
          <w:rFonts w:hint="eastAsia"/>
        </w:rPr>
        <w:t>）元组</w:t>
      </w:r>
      <m:oMath>
        <m:r>
          <m:rPr>
            <m:scr m:val="script"/>
          </m:rPr>
          <w:rPr>
            <w:rFonts w:ascii="Cambria Math"/>
          </w:rPr>
          <m:t>(S,A,</m:t>
        </m:r>
        <m:r>
          <w:rPr>
            <w:rFonts w:ascii="Cambria Math"/>
          </w:rPr>
          <m:t>P,R,γ)</m:t>
        </m:r>
      </m:oMath>
      <w:r w:rsidRPr="00FC6C40">
        <w:rPr>
          <w:rFonts w:hint="eastAsia"/>
        </w:rPr>
        <w:t>展开分析，各核心组件的定义保持严谨一致：</w:t>
      </w:r>
      <m:oMath>
        <m:r>
          <m:rPr>
            <m:scr m:val="script"/>
          </m:rPr>
          <w:rPr>
            <w:rFonts w:ascii="Cambria Math"/>
          </w:rPr>
          <m:t>S</m:t>
        </m:r>
      </m:oMath>
      <w:r w:rsidRPr="00FC6C40">
        <w:rPr>
          <w:rFonts w:hint="eastAsia"/>
        </w:rPr>
        <w:t>为高维（通常为连续）状态空间，包含环境所有可能的状态；</w:t>
      </w:r>
      <m:oMath>
        <m:r>
          <m:rPr>
            <m:scr m:val="script"/>
          </m:rPr>
          <w:rPr>
            <w:rFonts w:ascii="Cambria Math"/>
          </w:rPr>
          <m:t>A</m:t>
        </m:r>
      </m:oMath>
      <w:r w:rsidRPr="00FC6C40">
        <w:rPr>
          <w:rFonts w:hint="eastAsia"/>
        </w:rPr>
        <w:t>为动作空间，对应智能体可执行的所有动作；</w:t>
      </w:r>
      <m:oMath>
        <m:r>
          <w:rPr>
            <w:rFonts w:ascii="Cambria Math"/>
          </w:rPr>
          <m:t>P(</m:t>
        </m:r>
        <m:sSup>
          <m:sSupPr>
            <m:ctrlPr>
              <w:rPr>
                <w:rFonts w:ascii="Cambria Math" w:hAnsi="Cambria Math"/>
                <w:i/>
              </w:rPr>
            </m:ctrlPr>
          </m:sSupPr>
          <m:e>
            <m:r>
              <w:rPr>
                <w:rFonts w:ascii="Cambria Math"/>
              </w:rPr>
              <m:t>s</m:t>
            </m:r>
          </m:e>
          <m:sup>
            <m:r>
              <w:rPr>
                <w:rFonts w:ascii="Cambria Math"/>
              </w:rPr>
              <m:t>'</m:t>
            </m:r>
          </m:sup>
        </m:sSup>
        <m:r>
          <w:rPr>
            <w:rFonts w:ascii="Cambria Math"/>
          </w:rPr>
          <m:t>|s,a)</m:t>
        </m:r>
      </m:oMath>
      <w:r w:rsidRPr="00FC6C40">
        <w:rPr>
          <w:rFonts w:hint="eastAsia"/>
        </w:rPr>
        <w:t>为环境的状态转移概率，描述在状态</w:t>
      </w:r>
      <m:oMath>
        <m:r>
          <w:rPr>
            <w:rFonts w:ascii="Cambria Math"/>
          </w:rPr>
          <m:t>s</m:t>
        </m:r>
      </m:oMath>
      <w:r w:rsidRPr="00FC6C40">
        <w:rPr>
          <w:rFonts w:hint="eastAsia"/>
        </w:rPr>
        <w:t>下执行动作</w:t>
      </w:r>
      <m:oMath>
        <m:r>
          <w:rPr>
            <w:rFonts w:ascii="Cambria Math"/>
          </w:rPr>
          <m:t>a</m:t>
        </m:r>
      </m:oMath>
      <w:r w:rsidRPr="00FC6C40">
        <w:rPr>
          <w:rFonts w:hint="eastAsia"/>
        </w:rPr>
        <w:t>后，转移至下一状态</w:t>
      </w:r>
      <m:oMath>
        <m:sSup>
          <m:sSupPr>
            <m:ctrlPr>
              <w:rPr>
                <w:rFonts w:ascii="Cambria Math" w:hAnsi="Cambria Math"/>
                <w:i/>
              </w:rPr>
            </m:ctrlPr>
          </m:sSupPr>
          <m:e>
            <m:r>
              <w:rPr>
                <w:rFonts w:ascii="Cambria Math"/>
              </w:rPr>
              <m:t>s</m:t>
            </m:r>
          </m:e>
          <m:sup>
            <m:r>
              <w:rPr>
                <w:rFonts w:ascii="Cambria Math"/>
              </w:rPr>
              <m:t>'</m:t>
            </m:r>
          </m:sup>
        </m:sSup>
      </m:oMath>
      <w:r w:rsidRPr="00FC6C40">
        <w:rPr>
          <w:rFonts w:hint="eastAsia"/>
        </w:rPr>
        <w:t>的概率规律；</w:t>
      </w:r>
      <m:oMath>
        <m:r>
          <w:rPr>
            <w:rFonts w:ascii="Cambria Math"/>
          </w:rPr>
          <m:t>R(s,a)</m:t>
        </m:r>
      </m:oMath>
      <w:r w:rsidRPr="00FC6C40">
        <w:rPr>
          <w:rFonts w:hint="eastAsia"/>
        </w:rPr>
        <w:t>为标量奖励函数，用于量化状态</w:t>
      </w:r>
      <m:oMath>
        <m:r>
          <w:rPr>
            <w:rFonts w:ascii="Cambria Math"/>
          </w:rPr>
          <m:t>s</m:t>
        </m:r>
      </m:oMath>
      <w:r w:rsidRPr="00FC6C40">
        <w:rPr>
          <w:rFonts w:hint="eastAsia"/>
        </w:rPr>
        <w:t>下执行动作</w:t>
      </w:r>
      <m:oMath>
        <m:r>
          <w:rPr>
            <w:rFonts w:ascii="Cambria Math"/>
          </w:rPr>
          <m:t>a</m:t>
        </m:r>
      </m:oMath>
      <w:r w:rsidRPr="00FC6C40">
        <w:rPr>
          <w:rFonts w:hint="eastAsia"/>
        </w:rPr>
        <w:t>所获得的即时收益；</w:t>
      </w:r>
      <m:oMath>
        <m:r>
          <w:rPr>
            <w:rFonts w:ascii="Cambria Math"/>
          </w:rPr>
          <m:t>γ</m:t>
        </m:r>
        <m:r>
          <w:rPr>
            <w:rFonts w:ascii="宋体" w:hAnsi="宋体" w:cs="宋体" w:hint="eastAsia"/>
          </w:rPr>
          <m:t>∈</m:t>
        </m:r>
        <m:r>
          <w:rPr>
            <w:rFonts w:ascii="Cambria Math"/>
          </w:rPr>
          <m:t>[0,1)</m:t>
        </m:r>
      </m:oMath>
      <w:r w:rsidRPr="00FC6C40">
        <w:rPr>
          <w:rFonts w:hint="eastAsia"/>
        </w:rPr>
        <w:t>为折扣因子，用于平衡即时奖励与远期累积收益的权重。</w:t>
      </w:r>
    </w:p>
    <w:p w14:paraId="451FD94A" w14:textId="669ABF03" w:rsidR="00FC6C40" w:rsidRDefault="00FC6C40" w:rsidP="00FC6C40">
      <w:pPr>
        <w:ind w:firstLineChars="200" w:firstLine="420"/>
      </w:pPr>
      <w:r w:rsidRPr="00FC6C40">
        <w:rPr>
          <w:rFonts w:hint="eastAsia"/>
        </w:rPr>
        <w:t>智能体与环境持续交互的过程，会产生一系列连续的状态、动作与奖励数据，这些数据被有序记录为一条轨迹（</w:t>
      </w:r>
      <w:r w:rsidRPr="00FC6C40">
        <w:rPr>
          <w:rFonts w:hint="eastAsia"/>
        </w:rPr>
        <w:t>Trajectory</w:t>
      </w:r>
      <w:r w:rsidRPr="00FC6C40">
        <w:rPr>
          <w:rFonts w:hint="eastAsia"/>
        </w:rPr>
        <w:t>）序列。在传统的序列表示方法中，一条长度为</w:t>
      </w:r>
      <w:r w:rsidRPr="00FC6C40">
        <w:rPr>
          <w:rFonts w:hint="eastAsia"/>
        </w:rPr>
        <w:t>T</w:t>
      </w:r>
      <w:r w:rsidRPr="00FC6C40">
        <w:rPr>
          <w:rFonts w:hint="eastAsia"/>
        </w:rPr>
        <w:t>的轨迹（即智能体从初始状态出发，经过</w:t>
      </w:r>
      <w:r w:rsidRPr="00FC6C40">
        <w:rPr>
          <w:rFonts w:hint="eastAsia"/>
        </w:rPr>
        <w:t>T</w:t>
      </w:r>
      <w:r w:rsidRPr="00FC6C40">
        <w:rPr>
          <w:rFonts w:hint="eastAsia"/>
        </w:rPr>
        <w:t>步交互后终止的完整过程），通常被定义为状态、动作、即时奖励的交替序列，具体形式如下：</w:t>
      </w:r>
    </w:p>
    <w:p w14:paraId="3D61CEFD" w14:textId="3A46FF3A" w:rsidR="00FC6C40" w:rsidRDefault="00FC6C40" w:rsidP="00FC6C40">
      <w:pPr>
        <w:pStyle w:val="MTDisplayEquation"/>
      </w:pPr>
      <w:r>
        <w:tab/>
      </w:r>
      <w:r w:rsidRPr="00FC6C40">
        <w:rPr>
          <w:position w:val="-12"/>
        </w:rPr>
        <w:object w:dxaOrig="3300" w:dyaOrig="360" w14:anchorId="643F981D">
          <v:shape id="_x0000_i1071" type="#_x0000_t75" style="width:164.8pt;height:18.3pt" o:ole="">
            <v:imagedata r:id="rId100" o:title=""/>
          </v:shape>
          <o:OLEObject Type="Embed" ProgID="Equation.DSMT4" ShapeID="_x0000_i1071" DrawAspect="Content" ObjectID="_1837453002"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47</w:instrText>
      </w:r>
      <w:r w:rsidR="009E2021">
        <w:rPr>
          <w:noProof/>
        </w:rPr>
        <w:fldChar w:fldCharType="end"/>
      </w:r>
      <w:r>
        <w:instrText>)</w:instrText>
      </w:r>
      <w:r>
        <w:fldChar w:fldCharType="end"/>
      </w:r>
    </w:p>
    <w:p w14:paraId="419A22E5" w14:textId="240F7459" w:rsidR="00FC6C40" w:rsidRDefault="00FC6C40" w:rsidP="00FC6C40">
      <w:pPr>
        <w:ind w:firstLineChars="200" w:firstLine="420"/>
      </w:pPr>
      <w:r w:rsidRPr="00FC6C40">
        <w:rPr>
          <w:rFonts w:hint="eastAsia"/>
        </w:rPr>
        <w:t>其中，</w:t>
      </w:r>
      <m:oMath>
        <m:sSub>
          <m:sSubPr>
            <m:ctrlPr>
              <w:rPr>
                <w:rFonts w:ascii="Cambria Math" w:hAnsi="Cambria Math"/>
                <w:i/>
              </w:rPr>
            </m:ctrlPr>
          </m:sSubPr>
          <m:e>
            <m:r>
              <w:rPr>
                <w:rFonts w:ascii="Cambria Math"/>
              </w:rPr>
              <m:t>s</m:t>
            </m:r>
          </m:e>
          <m:sub>
            <m:r>
              <w:rPr>
                <w:rFonts w:ascii="Cambria Math"/>
              </w:rPr>
              <m:t>t</m:t>
            </m:r>
          </m:sub>
        </m:sSub>
        <m:r>
          <w:rPr>
            <w:rFonts w:ascii="宋体" w:hAnsi="宋体" w:cs="宋体" w:hint="eastAsia"/>
          </w:rPr>
          <m:t>∈</m:t>
        </m:r>
        <m:r>
          <m:rPr>
            <m:scr m:val="script"/>
          </m:rPr>
          <w:rPr>
            <w:rFonts w:ascii="Cambria Math"/>
          </w:rPr>
          <m:t>S</m:t>
        </m:r>
      </m:oMath>
      <w:r>
        <w:rPr>
          <w:rFonts w:hint="eastAsia"/>
        </w:rPr>
        <w:t>、</w:t>
      </w:r>
      <m:oMath>
        <m:sSub>
          <m:sSubPr>
            <m:ctrlPr>
              <w:rPr>
                <w:rFonts w:ascii="Cambria Math" w:hAnsi="Cambria Math"/>
                <w:i/>
              </w:rPr>
            </m:ctrlPr>
          </m:sSubPr>
          <m:e>
            <m:r>
              <w:rPr>
                <w:rFonts w:ascii="Cambria Math"/>
              </w:rPr>
              <m:t>a</m:t>
            </m:r>
          </m:e>
          <m:sub>
            <m:r>
              <w:rPr>
                <w:rFonts w:ascii="Cambria Math"/>
              </w:rPr>
              <m:t>t</m:t>
            </m:r>
          </m:sub>
        </m:sSub>
        <m:r>
          <w:rPr>
            <w:rFonts w:ascii="Cambria Math" w:hAnsi="Cambria Math" w:cs="宋体" w:hint="eastAsia"/>
          </w:rPr>
          <m:t>∈</m:t>
        </m:r>
        <m:r>
          <m:rPr>
            <m:scr m:val="script"/>
          </m:rPr>
          <w:rPr>
            <w:rFonts w:ascii="Cambria Math"/>
          </w:rPr>
          <m:t>A</m:t>
        </m:r>
      </m:oMath>
      <w:r>
        <w:rPr>
          <w:rFonts w:hint="eastAsia"/>
        </w:rPr>
        <w:t>、</w:t>
      </w:r>
      <m:oMath>
        <m:sSub>
          <m:sSubPr>
            <m:ctrlPr>
              <w:rPr>
                <w:rFonts w:ascii="Cambria Math" w:hAnsi="Cambria Math"/>
                <w:i/>
              </w:rPr>
            </m:ctrlPr>
          </m:sSubPr>
          <m:e>
            <m:r>
              <w:rPr>
                <w:rFonts w:ascii="Cambria Math"/>
              </w:rPr>
              <m:t>r</m:t>
            </m:r>
          </m:e>
          <m:sub>
            <m:r>
              <w:rPr>
                <w:rFonts w:ascii="Cambria Math"/>
              </w:rPr>
              <m:t>t</m:t>
            </m:r>
          </m:sub>
        </m:sSub>
        <m:r>
          <w:rPr>
            <w:rFonts w:ascii="Cambria Math"/>
          </w:rPr>
          <m:t>=R(</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sidRPr="00FC6C40">
        <w:rPr>
          <w:rFonts w:hint="eastAsia"/>
        </w:rPr>
        <w:t>分别表示第</w:t>
      </w:r>
      <w:r w:rsidRPr="00FC6C40">
        <w:rPr>
          <w:i/>
          <w:iCs/>
        </w:rPr>
        <w:t>t</w:t>
      </w:r>
      <w:r w:rsidRPr="00FC6C40">
        <w:rPr>
          <w:rFonts w:hint="eastAsia"/>
        </w:rPr>
        <w:t>步的状态、动作与即时奖励，轨迹的长度</w:t>
      </w:r>
      <w:r w:rsidRPr="00FC6C40">
        <w:t>T</w:t>
      </w:r>
      <w:r w:rsidRPr="00FC6C40">
        <w:rPr>
          <w:rFonts w:hint="eastAsia"/>
        </w:rPr>
        <w:t>可固定或随环境交互终止条件动态变化。</w:t>
      </w:r>
    </w:p>
    <w:p w14:paraId="1888EFAC" w14:textId="3CC37C3D" w:rsidR="00FC6C40" w:rsidRDefault="00FC6C40" w:rsidP="00487496">
      <w:pPr>
        <w:ind w:firstLineChars="200" w:firstLine="420"/>
      </w:pPr>
      <w:r w:rsidRPr="00FC6C40">
        <w:rPr>
          <w:rFonts w:hint="eastAsia"/>
        </w:rPr>
        <w:t>从统计生成视角重新审视强化学习的核心目标，其本质可转化为轨迹分布的优化问题：强化学习的最终目的，是寻找一个参数化的策略分布</w:t>
      </w:r>
      <m:oMath>
        <m:r>
          <w:rPr>
            <w:rFonts w:ascii="Cambria Math"/>
          </w:rPr>
          <m:t>π(</m:t>
        </m:r>
        <m:sSub>
          <m:sSubPr>
            <m:ctrlPr>
              <w:rPr>
                <w:rFonts w:ascii="Cambria Math" w:hAnsi="Cambria Math"/>
                <w:i/>
              </w:rPr>
            </m:ctrlPr>
          </m:sSubPr>
          <m:e>
            <m:r>
              <w:rPr>
                <w:rFonts w:ascii="Cambria Math"/>
              </w:rPr>
              <m:t>a</m:t>
            </m:r>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oMath>
      <w:r w:rsidRPr="00FC6C40">
        <w:rPr>
          <w:rFonts w:hint="eastAsia"/>
        </w:rPr>
        <w:t>，使得在该策略与环境动力学</w:t>
      </w:r>
      <m:oMath>
        <m:r>
          <w:rPr>
            <w:rFonts w:ascii="Cambria Math"/>
          </w:rPr>
          <m:t>P(</m:t>
        </m:r>
        <m:sSup>
          <m:sSupPr>
            <m:ctrlPr>
              <w:rPr>
                <w:rFonts w:ascii="Cambria Math" w:hAnsi="Cambria Math"/>
                <w:i/>
              </w:rPr>
            </m:ctrlPr>
          </m:sSupPr>
          <m:e>
            <m:r>
              <w:rPr>
                <w:rFonts w:ascii="Cambria Math"/>
              </w:rPr>
              <m:t>s</m:t>
            </m:r>
          </m:e>
          <m:sup>
            <m:r>
              <w:rPr>
                <w:rFonts w:ascii="Cambria Math"/>
              </w:rPr>
              <m:t>'</m:t>
            </m:r>
          </m:sup>
        </m:sSup>
        <m:r>
          <w:rPr>
            <w:rFonts w:ascii="Cambria Math"/>
          </w:rPr>
          <m:t>|s,a)</m:t>
        </m:r>
      </m:oMath>
      <w:r w:rsidRPr="00FC6C40">
        <w:rPr>
          <w:rFonts w:hint="eastAsia"/>
        </w:rPr>
        <w:t>的联合作用下，生成的轨迹分布</w:t>
      </w:r>
      <m:oMath>
        <m:sSub>
          <m:sSubPr>
            <m:ctrlPr>
              <w:rPr>
                <w:rFonts w:ascii="Cambria Math" w:hAnsi="Cambria Math"/>
                <w:i/>
              </w:rPr>
            </m:ctrlPr>
          </m:sSubPr>
          <m:e>
            <m:r>
              <m:rPr>
                <m:scr m:val="double-struck"/>
              </m:rPr>
              <w:rPr>
                <w:rFonts w:ascii="Cambria Math"/>
              </w:rPr>
              <m:t>P</m:t>
            </m:r>
          </m:e>
          <m:sub>
            <m:r>
              <w:rPr>
                <w:rFonts w:ascii="Cambria Math"/>
              </w:rPr>
              <m:t>π</m:t>
            </m:r>
          </m:sub>
        </m:sSub>
        <m:r>
          <w:rPr>
            <w:rFonts w:ascii="Cambria Math"/>
          </w:rPr>
          <m:t>(τ)</m:t>
        </m:r>
      </m:oMath>
      <w:r w:rsidRPr="00FC6C40">
        <w:rPr>
          <w:rFonts w:hint="eastAsia"/>
        </w:rPr>
        <w:t>（即策略</w:t>
      </w:r>
      <m:oMath>
        <m:r>
          <w:rPr>
            <w:rFonts w:ascii="Cambria Math"/>
          </w:rPr>
          <m:t>π</m:t>
        </m:r>
      </m:oMath>
      <w:r w:rsidRPr="00FC6C40">
        <w:rPr>
          <w:rFonts w:hint="eastAsia"/>
        </w:rPr>
        <w:t>与环境交互产生的所有可能轨迹的概率分布），能够最大化期望累积回报</w:t>
      </w:r>
      <m:oMath>
        <m:r>
          <w:rPr>
            <w:rFonts w:ascii="Cambria Math"/>
          </w:rPr>
          <m:t>J</m:t>
        </m:r>
      </m:oMath>
      <w:r w:rsidRPr="00FC6C40">
        <w:rPr>
          <w:rFonts w:hint="eastAsia"/>
        </w:rPr>
        <w:t>，其数学定义为：</w:t>
      </w:r>
    </w:p>
    <w:p w14:paraId="5CFECCF6" w14:textId="0D48A0A8" w:rsidR="00487496" w:rsidRDefault="00487496" w:rsidP="00487496">
      <w:pPr>
        <w:pStyle w:val="MTDisplayEquation"/>
      </w:pPr>
      <w:r>
        <w:tab/>
      </w:r>
      <w:r w:rsidRPr="00487496">
        <w:rPr>
          <w:position w:val="-28"/>
        </w:rPr>
        <w:object w:dxaOrig="1620" w:dyaOrig="680" w14:anchorId="02D5272A">
          <v:shape id="_x0000_i1072" type="#_x0000_t75" style="width:81.15pt;height:34.15pt" o:ole="">
            <v:imagedata r:id="rId102" o:title=""/>
          </v:shape>
          <o:OLEObject Type="Embed" ProgID="Equation.DSMT4" ShapeID="_x0000_i1072" DrawAspect="Content" ObjectID="_1837453003"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48</w:instrText>
      </w:r>
      <w:r w:rsidR="009E2021">
        <w:rPr>
          <w:noProof/>
        </w:rPr>
        <w:fldChar w:fldCharType="end"/>
      </w:r>
      <w:r>
        <w:instrText>)</w:instrText>
      </w:r>
      <w:r>
        <w:fldChar w:fldCharType="end"/>
      </w:r>
    </w:p>
    <w:p w14:paraId="18A36C42" w14:textId="592327A4" w:rsidR="00487496" w:rsidRDefault="00487496" w:rsidP="00487496">
      <w:pPr>
        <w:ind w:firstLineChars="200" w:firstLine="420"/>
      </w:pPr>
      <w:r w:rsidRPr="00487496">
        <w:rPr>
          <w:rFonts w:hint="eastAsia"/>
        </w:rPr>
        <w:t>其中，期望</w:t>
      </w:r>
      <m:oMath>
        <m:sSub>
          <m:sSubPr>
            <m:ctrlPr>
              <w:rPr>
                <w:rFonts w:ascii="Cambria Math" w:hAnsi="Cambria Math"/>
                <w:i/>
              </w:rPr>
            </m:ctrlPr>
          </m:sSubPr>
          <m:e>
            <m:r>
              <m:rPr>
                <m:scr m:val="double-struck"/>
              </m:rPr>
              <w:rPr>
                <w:rFonts w:ascii="Cambria Math"/>
              </w:rPr>
              <m:t>E</m:t>
            </m:r>
          </m:e>
          <m:sub>
            <m:r>
              <w:rPr>
                <w:rFonts w:ascii="Cambria Math"/>
              </w:rPr>
              <m:t>τ</m:t>
            </m:r>
          </m:sub>
        </m:sSub>
      </m:oMath>
      <w:r w:rsidRPr="00487496">
        <w:rPr>
          <w:rFonts w:hint="eastAsia"/>
        </w:rPr>
        <w:t>是对策略</w:t>
      </w:r>
      <m:oMath>
        <m:r>
          <w:rPr>
            <w:rFonts w:ascii="Cambria Math"/>
          </w:rPr>
          <m:t>π</m:t>
        </m:r>
      </m:oMath>
      <w:r w:rsidRPr="00487496">
        <w:rPr>
          <w:rFonts w:hint="eastAsia"/>
        </w:rPr>
        <w:t>生成的所有可能轨迹</w:t>
      </w:r>
      <m:oMath>
        <m:r>
          <w:rPr>
            <w:rFonts w:ascii="Cambria Math"/>
          </w:rPr>
          <m:t>τ</m:t>
        </m:r>
      </m:oMath>
      <w:r w:rsidRPr="00487496">
        <w:rPr>
          <w:rFonts w:hint="eastAsia"/>
        </w:rPr>
        <w:t>取平均，</w:t>
      </w:r>
      <m:oMath>
        <m:sSup>
          <m:sSupPr>
            <m:ctrlPr>
              <w:rPr>
                <w:rFonts w:ascii="Cambria Math" w:hAnsi="Cambria Math"/>
                <w:i/>
              </w:rPr>
            </m:ctrlPr>
          </m:sSupPr>
          <m:e>
            <m:r>
              <w:rPr>
                <w:rFonts w:ascii="Cambria Math"/>
              </w:rPr>
              <m:t>γ</m:t>
            </m:r>
          </m:e>
          <m:sup>
            <m:r>
              <w:rPr>
                <w:rFonts w:ascii="Cambria Math"/>
              </w:rPr>
              <m:t>t</m:t>
            </m:r>
            <m:r>
              <w:rPr>
                <w:rFonts w:ascii="Cambria Math"/>
              </w:rPr>
              <m:t>-</m:t>
            </m:r>
            <m:r>
              <w:rPr>
                <w:rFonts w:ascii="Cambria Math"/>
              </w:rPr>
              <m:t>1</m:t>
            </m:r>
          </m:sup>
        </m:sSup>
      </m:oMath>
      <w:r w:rsidRPr="00487496">
        <w:rPr>
          <w:rFonts w:hint="eastAsia"/>
        </w:rPr>
        <w:t>用于对第</w:t>
      </w:r>
      <w:r w:rsidRPr="00487496">
        <w:rPr>
          <w:i/>
          <w:iCs/>
        </w:rPr>
        <w:t>t</w:t>
      </w:r>
      <w:r w:rsidRPr="00487496">
        <w:rPr>
          <w:rFonts w:hint="eastAsia"/>
        </w:rPr>
        <w:t>步的即时奖励进行折现，体现远期奖励的权重衰减。</w:t>
      </w:r>
    </w:p>
    <w:p w14:paraId="39AEB01B" w14:textId="75A5357E" w:rsidR="00487496" w:rsidRDefault="00487496" w:rsidP="00487496">
      <w:pPr>
        <w:ind w:firstLineChars="200" w:firstLine="420"/>
      </w:pPr>
      <w:r>
        <w:rPr>
          <w:rFonts w:hint="eastAsia"/>
        </w:rPr>
        <w:t>如果我们打破传统强化学习的优化路径</w:t>
      </w:r>
      <w:r>
        <w:t>——</w:t>
      </w:r>
      <w:r>
        <w:rPr>
          <w:rFonts w:hint="eastAsia"/>
        </w:rPr>
        <w:t>即不再直接通过梯度上升优化策略参数</w:t>
      </w:r>
      <m:oMath>
        <m:r>
          <w:rPr>
            <w:rFonts w:ascii="Cambria Math"/>
          </w:rPr>
          <m:t>θ</m:t>
        </m:r>
      </m:oMath>
      <w:r>
        <w:rPr>
          <w:rFonts w:hint="eastAsia"/>
        </w:rPr>
        <w:t>以最大化累积回报</w:t>
      </w:r>
      <m:oMath>
        <m:r>
          <w:rPr>
            <w:rFonts w:ascii="Cambria Math"/>
          </w:rPr>
          <m:t>J</m:t>
        </m:r>
      </m:oMath>
      <w:r>
        <w:rPr>
          <w:rFonts w:hint="eastAsia"/>
        </w:rPr>
        <w:t>，转而采用监督学习的思路，直接拟合静态离线数据集中的轨迹分布，那么强化学习问题就转化为一个生成模型的学习任务：学习一个参数化的生成模型</w:t>
      </w:r>
      <m:oMath>
        <m:sSub>
          <m:sSubPr>
            <m:ctrlPr>
              <w:rPr>
                <w:rFonts w:ascii="Cambria Math" w:hAnsi="Cambria Math"/>
                <w:i/>
              </w:rPr>
            </m:ctrlPr>
          </m:sSubPr>
          <m:e>
            <m:r>
              <w:rPr>
                <w:rFonts w:ascii="Cambria Math"/>
              </w:rPr>
              <m:t>p</m:t>
            </m:r>
          </m:e>
          <m:sub>
            <m:r>
              <w:rPr>
                <w:rFonts w:ascii="Cambria Math"/>
              </w:rPr>
              <m:t>θ</m:t>
            </m:r>
          </m:sub>
        </m:sSub>
        <m:r>
          <w:rPr>
            <w:rFonts w:ascii="Cambria Math"/>
          </w:rPr>
          <m:t>(τ)</m:t>
        </m:r>
      </m:oMath>
      <w:r>
        <w:rPr>
          <w:rFonts w:hint="eastAsia"/>
        </w:rPr>
        <w:t>，使其能够精准拟合数据集中轨迹的真实分布</w:t>
      </w:r>
      <m:oMath>
        <m:sSub>
          <m:sSubPr>
            <m:ctrlPr>
              <w:rPr>
                <w:rFonts w:ascii="Cambria Math" w:hAnsi="Cambria Math"/>
                <w:i/>
              </w:rPr>
            </m:ctrlPr>
          </m:sSubPr>
          <m:e>
            <m:r>
              <m:rPr>
                <m:scr m:val="double-struck"/>
              </m:rPr>
              <w:rPr>
                <w:rFonts w:ascii="Cambria Math"/>
              </w:rPr>
              <m:t>P</m:t>
            </m:r>
          </m:e>
          <m:sub>
            <m:r>
              <m:rPr>
                <m:nor/>
              </m:rPr>
              <w:rPr>
                <w:rFonts w:ascii="Cambria Math"/>
              </w:rPr>
              <m:t>data</m:t>
            </m:r>
            <m:ctrlPr>
              <w:rPr>
                <w:rFonts w:ascii="Cambria Math" w:hAnsi="Cambria Math"/>
              </w:rPr>
            </m:ctrlPr>
          </m:sub>
        </m:sSub>
        <m:r>
          <w:rPr>
            <w:rFonts w:ascii="Cambria Math"/>
          </w:rPr>
          <m:t>(τ)</m:t>
        </m:r>
      </m:oMath>
      <w:r>
        <w:rPr>
          <w:rFonts w:hint="eastAsia"/>
        </w:rPr>
        <w:t>。</w:t>
      </w:r>
    </w:p>
    <w:p w14:paraId="31E3019D" w14:textId="01266E11" w:rsidR="00487496" w:rsidRDefault="00487496" w:rsidP="00487496">
      <w:pPr>
        <w:ind w:firstLineChars="200" w:firstLine="420"/>
      </w:pPr>
      <w:r>
        <w:rPr>
          <w:rFonts w:hint="eastAsia"/>
        </w:rPr>
        <w:t>但需要注意的是，简单的无条件轨迹拟合（例如标准的行为克隆算法）存在显著局限：这种方法仅能复制数据集中轨迹的平均表现，无法根据不同的控制目标调整生成轨迹的特性</w:t>
      </w:r>
      <w:r>
        <w:rPr>
          <w:rFonts w:hint="eastAsia"/>
        </w:rPr>
        <w:t xml:space="preserve"> </w:t>
      </w:r>
      <w:r>
        <w:rPr>
          <w:rFonts w:hint="eastAsia"/>
        </w:rPr>
        <w:t>——它只能“模仿”数据集中的行为，却无法“优化”</w:t>
      </w:r>
      <w:r>
        <w:rPr>
          <w:rFonts w:hint="eastAsia"/>
        </w:rPr>
        <w:t xml:space="preserve"> </w:t>
      </w:r>
      <w:r>
        <w:rPr>
          <w:rFonts w:hint="eastAsia"/>
        </w:rPr>
        <w:t>行为以实现更高的累积回报。因此，为了实现强化学习的控制目标（最大化累积回报），生成模型必须具备基于特定目标条件的生成能力，即能够根据预设的奖励目标或状态目标，生成符合要求的最优轨迹，这也是条件生成模型引入强化学习的核心动机。</w:t>
      </w:r>
    </w:p>
    <w:p w14:paraId="095B3124" w14:textId="597D622A" w:rsidR="00487496" w:rsidRPr="00487496" w:rsidRDefault="00487496" w:rsidP="00487496">
      <w:pPr>
        <w:rPr>
          <w:b/>
          <w:bCs/>
        </w:rPr>
      </w:pPr>
      <w:r w:rsidRPr="00487496">
        <w:rPr>
          <w:b/>
          <w:bCs/>
        </w:rPr>
        <w:t>（</w:t>
      </w:r>
      <w:r w:rsidRPr="00487496">
        <w:rPr>
          <w:b/>
          <w:bCs/>
        </w:rPr>
        <w:t>2</w:t>
      </w:r>
      <w:r w:rsidRPr="00487496">
        <w:rPr>
          <w:b/>
          <w:bCs/>
        </w:rPr>
        <w:t>）</w:t>
      </w:r>
      <w:r w:rsidRPr="00487496">
        <w:rPr>
          <w:b/>
          <w:bCs/>
        </w:rPr>
        <w:t>Transformer</w:t>
      </w:r>
      <w:r w:rsidRPr="00487496">
        <w:rPr>
          <w:b/>
          <w:bCs/>
        </w:rPr>
        <w:t>架构与因果自注意力机制</w:t>
      </w:r>
    </w:p>
    <w:p w14:paraId="7FEE7BFE" w14:textId="6D1DEC65" w:rsidR="00487496" w:rsidRDefault="00487496" w:rsidP="00487496">
      <w:pPr>
        <w:ind w:firstLineChars="200" w:firstLine="420"/>
      </w:pPr>
      <w:r w:rsidRPr="00487496">
        <w:rPr>
          <w:rFonts w:hint="eastAsia"/>
        </w:rPr>
        <w:t>为高效拟合强化学习中高维、长序列的轨迹数据（状态、动作、奖励构成的序列），</w:t>
      </w:r>
      <w:r w:rsidRPr="00487496">
        <w:rPr>
          <w:rFonts w:hint="eastAsia"/>
        </w:rPr>
        <w:lastRenderedPageBreak/>
        <w:t>Decision Transformer</w:t>
      </w:r>
      <w:r w:rsidRPr="00487496">
        <w:rPr>
          <w:rFonts w:hint="eastAsia"/>
        </w:rPr>
        <w:t>摒弃了传统的多层感知机（</w:t>
      </w:r>
      <w:r w:rsidRPr="00487496">
        <w:rPr>
          <w:rFonts w:hint="eastAsia"/>
        </w:rPr>
        <w:t>MLP</w:t>
      </w:r>
      <w:r w:rsidRPr="00487496">
        <w:rPr>
          <w:rFonts w:hint="eastAsia"/>
        </w:rPr>
        <w:t>）或循环神经网络（</w:t>
      </w:r>
      <w:r w:rsidRPr="00487496">
        <w:rPr>
          <w:rFonts w:hint="eastAsia"/>
        </w:rPr>
        <w:t>RNN</w:t>
      </w:r>
      <w:r w:rsidRPr="00487496">
        <w:rPr>
          <w:rFonts w:hint="eastAsia"/>
        </w:rPr>
        <w:t>）架构，采用了基于因果注意力（</w:t>
      </w:r>
      <w:r w:rsidRPr="00487496">
        <w:rPr>
          <w:rFonts w:hint="eastAsia"/>
        </w:rPr>
        <w:t>Causal Attention</w:t>
      </w:r>
      <w:r w:rsidRPr="00487496">
        <w:rPr>
          <w:rFonts w:hint="eastAsia"/>
        </w:rPr>
        <w:t>）的</w:t>
      </w:r>
      <w:r w:rsidRPr="00487496">
        <w:rPr>
          <w:rFonts w:hint="eastAsia"/>
        </w:rPr>
        <w:t>Transformer</w:t>
      </w:r>
      <w:r w:rsidRPr="00487496">
        <w:rPr>
          <w:rFonts w:hint="eastAsia"/>
        </w:rPr>
        <w:t>架构——其核心优势在于能够捕捉轨迹序列中的长程依赖，同时严格遵循时间因果律，为长期信用分配提供了高效的计算路径。</w:t>
      </w:r>
    </w:p>
    <w:p w14:paraId="74933DF5" w14:textId="0CCA5BCC" w:rsidR="00487496" w:rsidRDefault="00487496" w:rsidP="00487496">
      <w:pPr>
        <w:ind w:firstLineChars="200" w:firstLine="420"/>
      </w:pPr>
      <w:r w:rsidRPr="00487496">
        <w:rPr>
          <w:rFonts w:hint="eastAsia"/>
        </w:rPr>
        <w:t>我们首先明确</w:t>
      </w:r>
      <w:r w:rsidRPr="00487496">
        <w:rPr>
          <w:rFonts w:hint="eastAsia"/>
        </w:rPr>
        <w:t>Transformer</w:t>
      </w:r>
      <w:r w:rsidRPr="00487496">
        <w:rPr>
          <w:rFonts w:hint="eastAsia"/>
        </w:rPr>
        <w:t>核心单元的输入与计算逻辑：给定一个输入序列向量</w:t>
      </w:r>
      <m:oMath>
        <m:r>
          <w:rPr>
            <w:rFonts w:ascii="Cambria Math"/>
          </w:rPr>
          <m:t>X</m:t>
        </m:r>
        <m:r>
          <w:rPr>
            <w:rFonts w:ascii="宋体" w:hAnsi="宋体" w:cs="宋体" w:hint="eastAsia"/>
          </w:rPr>
          <m:t>∈</m:t>
        </m:r>
        <m:sSup>
          <m:sSupPr>
            <m:ctrlPr>
              <w:rPr>
                <w:rFonts w:ascii="Cambria Math" w:hAnsi="Cambria Math"/>
                <w:i/>
              </w:rPr>
            </m:ctrlPr>
          </m:sSupPr>
          <m:e>
            <m:r>
              <m:rPr>
                <m:scr m:val="double-struck"/>
              </m:rPr>
              <w:rPr>
                <w:rFonts w:ascii="Cambria Math"/>
              </w:rPr>
              <m:t>R</m:t>
            </m:r>
          </m:e>
          <m:sup>
            <m:r>
              <w:rPr>
                <w:rFonts w:ascii="Cambria Math"/>
              </w:rPr>
              <m:t>L</m:t>
            </m:r>
            <m:r>
              <w:rPr>
                <w:rFonts w:ascii="Cambria Math"/>
              </w:rPr>
              <m:t>×</m:t>
            </m:r>
            <m:r>
              <w:rPr>
                <w:rFonts w:ascii="Cambria Math"/>
              </w:rPr>
              <m:t>d</m:t>
            </m:r>
          </m:sup>
        </m:sSup>
      </m:oMath>
      <w:r w:rsidRPr="00487496">
        <w:rPr>
          <w:rFonts w:hint="eastAsia"/>
        </w:rPr>
        <w:t>（其中</w:t>
      </w:r>
      <w:r w:rsidRPr="00487496">
        <w:rPr>
          <w:rFonts w:hint="eastAsia"/>
          <w:i/>
          <w:iCs/>
        </w:rPr>
        <w:t>L</w:t>
      </w:r>
      <w:r w:rsidRPr="00487496">
        <w:rPr>
          <w:rFonts w:hint="eastAsia"/>
        </w:rPr>
        <w:t>为序列长度，对应轨迹的步数；</w:t>
      </w:r>
      <w:r w:rsidRPr="00487496">
        <w:rPr>
          <w:rFonts w:hint="eastAsia"/>
          <w:i/>
          <w:iCs/>
        </w:rPr>
        <w:t>d</w:t>
      </w:r>
      <w:r w:rsidRPr="00487496">
        <w:rPr>
          <w:rFonts w:hint="eastAsia"/>
        </w:rPr>
        <w:t>为嵌入维度，即每个序列元素经过嵌入层后的特征维度），</w:t>
      </w:r>
      <w:r w:rsidRPr="00487496">
        <w:rPr>
          <w:rFonts w:hint="eastAsia"/>
        </w:rPr>
        <w:t>Transformer</w:t>
      </w:r>
      <w:r w:rsidRPr="00487496">
        <w:rPr>
          <w:rFonts w:hint="eastAsia"/>
        </w:rPr>
        <w:t>的核心计算单元是缩放点积自注意力机制（</w:t>
      </w:r>
      <w:r w:rsidRPr="00487496">
        <w:rPr>
          <w:rFonts w:hint="eastAsia"/>
        </w:rPr>
        <w:t>Scaled Dot-Product Attention</w:t>
      </w:r>
      <w:r w:rsidRPr="00487496">
        <w:rPr>
          <w:rFonts w:hint="eastAsia"/>
        </w:rPr>
        <w:t>）。</w:t>
      </w:r>
    </w:p>
    <w:p w14:paraId="33B42B19" w14:textId="3ABDB910" w:rsidR="00487496" w:rsidRDefault="00487496" w:rsidP="00487496">
      <w:pPr>
        <w:ind w:firstLineChars="200" w:firstLine="420"/>
      </w:pPr>
      <w:r w:rsidRPr="00487496">
        <w:rPr>
          <w:rFonts w:hint="eastAsia"/>
        </w:rPr>
        <w:t>对于输入序列</w:t>
      </w:r>
      <m:oMath>
        <m:r>
          <w:rPr>
            <w:rFonts w:ascii="Cambria Math"/>
          </w:rPr>
          <m:t>X</m:t>
        </m:r>
      </m:oMath>
      <w:r w:rsidRPr="00487496">
        <w:rPr>
          <w:rFonts w:hint="eastAsia"/>
        </w:rPr>
        <w:t>，模型首先通过三个独立的线性变换（权重矩阵分别为</w:t>
      </w:r>
      <m:oMath>
        <m:sSub>
          <m:sSubPr>
            <m:ctrlPr>
              <w:rPr>
                <w:rFonts w:ascii="Cambria Math" w:hAnsi="Cambria Math"/>
                <w:i/>
              </w:rPr>
            </m:ctrlPr>
          </m:sSubPr>
          <m:e>
            <m:r>
              <w:rPr>
                <w:rFonts w:ascii="Cambria Math"/>
              </w:rPr>
              <m:t>W</m:t>
            </m:r>
          </m:e>
          <m:sub>
            <m:r>
              <w:rPr>
                <w:rFonts w:ascii="Cambria Math"/>
              </w:rPr>
              <m:t>Q</m:t>
            </m:r>
          </m:sub>
        </m:sSub>
      </m:oMath>
      <w:r w:rsidRPr="00487496">
        <w:rPr>
          <w:rFonts w:hint="eastAsia"/>
        </w:rPr>
        <w:t>、</w:t>
      </w:r>
      <m:oMath>
        <m:sSub>
          <m:sSubPr>
            <m:ctrlPr>
              <w:rPr>
                <w:rFonts w:ascii="Cambria Math" w:hAnsi="Cambria Math"/>
                <w:i/>
              </w:rPr>
            </m:ctrlPr>
          </m:sSubPr>
          <m:e>
            <m:r>
              <w:rPr>
                <w:rFonts w:ascii="Cambria Math"/>
              </w:rPr>
              <m:t>W</m:t>
            </m:r>
          </m:e>
          <m:sub>
            <m:r>
              <w:rPr>
                <w:rFonts w:ascii="Cambria Math"/>
              </w:rPr>
              <m:t>K</m:t>
            </m:r>
          </m:sub>
        </m:sSub>
      </m:oMath>
      <w:r w:rsidRPr="00487496">
        <w:rPr>
          <w:rFonts w:hint="eastAsia"/>
        </w:rPr>
        <w:t>、</w:t>
      </w:r>
      <m:oMath>
        <m:sSub>
          <m:sSubPr>
            <m:ctrlPr>
              <w:rPr>
                <w:rFonts w:ascii="Cambria Math" w:hAnsi="Cambria Math"/>
                <w:i/>
              </w:rPr>
            </m:ctrlPr>
          </m:sSubPr>
          <m:e>
            <m:r>
              <w:rPr>
                <w:rFonts w:ascii="Cambria Math"/>
              </w:rPr>
              <m:t>W</m:t>
            </m:r>
          </m:e>
          <m:sub>
            <m:r>
              <w:rPr>
                <w:rFonts w:ascii="Cambria Math"/>
              </w:rPr>
              <m:t>V</m:t>
            </m:r>
          </m:sub>
        </m:sSub>
      </m:oMath>
      <w:r w:rsidRPr="00487496">
        <w:rPr>
          <w:rFonts w:hint="eastAsia"/>
        </w:rPr>
        <w:t>），生成三个核心矩阵：查询矩阵（</w:t>
      </w:r>
      <w:r w:rsidRPr="00487496">
        <w:t>Query,Q</w:t>
      </w:r>
      <w:r w:rsidRPr="00487496">
        <w:rPr>
          <w:rFonts w:hint="eastAsia"/>
        </w:rPr>
        <w:t>）、键矩阵（</w:t>
      </w:r>
      <w:r w:rsidRPr="00487496">
        <w:t>Key,K</w:t>
      </w:r>
      <w:r w:rsidRPr="00487496">
        <w:rPr>
          <w:rFonts w:hint="eastAsia"/>
        </w:rPr>
        <w:t>）和值矩阵（</w:t>
      </w:r>
      <w:r w:rsidRPr="00487496">
        <w:t>Value,V</w:t>
      </w:r>
      <w:r w:rsidRPr="00487496">
        <w:rPr>
          <w:rFonts w:hint="eastAsia"/>
        </w:rPr>
        <w:t>），具体公式如下：</w:t>
      </w:r>
    </w:p>
    <w:p w14:paraId="69644A0C" w14:textId="116C150E" w:rsidR="00487496" w:rsidRDefault="00487496" w:rsidP="00487496">
      <w:pPr>
        <w:pStyle w:val="MTDisplayEquation"/>
      </w:pPr>
      <w:r>
        <w:tab/>
      </w:r>
      <w:r w:rsidRPr="00487496">
        <w:rPr>
          <w:position w:val="-14"/>
        </w:rPr>
        <w:object w:dxaOrig="3320" w:dyaOrig="380" w14:anchorId="6C4718B6">
          <v:shape id="_x0000_i1073" type="#_x0000_t75" style="width:166.05pt;height:19.15pt" o:ole="">
            <v:imagedata r:id="rId104" o:title=""/>
          </v:shape>
          <o:OLEObject Type="Embed" ProgID="Equation.DSMT4" ShapeID="_x0000_i1073" DrawAspect="Content" ObjectID="_1837453004"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49</w:instrText>
      </w:r>
      <w:r w:rsidR="009E2021">
        <w:rPr>
          <w:noProof/>
        </w:rPr>
        <w:fldChar w:fldCharType="end"/>
      </w:r>
      <w:r>
        <w:instrText>)</w:instrText>
      </w:r>
      <w:r>
        <w:fldChar w:fldCharType="end"/>
      </w:r>
    </w:p>
    <w:p w14:paraId="5F956E13" w14:textId="1B702095" w:rsidR="00487496" w:rsidRDefault="00487496" w:rsidP="00487496">
      <w:pPr>
        <w:ind w:firstLineChars="200" w:firstLine="420"/>
      </w:pPr>
      <w:r w:rsidRPr="00487496">
        <w:rPr>
          <w:rFonts w:hint="eastAsia"/>
        </w:rPr>
        <w:t>其中，</w:t>
      </w:r>
      <w:r w:rsidRPr="00487496">
        <w:rPr>
          <w:i/>
          <w:iCs/>
        </w:rPr>
        <w:t>Q</w:t>
      </w:r>
      <w:r w:rsidRPr="00487496">
        <w:rPr>
          <w:rFonts w:hint="eastAsia"/>
        </w:rPr>
        <w:t>用于表征当前位置元素的查询需求，</w:t>
      </w:r>
      <w:r w:rsidRPr="00487496">
        <w:rPr>
          <w:i/>
          <w:iCs/>
        </w:rPr>
        <w:t>K</w:t>
      </w:r>
      <w:r w:rsidRPr="00487496">
        <w:rPr>
          <w:rFonts w:hint="eastAsia"/>
        </w:rPr>
        <w:t>用于表征所有位置元素的特征标识，</w:t>
      </w:r>
      <w:r w:rsidRPr="00487496">
        <w:rPr>
          <w:i/>
          <w:iCs/>
        </w:rPr>
        <w:t>V</w:t>
      </w:r>
      <w:r w:rsidRPr="00487496">
        <w:rPr>
          <w:rFonts w:hint="eastAsia"/>
        </w:rPr>
        <w:t>用于表征所有位置元素的具体特征值，三者维度均为</w:t>
      </w:r>
      <m:oMath>
        <m:sSup>
          <m:sSupPr>
            <m:ctrlPr>
              <w:rPr>
                <w:rFonts w:ascii="Cambria Math" w:hAnsi="Cambria Math"/>
                <w:i/>
              </w:rPr>
            </m:ctrlPr>
          </m:sSupPr>
          <m:e>
            <m:r>
              <m:rPr>
                <m:scr m:val="double-struck"/>
              </m:rPr>
              <w:rPr>
                <w:rFonts w:ascii="Cambria Math"/>
              </w:rPr>
              <m:t>R</m:t>
            </m:r>
          </m:e>
          <m:sup>
            <m:r>
              <w:rPr>
                <w:rFonts w:ascii="Cambria Math"/>
              </w:rPr>
              <m:t>L</m:t>
            </m:r>
            <m:r>
              <w:rPr>
                <w:rFonts w:ascii="Cambria Math"/>
              </w:rPr>
              <m:t>×</m:t>
            </m:r>
            <m:sSub>
              <m:sSubPr>
                <m:ctrlPr>
                  <w:rPr>
                    <w:rFonts w:ascii="Cambria Math" w:hAnsi="Cambria Math"/>
                    <w:i/>
                  </w:rPr>
                </m:ctrlPr>
              </m:sSubPr>
              <m:e>
                <m:r>
                  <w:rPr>
                    <w:rFonts w:ascii="Cambria Math"/>
                  </w:rPr>
                  <m:t>d</m:t>
                </m:r>
              </m:e>
              <m:sub>
                <m:r>
                  <w:rPr>
                    <w:rFonts w:ascii="Cambria Math"/>
                  </w:rPr>
                  <m:t>k</m:t>
                </m:r>
              </m:sub>
            </m:sSub>
          </m:sup>
        </m:sSup>
      </m:oMath>
      <w:r w:rsidRPr="00487496">
        <w:rPr>
          <w:rFonts w:hint="eastAsia"/>
        </w:rPr>
        <w:t>（</w:t>
      </w:r>
      <m:oMath>
        <m:sSub>
          <m:sSubPr>
            <m:ctrlPr>
              <w:rPr>
                <w:rFonts w:ascii="Cambria Math" w:hAnsi="Cambria Math"/>
                <w:i/>
              </w:rPr>
            </m:ctrlPr>
          </m:sSubPr>
          <m:e>
            <m:r>
              <w:rPr>
                <w:rFonts w:ascii="Cambria Math"/>
              </w:rPr>
              <m:t>d</m:t>
            </m:r>
          </m:e>
          <m:sub>
            <m:r>
              <w:rPr>
                <w:rFonts w:ascii="Cambria Math"/>
              </w:rPr>
              <m:t>k</m:t>
            </m:r>
          </m:sub>
        </m:sSub>
      </m:oMath>
      <w:r w:rsidRPr="00487496">
        <w:rPr>
          <w:rFonts w:hint="eastAsia"/>
        </w:rPr>
        <w:t>为</w:t>
      </w:r>
      <w:r w:rsidRPr="00487496">
        <w:rPr>
          <w:i/>
          <w:iCs/>
        </w:rPr>
        <w:t>Q</w:t>
      </w:r>
      <w:r w:rsidRPr="00487496">
        <w:rPr>
          <w:rFonts w:hint="eastAsia"/>
        </w:rPr>
        <w:t>和</w:t>
      </w:r>
      <w:r w:rsidRPr="00487496">
        <w:rPr>
          <w:i/>
          <w:iCs/>
        </w:rPr>
        <w:t>K</w:t>
      </w:r>
      <w:r w:rsidRPr="00487496">
        <w:rPr>
          <w:rFonts w:hint="eastAsia"/>
        </w:rPr>
        <w:t>的特征维度）。</w:t>
      </w:r>
    </w:p>
    <w:p w14:paraId="3DD0265F" w14:textId="5744C30C" w:rsidR="00487496" w:rsidRDefault="00487496" w:rsidP="00487496">
      <w:pPr>
        <w:ind w:firstLineChars="200" w:firstLine="420"/>
      </w:pPr>
      <w:r w:rsidRPr="00487496">
        <w:rPr>
          <w:rFonts w:hint="eastAsia"/>
        </w:rPr>
        <w:t>基于</w:t>
      </w:r>
      <w:r w:rsidRPr="00487496">
        <w:rPr>
          <w:rFonts w:hint="eastAsia"/>
          <w:i/>
          <w:iCs/>
        </w:rPr>
        <w:t>Q</w:t>
      </w:r>
      <w:r w:rsidRPr="00487496">
        <w:rPr>
          <w:rFonts w:hint="eastAsia"/>
        </w:rPr>
        <w:t>、</w:t>
      </w:r>
      <w:r w:rsidRPr="00487496">
        <w:rPr>
          <w:rFonts w:hint="eastAsia"/>
          <w:i/>
          <w:iCs/>
        </w:rPr>
        <w:t>K</w:t>
      </w:r>
      <w:r w:rsidRPr="00487496">
        <w:rPr>
          <w:rFonts w:hint="eastAsia"/>
        </w:rPr>
        <w:t>、</w:t>
      </w:r>
      <w:r w:rsidRPr="00487496">
        <w:rPr>
          <w:rFonts w:hint="eastAsia"/>
          <w:i/>
          <w:iCs/>
        </w:rPr>
        <w:t>V</w:t>
      </w:r>
      <w:r w:rsidRPr="00487496">
        <w:rPr>
          <w:rFonts w:hint="eastAsia"/>
        </w:rPr>
        <w:t>，自注意力机制的输出通过以下步骤计算：</w:t>
      </w:r>
    </w:p>
    <w:p w14:paraId="62AE374F" w14:textId="4D671D9F" w:rsidR="00487496" w:rsidRDefault="00487496" w:rsidP="00487496">
      <w:pPr>
        <w:pStyle w:val="MTDisplayEquation"/>
      </w:pPr>
      <w:r>
        <w:tab/>
      </w:r>
      <w:r w:rsidRPr="00487496">
        <w:rPr>
          <w:position w:val="-36"/>
        </w:rPr>
        <w:object w:dxaOrig="4300" w:dyaOrig="840" w14:anchorId="058D2514">
          <v:shape id="_x0000_i1074" type="#_x0000_t75" style="width:214.75pt;height:42.05pt" o:ole="">
            <v:imagedata r:id="rId106" o:title=""/>
          </v:shape>
          <o:OLEObject Type="Embed" ProgID="Equation.DSMT4" ShapeID="_x0000_i1074" DrawAspect="Content" ObjectID="_1837453005"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50</w:instrText>
      </w:r>
      <w:r w:rsidR="009E2021">
        <w:rPr>
          <w:noProof/>
        </w:rPr>
        <w:fldChar w:fldCharType="end"/>
      </w:r>
      <w:r>
        <w:instrText>)</w:instrText>
      </w:r>
      <w:r>
        <w:fldChar w:fldCharType="end"/>
      </w:r>
    </w:p>
    <w:p w14:paraId="447174E6" w14:textId="15D8AF55" w:rsidR="00487496" w:rsidRDefault="00487496" w:rsidP="00487496">
      <w:pPr>
        <w:ind w:firstLineChars="200" w:firstLine="420"/>
      </w:pPr>
      <w:r w:rsidRPr="00487496">
        <w:rPr>
          <w:rFonts w:hint="eastAsia"/>
        </w:rPr>
        <w:t>该公式的核心是通过计算</w:t>
      </w:r>
      <w:r w:rsidRPr="00487496">
        <w:rPr>
          <w:rFonts w:hint="eastAsia"/>
          <w:i/>
          <w:iCs/>
        </w:rPr>
        <w:t>Q</w:t>
      </w:r>
      <w:r w:rsidRPr="00487496">
        <w:rPr>
          <w:rFonts w:hint="eastAsia"/>
        </w:rPr>
        <w:t>与</w:t>
      </w:r>
      <m:oMath>
        <m:sSup>
          <m:sSupPr>
            <m:ctrlPr>
              <w:rPr>
                <w:rFonts w:ascii="Cambria Math" w:hAnsi="Cambria Math"/>
                <w:i/>
              </w:rPr>
            </m:ctrlPr>
          </m:sSupPr>
          <m:e>
            <m:r>
              <w:rPr>
                <w:rFonts w:ascii="Cambria Math"/>
              </w:rPr>
              <m:t>K</m:t>
            </m:r>
          </m:e>
          <m:sup>
            <m:r>
              <w:rPr>
                <w:rFonts w:ascii="Cambria Math"/>
              </w:rPr>
              <m:t>T</m:t>
            </m:r>
          </m:sup>
        </m:sSup>
      </m:oMath>
      <w:r w:rsidRPr="00487496">
        <w:rPr>
          <w:rFonts w:hint="eastAsia"/>
        </w:rPr>
        <w:t>的点积，衡量序列中不同位置元素的相关性，再结合掩码矩阵</w:t>
      </w:r>
      <w:r w:rsidRPr="00487496">
        <w:rPr>
          <w:rFonts w:hint="eastAsia"/>
        </w:rPr>
        <w:t>M</w:t>
      </w:r>
      <w:r w:rsidRPr="00487496">
        <w:rPr>
          <w:rFonts w:hint="eastAsia"/>
        </w:rPr>
        <w:t>和</w:t>
      </w:r>
      <w:r w:rsidRPr="00487496">
        <w:rPr>
          <w:rFonts w:hint="eastAsia"/>
        </w:rPr>
        <w:t>softmax</w:t>
      </w:r>
      <w:r w:rsidRPr="00487496">
        <w:rPr>
          <w:rFonts w:hint="eastAsia"/>
        </w:rPr>
        <w:t>归一化，最终加权融合</w:t>
      </w:r>
      <w:r w:rsidRPr="00A24C9C">
        <w:rPr>
          <w:rFonts w:hint="eastAsia"/>
          <w:i/>
          <w:iCs/>
        </w:rPr>
        <w:t>V</w:t>
      </w:r>
      <w:r w:rsidRPr="00487496">
        <w:rPr>
          <w:rFonts w:hint="eastAsia"/>
        </w:rPr>
        <w:t>的特征得到输出，其关键设计细节与优势可拆解为两点：</w:t>
      </w:r>
    </w:p>
    <w:p w14:paraId="6ECA8382" w14:textId="1CDC989B" w:rsidR="00A24C9C" w:rsidRDefault="00A24C9C" w:rsidP="00A24C9C">
      <w:pPr>
        <w:ind w:firstLineChars="200" w:firstLine="422"/>
      </w:pPr>
      <w:r w:rsidRPr="00A24C9C">
        <w:rPr>
          <w:rFonts w:hint="eastAsia"/>
          <w:b/>
          <w:bCs/>
        </w:rPr>
        <w:t>1</w:t>
      </w:r>
      <w:r>
        <w:rPr>
          <w:rFonts w:hint="eastAsia"/>
        </w:rPr>
        <w:t>.</w:t>
      </w:r>
      <w:r w:rsidRPr="00A24C9C">
        <w:rPr>
          <w:rFonts w:hint="eastAsia"/>
        </w:rPr>
        <w:t>其中</w:t>
      </w:r>
      <m:oMath>
        <m:sSub>
          <m:sSubPr>
            <m:ctrlPr>
              <w:rPr>
                <w:rFonts w:ascii="Cambria Math" w:hAnsi="Cambria Math"/>
                <w:i/>
              </w:rPr>
            </m:ctrlPr>
          </m:sSubPr>
          <m:e>
            <m:r>
              <w:rPr>
                <w:rFonts w:ascii="Cambria Math"/>
              </w:rPr>
              <m:t>d</m:t>
            </m:r>
          </m:e>
          <m:sub>
            <m:r>
              <w:rPr>
                <w:rFonts w:ascii="Cambria Math"/>
              </w:rPr>
              <m:t>k</m:t>
            </m:r>
          </m:sub>
        </m:sSub>
      </m:oMath>
      <w:r w:rsidRPr="00A24C9C">
        <w:rPr>
          <w:rFonts w:hint="eastAsia"/>
        </w:rPr>
        <w:t>是缩放因子，作用是缓解</w:t>
      </w:r>
      <m:oMath>
        <m:r>
          <w:rPr>
            <w:rFonts w:ascii="Cambria Math"/>
          </w:rPr>
          <m:t>Q</m:t>
        </m:r>
        <m:sSup>
          <m:sSupPr>
            <m:ctrlPr>
              <w:rPr>
                <w:rFonts w:ascii="Cambria Math" w:hAnsi="Cambria Math"/>
                <w:i/>
              </w:rPr>
            </m:ctrlPr>
          </m:sSupPr>
          <m:e>
            <m:r>
              <w:rPr>
                <w:rFonts w:ascii="Cambria Math"/>
              </w:rPr>
              <m:t>K</m:t>
            </m:r>
          </m:e>
          <m:sup>
            <m:r>
              <w:rPr>
                <w:rFonts w:ascii="Cambria Math"/>
              </w:rPr>
              <m:t>T</m:t>
            </m:r>
          </m:sup>
        </m:sSup>
      </m:oMath>
      <w:r w:rsidRPr="00A24C9C">
        <w:rPr>
          <w:rFonts w:hint="eastAsia"/>
        </w:rPr>
        <w:t>点积运算中因维度过高导致的数值过大问题</w:t>
      </w:r>
      <w:r w:rsidRPr="00A24C9C">
        <w:t>——</w:t>
      </w:r>
      <w:r w:rsidRPr="00A24C9C">
        <w:rPr>
          <w:rFonts w:hint="eastAsia"/>
        </w:rPr>
        <w:t>避免</w:t>
      </w:r>
      <w:r w:rsidRPr="00A24C9C">
        <w:t>softmax</w:t>
      </w:r>
      <w:r w:rsidRPr="00A24C9C">
        <w:rPr>
          <w:rFonts w:hint="eastAsia"/>
        </w:rPr>
        <w:t>函数输出趋于极端（趋近于</w:t>
      </w:r>
      <w:r w:rsidRPr="00A24C9C">
        <w:t>0</w:t>
      </w:r>
      <w:r w:rsidRPr="00A24C9C">
        <w:rPr>
          <w:rFonts w:hint="eastAsia"/>
        </w:rPr>
        <w:t>或</w:t>
      </w:r>
      <w:r w:rsidRPr="00A24C9C">
        <w:t>1</w:t>
      </w:r>
      <w:r w:rsidRPr="00A24C9C">
        <w:rPr>
          <w:rFonts w:hint="eastAsia"/>
        </w:rPr>
        <w:t>），确保梯度传播的稳定性。在</w:t>
      </w:r>
      <w:r w:rsidRPr="00A24C9C">
        <w:t>Decision Transformer</w:t>
      </w:r>
      <w:r w:rsidRPr="00A24C9C">
        <w:rPr>
          <w:rFonts w:hint="eastAsia"/>
        </w:rPr>
        <w:t>中，矩阵</w:t>
      </w:r>
      <w:r w:rsidRPr="00A24C9C">
        <w:t>M</w:t>
      </w:r>
      <w:r w:rsidRPr="00A24C9C">
        <w:rPr>
          <w:rFonts w:hint="eastAsia"/>
        </w:rPr>
        <w:t>是一个至关重要的因果掩码矩阵（</w:t>
      </w:r>
      <w:r w:rsidRPr="00A24C9C">
        <w:t>Causal Mask</w:t>
      </w:r>
      <w:r w:rsidRPr="00A24C9C">
        <w:rPr>
          <w:rFonts w:hint="eastAsia"/>
        </w:rPr>
        <w:t>），其元素取值严格遵循时间因果约束：当行索引</w:t>
      </w:r>
      <m:oMath>
        <m:r>
          <w:rPr>
            <w:rFonts w:ascii="Cambria Math"/>
          </w:rPr>
          <m:t>i</m:t>
        </m:r>
      </m:oMath>
      <w:r w:rsidRPr="00A24C9C">
        <w:rPr>
          <w:rFonts w:hint="eastAsia"/>
        </w:rPr>
        <w:t>（当前时间步）小于列索引</w:t>
      </w:r>
      <m:oMath>
        <m:r>
          <w:rPr>
            <w:rFonts w:ascii="Cambria Math"/>
          </w:rPr>
          <m:t>j</m:t>
        </m:r>
      </m:oMath>
      <w:r w:rsidRPr="00A24C9C">
        <w:rPr>
          <w:rFonts w:hint="eastAsia"/>
        </w:rPr>
        <w:t>（未来时间步）时，</w:t>
      </w:r>
      <m:oMath>
        <m:sSub>
          <m:sSubPr>
            <m:ctrlPr>
              <w:rPr>
                <w:rFonts w:ascii="Cambria Math" w:hAnsi="Cambria Math"/>
                <w:i/>
              </w:rPr>
            </m:ctrlPr>
          </m:sSubPr>
          <m:e>
            <m:r>
              <w:rPr>
                <w:rFonts w:ascii="Cambria Math"/>
              </w:rPr>
              <m:t>M</m:t>
            </m:r>
          </m:e>
          <m:sub>
            <m:r>
              <w:rPr>
                <w:rFonts w:ascii="Cambria Math"/>
              </w:rPr>
              <m:t>i,j</m:t>
            </m:r>
          </m:sub>
        </m:sSub>
        <m:r>
          <w:rPr>
            <w:rFonts w:ascii="Cambria Math"/>
          </w:rPr>
          <m:t>=</m:t>
        </m:r>
        <m:r>
          <w:rPr>
            <w:rFonts w:ascii="Cambria Math"/>
          </w:rPr>
          <m:t>-∞</m:t>
        </m:r>
      </m:oMath>
      <w:r w:rsidRPr="00A24C9C">
        <w:rPr>
          <w:rFonts w:hint="eastAsia"/>
        </w:rPr>
        <w:t>；否则（当前及过去时间步），</w:t>
      </w:r>
      <m:oMath>
        <m:sSub>
          <m:sSubPr>
            <m:ctrlPr>
              <w:rPr>
                <w:rFonts w:ascii="Cambria Math" w:hAnsi="Cambria Math"/>
                <w:i/>
              </w:rPr>
            </m:ctrlPr>
          </m:sSubPr>
          <m:e>
            <m:r>
              <w:rPr>
                <w:rFonts w:ascii="Cambria Math"/>
              </w:rPr>
              <m:t>M</m:t>
            </m:r>
          </m:e>
          <m:sub>
            <m:r>
              <w:rPr>
                <w:rFonts w:ascii="Cambria Math"/>
              </w:rPr>
              <m:t>i,j</m:t>
            </m:r>
          </m:sub>
        </m:sSub>
        <m:r>
          <w:rPr>
            <w:rFonts w:ascii="Cambria Math"/>
          </w:rPr>
          <m:t>=</m:t>
        </m:r>
      </m:oMath>
      <w:r w:rsidRPr="00A24C9C">
        <w:t>0</w:t>
      </w:r>
      <w:r w:rsidRPr="00A24C9C">
        <w:rPr>
          <w:rFonts w:hint="eastAsia"/>
        </w:rPr>
        <w:t>。这一掩码设计的核心作用是</w:t>
      </w:r>
      <w:r>
        <w:rPr>
          <w:rFonts w:hint="eastAsia"/>
        </w:rPr>
        <w:t>“</w:t>
      </w:r>
      <w:r w:rsidRPr="00A24C9C">
        <w:rPr>
          <w:rFonts w:hint="eastAsia"/>
        </w:rPr>
        <w:t>屏蔽未来信息</w:t>
      </w:r>
      <w:r>
        <w:rPr>
          <w:rFonts w:hint="eastAsia"/>
        </w:rPr>
        <w:t>”</w:t>
      </w:r>
      <w:r w:rsidRPr="00A24C9C">
        <w:rPr>
          <w:rFonts w:hint="eastAsia"/>
        </w:rPr>
        <w:t>，确保模型在预测第</w:t>
      </w:r>
      <m:oMath>
        <m:r>
          <w:rPr>
            <w:rFonts w:ascii="Cambria Math"/>
          </w:rPr>
          <m:t>t</m:t>
        </m:r>
      </m:oMath>
      <w:r w:rsidRPr="00A24C9C">
        <w:rPr>
          <w:rFonts w:hint="eastAsia"/>
        </w:rPr>
        <w:t>时间步的元素（如动作</w:t>
      </w:r>
      <m:oMath>
        <m:sSub>
          <m:sSubPr>
            <m:ctrlPr>
              <w:rPr>
                <w:rFonts w:ascii="Cambria Math" w:hAnsi="Cambria Math"/>
                <w:i/>
              </w:rPr>
            </m:ctrlPr>
          </m:sSubPr>
          <m:e>
            <m:r>
              <w:rPr>
                <w:rFonts w:ascii="Cambria Math"/>
              </w:rPr>
              <m:t>a</m:t>
            </m:r>
          </m:e>
          <m:sub>
            <m:r>
              <w:rPr>
                <w:rFonts w:ascii="Cambria Math"/>
              </w:rPr>
              <m:t>t</m:t>
            </m:r>
          </m:sub>
        </m:sSub>
      </m:oMath>
      <w:r w:rsidRPr="00A24C9C">
        <w:rPr>
          <w:rFonts w:hint="eastAsia"/>
        </w:rPr>
        <w:t>）时，只能利用第</w:t>
      </w:r>
      <m:oMath>
        <m:r>
          <w:rPr>
            <w:rFonts w:ascii="Cambria Math"/>
          </w:rPr>
          <m:t>t</m:t>
        </m:r>
      </m:oMath>
      <w:r w:rsidRPr="00A24C9C">
        <w:rPr>
          <w:rFonts w:hint="eastAsia"/>
        </w:rPr>
        <w:t>步及之前的序列信息</w:t>
      </w:r>
      <m:oMath>
        <m:r>
          <w:rPr>
            <w:rFonts w:ascii="Cambria Math"/>
          </w:rPr>
          <m:t>(</m:t>
        </m:r>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oMath>
      <w:r w:rsidRPr="00A24C9C">
        <w:rPr>
          <w:rFonts w:hint="eastAsia"/>
        </w:rPr>
        <w:t>，严格遵循时间序列的物理因果律，避免出现</w:t>
      </w:r>
      <w:r>
        <w:rPr>
          <w:rFonts w:hint="eastAsia"/>
        </w:rPr>
        <w:t>“</w:t>
      </w:r>
      <w:r w:rsidRPr="00A24C9C">
        <w:rPr>
          <w:rFonts w:hint="eastAsia"/>
        </w:rPr>
        <w:t>未来信息泄露</w:t>
      </w:r>
      <w:r>
        <w:rPr>
          <w:rFonts w:hint="eastAsia"/>
        </w:rPr>
        <w:t>”</w:t>
      </w:r>
      <w:r w:rsidRPr="00A24C9C">
        <w:rPr>
          <w:rFonts w:hint="eastAsia"/>
        </w:rPr>
        <w:t>的问题，这也是</w:t>
      </w:r>
      <w:r w:rsidRPr="00A24C9C">
        <w:t>Decision Transformer</w:t>
      </w:r>
      <w:r w:rsidRPr="00A24C9C">
        <w:rPr>
          <w:rFonts w:hint="eastAsia"/>
        </w:rPr>
        <w:t>适配轨迹序列建模的关键。</w:t>
      </w:r>
    </w:p>
    <w:p w14:paraId="3D8BB6C1" w14:textId="00F586E4" w:rsidR="00A24C9C" w:rsidRPr="00487496" w:rsidRDefault="00A24C9C" w:rsidP="00A24C9C">
      <w:pPr>
        <w:ind w:firstLineChars="200" w:firstLine="422"/>
      </w:pPr>
      <w:r w:rsidRPr="00A24C9C">
        <w:rPr>
          <w:rFonts w:hint="eastAsia"/>
          <w:b/>
          <w:bCs/>
        </w:rPr>
        <w:t>2.</w:t>
      </w:r>
      <w:r w:rsidRPr="00A24C9C">
        <w:rPr>
          <w:rFonts w:hint="eastAsia"/>
        </w:rPr>
        <w:t>与传统基于时序差分的强化学习方法相比，自注意力机制的一个关键数学特性的是：它对序列中任意两个元素（无论时间间隔多远）相关性的计算复杂度均为</w:t>
      </w:r>
      <w:r w:rsidRPr="00A24C9C">
        <w:rPr>
          <w:rFonts w:hint="eastAsia"/>
          <w:i/>
          <w:iCs/>
        </w:rPr>
        <w:t>O</w:t>
      </w:r>
      <w:r w:rsidRPr="00A24C9C">
        <w:rPr>
          <w:rFonts w:hint="eastAsia"/>
        </w:rPr>
        <w:t>(1)</w:t>
      </w:r>
      <w:r w:rsidRPr="00A24C9C">
        <w:rPr>
          <w:rFonts w:hint="eastAsia"/>
        </w:rPr>
        <w:t>——仅需通过一次点积操作即可直接量化两者的关联程度，无需像</w:t>
      </w:r>
      <w:r w:rsidRPr="00A24C9C">
        <w:rPr>
          <w:rFonts w:hint="eastAsia"/>
        </w:rPr>
        <w:t>TD</w:t>
      </w:r>
      <w:r w:rsidRPr="00A24C9C">
        <w:rPr>
          <w:rFonts w:hint="eastAsia"/>
        </w:rPr>
        <w:t>学习那样，通过</w:t>
      </w:r>
      <m:oMath>
        <m:r>
          <w:rPr>
            <w:rFonts w:ascii="Cambria Math"/>
          </w:rPr>
          <m:t>t</m:t>
        </m:r>
      </m:oMath>
      <w:r w:rsidRPr="00A24C9C">
        <w:rPr>
          <w:rFonts w:hint="eastAsia"/>
        </w:rPr>
        <w:t>次马尔可夫转移矩阵的乘法迭代，逐步传递价值信息。这种全局感受野使得</w:t>
      </w:r>
      <w:r w:rsidRPr="00A24C9C">
        <w:rPr>
          <w:rFonts w:hint="eastAsia"/>
        </w:rPr>
        <w:t>Transformer</w:t>
      </w:r>
      <w:r w:rsidRPr="00A24C9C">
        <w:rPr>
          <w:rFonts w:hint="eastAsia"/>
        </w:rPr>
        <w:t>能够直接捕捉轨迹序列中远期动作与远期奖励的关联，在不依赖折扣因子</w:t>
      </w:r>
      <w:r w:rsidRPr="00A24C9C">
        <w:rPr>
          <w:rFonts w:cs="Times New Roman"/>
        </w:rPr>
        <w:t>γ</w:t>
      </w:r>
      <w:r w:rsidRPr="00A24C9C">
        <w:rPr>
          <w:rFonts w:hint="eastAsia"/>
        </w:rPr>
        <w:t>或递归优势估计（</w:t>
      </w:r>
      <w:r w:rsidRPr="00A24C9C">
        <w:rPr>
          <w:rFonts w:hint="eastAsia"/>
        </w:rPr>
        <w:t>GAE</w:t>
      </w:r>
      <w:r w:rsidRPr="00A24C9C">
        <w:rPr>
          <w:rFonts w:hint="eastAsia"/>
        </w:rPr>
        <w:t>）等复杂迭代机制的情况下，客观、高效地完成长期信用分配（即判断每一步动作对最终累积回报的贡献度），这也是其在长轨迹建模中优于传统方法的核心原因。</w:t>
      </w:r>
    </w:p>
    <w:p w14:paraId="4A864B40" w14:textId="25B81EB1" w:rsidR="00FC6C40" w:rsidRDefault="00FC6C40" w:rsidP="00FC6C40">
      <w:pPr>
        <w:pStyle w:val="5"/>
      </w:pPr>
      <w:bookmarkStart w:id="43" w:name="_Toc226814201"/>
      <w:r w:rsidRPr="00E63F39">
        <w:rPr>
          <w:rFonts w:hint="eastAsia"/>
        </w:rPr>
        <w:lastRenderedPageBreak/>
        <w:t>1.</w:t>
      </w:r>
      <w:r w:rsidR="00F63F08">
        <w:rPr>
          <w:rFonts w:hint="eastAsia"/>
        </w:rPr>
        <w:t>2.1</w:t>
      </w:r>
      <w:r w:rsidRPr="00E63F39">
        <w:rPr>
          <w:rFonts w:hint="eastAsia"/>
        </w:rPr>
        <w:t>.</w:t>
      </w:r>
      <w:r>
        <w:rPr>
          <w:rFonts w:hint="eastAsia"/>
        </w:rPr>
        <w:t>3</w:t>
      </w:r>
      <w:r w:rsidRPr="00E63F39">
        <w:rPr>
          <w:rFonts w:hint="eastAsia"/>
        </w:rPr>
        <w:t xml:space="preserve"> </w:t>
      </w:r>
      <w:r w:rsidR="00A24C9C">
        <w:rPr>
          <w:rFonts w:hint="eastAsia"/>
        </w:rPr>
        <w:t>核心思想与原理推导：</w:t>
      </w:r>
      <w:r w:rsidR="00A24C9C" w:rsidRPr="00A24C9C">
        <w:t>基于回报调件的自回归动作生成</w:t>
      </w:r>
      <w:bookmarkEnd w:id="43"/>
    </w:p>
    <w:p w14:paraId="2B6E88E4" w14:textId="42314081" w:rsidR="00FC6C40" w:rsidRDefault="003D5CFD" w:rsidP="00FC6C40">
      <w:pPr>
        <w:ind w:firstLineChars="200" w:firstLine="420"/>
      </w:pPr>
      <w:r w:rsidRPr="003D5CFD">
        <w:rPr>
          <w:rFonts w:hint="eastAsia"/>
        </w:rPr>
        <w:t>Decision Transformer</w:t>
      </w:r>
      <w:r w:rsidRPr="003D5CFD">
        <w:rPr>
          <w:rFonts w:hint="eastAsia"/>
        </w:rPr>
        <w:t>的核心贡献在于提出了一种新颖的轨迹表征方式，并通过自回归序列建模目标完成了策略的学习。本节将详细推导其输入序列的构建逻辑、网络前向传播的机制以及优化目标函数。</w:t>
      </w:r>
    </w:p>
    <w:p w14:paraId="51080787" w14:textId="7E55E914" w:rsidR="003D5CFD" w:rsidRPr="003D5CFD" w:rsidRDefault="003D5CFD" w:rsidP="003D5CFD">
      <w:pPr>
        <w:rPr>
          <w:b/>
          <w:bCs/>
        </w:rPr>
      </w:pPr>
      <w:r w:rsidRPr="003D5CFD">
        <w:rPr>
          <w:b/>
          <w:bCs/>
        </w:rPr>
        <w:t>（</w:t>
      </w:r>
      <w:r w:rsidRPr="003D5CFD">
        <w:rPr>
          <w:b/>
          <w:bCs/>
        </w:rPr>
        <w:t>1</w:t>
      </w:r>
      <w:r w:rsidRPr="003D5CFD">
        <w:rPr>
          <w:b/>
          <w:bCs/>
        </w:rPr>
        <w:t>）</w:t>
      </w:r>
      <w:r w:rsidRPr="003D5CFD">
        <w:rPr>
          <w:b/>
          <w:bCs/>
        </w:rPr>
        <w:t>Return-to-Go</w:t>
      </w:r>
      <w:r w:rsidRPr="003D5CFD">
        <w:rPr>
          <w:b/>
          <w:bCs/>
        </w:rPr>
        <w:t>的定义与序列重构</w:t>
      </w:r>
    </w:p>
    <w:p w14:paraId="46ADCE34" w14:textId="0E69C17A" w:rsidR="003D5CFD" w:rsidRDefault="003D5CFD" w:rsidP="00FC6C40">
      <w:pPr>
        <w:ind w:firstLineChars="200" w:firstLine="420"/>
      </w:pPr>
      <w:r w:rsidRPr="003D5CFD">
        <w:rPr>
          <w:rFonts w:hint="eastAsia"/>
        </w:rPr>
        <w:t>Decision Transformer</w:t>
      </w:r>
      <w:r w:rsidRPr="003D5CFD">
        <w:rPr>
          <w:rFonts w:hint="eastAsia"/>
        </w:rPr>
        <w:t>的核心贡献之一，在于提出了一种新颖的轨迹表征方式——通过引入未来累积回报（</w:t>
      </w:r>
      <w:r w:rsidRPr="003D5CFD">
        <w:rPr>
          <w:rFonts w:hint="eastAsia"/>
        </w:rPr>
        <w:t>Return-to-Go, RTG</w:t>
      </w:r>
      <w:r w:rsidRPr="003D5CFD">
        <w:rPr>
          <w:rFonts w:hint="eastAsia"/>
        </w:rPr>
        <w:t>）重构轨迹序列，解决了传统轨迹表征中即时奖励稀疏导致的长期策略推断难题，并通过自回归序列建模目标，实现了策略的高效学习。</w:t>
      </w:r>
    </w:p>
    <w:p w14:paraId="01512358" w14:textId="6F5E9C0B" w:rsidR="003D5CFD" w:rsidRDefault="003D5CFD" w:rsidP="003D5CFD">
      <w:pPr>
        <w:ind w:firstLineChars="200" w:firstLine="420"/>
      </w:pPr>
      <w:r w:rsidRPr="003D5CFD">
        <w:rPr>
          <w:rFonts w:hint="eastAsia"/>
        </w:rPr>
        <w:t>回顾传统轨迹序列的表示形式：一条完整的轨迹</w:t>
      </w:r>
      <m:oMath>
        <m:r>
          <w:rPr>
            <w:rFonts w:ascii="Cambria Math"/>
          </w:rPr>
          <m:t>τ=(</m:t>
        </m:r>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r>
          <w:rPr>
            <w:rFonts w:ascii="Cambria Math"/>
          </w:rPr>
          <m:t>)</m:t>
        </m:r>
      </m:oMath>
      <w:r w:rsidRPr="003D5CFD">
        <w:rPr>
          <w:rFonts w:hint="eastAsia"/>
        </w:rPr>
        <w:t>中，</w:t>
      </w:r>
      <m:oMath>
        <m:sSub>
          <m:sSubPr>
            <m:ctrlPr>
              <w:rPr>
                <w:rFonts w:ascii="Cambria Math" w:hAnsi="Cambria Math"/>
                <w:i/>
              </w:rPr>
            </m:ctrlPr>
          </m:sSubPr>
          <m:e>
            <m:r>
              <w:rPr>
                <w:rFonts w:ascii="Cambria Math"/>
              </w:rPr>
              <m:t>r</m:t>
            </m:r>
          </m:e>
          <m:sub>
            <m:r>
              <w:rPr>
                <w:rFonts w:ascii="Cambria Math" w:hint="eastAsia"/>
              </w:rPr>
              <m:t>t</m:t>
            </m:r>
          </m:sub>
        </m:sSub>
      </m:oMath>
      <w:r w:rsidRPr="003D5CFD">
        <w:rPr>
          <w:rFonts w:hint="eastAsia"/>
        </w:rPr>
        <w:t>为第</w:t>
      </w:r>
      <m:oMath>
        <m:r>
          <w:rPr>
            <w:rFonts w:ascii="Cambria Math" w:hint="eastAsia"/>
          </w:rPr>
          <m:t>t</m:t>
        </m:r>
      </m:oMath>
      <w:r w:rsidRPr="003D5CFD">
        <w:rPr>
          <w:rFonts w:hint="eastAsia"/>
        </w:rPr>
        <w:t>步的即时奖励。然而，在实际强化学习任务中，即时奖励往往具有极强的稀疏性（例如，仅在完成最终目标时才获得非零奖励，中间步骤均为零奖励）。如果直接将这种包含稀疏即时奖励的序列输入自回归模型，模型难以基于当前的局部、零散奖励信息，推断出能够实现长期高回报的策略</w:t>
      </w:r>
      <w:r w:rsidRPr="003D5CFD">
        <w:t>——</w:t>
      </w:r>
      <w:r w:rsidRPr="003D5CFD">
        <w:rPr>
          <w:rFonts w:hint="eastAsia"/>
        </w:rPr>
        <w:t>模型无法建立</w:t>
      </w:r>
      <w:r>
        <w:rPr>
          <w:rFonts w:hint="eastAsia"/>
        </w:rPr>
        <w:t>“</w:t>
      </w:r>
      <w:r w:rsidRPr="003D5CFD">
        <w:rPr>
          <w:rFonts w:hint="eastAsia"/>
        </w:rPr>
        <w:t>当前动作</w:t>
      </w:r>
      <w:r>
        <w:rPr>
          <w:rFonts w:hint="eastAsia"/>
        </w:rPr>
        <w:t>”</w:t>
      </w:r>
      <w:r w:rsidRPr="003D5CFD">
        <w:rPr>
          <w:rFonts w:hint="eastAsia"/>
        </w:rPr>
        <w:t>与</w:t>
      </w:r>
      <w:r>
        <w:rPr>
          <w:rFonts w:hint="eastAsia"/>
        </w:rPr>
        <w:t>“</w:t>
      </w:r>
      <w:r w:rsidRPr="003D5CFD">
        <w:rPr>
          <w:rFonts w:hint="eastAsia"/>
        </w:rPr>
        <w:t>远期收益</w:t>
      </w:r>
      <w:r>
        <w:rPr>
          <w:rFonts w:hint="eastAsia"/>
        </w:rPr>
        <w:t>”</w:t>
      </w:r>
      <w:r w:rsidRPr="003D5CFD">
        <w:rPr>
          <w:rFonts w:hint="eastAsia"/>
        </w:rPr>
        <w:t>之间的关联，进而难以完成长期信用分配。</w:t>
      </w:r>
    </w:p>
    <w:p w14:paraId="4A00C5F7" w14:textId="0E6189A0" w:rsidR="003D5CFD" w:rsidRDefault="003D5CFD" w:rsidP="003D5CFD">
      <w:pPr>
        <w:ind w:firstLineChars="200" w:firstLine="420"/>
      </w:pPr>
      <w:r w:rsidRPr="003D5CFD">
        <w:rPr>
          <w:rFonts w:hint="eastAsia"/>
        </w:rPr>
        <w:t>为解决这一痛点，</w:t>
      </w:r>
      <w:r w:rsidRPr="003D5CFD">
        <w:t>Decision Transformer</w:t>
      </w:r>
      <w:r w:rsidRPr="003D5CFD">
        <w:rPr>
          <w:rFonts w:hint="eastAsia"/>
        </w:rPr>
        <w:t>对传统轨迹序列进行了关键的数学重构：它摒弃了序列中的即时奖励</w:t>
      </w:r>
      <m:oMath>
        <m:sSub>
          <m:sSubPr>
            <m:ctrlPr>
              <w:rPr>
                <w:rFonts w:ascii="Cambria Math" w:hAnsi="Cambria Math"/>
                <w:i/>
              </w:rPr>
            </m:ctrlPr>
          </m:sSubPr>
          <m:e>
            <m:r>
              <w:rPr>
                <w:rFonts w:ascii="Cambria Math"/>
              </w:rPr>
              <m:t>r</m:t>
            </m:r>
          </m:e>
          <m:sub>
            <m:r>
              <w:rPr>
                <w:rFonts w:ascii="Cambria Math" w:hint="eastAsia"/>
              </w:rPr>
              <m:t>t</m:t>
            </m:r>
          </m:sub>
        </m:sSub>
      </m:oMath>
      <w:r w:rsidRPr="003D5CFD">
        <w:rPr>
          <w:rFonts w:hint="eastAsia"/>
        </w:rPr>
        <w:t>，将其替换为未来累积回报（</w:t>
      </w:r>
      <w:r w:rsidRPr="003D5CFD">
        <w:t>Return-to-Go, RTG</w:t>
      </w:r>
      <w:r w:rsidRPr="003D5CFD">
        <w:rPr>
          <w:rFonts w:hint="eastAsia"/>
        </w:rPr>
        <w:t>），记为</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3D5CFD">
        <w:rPr>
          <w:rFonts w:hint="eastAsia"/>
        </w:rPr>
        <w:t>。</w:t>
      </w:r>
      <w:r w:rsidRPr="003D5CFD">
        <w:t>RTG</w:t>
      </w:r>
      <w:r w:rsidRPr="003D5CFD">
        <w:rPr>
          <w:rFonts w:hint="eastAsia"/>
        </w:rPr>
        <w:t>的核心定义是：从当前时间步</w:t>
      </w:r>
      <m:oMath>
        <m:r>
          <w:rPr>
            <w:rFonts w:ascii="Cambria Math" w:hint="eastAsia"/>
          </w:rPr>
          <m:t>t</m:t>
        </m:r>
      </m:oMath>
      <w:r w:rsidRPr="003D5CFD">
        <w:rPr>
          <w:rFonts w:hint="eastAsia"/>
        </w:rPr>
        <w:t>开始，直到轨迹终止（第</w:t>
      </w:r>
      <w:r w:rsidRPr="003D5CFD">
        <w:t>T</w:t>
      </w:r>
      <w:r w:rsidRPr="003D5CFD">
        <w:rPr>
          <w:rFonts w:hint="eastAsia"/>
        </w:rPr>
        <w:t>步）的所有即时奖励的累加和，其严格数学表达式为：</w:t>
      </w:r>
    </w:p>
    <w:p w14:paraId="29EC9040" w14:textId="4F9C8654" w:rsidR="003D5CFD" w:rsidRDefault="003D5CFD" w:rsidP="003D5CFD">
      <w:pPr>
        <w:pStyle w:val="MTDisplayEquation"/>
      </w:pPr>
      <w:r>
        <w:tab/>
      </w:r>
      <w:r w:rsidRPr="003D5CFD">
        <w:rPr>
          <w:position w:val="-22"/>
        </w:rPr>
        <w:object w:dxaOrig="880" w:dyaOrig="600" w14:anchorId="3E05281C">
          <v:shape id="_x0000_i1075" type="#_x0000_t75" style="width:44.1pt;height:29.95pt" o:ole="">
            <v:imagedata r:id="rId108" o:title=""/>
          </v:shape>
          <o:OLEObject Type="Embed" ProgID="Equation.DSMT4" ShapeID="_x0000_i1075" DrawAspect="Content" ObjectID="_1837453006"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51</w:instrText>
      </w:r>
      <w:r w:rsidR="009E2021">
        <w:rPr>
          <w:noProof/>
        </w:rPr>
        <w:fldChar w:fldCharType="end"/>
      </w:r>
      <w:r>
        <w:instrText>)</w:instrText>
      </w:r>
      <w:r>
        <w:fldChar w:fldCharType="end"/>
      </w:r>
    </w:p>
    <w:p w14:paraId="47213B7A" w14:textId="77777777" w:rsidR="003D5CFD" w:rsidRDefault="003D5CFD" w:rsidP="003D5CFD">
      <w:pPr>
        <w:ind w:firstLineChars="200" w:firstLine="420"/>
      </w:pPr>
      <w:r w:rsidRPr="003D5CFD">
        <w:rPr>
          <w:rFonts w:hint="eastAsia"/>
        </w:rPr>
        <w:t>需要补充说明的是，在实际应用中（考虑折扣因子</w:t>
      </w:r>
      <m:oMath>
        <m:r>
          <w:rPr>
            <w:rFonts w:ascii="Cambria Math"/>
          </w:rPr>
          <m:t>γ</m:t>
        </m:r>
      </m:oMath>
      <w:r w:rsidRPr="003D5CFD">
        <w:rPr>
          <w:rFonts w:hint="eastAsia"/>
        </w:rPr>
        <w:t>），</w:t>
      </w:r>
      <w:r w:rsidRPr="003D5CFD">
        <w:t>RTG</w:t>
      </w:r>
      <w:r w:rsidRPr="003D5CFD">
        <w:rPr>
          <w:rFonts w:hint="eastAsia"/>
        </w:rPr>
        <w:t>通常会引入折扣项，即</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r>
          <w:rPr>
            <w:rFonts w:ascii="Cambria Math"/>
          </w:rPr>
          <m:t>=</m:t>
        </m:r>
        <m:nary>
          <m:naryPr>
            <m:chr m:val="∑"/>
            <m:ctrlPr>
              <w:rPr>
                <w:rFonts w:ascii="Cambria Math" w:hAnsi="Cambria Math"/>
                <w:i/>
              </w:rPr>
            </m:ctrlPr>
          </m:naryPr>
          <m:sub>
            <m:r>
              <w:rPr>
                <w:rFonts w:ascii="Cambria Math"/>
              </w:rPr>
              <m:t>k=t</m:t>
            </m:r>
          </m:sub>
          <m:sup>
            <m:r>
              <w:rPr>
                <w:rFonts w:ascii="Cambria Math"/>
              </w:rPr>
              <m:t>T</m:t>
            </m:r>
          </m:sup>
          <m:e>
            <m:sSup>
              <m:sSupPr>
                <m:ctrlPr>
                  <w:rPr>
                    <w:rFonts w:ascii="Cambria Math" w:hAnsi="Cambria Math"/>
                    <w:i/>
                  </w:rPr>
                </m:ctrlPr>
              </m:sSupPr>
              <m:e>
                <m:r>
                  <w:rPr>
                    <w:rFonts w:ascii="Cambria Math"/>
                  </w:rPr>
                  <m:t>γ</m:t>
                </m:r>
              </m:e>
              <m:sup>
                <m:r>
                  <w:rPr>
                    <w:rFonts w:ascii="Cambria Math"/>
                  </w:rPr>
                  <m:t>k</m:t>
                </m:r>
                <m:r>
                  <w:rPr>
                    <w:rFonts w:ascii="Cambria Math"/>
                  </w:rPr>
                  <m:t>-</m:t>
                </m:r>
                <m:r>
                  <w:rPr>
                    <w:rFonts w:ascii="Cambria Math"/>
                  </w:rPr>
                  <m:t>t</m:t>
                </m:r>
              </m:sup>
            </m:sSup>
            <m:sSub>
              <m:sSubPr>
                <m:ctrlPr>
                  <w:rPr>
                    <w:rFonts w:ascii="Cambria Math" w:hAnsi="Cambria Math"/>
                    <w:i/>
                  </w:rPr>
                </m:ctrlPr>
              </m:sSubPr>
              <m:e>
                <m:r>
                  <w:rPr>
                    <w:rFonts w:ascii="Cambria Math"/>
                  </w:rPr>
                  <m:t>r</m:t>
                </m:r>
              </m:e>
              <m:sub>
                <m:r>
                  <w:rPr>
                    <w:rFonts w:ascii="Cambria Math"/>
                  </w:rPr>
                  <m:t>k</m:t>
                </m:r>
              </m:sub>
            </m:sSub>
          </m:e>
        </m:nary>
      </m:oMath>
      <w:r w:rsidRPr="003D5CFD">
        <w:rPr>
          <w:rFonts w:hint="eastAsia"/>
        </w:rPr>
        <w:t>，以平衡近期与远期奖励的权重；而基础定义中省略折扣因子，是为了更清晰地展现其</w:t>
      </w:r>
      <w:r>
        <w:rPr>
          <w:rFonts w:hint="eastAsia"/>
        </w:rPr>
        <w:t>“</w:t>
      </w:r>
      <w:r w:rsidRPr="003D5CFD">
        <w:rPr>
          <w:rFonts w:hint="eastAsia"/>
        </w:rPr>
        <w:t>未来累积</w:t>
      </w:r>
      <w:r>
        <w:rPr>
          <w:rFonts w:hint="eastAsia"/>
        </w:rPr>
        <w:t>”</w:t>
      </w:r>
      <w:r w:rsidRPr="003D5CFD">
        <w:rPr>
          <w:rFonts w:hint="eastAsia"/>
        </w:rPr>
        <w:t>的核心逻辑。</w:t>
      </w:r>
    </w:p>
    <w:p w14:paraId="5C843812" w14:textId="141CCD80" w:rsidR="003D5CFD" w:rsidRDefault="003D5CFD" w:rsidP="003D5CFD">
      <w:pPr>
        <w:ind w:firstLineChars="200" w:firstLine="420"/>
      </w:pPr>
      <w:r w:rsidRPr="003D5CFD">
        <w:rPr>
          <w:rFonts w:hint="eastAsia"/>
        </w:rPr>
        <w:t>基于</w:t>
      </w:r>
      <w:r w:rsidRPr="003D5CFD">
        <w:rPr>
          <w:rFonts w:hint="eastAsia"/>
        </w:rPr>
        <w:t>RTG</w:t>
      </w:r>
      <w:r w:rsidRPr="003D5CFD">
        <w:rPr>
          <w:rFonts w:hint="eastAsia"/>
        </w:rPr>
        <w:t>的轨迹重构，输入到</w:t>
      </w:r>
      <w:r w:rsidRPr="003D5CFD">
        <w:rPr>
          <w:rFonts w:hint="eastAsia"/>
        </w:rPr>
        <w:t>Decision Transformer</w:t>
      </w:r>
      <w:r w:rsidRPr="003D5CFD">
        <w:rPr>
          <w:rFonts w:hint="eastAsia"/>
        </w:rPr>
        <w:t>的轨迹序列被重新定义为“</w:t>
      </w:r>
      <w:r w:rsidRPr="003D5CFD">
        <w:rPr>
          <w:rFonts w:hint="eastAsia"/>
        </w:rPr>
        <w:t>RTG-</w:t>
      </w:r>
      <w:r w:rsidRPr="003D5CFD">
        <w:rPr>
          <w:rFonts w:hint="eastAsia"/>
        </w:rPr>
        <w:t>状态</w:t>
      </w:r>
      <w:r w:rsidRPr="003D5CFD">
        <w:rPr>
          <w:rFonts w:hint="eastAsia"/>
        </w:rPr>
        <w:t>-</w:t>
      </w:r>
      <w:r w:rsidRPr="003D5CFD">
        <w:rPr>
          <w:rFonts w:hint="eastAsia"/>
        </w:rPr>
        <w:t>动作”的交替序列，具体形式如下：</w:t>
      </w:r>
    </w:p>
    <w:p w14:paraId="321A5AE2" w14:textId="777CEE2C" w:rsidR="003D5CFD" w:rsidRDefault="003D5CFD" w:rsidP="003D5CFD">
      <w:pPr>
        <w:pStyle w:val="MTDisplayEquation"/>
      </w:pPr>
      <w:r>
        <w:tab/>
      </w:r>
      <w:r w:rsidRPr="003D5CFD">
        <w:rPr>
          <w:position w:val="-12"/>
        </w:rPr>
        <w:object w:dxaOrig="3519" w:dyaOrig="400" w14:anchorId="54FBF24A">
          <v:shape id="_x0000_i1076" type="#_x0000_t75" style="width:176.05pt;height:20.4pt" o:ole="">
            <v:imagedata r:id="rId110" o:title=""/>
          </v:shape>
          <o:OLEObject Type="Embed" ProgID="Equation.DSMT4" ShapeID="_x0000_i1076" DrawAspect="Content" ObjectID="_1837453007"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52</w:instrText>
      </w:r>
      <w:r w:rsidR="009E2021">
        <w:rPr>
          <w:noProof/>
        </w:rPr>
        <w:fldChar w:fldCharType="end"/>
      </w:r>
      <w:r>
        <w:instrText>)</w:instrText>
      </w:r>
      <w:r>
        <w:fldChar w:fldCharType="end"/>
      </w:r>
    </w:p>
    <w:p w14:paraId="06B8DE7F" w14:textId="1A611351" w:rsidR="003D5CFD" w:rsidRDefault="003D5CFD" w:rsidP="003D5CFD">
      <w:pPr>
        <w:ind w:firstLineChars="200" w:firstLine="420"/>
      </w:pPr>
      <w:r w:rsidRPr="003D5CFD">
        <w:t>其中，</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3D5CFD">
        <w:t>对应第</w:t>
      </w:r>
      <m:oMath>
        <m:r>
          <w:rPr>
            <w:rFonts w:ascii="Cambria Math" w:hint="eastAsia"/>
          </w:rPr>
          <m:t>t</m:t>
        </m:r>
      </m:oMath>
      <w:r w:rsidRPr="003D5CFD">
        <w:t>步的未来累积回报，与</w:t>
      </w:r>
      <m:oMath>
        <m:sSub>
          <m:sSubPr>
            <m:ctrlPr>
              <w:rPr>
                <w:rFonts w:ascii="Cambria Math" w:hAnsi="Cambria Math"/>
                <w:i/>
              </w:rPr>
            </m:ctrlPr>
          </m:sSubPr>
          <m:e>
            <m:r>
              <w:rPr>
                <w:rFonts w:ascii="Cambria Math"/>
              </w:rPr>
              <m:t>s</m:t>
            </m:r>
          </m:e>
          <m:sub>
            <m:r>
              <w:rPr>
                <w:rFonts w:ascii="Cambria Math"/>
              </w:rPr>
              <m:t>t</m:t>
            </m:r>
          </m:sub>
        </m:sSub>
      </m:oMath>
      <w:r w:rsidRPr="003D5CFD">
        <w:t>（当前状态）、</w:t>
      </w:r>
      <m:oMath>
        <m:sSub>
          <m:sSubPr>
            <m:ctrlPr>
              <w:rPr>
                <w:rFonts w:ascii="Cambria Math" w:hAnsi="Cambria Math"/>
                <w:i/>
              </w:rPr>
            </m:ctrlPr>
          </m:sSubPr>
          <m:e>
            <m:r>
              <w:rPr>
                <w:rFonts w:ascii="Cambria Math"/>
              </w:rPr>
              <m:t>a</m:t>
            </m:r>
          </m:e>
          <m:sub>
            <m:r>
              <w:rPr>
                <w:rFonts w:ascii="Cambria Math"/>
              </w:rPr>
              <m:t>t</m:t>
            </m:r>
          </m:sub>
        </m:sSub>
      </m:oMath>
      <w:r w:rsidRPr="003D5CFD">
        <w:t>（当前动作）一一对应，形成</w:t>
      </w:r>
      <w:r>
        <w:rPr>
          <w:rFonts w:hint="eastAsia"/>
        </w:rPr>
        <w:t>“</w:t>
      </w:r>
      <w:r w:rsidRPr="003D5CFD">
        <w:t>目标</w:t>
      </w:r>
      <w:r w:rsidRPr="003D5CFD">
        <w:t>-</w:t>
      </w:r>
      <w:r w:rsidRPr="003D5CFD">
        <w:t>状态</w:t>
      </w:r>
      <w:r w:rsidRPr="003D5CFD">
        <w:t>-</w:t>
      </w:r>
      <w:r w:rsidRPr="003D5CFD">
        <w:t>动作</w:t>
      </w:r>
      <w:r>
        <w:rPr>
          <w:rFonts w:hint="eastAsia"/>
        </w:rPr>
        <w:t>”</w:t>
      </w:r>
      <w:r w:rsidRPr="003D5CFD">
        <w:t>的局部序列单元，这种重构的核心价值体现在两点：</w:t>
      </w:r>
    </w:p>
    <w:p w14:paraId="33B91BC0" w14:textId="00B6C3FF" w:rsidR="003D5CFD" w:rsidRDefault="003D5CFD" w:rsidP="003D5CFD">
      <w:pPr>
        <w:ind w:firstLineChars="200" w:firstLine="422"/>
      </w:pPr>
      <w:r w:rsidRPr="003D5CFD">
        <w:rPr>
          <w:rFonts w:hint="eastAsia"/>
          <w:b/>
          <w:bCs/>
        </w:rPr>
        <w:t>1.</w:t>
      </w:r>
      <w:r w:rsidRPr="003D5CFD">
        <w:rPr>
          <w:rFonts w:hint="eastAsia"/>
        </w:rPr>
        <w:t>这一序列转换具有明确的控制论意义：</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3D5CFD">
        <w:rPr>
          <w:rFonts w:hint="eastAsia"/>
        </w:rPr>
        <w:t>不仅仅是一个衡量未来收益的统计量，更充当了一个显式的</w:t>
      </w:r>
      <w:r>
        <w:rPr>
          <w:rFonts w:hint="eastAsia"/>
        </w:rPr>
        <w:t>“</w:t>
      </w:r>
      <w:r w:rsidRPr="003D5CFD">
        <w:rPr>
          <w:rFonts w:hint="eastAsia"/>
        </w:rPr>
        <w:t>控制指令（</w:t>
      </w:r>
      <w:r w:rsidRPr="003D5CFD">
        <w:t>Command</w:t>
      </w:r>
      <w:r w:rsidRPr="003D5CFD">
        <w:rPr>
          <w:rFonts w:hint="eastAsia"/>
        </w:rPr>
        <w:t>）</w:t>
      </w:r>
      <w:r>
        <w:rPr>
          <w:rFonts w:hint="eastAsia"/>
        </w:rPr>
        <w:t>”</w:t>
      </w:r>
      <w:r w:rsidRPr="003D5CFD">
        <w:rPr>
          <w:rFonts w:hint="eastAsia"/>
        </w:rPr>
        <w:t>。在每个时间步</w:t>
      </w:r>
      <m:oMath>
        <m:r>
          <w:rPr>
            <w:rFonts w:ascii="Cambria Math" w:hint="eastAsia"/>
          </w:rPr>
          <m:t>t</m:t>
        </m:r>
      </m:oMath>
      <w:r w:rsidRPr="003D5CFD">
        <w:rPr>
          <w:rFonts w:hint="eastAsia"/>
        </w:rPr>
        <w:t>，模型会同时接收到控制指令</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3D5CFD">
        <w:rPr>
          <w:rFonts w:hint="eastAsia"/>
        </w:rPr>
        <w:t>和当前状态</w:t>
      </w:r>
      <m:oMath>
        <m:sSub>
          <m:sSubPr>
            <m:ctrlPr>
              <w:rPr>
                <w:rFonts w:ascii="Cambria Math" w:hAnsi="Cambria Math"/>
                <w:i/>
              </w:rPr>
            </m:ctrlPr>
          </m:sSubPr>
          <m:e>
            <m:r>
              <w:rPr>
                <w:rFonts w:ascii="Cambria Math"/>
              </w:rPr>
              <m:t>s</m:t>
            </m:r>
          </m:e>
          <m:sub>
            <m:r>
              <w:rPr>
                <w:rFonts w:ascii="Cambria Math"/>
              </w:rPr>
              <m:t>t</m:t>
            </m:r>
          </m:sub>
        </m:sSub>
      </m:oMath>
      <w:r w:rsidRPr="003D5CFD">
        <w:rPr>
          <w:rFonts w:hint="eastAsia"/>
        </w:rPr>
        <w:t>，该指令的核心含义的是：“在当前状态</w:t>
      </w:r>
      <m:oMath>
        <m:sSub>
          <m:sSubPr>
            <m:ctrlPr>
              <w:rPr>
                <w:rFonts w:ascii="Cambria Math" w:hAnsi="Cambria Math"/>
                <w:i/>
              </w:rPr>
            </m:ctrlPr>
          </m:sSubPr>
          <m:e>
            <m:r>
              <w:rPr>
                <w:rFonts w:ascii="Cambria Math"/>
              </w:rPr>
              <m:t>s</m:t>
            </m:r>
          </m:e>
          <m:sub>
            <m:r>
              <w:rPr>
                <w:rFonts w:ascii="Cambria Math"/>
              </w:rPr>
              <m:t>t</m:t>
            </m:r>
          </m:sub>
        </m:sSub>
      </m:oMath>
      <w:r w:rsidRPr="003D5CFD">
        <w:rPr>
          <w:rFonts w:hint="eastAsia"/>
        </w:rPr>
        <w:t>下，为了在后续所有步骤中累计获得</w:t>
      </w:r>
      <w:r w:rsidRPr="003D5CFD">
        <w:t xml:space="preserve"> </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3D5CFD">
        <w:rPr>
          <w:rFonts w:hint="eastAsia"/>
        </w:rPr>
        <w:t>的回报，你应该采取什么样的动作</w:t>
      </w:r>
      <m:oMath>
        <m:sSub>
          <m:sSubPr>
            <m:ctrlPr>
              <w:rPr>
                <w:rFonts w:ascii="Cambria Math" w:hAnsi="Cambria Math"/>
                <w:i/>
              </w:rPr>
            </m:ctrlPr>
          </m:sSubPr>
          <m:e>
            <m:r>
              <w:rPr>
                <w:rFonts w:ascii="Cambria Math"/>
              </w:rPr>
              <m:t>a</m:t>
            </m:r>
          </m:e>
          <m:sub>
            <m:r>
              <w:rPr>
                <w:rFonts w:ascii="Cambria Math"/>
              </w:rPr>
              <m:t>t</m:t>
            </m:r>
          </m:sub>
        </m:sSub>
      </m:oMath>
      <w:r w:rsidRPr="003D5CFD">
        <w:t>”</w:t>
      </w:r>
      <w:r w:rsidRPr="003D5CFD">
        <w:rPr>
          <w:rFonts w:hint="eastAsia"/>
        </w:rPr>
        <w:t>。这种设计将</w:t>
      </w:r>
      <w:r>
        <w:rPr>
          <w:rFonts w:hint="eastAsia"/>
        </w:rPr>
        <w:t>“</w:t>
      </w:r>
      <w:r w:rsidRPr="003D5CFD">
        <w:rPr>
          <w:rFonts w:hint="eastAsia"/>
        </w:rPr>
        <w:t>长期累积回报最大化</w:t>
      </w:r>
      <w:r>
        <w:rPr>
          <w:rFonts w:hint="eastAsia"/>
        </w:rPr>
        <w:t>”</w:t>
      </w:r>
      <w:r w:rsidRPr="003D5CFD">
        <w:rPr>
          <w:rFonts w:hint="eastAsia"/>
        </w:rPr>
        <w:t>的全局目标，转化为每个时间步的局部条件，让模型能够清晰地感知</w:t>
      </w:r>
      <w:r>
        <w:rPr>
          <w:rFonts w:hint="eastAsia"/>
        </w:rPr>
        <w:t>：“</w:t>
      </w:r>
      <w:r w:rsidRPr="003D5CFD">
        <w:rPr>
          <w:rFonts w:hint="eastAsia"/>
        </w:rPr>
        <w:t>当前动作”与</w:t>
      </w:r>
      <w:r>
        <w:rPr>
          <w:rFonts w:hint="eastAsia"/>
        </w:rPr>
        <w:t>“</w:t>
      </w:r>
      <w:r w:rsidRPr="003D5CFD">
        <w:rPr>
          <w:rFonts w:hint="eastAsia"/>
        </w:rPr>
        <w:t>未来目标”的关联。</w:t>
      </w:r>
    </w:p>
    <w:p w14:paraId="049754A9" w14:textId="5CFFCE2C" w:rsidR="003D5CFD" w:rsidRDefault="003D5CFD" w:rsidP="003D5CFD">
      <w:pPr>
        <w:ind w:firstLineChars="200" w:firstLine="422"/>
      </w:pPr>
      <w:r w:rsidRPr="003D5CFD">
        <w:rPr>
          <w:rFonts w:hint="eastAsia"/>
          <w:b/>
          <w:bCs/>
        </w:rPr>
        <w:t>2.</w:t>
      </w:r>
      <w:r w:rsidRPr="003D5CFD">
        <w:rPr>
          <w:rFonts w:hint="eastAsia"/>
        </w:rPr>
        <w:t>这种表示方法的核心优势，是将长期的优化目标局部化为一个即时的条件输入，彻底</w:t>
      </w:r>
      <w:r w:rsidRPr="003D5CFD">
        <w:rPr>
          <w:rFonts w:hint="eastAsia"/>
        </w:rPr>
        <w:lastRenderedPageBreak/>
        <w:t>解决了稀疏奖励下的长期策略推断问题。在模型推理阶段，我们可以通过人为设定一个较高的初始</w:t>
      </w:r>
      <w:r w:rsidRPr="003D5CFD">
        <w:t>RTG</w:t>
      </w:r>
      <w:r w:rsidRPr="003D5CFD">
        <w:rPr>
          <w:rFonts w:hint="eastAsia"/>
        </w:rPr>
        <w:t>值</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oMath>
      <w:r w:rsidRPr="003D5CFD">
        <w:rPr>
          <w:rFonts w:hint="eastAsia"/>
        </w:rPr>
        <w:t>（例如，设定为任务的最大可能累积回报），来向模型传递</w:t>
      </w:r>
      <w:r>
        <w:rPr>
          <w:rFonts w:hint="eastAsia"/>
        </w:rPr>
        <w:t>“</w:t>
      </w:r>
      <w:r w:rsidRPr="003D5CFD">
        <w:rPr>
          <w:rFonts w:hint="eastAsia"/>
        </w:rPr>
        <w:t>追求高回报”的控制信号，引导模型生成趋向于该高回报状态流形的动作序列</w:t>
      </w:r>
      <w:r w:rsidRPr="003D5CFD">
        <w:t>——</w:t>
      </w:r>
      <w:r w:rsidRPr="003D5CFD">
        <w:rPr>
          <w:rFonts w:hint="eastAsia"/>
        </w:rPr>
        <w:t>本质上是通过控制</w:t>
      </w:r>
      <w:r w:rsidRPr="003D5CFD">
        <w:t>RTG</w:t>
      </w:r>
      <w:r w:rsidRPr="003D5CFD">
        <w:rPr>
          <w:rFonts w:hint="eastAsia"/>
        </w:rPr>
        <w:t>这一显式条件，实现对策略行为的精准引导，无需依赖传统强化学习中的价值函数迭代或策略梯度上升。</w:t>
      </w:r>
    </w:p>
    <w:p w14:paraId="0FAEC5A8" w14:textId="41867F95" w:rsidR="003D5CFD" w:rsidRPr="003D5CFD" w:rsidRDefault="003D5CFD" w:rsidP="003D5CFD">
      <w:pPr>
        <w:rPr>
          <w:b/>
          <w:bCs/>
        </w:rPr>
      </w:pPr>
      <w:r w:rsidRPr="003D5CFD">
        <w:rPr>
          <w:b/>
          <w:bCs/>
        </w:rPr>
        <w:t>（</w:t>
      </w:r>
      <w:r w:rsidRPr="003D5CFD">
        <w:rPr>
          <w:b/>
          <w:bCs/>
        </w:rPr>
        <w:t>2</w:t>
      </w:r>
      <w:r w:rsidRPr="003D5CFD">
        <w:rPr>
          <w:b/>
          <w:bCs/>
        </w:rPr>
        <w:t>）序列标记化与多模态嵌入</w:t>
      </w:r>
    </w:p>
    <w:p w14:paraId="035AC178" w14:textId="629DCA85" w:rsidR="003D5CFD" w:rsidRDefault="002B03AE" w:rsidP="003D5CFD">
      <w:pPr>
        <w:ind w:firstLineChars="200" w:firstLine="420"/>
      </w:pPr>
      <w:r w:rsidRPr="002B03AE">
        <w:rPr>
          <w:rFonts w:hint="eastAsia"/>
        </w:rPr>
        <w:t>由于未来累积回报</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2B03AE">
        <w:rPr>
          <w:rFonts w:hint="eastAsia"/>
        </w:rPr>
        <w:t>、状态</w:t>
      </w:r>
      <m:oMath>
        <m:sSub>
          <m:sSubPr>
            <m:ctrlPr>
              <w:rPr>
                <w:rFonts w:ascii="Cambria Math" w:hAnsi="Cambria Math"/>
                <w:i/>
              </w:rPr>
            </m:ctrlPr>
          </m:sSubPr>
          <m:e>
            <m:r>
              <w:rPr>
                <w:rFonts w:ascii="Cambria Math"/>
              </w:rPr>
              <m:t>s</m:t>
            </m:r>
          </m:e>
          <m:sub>
            <m:r>
              <w:rPr>
                <w:rFonts w:ascii="Cambria Math"/>
              </w:rPr>
              <m:t>t</m:t>
            </m:r>
          </m:sub>
        </m:sSub>
      </m:oMath>
      <w:r w:rsidRPr="002B03AE">
        <w:rPr>
          <w:rFonts w:hint="eastAsia"/>
        </w:rPr>
        <w:t>和动作</w:t>
      </w:r>
      <m:oMath>
        <m:sSub>
          <m:sSubPr>
            <m:ctrlPr>
              <w:rPr>
                <w:rFonts w:ascii="Cambria Math" w:hAnsi="Cambria Math"/>
                <w:i/>
              </w:rPr>
            </m:ctrlPr>
          </m:sSubPr>
          <m:e>
            <m:r>
              <w:rPr>
                <w:rFonts w:ascii="Cambria Math"/>
              </w:rPr>
              <m:t>a</m:t>
            </m:r>
          </m:e>
          <m:sub>
            <m:r>
              <w:rPr>
                <w:rFonts w:ascii="Cambria Math"/>
              </w:rPr>
              <m:t>t</m:t>
            </m:r>
          </m:sub>
        </m:sSub>
      </m:oMath>
      <w:r w:rsidRPr="002B03AE">
        <w:rPr>
          <w:rFonts w:hint="eastAsia"/>
        </w:rPr>
        <w:t>三者的物理维度、数据类型可能存在显著差异（例如：</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2B03AE">
        <w:rPr>
          <w:rFonts w:hint="eastAsia"/>
        </w:rPr>
        <w:t>是标量回报值，</w:t>
      </w:r>
      <m:oMath>
        <m:sSub>
          <m:sSubPr>
            <m:ctrlPr>
              <w:rPr>
                <w:rFonts w:ascii="Cambria Math" w:hAnsi="Cambria Math"/>
                <w:i/>
              </w:rPr>
            </m:ctrlPr>
          </m:sSubPr>
          <m:e>
            <m:r>
              <w:rPr>
                <w:rFonts w:ascii="Cambria Math"/>
              </w:rPr>
              <m:t>s</m:t>
            </m:r>
          </m:e>
          <m:sub>
            <m:r>
              <w:rPr>
                <w:rFonts w:ascii="Cambria Math"/>
              </w:rPr>
              <m:t>t</m:t>
            </m:r>
          </m:sub>
        </m:sSub>
      </m:oMath>
      <w:r w:rsidRPr="002B03AE">
        <w:rPr>
          <w:rFonts w:hint="eastAsia"/>
        </w:rPr>
        <w:t>是高维连续状态向量，</w:t>
      </w:r>
      <m:oMath>
        <m:sSub>
          <m:sSubPr>
            <m:ctrlPr>
              <w:rPr>
                <w:rFonts w:ascii="Cambria Math" w:hAnsi="Cambria Math"/>
                <w:i/>
              </w:rPr>
            </m:ctrlPr>
          </m:sSubPr>
          <m:e>
            <m:r>
              <w:rPr>
                <w:rFonts w:ascii="Cambria Math"/>
              </w:rPr>
              <m:t>a</m:t>
            </m:r>
          </m:e>
          <m:sub>
            <m:r>
              <w:rPr>
                <w:rFonts w:ascii="Cambria Math"/>
              </w:rPr>
              <m:t>t</m:t>
            </m:r>
          </m:sub>
        </m:sSub>
      </m:oMath>
      <w:r w:rsidRPr="002B03AE">
        <w:rPr>
          <w:rFonts w:hint="eastAsia"/>
        </w:rPr>
        <w:t>可能是离散动作编码或连续控制向量），若直接将其输入</w:t>
      </w:r>
      <w:r w:rsidRPr="002B03AE">
        <w:t>Transformer</w:t>
      </w:r>
      <w:r w:rsidRPr="002B03AE">
        <w:rPr>
          <w:rFonts w:hint="eastAsia"/>
        </w:rPr>
        <w:t>进行联合建模，会因特征尺度不统一、模态差异过大导致模型无法有效捕捉三者间的关联。因此，</w:t>
      </w:r>
      <w:r w:rsidRPr="002B03AE">
        <w:t>Decision Transformer</w:t>
      </w:r>
      <w:r w:rsidRPr="002B03AE">
        <w:rPr>
          <w:rFonts w:hint="eastAsia"/>
        </w:rPr>
        <w:t>的核心步骤之一，是将这三个异质模态的输入，通过专属编码器映射到一个统一的</w:t>
      </w:r>
      <m:oMath>
        <m:r>
          <w:rPr>
            <w:rFonts w:ascii="Cambria Math" w:hint="eastAsia"/>
          </w:rPr>
          <m:t>d</m:t>
        </m:r>
      </m:oMath>
      <w:r w:rsidRPr="002B03AE">
        <w:rPr>
          <w:rFonts w:hint="eastAsia"/>
        </w:rPr>
        <w:t>维隐空间（</w:t>
      </w:r>
      <w:r w:rsidRPr="002B03AE">
        <w:t>Latent Space</w:t>
      </w:r>
      <w:r w:rsidRPr="002B03AE">
        <w:rPr>
          <w:rFonts w:hint="eastAsia"/>
        </w:rPr>
        <w:t>）中，确保特征的可交互性与一致性——其中</w:t>
      </w:r>
      <m:oMath>
        <m:r>
          <w:rPr>
            <w:rFonts w:ascii="Cambria Math" w:hint="eastAsia"/>
          </w:rPr>
          <m:t>d</m:t>
        </m:r>
      </m:oMath>
      <w:r w:rsidRPr="002B03AE">
        <w:rPr>
          <w:rFonts w:hint="eastAsia"/>
        </w:rPr>
        <w:t>为</w:t>
      </w:r>
      <w:r w:rsidRPr="002B03AE">
        <w:rPr>
          <w:rFonts w:hint="eastAsia"/>
        </w:rPr>
        <w:t>Transformer</w:t>
      </w:r>
      <w:r w:rsidRPr="002B03AE">
        <w:rPr>
          <w:rFonts w:hint="eastAsia"/>
        </w:rPr>
        <w:t>隐藏层的固定维度。</w:t>
      </w:r>
    </w:p>
    <w:p w14:paraId="7A657C03" w14:textId="1547E6C4" w:rsidR="002B03AE" w:rsidRDefault="002B03AE" w:rsidP="003D5CFD">
      <w:pPr>
        <w:ind w:firstLineChars="200" w:firstLine="420"/>
      </w:pPr>
      <w:r w:rsidRPr="002B03AE">
        <w:rPr>
          <w:rFonts w:hint="eastAsia"/>
        </w:rPr>
        <w:t>具体来说，对于任意一个时间步</w:t>
      </w:r>
      <m:oMath>
        <m:r>
          <w:rPr>
            <w:rFonts w:ascii="Cambria Math"/>
          </w:rPr>
          <m:t>t</m:t>
        </m:r>
      </m:oMath>
      <w:r w:rsidRPr="002B03AE">
        <w:rPr>
          <w:rFonts w:hint="eastAsia"/>
        </w:rPr>
        <w:t>，模型为三个模态分别设计了独立的特征映射机制，将其各自转换为</w:t>
      </w:r>
      <m:oMath>
        <m:r>
          <w:rPr>
            <w:rFonts w:ascii="Cambria Math" w:hint="eastAsia"/>
          </w:rPr>
          <m:t>d</m:t>
        </m:r>
      </m:oMath>
      <w:r w:rsidRPr="002B03AE">
        <w:rPr>
          <w:rFonts w:hint="eastAsia"/>
        </w:rPr>
        <w:t>维嵌入向量：</w:t>
      </w:r>
    </w:p>
    <w:p w14:paraId="55E16ED6" w14:textId="58BDE43B" w:rsidR="002B03AE" w:rsidRDefault="002B03AE" w:rsidP="002B03AE">
      <w:pPr>
        <w:ind w:firstLineChars="200" w:firstLine="422"/>
      </w:pPr>
      <w:r w:rsidRPr="002B03AE">
        <w:rPr>
          <w:rFonts w:hint="eastAsia"/>
          <w:b/>
          <w:bCs/>
        </w:rPr>
        <w:t>1.</w:t>
      </w:r>
      <w:r>
        <w:rPr>
          <w:rFonts w:hint="eastAsia"/>
        </w:rPr>
        <w:t>对于标量形式的</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，采用线性映射；</w:t>
      </w:r>
    </w:p>
    <w:p w14:paraId="4465F9DC" w14:textId="4EEB7955" w:rsidR="002B03AE" w:rsidRDefault="002B03AE" w:rsidP="002B03AE">
      <w:pPr>
        <w:ind w:firstLineChars="200" w:firstLine="422"/>
      </w:pPr>
      <w:r w:rsidRPr="002B03AE">
        <w:rPr>
          <w:rFonts w:hint="eastAsia"/>
          <w:b/>
          <w:bCs/>
        </w:rPr>
        <w:t>2.</w:t>
      </w:r>
      <w:r>
        <w:rPr>
          <w:rFonts w:hint="eastAsia"/>
        </w:rPr>
        <w:t>对于状态</w:t>
      </w:r>
      <m:oMath>
        <m:sSub>
          <m:sSubPr>
            <m:ctrlPr>
              <w:rPr>
                <w:rFonts w:ascii="Cambria Math" w:hAnsi="Cambria Math"/>
                <w:i/>
              </w:rPr>
            </m:ctrlPr>
          </m:sSubPr>
          <m:e>
            <m:r>
              <w:rPr>
                <w:rFonts w:ascii="Cambria Math"/>
              </w:rPr>
              <m:t>s</m:t>
            </m:r>
          </m:e>
          <m:sub>
            <m:r>
              <w:rPr>
                <w:rFonts w:ascii="Cambria Math"/>
              </w:rPr>
              <m:t>t</m:t>
            </m:r>
          </m:sub>
        </m:sSub>
      </m:oMath>
      <w:r>
        <w:rPr>
          <w:rFonts w:hint="eastAsia"/>
        </w:rPr>
        <w:t>，若为低维连续状态，采用线性映射；若为图像类高维状态，则采用卷积神经网络编码器提取特征后，再通过线性映射调整至</w:t>
      </w:r>
      <m:oMath>
        <m:r>
          <w:rPr>
            <w:rFonts w:ascii="Cambria Math" w:hint="eastAsia"/>
          </w:rPr>
          <m:t>d</m:t>
        </m:r>
      </m:oMath>
      <w:r>
        <w:rPr>
          <w:rFonts w:hint="eastAsia"/>
        </w:rPr>
        <w:t>维；</w:t>
      </w:r>
    </w:p>
    <w:p w14:paraId="1C2F06F4" w14:textId="3C48A13C" w:rsidR="002B03AE" w:rsidRDefault="002B03AE" w:rsidP="002B03AE">
      <w:pPr>
        <w:ind w:firstLineChars="200" w:firstLine="422"/>
      </w:pPr>
      <w:r w:rsidRPr="002B03AE">
        <w:rPr>
          <w:rFonts w:hint="eastAsia"/>
          <w:b/>
          <w:bCs/>
        </w:rPr>
        <w:t>3.</w:t>
      </w:r>
      <w:r>
        <w:rPr>
          <w:rFonts w:hint="eastAsia"/>
        </w:rPr>
        <w:t>对于动作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，无论离散还是连续类型，均采用线性映射转换为</w:t>
      </w:r>
      <m:oMath>
        <m:r>
          <w:rPr>
            <w:rFonts w:ascii="Cambria Math" w:hint="eastAsia"/>
          </w:rPr>
          <m:t>d</m:t>
        </m:r>
      </m:oMath>
      <w:r>
        <w:rPr>
          <w:rFonts w:hint="eastAsia"/>
        </w:rPr>
        <w:t>维向量。</w:t>
      </w:r>
    </w:p>
    <w:p w14:paraId="35D331A1" w14:textId="2ECF94B9" w:rsidR="002B03AE" w:rsidRDefault="002B03AE" w:rsidP="002B03AE">
      <w:pPr>
        <w:ind w:firstLineChars="200" w:firstLine="420"/>
      </w:pPr>
      <w:r w:rsidRPr="002B03AE">
        <w:t>其数学表达式统一为：</w:t>
      </w:r>
    </w:p>
    <w:p w14:paraId="2B59EC64" w14:textId="53373FE6" w:rsidR="002B03AE" w:rsidRDefault="002B03AE" w:rsidP="002B03AE">
      <w:pPr>
        <w:pStyle w:val="MTDisplayEquation"/>
      </w:pPr>
      <w:r>
        <w:tab/>
      </w:r>
      <w:r w:rsidRPr="002B03AE">
        <w:rPr>
          <w:position w:val="-18"/>
        </w:rPr>
        <w:object w:dxaOrig="3440" w:dyaOrig="460" w14:anchorId="03D517BA">
          <v:shape id="_x0000_i1077" type="#_x0000_t75" style="width:172.3pt;height:22.9pt" o:ole="">
            <v:imagedata r:id="rId112" o:title=""/>
          </v:shape>
          <o:OLEObject Type="Embed" ProgID="Equation.DSMT4" ShapeID="_x0000_i1077" DrawAspect="Content" ObjectID="_1837453008"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53</w:instrText>
      </w:r>
      <w:r w:rsidR="009E2021">
        <w:rPr>
          <w:noProof/>
        </w:rPr>
        <w:fldChar w:fldCharType="end"/>
      </w:r>
      <w:r>
        <w:instrText>)</w:instrText>
      </w:r>
      <w:r>
        <w:fldChar w:fldCharType="end"/>
      </w:r>
    </w:p>
    <w:p w14:paraId="078B96D4" w14:textId="5F89E647" w:rsidR="002B03AE" w:rsidRPr="002B03AE" w:rsidRDefault="002B03AE" w:rsidP="002B03AE">
      <w:pPr>
        <w:ind w:firstLineChars="200" w:firstLine="420"/>
      </w:pPr>
      <w:r w:rsidRPr="002B03AE">
        <w:t>其中，</w:t>
      </w:r>
      <m:oMath>
        <m:sSub>
          <m:sSubPr>
            <m:ctrlPr>
              <w:rPr>
                <w:rFonts w:ascii="Cambria Math" w:hAnsi="Cambria Math"/>
                <w:i/>
              </w:rPr>
            </m:ctrlPr>
          </m:sSubPr>
          <m:e>
            <m:r>
              <w:rPr>
                <w:rFonts w:ascii="Cambria Math"/>
              </w:rPr>
              <m:t>W</m:t>
            </m:r>
          </m:e>
          <m:sub>
            <m:r>
              <w:rPr>
                <w:rFonts w:ascii="Cambria Math"/>
              </w:rPr>
              <m:t>R</m:t>
            </m:r>
          </m:sub>
        </m:sSub>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d</m:t>
            </m:r>
            <m:r>
              <w:rPr>
                <w:rFonts w:ascii="Cambria Math"/>
              </w:rPr>
              <m:t>×</m:t>
            </m:r>
            <m:r>
              <w:rPr>
                <w:rFonts w:ascii="Cambria Math"/>
              </w:rPr>
              <m:t>1</m:t>
            </m:r>
          </m:sup>
        </m:sSup>
        <m:r>
          <w:rPr>
            <w:rFonts w:ascii="Cambria Math"/>
          </w:rPr>
          <m:t>、</m:t>
        </m:r>
        <m:sSub>
          <m:sSubPr>
            <m:ctrlPr>
              <w:rPr>
                <w:rFonts w:ascii="Cambria Math" w:hAnsi="Cambria Math"/>
                <w:i/>
              </w:rPr>
            </m:ctrlPr>
          </m:sSubPr>
          <m:e>
            <m:r>
              <w:rPr>
                <w:rFonts w:ascii="Cambria Math"/>
              </w:rPr>
              <m:t>W</m:t>
            </m:r>
          </m:e>
          <m:sub>
            <m:r>
              <w:rPr>
                <w:rFonts w:ascii="Cambria Math"/>
              </w:rPr>
              <m:t>S</m:t>
            </m:r>
          </m:sub>
        </m:sSub>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d</m:t>
            </m:r>
            <m:r>
              <w:rPr>
                <w:rFonts w:ascii="Cambria Math"/>
              </w:rPr>
              <m:t>×</m:t>
            </m:r>
            <m:func>
              <m:funcPr>
                <m:ctrlPr>
                  <w:rPr>
                    <w:rFonts w:ascii="Cambria Math" w:hAnsi="Cambria Math"/>
                    <w:i/>
                  </w:rPr>
                </m:ctrlPr>
              </m:funcPr>
              <m:fName>
                <m:r>
                  <w:rPr>
                    <w:rFonts w:ascii="Cambria Math"/>
                  </w:rPr>
                  <m:t>dim</m:t>
                </m:r>
              </m:fName>
              <m:e>
                <m:r>
                  <w:rPr>
                    <w:rFonts w:ascii="Cambria Math"/>
                  </w:rPr>
                  <m:t>(</m:t>
                </m:r>
              </m:e>
            </m:func>
            <m:r>
              <w:rPr>
                <w:rFonts w:ascii="Cambria Math"/>
              </w:rPr>
              <m:t>s)</m:t>
            </m:r>
          </m:sup>
        </m:sSup>
        <m:r>
          <w:rPr>
            <w:rFonts w:ascii="Cambria Math"/>
          </w:rPr>
          <m:t>、</m:t>
        </m:r>
        <m:sSub>
          <m:sSubPr>
            <m:ctrlPr>
              <w:rPr>
                <w:rFonts w:ascii="Cambria Math" w:hAnsi="Cambria Math"/>
                <w:i/>
              </w:rPr>
            </m:ctrlPr>
          </m:sSubPr>
          <m:e>
            <m:r>
              <w:rPr>
                <w:rFonts w:ascii="Cambria Math"/>
              </w:rPr>
              <m:t>W</m:t>
            </m:r>
          </m:e>
          <m:sub>
            <m:r>
              <w:rPr>
                <w:rFonts w:ascii="Cambria Math"/>
              </w:rPr>
              <m:t>A</m:t>
            </m:r>
          </m:sub>
        </m:sSub>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d</m:t>
            </m:r>
            <m:r>
              <w:rPr>
                <w:rFonts w:ascii="Cambria Math"/>
              </w:rPr>
              <m:t>×</m:t>
            </m:r>
            <m:func>
              <m:funcPr>
                <m:ctrlPr>
                  <w:rPr>
                    <w:rFonts w:ascii="Cambria Math" w:hAnsi="Cambria Math"/>
                    <w:i/>
                  </w:rPr>
                </m:ctrlPr>
              </m:funcPr>
              <m:fName>
                <m:r>
                  <w:rPr>
                    <w:rFonts w:ascii="Cambria Math"/>
                  </w:rPr>
                  <m:t>dim</m:t>
                </m:r>
              </m:fName>
              <m:e>
                <m:r>
                  <w:rPr>
                    <w:rFonts w:ascii="Cambria Math"/>
                  </w:rPr>
                  <m:t>(</m:t>
                </m:r>
              </m:e>
            </m:func>
            <m:r>
              <w:rPr>
                <w:rFonts w:ascii="Cambria Math"/>
              </w:rPr>
              <m:t>a)</m:t>
            </m:r>
          </m:sup>
        </m:sSup>
      </m:oMath>
      <w:r w:rsidRPr="002B03AE">
        <w:t>分别为三个模态专属的线性映射权重矩阵，</w:t>
      </w:r>
      <m:oMath>
        <m:sSub>
          <m:sSubPr>
            <m:ctrlPr>
              <w:rPr>
                <w:rFonts w:ascii="Cambria Math" w:hAnsi="Cambria Math"/>
                <w:i/>
              </w:rPr>
            </m:ctrlPr>
          </m:sSubPr>
          <m:e>
            <m:r>
              <w:rPr>
                <w:rFonts w:ascii="Cambria Math"/>
              </w:rPr>
              <m:t>e</m:t>
            </m:r>
          </m:e>
          <m:sub>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sub>
        </m:sSub>
        <m:r>
          <w:rPr>
            <w:rFonts w:ascii="Cambria Math"/>
          </w:rPr>
          <m:t>、</m:t>
        </m:r>
        <m:sSub>
          <m:sSubPr>
            <m:ctrlPr>
              <w:rPr>
                <w:rFonts w:ascii="Cambria Math" w:hAnsi="Cambria Math"/>
                <w:i/>
              </w:rPr>
            </m:ctrlPr>
          </m:sSubPr>
          <m:e>
            <m:r>
              <w:rPr>
                <w:rFonts w:ascii="Cambria Math"/>
              </w:rPr>
              <m:t>e</m:t>
            </m:r>
          </m:e>
          <m:sub>
            <m:sSub>
              <m:sSubPr>
                <m:ctrlPr>
                  <w:rPr>
                    <w:rFonts w:ascii="Cambria Math" w:hAnsi="Cambria Math"/>
                    <w:i/>
                  </w:rPr>
                </m:ctrlPr>
              </m:sSubPr>
              <m:e>
                <m:r>
                  <w:rPr>
                    <w:rFonts w:ascii="Cambria Math"/>
                  </w:rPr>
                  <m:t>s</m:t>
                </m:r>
              </m:e>
              <m:sub>
                <m:r>
                  <w:rPr>
                    <w:rFonts w:ascii="Cambria Math"/>
                  </w:rPr>
                  <m:t>t</m:t>
                </m:r>
              </m:sub>
            </m:sSub>
          </m:sub>
        </m:sSub>
        <m:r>
          <w:rPr>
            <w:rFonts w:ascii="Cambria Math"/>
          </w:rPr>
          <m:t>、</m:t>
        </m:r>
        <m:sSub>
          <m:sSubPr>
            <m:ctrlPr>
              <w:rPr>
                <w:rFonts w:ascii="Cambria Math" w:hAnsi="Cambria Math"/>
                <w:i/>
              </w:rPr>
            </m:ctrlPr>
          </m:sSubPr>
          <m:e>
            <m:r>
              <w:rPr>
                <w:rFonts w:ascii="Cambria Math"/>
              </w:rPr>
              <m:t>e</m:t>
            </m:r>
          </m:e>
          <m:sub>
            <m:sSub>
              <m:sSubPr>
                <m:ctrlPr>
                  <w:rPr>
                    <w:rFonts w:ascii="Cambria Math" w:hAnsi="Cambria Math"/>
                    <w:i/>
                  </w:rPr>
                </m:ctrlPr>
              </m:sSubPr>
              <m:e>
                <m:r>
                  <w:rPr>
                    <w:rFonts w:ascii="Cambria Math"/>
                  </w:rPr>
                  <m:t>a</m:t>
                </m:r>
              </m:e>
              <m:sub>
                <m:r>
                  <w:rPr>
                    <w:rFonts w:ascii="Cambria Math"/>
                  </w:rPr>
                  <m:t>t</m:t>
                </m:r>
              </m:sub>
            </m:sSub>
          </m:sub>
        </m:sSub>
      </m:oMath>
      <w:r>
        <w:rPr>
          <w:rFonts w:hint="eastAsia"/>
        </w:rPr>
        <w:t>分别为</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w:t>
      </w:r>
      <m:oMath>
        <m:sSub>
          <m:sSubPr>
            <m:ctrlPr>
              <w:rPr>
                <w:rFonts w:ascii="Cambria Math" w:hAnsi="Cambria Math"/>
                <w:i/>
              </w:rPr>
            </m:ctrlPr>
          </m:sSubPr>
          <m:e>
            <m:r>
              <w:rPr>
                <w:rFonts w:ascii="Cambria Math"/>
              </w:rPr>
              <m:t>s</m:t>
            </m:r>
          </m:e>
          <m:sub>
            <m:r>
              <w:rPr>
                <w:rFonts w:ascii="Cambria Math"/>
              </w:rPr>
              <m:t>t</m:t>
            </m:r>
          </m:sub>
        </m:sSub>
      </m:oMath>
      <w:r>
        <w:rPr>
          <w:rFonts w:hint="eastAsia"/>
        </w:rPr>
        <w:t>、</w:t>
      </w:r>
      <m:oMath>
        <m:sSub>
          <m:sSubPr>
            <m:ctrlPr>
              <w:rPr>
                <w:rFonts w:ascii="Cambria Math" w:hAnsi="Cambria Math"/>
                <w:i/>
              </w:rPr>
            </m:ctrlPr>
          </m:sSubPr>
          <m:e>
            <m:r>
              <w:rPr>
                <w:rFonts w:ascii="Cambria Math"/>
              </w:rPr>
              <m:t>a</m:t>
            </m:r>
          </m:e>
          <m:sub>
            <m:r>
              <w:rPr>
                <w:rFonts w:ascii="Cambria Math"/>
              </w:rPr>
              <m:t>t</m:t>
            </m:r>
          </m:sub>
        </m:sSub>
      </m:oMath>
      <w:r w:rsidRPr="002B03AE">
        <w:t>对应的</w:t>
      </w:r>
      <m:oMath>
        <m:r>
          <w:rPr>
            <w:rFonts w:ascii="Cambria Math" w:hint="eastAsia"/>
          </w:rPr>
          <m:t>d</m:t>
        </m:r>
      </m:oMath>
      <w:r w:rsidRPr="002B03AE">
        <w:t>维嵌入向量。</w:t>
      </w:r>
    </w:p>
    <w:p w14:paraId="5F80C30E" w14:textId="6D110E87" w:rsidR="002B03AE" w:rsidRDefault="002B03AE" w:rsidP="002B03AE">
      <w:pPr>
        <w:ind w:firstLineChars="200" w:firstLine="420"/>
      </w:pPr>
      <w:r w:rsidRPr="002B03AE">
        <w:rPr>
          <w:rFonts w:hint="eastAsia"/>
        </w:rPr>
        <w:t>完成多模态嵌入后，另一个关键设计是向模型注入时序信息——轨迹序列的核心特性是时间依赖性，若缺乏时序标识，</w:t>
      </w:r>
      <w:r w:rsidRPr="002B03AE">
        <w:rPr>
          <w:rFonts w:hint="eastAsia"/>
        </w:rPr>
        <w:t>Transformer</w:t>
      </w:r>
      <w:r w:rsidRPr="002B03AE">
        <w:rPr>
          <w:rFonts w:hint="eastAsia"/>
        </w:rPr>
        <w:t>的自注意力机制无法区分不同时间步的元素，可能出现“混淆当前与未来</w:t>
      </w:r>
      <w:r w:rsidRPr="002B03AE">
        <w:rPr>
          <w:rFonts w:hint="eastAsia"/>
        </w:rPr>
        <w:t>/</w:t>
      </w:r>
      <w:r w:rsidRPr="002B03AE">
        <w:rPr>
          <w:rFonts w:hint="eastAsia"/>
        </w:rPr>
        <w:t>过去交互阶段”的问题。值得注意的是，</w:t>
      </w:r>
      <w:r w:rsidRPr="002B03AE">
        <w:rPr>
          <w:rFonts w:hint="eastAsia"/>
        </w:rPr>
        <w:t>Decision Transformer</w:t>
      </w:r>
      <w:r w:rsidRPr="002B03AE">
        <w:rPr>
          <w:rFonts w:hint="eastAsia"/>
        </w:rPr>
        <w:t>摒弃了自然语言处理中常用的、基于三角函数的绝对位置编码，转而采用一种更灵活的可训练时间步嵌入向量：为每一个特定的时间步</w:t>
      </w:r>
      <m:oMath>
        <m:r>
          <w:rPr>
            <w:rFonts w:ascii="Cambria Math"/>
          </w:rPr>
          <m:t>t</m:t>
        </m:r>
      </m:oMath>
      <w:r w:rsidRPr="002B03AE">
        <w:rPr>
          <w:rFonts w:hint="eastAsia"/>
        </w:rPr>
        <w:t>（从</w:t>
      </w:r>
      <w:r w:rsidRPr="002B03AE">
        <w:rPr>
          <w:rFonts w:hint="eastAsia"/>
        </w:rPr>
        <w:t>1</w:t>
      </w:r>
      <w:r w:rsidRPr="002B03AE">
        <w:rPr>
          <w:rFonts w:hint="eastAsia"/>
        </w:rPr>
        <w:t>到</w:t>
      </w:r>
      <w:r w:rsidRPr="002B03AE">
        <w:rPr>
          <w:rFonts w:hint="eastAsia"/>
        </w:rPr>
        <w:t>T</w:t>
      </w:r>
      <w:r w:rsidRPr="002B03AE">
        <w:rPr>
          <w:rFonts w:hint="eastAsia"/>
        </w:rPr>
        <w:t>），单独学习一个固定维度为</w:t>
      </w:r>
      <m:oMath>
        <m:r>
          <w:rPr>
            <w:rFonts w:ascii="Cambria Math" w:hint="eastAsia"/>
          </w:rPr>
          <m:t>d</m:t>
        </m:r>
      </m:oMath>
      <w:r w:rsidRPr="002B03AE">
        <w:rPr>
          <w:rFonts w:hint="eastAsia"/>
        </w:rPr>
        <w:t>的嵌入向量</w:t>
      </w:r>
      <m:oMath>
        <m:sSub>
          <m:sSubPr>
            <m:ctrlPr>
              <w:rPr>
                <w:rFonts w:ascii="Cambria Math" w:hAnsi="Cambria Math"/>
                <w:i/>
              </w:rPr>
            </m:ctrlPr>
          </m:sSubPr>
          <m:e>
            <m:r>
              <w:rPr>
                <w:rFonts w:ascii="Cambria Math"/>
              </w:rPr>
              <m:t>e</m:t>
            </m:r>
          </m:e>
          <m:sub>
            <m:r>
              <w:rPr>
                <w:rFonts w:ascii="Cambria Math"/>
              </w:rPr>
              <m:t>t</m:t>
            </m:r>
          </m:sub>
        </m:sSub>
        <m:r>
          <w:rPr>
            <w:rFonts w:ascii="宋体" w:hAnsi="宋体" w:cs="宋体" w:hint="eastAsia"/>
          </w:rPr>
          <m:t>∈</m:t>
        </m:r>
        <m:sSup>
          <m:sSupPr>
            <m:ctrlPr>
              <w:rPr>
                <w:rFonts w:ascii="Cambria Math" w:hAnsi="Cambria Math"/>
                <w:i/>
              </w:rPr>
            </m:ctrlPr>
          </m:sSupPr>
          <m:e>
            <m:r>
              <m:rPr>
                <m:scr m:val="double-struck"/>
              </m:rPr>
              <w:rPr>
                <w:rFonts w:ascii="Cambria Math"/>
              </w:rPr>
              <m:t>R</m:t>
            </m:r>
          </m:e>
          <m:sup>
            <m:r>
              <w:rPr>
                <w:rFonts w:ascii="Cambria Math"/>
              </w:rPr>
              <m:t>d</m:t>
            </m:r>
          </m:sup>
        </m:sSup>
      </m:oMath>
      <w:r w:rsidRPr="002B03AE">
        <w:rPr>
          <w:rFonts w:hint="eastAsia"/>
        </w:rPr>
        <w:t>，该向量会随着模型训练不断优化，更精准地适配轨迹序列的时序特性。</w:t>
      </w:r>
    </w:p>
    <w:p w14:paraId="603671C9" w14:textId="03B80720" w:rsidR="002B03AE" w:rsidRDefault="002B03AE" w:rsidP="002B03AE">
      <w:pPr>
        <w:ind w:firstLineChars="200" w:firstLine="420"/>
      </w:pPr>
      <w:r w:rsidRPr="002B03AE">
        <w:t>这种时间步嵌入的应用逻辑可拆解为两点，确保时序信息与多模态特征的有效融合：</w:t>
      </w:r>
    </w:p>
    <w:p w14:paraId="200299D3" w14:textId="729CD3D4" w:rsidR="002B03AE" w:rsidRDefault="002B03AE" w:rsidP="002B03AE">
      <w:pPr>
        <w:ind w:firstLineChars="200" w:firstLine="422"/>
      </w:pPr>
      <w:r w:rsidRPr="002B03AE">
        <w:rPr>
          <w:rFonts w:hint="eastAsia"/>
          <w:b/>
          <w:bCs/>
        </w:rPr>
        <w:t>1.</w:t>
      </w:r>
      <w:r w:rsidRPr="002B03AE">
        <w:rPr>
          <w:rFonts w:hint="eastAsia"/>
        </w:rPr>
        <w:t>每个输入模态的嵌入</w:t>
      </w:r>
      <w:r w:rsidRPr="002B03AE">
        <w:t>token</w:t>
      </w:r>
      <w:r w:rsidRPr="002B03AE">
        <w:rPr>
          <w:rFonts w:hint="eastAsia"/>
        </w:rPr>
        <w:t>（即</w:t>
      </w:r>
      <m:oMath>
        <m:sSub>
          <m:sSubPr>
            <m:ctrlPr>
              <w:rPr>
                <w:rFonts w:ascii="Cambria Math" w:hAnsi="Cambria Math"/>
                <w:i/>
              </w:rPr>
            </m:ctrlPr>
          </m:sSubPr>
          <m:e>
            <m:r>
              <w:rPr>
                <w:rFonts w:ascii="Cambria Math"/>
              </w:rPr>
              <m:t>e</m:t>
            </m:r>
          </m:e>
          <m:sub>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sub>
        </m:sSub>
        <m:r>
          <w:rPr>
            <w:rFonts w:ascii="Cambria Math"/>
          </w:rPr>
          <m:t>、</m:t>
        </m:r>
        <m:sSub>
          <m:sSubPr>
            <m:ctrlPr>
              <w:rPr>
                <w:rFonts w:ascii="Cambria Math" w:hAnsi="Cambria Math"/>
                <w:i/>
              </w:rPr>
            </m:ctrlPr>
          </m:sSubPr>
          <m:e>
            <m:r>
              <w:rPr>
                <w:rFonts w:ascii="Cambria Math"/>
              </w:rPr>
              <m:t>e</m:t>
            </m:r>
          </m:e>
          <m:sub>
            <m:sSub>
              <m:sSubPr>
                <m:ctrlPr>
                  <w:rPr>
                    <w:rFonts w:ascii="Cambria Math" w:hAnsi="Cambria Math"/>
                    <w:i/>
                  </w:rPr>
                </m:ctrlPr>
              </m:sSubPr>
              <m:e>
                <m:r>
                  <w:rPr>
                    <w:rFonts w:ascii="Cambria Math"/>
                  </w:rPr>
                  <m:t>s</m:t>
                </m:r>
              </m:e>
              <m:sub>
                <m:r>
                  <w:rPr>
                    <w:rFonts w:ascii="Cambria Math"/>
                  </w:rPr>
                  <m:t>t</m:t>
                </m:r>
              </m:sub>
            </m:sSub>
          </m:sub>
        </m:sSub>
        <m:r>
          <w:rPr>
            <w:rFonts w:ascii="Cambria Math"/>
          </w:rPr>
          <m:t>、</m:t>
        </m:r>
        <m:sSub>
          <m:sSubPr>
            <m:ctrlPr>
              <w:rPr>
                <w:rFonts w:ascii="Cambria Math" w:hAnsi="Cambria Math"/>
                <w:i/>
              </w:rPr>
            </m:ctrlPr>
          </m:sSubPr>
          <m:e>
            <m:r>
              <w:rPr>
                <w:rFonts w:ascii="Cambria Math"/>
              </w:rPr>
              <m:t>e</m:t>
            </m:r>
          </m:e>
          <m:sub>
            <m:sSub>
              <m:sSubPr>
                <m:ctrlPr>
                  <w:rPr>
                    <w:rFonts w:ascii="Cambria Math" w:hAnsi="Cambria Math"/>
                    <w:i/>
                  </w:rPr>
                </m:ctrlPr>
              </m:sSubPr>
              <m:e>
                <m:r>
                  <w:rPr>
                    <w:rFonts w:ascii="Cambria Math"/>
                  </w:rPr>
                  <m:t>a</m:t>
                </m:r>
              </m:e>
              <m:sub>
                <m:r>
                  <w:rPr>
                    <w:rFonts w:ascii="Cambria Math"/>
                  </w:rPr>
                  <m:t>t</m:t>
                </m:r>
              </m:sub>
            </m:sSub>
          </m:sub>
        </m:sSub>
      </m:oMath>
      <w:r w:rsidRPr="002B03AE">
        <w:rPr>
          <w:rFonts w:hint="eastAsia"/>
        </w:rPr>
        <w:t>），在进入</w:t>
      </w:r>
      <w:r w:rsidRPr="002B03AE">
        <w:t>Transformer</w:t>
      </w:r>
      <w:r w:rsidRPr="002B03AE">
        <w:rPr>
          <w:rFonts w:hint="eastAsia"/>
        </w:rPr>
        <w:t>自注意力层之前，都会与对应的时间步嵌入向量</w:t>
      </w:r>
      <m:oMath>
        <m:sSub>
          <m:sSubPr>
            <m:ctrlPr>
              <w:rPr>
                <w:rFonts w:ascii="Cambria Math" w:hAnsi="Cambria Math"/>
                <w:i/>
              </w:rPr>
            </m:ctrlPr>
          </m:sSubPr>
          <m:e>
            <m:r>
              <w:rPr>
                <w:rFonts w:ascii="Cambria Math"/>
              </w:rPr>
              <m:t>e</m:t>
            </m:r>
          </m:e>
          <m:sub>
            <m:r>
              <w:rPr>
                <w:rFonts w:ascii="Cambria Math" w:hint="eastAsia"/>
              </w:rPr>
              <m:t>t</m:t>
            </m:r>
          </m:sub>
        </m:sSub>
      </m:oMath>
      <w:r w:rsidRPr="002B03AE">
        <w:rPr>
          <w:rFonts w:hint="eastAsia"/>
        </w:rPr>
        <w:t>进行向量加法操作，生成最终的输入嵌入向量，数学表达式为：</w:t>
      </w:r>
    </w:p>
    <w:p w14:paraId="5145F4AD" w14:textId="7D4361FB" w:rsidR="002B03AE" w:rsidRDefault="002B03AE" w:rsidP="002B03AE">
      <w:pPr>
        <w:pStyle w:val="MTDisplayEquation"/>
      </w:pPr>
      <w:r>
        <w:tab/>
      </w:r>
      <w:r w:rsidR="00384471" w:rsidRPr="002B03AE">
        <w:rPr>
          <w:position w:val="-14"/>
        </w:rPr>
        <w:object w:dxaOrig="2540" w:dyaOrig="420" w14:anchorId="339432EB">
          <v:shape id="_x0000_i1078" type="#_x0000_t75" style="width:126.95pt;height:20.8pt" o:ole="">
            <v:imagedata r:id="rId114" o:title=""/>
          </v:shape>
          <o:OLEObject Type="Embed" ProgID="Equation.DSMT4" ShapeID="_x0000_i1078" DrawAspect="Content" ObjectID="_1837453009"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54</w:instrText>
      </w:r>
      <w:r w:rsidR="009E2021">
        <w:rPr>
          <w:noProof/>
        </w:rPr>
        <w:fldChar w:fldCharType="end"/>
      </w:r>
      <w:r>
        <w:instrText>)</w:instrText>
      </w:r>
      <w:r>
        <w:fldChar w:fldCharType="end"/>
      </w:r>
    </w:p>
    <w:p w14:paraId="6C236E0A" w14:textId="36E48B13" w:rsidR="00384471" w:rsidRDefault="00384471" w:rsidP="00384471">
      <w:pPr>
        <w:ind w:firstLineChars="200" w:firstLine="420"/>
      </w:pPr>
      <w:r w:rsidRPr="00384471">
        <w:rPr>
          <w:rFonts w:hint="eastAsia"/>
        </w:rPr>
        <w:t>这里的向量加法是元素级加法，目的是将时序信息“融入”每个模态的特征中，让模型</w:t>
      </w:r>
      <w:r w:rsidRPr="00384471">
        <w:rPr>
          <w:rFonts w:hint="eastAsia"/>
        </w:rPr>
        <w:lastRenderedPageBreak/>
        <w:t>能够通过嵌入向量的差异，识别不同时间步的元素。</w:t>
      </w:r>
    </w:p>
    <w:p w14:paraId="4D8715A0" w14:textId="0D9BA06E" w:rsidR="00384471" w:rsidRDefault="00384471" w:rsidP="00384471">
      <w:pPr>
        <w:ind w:firstLineChars="200" w:firstLine="420"/>
      </w:pPr>
      <w:r w:rsidRPr="00384471">
        <w:rPr>
          <w:rFonts w:hint="eastAsia"/>
        </w:rPr>
        <w:t>需要重点注意的是，这里的时间步嵌入</w:t>
      </w:r>
      <m:oMath>
        <m:sSub>
          <m:sSubPr>
            <m:ctrlPr>
              <w:rPr>
                <w:rFonts w:ascii="Cambria Math" w:hAnsi="Cambria Math"/>
                <w:i/>
              </w:rPr>
            </m:ctrlPr>
          </m:sSubPr>
          <m:e>
            <m:r>
              <w:rPr>
                <w:rFonts w:ascii="Cambria Math"/>
              </w:rPr>
              <m:t>e</m:t>
            </m:r>
          </m:e>
          <m:sub>
            <m:r>
              <w:rPr>
                <w:rFonts w:ascii="Cambria Math"/>
              </w:rPr>
              <m:t>t</m:t>
            </m:r>
          </m:sub>
        </m:sSub>
      </m:oMath>
      <w:r w:rsidRPr="00384471">
        <w:rPr>
          <w:rFonts w:hint="eastAsia"/>
        </w:rPr>
        <w:t>是全局时间步的专属嵌入，而非每个模态的专属嵌入</w:t>
      </w:r>
      <w:r w:rsidRPr="00384471">
        <w:t>——</w:t>
      </w:r>
      <w:r w:rsidRPr="00384471">
        <w:rPr>
          <w:rFonts w:hint="eastAsia"/>
        </w:rPr>
        <w:t>因此，在同一个时间步</w:t>
      </w:r>
      <m:oMath>
        <m:r>
          <w:rPr>
            <w:rFonts w:ascii="Cambria Math"/>
          </w:rPr>
          <m:t>t</m:t>
        </m:r>
      </m:oMath>
      <w:r w:rsidRPr="00384471">
        <w:rPr>
          <w:rFonts w:hint="eastAsia"/>
        </w:rPr>
        <w:t>下，</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oMath>
      <w:r w:rsidRPr="00384471">
        <w:rPr>
          <w:rFonts w:hint="eastAsia"/>
        </w:rPr>
        <w:t>这三个不同模态的</w:t>
      </w:r>
      <w:r w:rsidRPr="00384471">
        <w:t>token</w:t>
      </w:r>
      <w:r w:rsidRPr="00384471">
        <w:rPr>
          <w:rFonts w:hint="eastAsia"/>
        </w:rPr>
        <w:t>，会被加上完全相同的时间步嵌入</w:t>
      </w:r>
      <m:oMath>
        <m:sSub>
          <m:sSubPr>
            <m:ctrlPr>
              <w:rPr>
                <w:rFonts w:ascii="Cambria Math" w:hAnsi="Cambria Math"/>
                <w:i/>
              </w:rPr>
            </m:ctrlPr>
          </m:sSubPr>
          <m:e>
            <m:r>
              <w:rPr>
                <w:rFonts w:ascii="Cambria Math"/>
              </w:rPr>
              <m:t>e</m:t>
            </m:r>
          </m:e>
          <m:sub>
            <m:r>
              <w:rPr>
                <w:rFonts w:ascii="Cambria Math"/>
              </w:rPr>
              <m:t>t</m:t>
            </m:r>
          </m:sub>
        </m:sSub>
      </m:oMath>
      <w:r w:rsidRPr="00384471">
        <w:rPr>
          <w:rFonts w:hint="eastAsia"/>
        </w:rPr>
        <w:t>。这种设计的核心作用是</w:t>
      </w:r>
      <w:r>
        <w:rPr>
          <w:rFonts w:hint="eastAsia"/>
        </w:rPr>
        <w:t>“</w:t>
      </w:r>
      <w:r w:rsidRPr="00384471">
        <w:rPr>
          <w:rFonts w:hint="eastAsia"/>
        </w:rPr>
        <w:t>标记同一交互阶段”：通过相同的时序标识，让</w:t>
      </w:r>
      <w:r w:rsidRPr="00384471">
        <w:t>Transformer</w:t>
      </w:r>
      <w:r w:rsidRPr="00384471">
        <w:rPr>
          <w:rFonts w:hint="eastAsia"/>
        </w:rPr>
        <w:t>的自注意力机制能够清晰、客观地识别出，哪些</w:t>
      </w:r>
      <m:oMath>
        <m:sSub>
          <m:sSubPr>
            <m:ctrlPr>
              <w:rPr>
                <w:rFonts w:ascii="Cambria Math" w:hAnsi="Cambria Math"/>
                <w:i/>
              </w:rPr>
            </m:ctrlPr>
          </m:sSubPr>
          <m:e>
            <m:r>
              <w:rPr>
                <w:rFonts w:ascii="Cambria Math"/>
              </w:rPr>
              <m:t>e</m:t>
            </m:r>
          </m:e>
          <m:sub>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sub>
        </m:sSub>
        <m:r>
          <w:rPr>
            <w:rFonts w:ascii="Cambria Math"/>
          </w:rPr>
          <m:t>、</m:t>
        </m:r>
        <m:sSub>
          <m:sSubPr>
            <m:ctrlPr>
              <w:rPr>
                <w:rFonts w:ascii="Cambria Math" w:hAnsi="Cambria Math"/>
                <w:i/>
              </w:rPr>
            </m:ctrlPr>
          </m:sSubPr>
          <m:e>
            <m:r>
              <w:rPr>
                <w:rFonts w:ascii="Cambria Math"/>
              </w:rPr>
              <m:t>e</m:t>
            </m:r>
          </m:e>
          <m:sub>
            <m:sSub>
              <m:sSubPr>
                <m:ctrlPr>
                  <w:rPr>
                    <w:rFonts w:ascii="Cambria Math" w:hAnsi="Cambria Math"/>
                    <w:i/>
                  </w:rPr>
                </m:ctrlPr>
              </m:sSubPr>
              <m:e>
                <m:r>
                  <w:rPr>
                    <w:rFonts w:ascii="Cambria Math"/>
                  </w:rPr>
                  <m:t>s</m:t>
                </m:r>
              </m:e>
              <m:sub>
                <m:r>
                  <w:rPr>
                    <w:rFonts w:ascii="Cambria Math"/>
                  </w:rPr>
                  <m:t>t</m:t>
                </m:r>
              </m:sub>
            </m:sSub>
          </m:sub>
        </m:sSub>
        <m:r>
          <w:rPr>
            <w:rFonts w:ascii="Cambria Math"/>
          </w:rPr>
          <m:t>、</m:t>
        </m:r>
        <m:sSub>
          <m:sSubPr>
            <m:ctrlPr>
              <w:rPr>
                <w:rFonts w:ascii="Cambria Math" w:hAnsi="Cambria Math"/>
                <w:i/>
              </w:rPr>
            </m:ctrlPr>
          </m:sSubPr>
          <m:e>
            <m:r>
              <w:rPr>
                <w:rFonts w:ascii="Cambria Math"/>
              </w:rPr>
              <m:t>e</m:t>
            </m:r>
          </m:e>
          <m:sub>
            <m:sSub>
              <m:sSubPr>
                <m:ctrlPr>
                  <w:rPr>
                    <w:rFonts w:ascii="Cambria Math" w:hAnsi="Cambria Math"/>
                    <w:i/>
                  </w:rPr>
                </m:ctrlPr>
              </m:sSubPr>
              <m:e>
                <m:r>
                  <w:rPr>
                    <w:rFonts w:ascii="Cambria Math"/>
                  </w:rPr>
                  <m:t>a</m:t>
                </m:r>
              </m:e>
              <m:sub>
                <m:r>
                  <w:rPr>
                    <w:rFonts w:ascii="Cambria Math"/>
                  </w:rPr>
                  <m:t>t</m:t>
                </m:r>
              </m:sub>
            </m:sSub>
          </m:sub>
        </m:sSub>
      </m:oMath>
      <w:r w:rsidRPr="00384471">
        <w:rPr>
          <w:rFonts w:hint="eastAsia"/>
        </w:rPr>
        <w:t>属于同一个时间步的交互数据，进而准确捕捉</w:t>
      </w:r>
      <w:r>
        <w:rPr>
          <w:rFonts w:hint="eastAsia"/>
        </w:rPr>
        <w:t>“</w:t>
      </w:r>
      <w:r w:rsidRPr="00384471">
        <w:rPr>
          <w:rFonts w:hint="eastAsia"/>
        </w:rPr>
        <w:t>回报指令</w:t>
      </w:r>
      <w:r w:rsidRPr="00384471">
        <w:t>-</w:t>
      </w:r>
      <w:r w:rsidRPr="00384471">
        <w:rPr>
          <w:rFonts w:hint="eastAsia"/>
        </w:rPr>
        <w:t>状态</w:t>
      </w:r>
      <w:r w:rsidRPr="00384471">
        <w:t>-</w:t>
      </w:r>
      <w:r w:rsidRPr="00384471">
        <w:rPr>
          <w:rFonts w:hint="eastAsia"/>
        </w:rPr>
        <w:t>动作”的局部关联，为后续的自回归预测奠定基础。</w:t>
      </w:r>
    </w:p>
    <w:p w14:paraId="4171E5C9" w14:textId="23488955" w:rsidR="00384471" w:rsidRPr="00384471" w:rsidRDefault="00384471" w:rsidP="00384471">
      <w:pPr>
        <w:rPr>
          <w:b/>
          <w:bCs/>
        </w:rPr>
      </w:pPr>
      <w:r w:rsidRPr="00384471">
        <w:rPr>
          <w:b/>
          <w:bCs/>
        </w:rPr>
        <w:t>（</w:t>
      </w:r>
      <w:r w:rsidRPr="00384471">
        <w:rPr>
          <w:b/>
          <w:bCs/>
        </w:rPr>
        <w:t>3</w:t>
      </w:r>
      <w:r w:rsidRPr="00384471">
        <w:rPr>
          <w:b/>
          <w:bCs/>
        </w:rPr>
        <w:t>）自回归优化目标与推断闭环</w:t>
      </w:r>
    </w:p>
    <w:p w14:paraId="12929979" w14:textId="5908676A" w:rsidR="00384471" w:rsidRDefault="00384471" w:rsidP="00384471">
      <w:pPr>
        <w:ind w:firstLineChars="200" w:firstLine="420"/>
      </w:pPr>
      <w:r>
        <w:rPr>
          <w:rFonts w:hint="eastAsia"/>
        </w:rPr>
        <w:t>在离线训练阶段，</w:t>
      </w:r>
      <w:r>
        <w:rPr>
          <w:rFonts w:hint="eastAsia"/>
        </w:rPr>
        <w:t>Decision Transformer</w:t>
      </w:r>
      <w:r>
        <w:rPr>
          <w:rFonts w:hint="eastAsia"/>
        </w:rPr>
        <w:t>采用“上下文窗口采样</w:t>
      </w:r>
      <w:r>
        <w:rPr>
          <w:rFonts w:hint="eastAsia"/>
        </w:rPr>
        <w:t>+</w:t>
      </w:r>
      <w:r>
        <w:rPr>
          <w:rFonts w:hint="eastAsia"/>
        </w:rPr>
        <w:t>自回归预测”的监督学习范式，核心目标是让模型学会基于前置序列信息，精准预测下一个时间步的动作，从而隐式学习最优策略。具体来说，模型从离线数据集</w:t>
      </w:r>
      <m:oMath>
        <m:r>
          <m:rPr>
            <m:scr m:val="script"/>
          </m:rPr>
          <w:rPr>
            <w:rFonts w:ascii="Cambria Math"/>
          </w:rPr>
          <m:t>D</m:t>
        </m:r>
      </m:oMath>
      <w:r>
        <w:rPr>
          <w:rFonts w:hint="eastAsia"/>
        </w:rPr>
        <w:t>中随机抽取长度为</w:t>
      </w:r>
      <w:r>
        <w:rPr>
          <w:rFonts w:hint="eastAsia"/>
        </w:rPr>
        <w:t>K</w:t>
      </w:r>
      <w:r>
        <w:rPr>
          <w:rFonts w:hint="eastAsia"/>
        </w:rPr>
        <w:t>的轨迹序列片段（其中</w:t>
      </w:r>
      <w:r>
        <w:rPr>
          <w:rFonts w:hint="eastAsia"/>
        </w:rPr>
        <w:t>K</w:t>
      </w:r>
      <w:r>
        <w:rPr>
          <w:rFonts w:hint="eastAsia"/>
        </w:rPr>
        <w:t>为上下文窗口大小，用于控制模型可利用的历史信息范围），并以自回归方式进行前向传播计算。</w:t>
      </w:r>
    </w:p>
    <w:p w14:paraId="231EEA76" w14:textId="7AA53EBF" w:rsidR="00384471" w:rsidRDefault="00384471" w:rsidP="00384471">
      <w:pPr>
        <w:ind w:firstLineChars="200" w:firstLine="420"/>
      </w:pPr>
      <w:r>
        <w:rPr>
          <w:rFonts w:hint="eastAsia"/>
        </w:rPr>
        <w:t>模型的核心训练任务是：在给定前置所有相关</w:t>
      </w:r>
      <w:r>
        <w:t>token</w:t>
      </w:r>
      <w:r>
        <w:rPr>
          <w:rFonts w:hint="eastAsia"/>
        </w:rPr>
        <w:t>（即截至当前时间步</w:t>
      </w:r>
      <m:oMath>
        <m:r>
          <w:rPr>
            <w:rFonts w:ascii="Cambria Math"/>
          </w:rPr>
          <m:t>t</m:t>
        </m:r>
      </m:oMath>
      <w:r>
        <w:rPr>
          <w:rFonts w:hint="eastAsia"/>
        </w:rPr>
        <w:t>的所有</w:t>
      </w:r>
      <w:r>
        <w:t>RTG</w:t>
      </w:r>
      <w:r>
        <w:rPr>
          <w:rFonts w:hint="eastAsia"/>
        </w:rPr>
        <w:t>、截至当前时间步</w:t>
      </w:r>
      <m:oMath>
        <m:r>
          <w:rPr>
            <w:rFonts w:ascii="Cambria Math"/>
          </w:rPr>
          <m:t>t</m:t>
        </m:r>
      </m:oMath>
      <w:r>
        <w:rPr>
          <w:rFonts w:hint="eastAsia"/>
        </w:rPr>
        <w:t>的所有状态、以及截至时间步</w:t>
      </w:r>
      <m:oMath>
        <m:r>
          <w:rPr>
            <w:rFonts w:ascii="Cambria Math"/>
          </w:rPr>
          <m:t>t</m:t>
        </m:r>
      </m:oMath>
      <w:r>
        <w:t>−1</w:t>
      </w:r>
      <w:r>
        <w:rPr>
          <w:rFonts w:hint="eastAsia"/>
        </w:rPr>
        <w:t>的所有动作）的条件下，精准预测第</w:t>
      </w:r>
      <m:oMath>
        <m:r>
          <w:rPr>
            <w:rFonts w:ascii="Cambria Math"/>
          </w:rPr>
          <m:t>t</m:t>
        </m:r>
      </m:oMath>
      <w:r>
        <w:rPr>
          <w:rFonts w:hint="eastAsia"/>
        </w:rPr>
        <w:t>时间步的动作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。这种自回归模型的条件预测概率分布，严格定义为：</w:t>
      </w:r>
    </w:p>
    <w:p w14:paraId="31773997" w14:textId="174CA4EC" w:rsidR="00384471" w:rsidRDefault="00384471" w:rsidP="00384471">
      <w:pPr>
        <w:pStyle w:val="MTDisplayEquation"/>
      </w:pPr>
      <w:r>
        <w:tab/>
      </w:r>
      <w:r w:rsidRPr="00384471">
        <w:rPr>
          <w:position w:val="-12"/>
        </w:rPr>
        <w:object w:dxaOrig="1820" w:dyaOrig="400" w14:anchorId="68807B6D">
          <v:shape id="_x0000_i1079" type="#_x0000_t75" style="width:91.15pt;height:20.4pt" o:ole="">
            <v:imagedata r:id="rId116" o:title=""/>
          </v:shape>
          <o:OLEObject Type="Embed" ProgID="Equation.DSMT4" ShapeID="_x0000_i1079" DrawAspect="Content" ObjectID="_1837453010"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55</w:instrText>
      </w:r>
      <w:r w:rsidR="009E2021">
        <w:rPr>
          <w:noProof/>
        </w:rPr>
        <w:fldChar w:fldCharType="end"/>
      </w:r>
      <w:r>
        <w:instrText>)</w:instrText>
      </w:r>
      <w:r>
        <w:fldChar w:fldCharType="end"/>
      </w:r>
    </w:p>
    <w:p w14:paraId="1BCA2C74" w14:textId="7C68ECF0" w:rsidR="00384471" w:rsidRPr="00384471" w:rsidRDefault="00384471" w:rsidP="00384471">
      <w:pPr>
        <w:ind w:firstLineChars="200" w:firstLine="420"/>
      </w:pPr>
      <w:r>
        <w:rPr>
          <w:rFonts w:hint="eastAsia"/>
        </w:rPr>
        <w:t>其中：</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m:t>
            </m:r>
            <m:r>
              <w:rPr>
                <w:rFonts w:ascii="Cambria Math"/>
              </w:rPr>
              <m:t>t</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2</m:t>
            </m:r>
          </m:sub>
        </m:sSub>
        <m:r>
          <w:rPr>
            <w:rFonts w:ascii="Cambria Math"/>
          </w:rPr>
          <m:t>,</m:t>
        </m:r>
        <m:r>
          <w:rPr>
            <w:rFonts w:ascii="Cambria Math"/>
          </w:rPr>
          <m:t>…</m:t>
        </m:r>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r>
          <w:rPr>
            <w:rFonts w:ascii="Cambria Math"/>
          </w:rPr>
          <m:t>)</m:t>
        </m:r>
      </m:oMath>
      <w:r w:rsidRPr="00384471">
        <w:t>表示截至第</w:t>
      </w:r>
      <m:oMath>
        <m:r>
          <w:rPr>
            <w:rFonts w:ascii="Cambria Math"/>
          </w:rPr>
          <m:t>t</m:t>
        </m:r>
      </m:oMath>
      <w:r w:rsidRPr="00384471">
        <w:t>步的所有未来累积回报，</w:t>
      </w:r>
      <m:oMath>
        <m:sSub>
          <m:sSubPr>
            <m:ctrlPr>
              <w:rPr>
                <w:rFonts w:ascii="Cambria Math" w:hAnsi="Cambria Math"/>
                <w:i/>
              </w:rPr>
            </m:ctrlPr>
          </m:sSubPr>
          <m:e>
            <m:r>
              <w:rPr>
                <w:rFonts w:ascii="Cambria Math"/>
              </w:rPr>
              <m:t>s</m:t>
            </m:r>
          </m:e>
          <m:sub>
            <m:r>
              <w:rPr>
                <w:rFonts w:ascii="Cambria Math"/>
              </w:rPr>
              <m:t>≤</m:t>
            </m:r>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2</m:t>
            </m:r>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oMath>
      <w:r>
        <w:rPr>
          <w:rFonts w:hint="eastAsia"/>
        </w:rPr>
        <w:t>表示截至第</w:t>
      </w:r>
      <m:oMath>
        <m:r>
          <w:rPr>
            <w:rFonts w:ascii="Cambria Math"/>
          </w:rPr>
          <m:t>t</m:t>
        </m:r>
      </m:oMath>
      <w:r>
        <w:rPr>
          <w:rFonts w:hint="eastAsia"/>
        </w:rPr>
        <w:t>步的所有状态，表示截至第</w:t>
      </w:r>
      <m:oMath>
        <m:r>
          <w:rPr>
            <w:rFonts w:ascii="Cambria Math"/>
          </w:rPr>
          <m:t>t</m:t>
        </m:r>
      </m:oMath>
      <w:r>
        <w:t>−1</w:t>
      </w:r>
      <w:r>
        <w:rPr>
          <w:rFonts w:hint="eastAsia"/>
        </w:rPr>
        <w:t>步的所有动作，</w:t>
      </w:r>
      <m:oMath>
        <m:r>
          <w:rPr>
            <w:rFonts w:ascii="Cambria Math"/>
          </w:rPr>
          <m:t>θ</m:t>
        </m:r>
      </m:oMath>
      <w:r>
        <w:rPr>
          <w:rFonts w:hint="eastAsia"/>
        </w:rPr>
        <w:t>为模型可学习参数。</w:t>
      </w:r>
    </w:p>
    <w:p w14:paraId="1A01FE07" w14:textId="005340FA" w:rsidR="00384471" w:rsidRDefault="00384471" w:rsidP="00384471">
      <w:pPr>
        <w:ind w:firstLineChars="200" w:firstLine="420"/>
      </w:pPr>
      <w:r w:rsidRPr="00384471">
        <w:t>由于强化学习任务中动作空间分为离散型和连续型两种，</w:t>
      </w:r>
      <w:r w:rsidRPr="00384471">
        <w:t>Decision Transformer</w:t>
      </w:r>
      <w:r w:rsidRPr="00384471">
        <w:t>的优化目标函数也对应分为两种形式，分别适配不同任务场景：</w:t>
      </w:r>
    </w:p>
    <w:p w14:paraId="6C652BEE" w14:textId="3F172844" w:rsidR="00384471" w:rsidRDefault="00384471" w:rsidP="00384471">
      <w:pPr>
        <w:ind w:firstLineChars="200" w:firstLine="422"/>
      </w:pPr>
      <w:r w:rsidRPr="00384471">
        <w:rPr>
          <w:rFonts w:hint="eastAsia"/>
          <w:b/>
          <w:bCs/>
        </w:rPr>
        <w:t>1.</w:t>
      </w:r>
      <w:r w:rsidRPr="00384471">
        <w:rPr>
          <w:rFonts w:hint="eastAsia"/>
          <w:b/>
          <w:bCs/>
        </w:rPr>
        <w:t>对于离散动作空间</w:t>
      </w:r>
      <w:r w:rsidRPr="00384471">
        <w:rPr>
          <w:rFonts w:hint="eastAsia"/>
        </w:rPr>
        <w:t>（例如</w:t>
      </w:r>
      <w:r w:rsidRPr="00384471">
        <w:rPr>
          <w:rFonts w:hint="eastAsia"/>
        </w:rPr>
        <w:t>Atari</w:t>
      </w:r>
      <w:r w:rsidRPr="00384471">
        <w:rPr>
          <w:rFonts w:hint="eastAsia"/>
        </w:rPr>
        <w:t>系列游戏，动作是有限的离散类别，如“上、下、左、右”），模型的输出层会输出所有动作类别的概率逻辑值，再通过</w:t>
      </w:r>
      <w:r w:rsidRPr="00384471">
        <w:rPr>
          <w:rFonts w:hint="eastAsia"/>
        </w:rPr>
        <w:t>softmax</w:t>
      </w:r>
      <w:r w:rsidRPr="00384471">
        <w:rPr>
          <w:rFonts w:hint="eastAsia"/>
        </w:rPr>
        <w:t>函数转换为动作概率分布。此时，采用标准的交叉熵损失（</w:t>
      </w:r>
      <w:r w:rsidRPr="00384471">
        <w:rPr>
          <w:rFonts w:hint="eastAsia"/>
        </w:rPr>
        <w:t>Cross-Entropy Loss</w:t>
      </w:r>
      <w:r w:rsidRPr="00384471">
        <w:rPr>
          <w:rFonts w:hint="eastAsia"/>
        </w:rPr>
        <w:t>）进行监督学习，核心是最小化模型预测的动作概率与数据集中真实动作标签之间的差异，损失函数定义为：</w:t>
      </w:r>
    </w:p>
    <w:p w14:paraId="5756B44E" w14:textId="000BDD5B" w:rsidR="00384471" w:rsidRDefault="00384471" w:rsidP="00384471">
      <w:pPr>
        <w:pStyle w:val="MTDisplayEquation"/>
      </w:pPr>
      <w:r>
        <w:tab/>
      </w:r>
      <w:r w:rsidRPr="00384471">
        <w:rPr>
          <w:position w:val="-28"/>
        </w:rPr>
        <w:object w:dxaOrig="3879" w:dyaOrig="680" w14:anchorId="39C4A52D">
          <v:shape id="_x0000_i1080" type="#_x0000_t75" style="width:193.95pt;height:34.15pt" o:ole="">
            <v:imagedata r:id="rId118" o:title=""/>
          </v:shape>
          <o:OLEObject Type="Embed" ProgID="Equation.DSMT4" ShapeID="_x0000_i1080" DrawAspect="Content" ObjectID="_1837453011"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56</w:instrText>
      </w:r>
      <w:r w:rsidR="009E2021">
        <w:rPr>
          <w:noProof/>
        </w:rPr>
        <w:fldChar w:fldCharType="end"/>
      </w:r>
      <w:r>
        <w:instrText>)</w:instrText>
      </w:r>
      <w:r>
        <w:fldChar w:fldCharType="end"/>
      </w:r>
    </w:p>
    <w:p w14:paraId="7C477AE4" w14:textId="05CC0BBC" w:rsidR="00384471" w:rsidRDefault="00384471" w:rsidP="00384471">
      <w:pPr>
        <w:ind w:firstLineChars="200" w:firstLine="420"/>
      </w:pPr>
      <w:r w:rsidRPr="00384471">
        <w:rPr>
          <w:rFonts w:hint="eastAsia"/>
        </w:rPr>
        <w:t>其中，期望</w:t>
      </w:r>
      <m:oMath>
        <m:sSub>
          <m:sSubPr>
            <m:ctrlPr>
              <w:rPr>
                <w:rFonts w:ascii="Cambria Math" w:hAnsi="Cambria Math"/>
                <w:i/>
              </w:rPr>
            </m:ctrlPr>
          </m:sSubPr>
          <m:e>
            <m:r>
              <m:rPr>
                <m:scr m:val="double-struck"/>
              </m:rPr>
              <w:rPr>
                <w:rFonts w:ascii="Cambria Math"/>
              </w:rPr>
              <m:t>E</m:t>
            </m:r>
          </m:e>
          <m:sub>
            <m:r>
              <w:rPr>
                <w:rFonts w:ascii="Cambria Math"/>
              </w:rPr>
              <m:t>τ</m:t>
            </m:r>
            <m:r>
              <w:rPr>
                <w:rFonts w:ascii="Cambria Math" w:hAnsi="Cambria Math" w:cs="Cambria Math"/>
              </w:rPr>
              <m:t>∼</m:t>
            </m:r>
            <m:r>
              <m:rPr>
                <m:scr m:val="script"/>
              </m:rPr>
              <w:rPr>
                <w:rFonts w:ascii="Cambria Math"/>
              </w:rPr>
              <m:t>D</m:t>
            </m:r>
          </m:sub>
        </m:sSub>
      </m:oMath>
      <w:r w:rsidRPr="00384471">
        <w:rPr>
          <w:rFonts w:hint="eastAsia"/>
        </w:rPr>
        <w:t>表示对数据集中所有采样的轨迹片段</w:t>
      </w:r>
      <w:r w:rsidRPr="00384471">
        <w:rPr>
          <w:i/>
          <w:iCs/>
        </w:rPr>
        <w:t>τ</w:t>
      </w:r>
      <w:r w:rsidRPr="00384471">
        <w:rPr>
          <w:rFonts w:hint="eastAsia"/>
        </w:rPr>
        <w:t>取平均，求和项表示对上下文窗口内每一步动作的预测损失进行累积，负号将</w:t>
      </w:r>
      <w:r>
        <w:rPr>
          <w:rFonts w:hint="eastAsia"/>
        </w:rPr>
        <w:t>“</w:t>
      </w:r>
      <w:r w:rsidRPr="00384471">
        <w:rPr>
          <w:rFonts w:hint="eastAsia"/>
        </w:rPr>
        <w:t>最大化正确动作概率”转化为</w:t>
      </w:r>
      <w:r>
        <w:rPr>
          <w:rFonts w:hint="eastAsia"/>
        </w:rPr>
        <w:t>“</w:t>
      </w:r>
      <w:r w:rsidRPr="00384471">
        <w:rPr>
          <w:rFonts w:hint="eastAsia"/>
        </w:rPr>
        <w:t>最小化损失”，适配梯度下降优化逻辑。</w:t>
      </w:r>
    </w:p>
    <w:p w14:paraId="129CA3AB" w14:textId="7C705FE6" w:rsidR="00384471" w:rsidRDefault="00384471" w:rsidP="00384471">
      <w:pPr>
        <w:ind w:firstLineChars="200" w:firstLine="422"/>
      </w:pPr>
      <w:r w:rsidRPr="00384471">
        <w:rPr>
          <w:rFonts w:hint="eastAsia"/>
          <w:b/>
          <w:bCs/>
        </w:rPr>
        <w:t>2.</w:t>
      </w:r>
      <w:r w:rsidRPr="00384471">
        <w:rPr>
          <w:rFonts w:hint="eastAsia"/>
          <w:b/>
          <w:bCs/>
        </w:rPr>
        <w:t>对于连续动作空间</w:t>
      </w:r>
      <w:r w:rsidRPr="00384471">
        <w:rPr>
          <w:rFonts w:hint="eastAsia"/>
        </w:rPr>
        <w:t>（例如</w:t>
      </w:r>
      <w:r w:rsidRPr="00384471">
        <w:rPr>
          <w:rFonts w:hint="eastAsia"/>
        </w:rPr>
        <w:t>MuJoCo</w:t>
      </w:r>
      <w:r w:rsidRPr="00384471">
        <w:rPr>
          <w:rFonts w:hint="eastAsia"/>
        </w:rPr>
        <w:t>连续控制任务，动作是高维连续向量，如机械臂的关节角度、机器人的运动速度），模型输出层会直接预测一个确定的动作向量（而非概率分布）。此时，采用均方误差损失进行回归训练，核心是最小化模型预测的动作向量与数据集中真实动作向量之间的欧氏距离平方，损失函数定义为：</w:t>
      </w:r>
    </w:p>
    <w:p w14:paraId="144A00D0" w14:textId="2DFE1950" w:rsidR="00384471" w:rsidRDefault="00384471" w:rsidP="00384471">
      <w:pPr>
        <w:pStyle w:val="MTDisplayEquation"/>
      </w:pPr>
      <w:r>
        <w:lastRenderedPageBreak/>
        <w:tab/>
      </w:r>
      <w:r w:rsidRPr="00384471">
        <w:rPr>
          <w:position w:val="-28"/>
        </w:rPr>
        <w:object w:dxaOrig="3560" w:dyaOrig="680" w14:anchorId="483716C4">
          <v:shape id="_x0000_i1081" type="#_x0000_t75" style="width:178.15pt;height:34.15pt" o:ole="">
            <v:imagedata r:id="rId120" o:title=""/>
          </v:shape>
          <o:OLEObject Type="Embed" ProgID="Equation.DSMT4" ShapeID="_x0000_i1081" DrawAspect="Content" ObjectID="_1837453012" r:id="rId1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57</w:instrText>
      </w:r>
      <w:r w:rsidR="009E2021">
        <w:rPr>
          <w:noProof/>
        </w:rPr>
        <w:fldChar w:fldCharType="end"/>
      </w:r>
      <w:r>
        <w:instrText>)</w:instrText>
      </w:r>
      <w:r>
        <w:fldChar w:fldCharType="end"/>
      </w:r>
    </w:p>
    <w:p w14:paraId="6EA81829" w14:textId="5C7BB282" w:rsidR="00384471" w:rsidRDefault="00384471" w:rsidP="00384471">
      <w:pPr>
        <w:ind w:firstLineChars="200" w:firstLine="420"/>
      </w:pPr>
      <w:r w:rsidRPr="00384471">
        <w:rPr>
          <w:rFonts w:hint="eastAsia"/>
        </w:rPr>
        <w:t>其中，</w:t>
      </w:r>
      <m:oMath>
        <m:sSub>
          <m:sSubPr>
            <m:ctrlPr>
              <w:rPr>
                <w:rFonts w:ascii="Cambria Math" w:hAnsi="Cambria Math"/>
                <w:i/>
              </w:rPr>
            </m:ctrlPr>
          </m:sSubPr>
          <m:e>
            <m:r>
              <w:rPr>
                <w:rFonts w:ascii="Cambria Math"/>
              </w:rPr>
              <m:t>f</m:t>
            </m:r>
          </m:e>
          <m:sub>
            <m:r>
              <w:rPr>
                <w:rFonts w:ascii="Cambria Math"/>
              </w:rPr>
              <m:t>θ</m:t>
            </m:r>
          </m:sub>
        </m:sSub>
      </m:oMath>
      <w:r w:rsidRPr="00384471">
        <w:rPr>
          <w:rFonts w:hint="eastAsia"/>
        </w:rPr>
        <w:t>表示模型的前向传播函数，输出预测动作向量，</w:t>
      </w:r>
      <m:oMath>
        <m:r>
          <w:rPr>
            <w:rFonts w:ascii="宋体" w:hAnsi="宋体" w:cs="宋体" w:hint="eastAsia"/>
          </w:rPr>
          <m:t>∥</m:t>
        </m:r>
        <m:r>
          <w:rPr>
            <w:rFonts w:ascii="MS Gothic" w:eastAsia="MS Gothic" w:hAnsi="MS Gothic" w:cs="MS Gothic" w:hint="eastAsia"/>
          </w:rPr>
          <m:t>⋅</m:t>
        </m:r>
        <m:sSup>
          <m:sSupPr>
            <m:ctrlPr>
              <w:rPr>
                <w:rFonts w:ascii="Cambria Math" w:hAnsi="Cambria Math"/>
                <w:i/>
              </w:rPr>
            </m:ctrlPr>
          </m:sSupPr>
          <m:e>
            <m:r>
              <w:rPr>
                <w:rFonts w:ascii="宋体" w:hAnsi="宋体" w:cs="宋体" w:hint="eastAsia"/>
              </w:rPr>
              <m:t>∥</m:t>
            </m:r>
          </m:e>
          <m:sup>
            <m:r>
              <w:rPr>
                <w:rFonts w:ascii="Cambria Math"/>
              </w:rPr>
              <m:t>2</m:t>
            </m:r>
          </m:sup>
        </m:sSup>
      </m:oMath>
      <w:r w:rsidRPr="00384471">
        <w:rPr>
          <w:rFonts w:hint="eastAsia"/>
        </w:rPr>
        <w:t>表示欧氏距离平方，其余符号含义与离散动作空间一致，通过累积每一步的回归误差，引导模型学习精准的动作预测。</w:t>
      </w:r>
    </w:p>
    <w:p w14:paraId="0D7BB2B7" w14:textId="51D0C6B8" w:rsidR="00384471" w:rsidRDefault="00384471" w:rsidP="00384471">
      <w:pPr>
        <w:ind w:firstLineChars="200" w:firstLine="420"/>
      </w:pPr>
      <w:r w:rsidRPr="00384471">
        <w:rPr>
          <w:rFonts w:hint="eastAsia"/>
        </w:rPr>
        <w:t>当离线训练完成后，模型进入在线推断（</w:t>
      </w:r>
      <w:r w:rsidRPr="00384471">
        <w:rPr>
          <w:rFonts w:hint="eastAsia"/>
        </w:rPr>
        <w:t>Inference</w:t>
      </w:r>
      <w:r w:rsidRPr="00384471">
        <w:rPr>
          <w:rFonts w:hint="eastAsia"/>
        </w:rPr>
        <w:t>）阶段，此时模型不再依赖数据集，而是与真实环境交互，形成一个“预测</w:t>
      </w:r>
      <w:r w:rsidRPr="00384471">
        <w:rPr>
          <w:rFonts w:hint="eastAsia"/>
        </w:rPr>
        <w:t>-</w:t>
      </w:r>
      <w:r w:rsidRPr="00384471">
        <w:rPr>
          <w:rFonts w:hint="eastAsia"/>
        </w:rPr>
        <w:t>执行</w:t>
      </w:r>
      <w:r w:rsidRPr="00384471">
        <w:rPr>
          <w:rFonts w:hint="eastAsia"/>
        </w:rPr>
        <w:t>-</w:t>
      </w:r>
      <w:r w:rsidRPr="00384471">
        <w:rPr>
          <w:rFonts w:hint="eastAsia"/>
        </w:rPr>
        <w:t>更新</w:t>
      </w:r>
      <w:r w:rsidRPr="00384471">
        <w:rPr>
          <w:rFonts w:hint="eastAsia"/>
        </w:rPr>
        <w:t>-</w:t>
      </w:r>
      <w:r w:rsidRPr="00384471">
        <w:rPr>
          <w:rFonts w:hint="eastAsia"/>
        </w:rPr>
        <w:t>再预测”的闭环动态过程，确保策略能够适应环境的实时反馈，具体流程如下：</w:t>
      </w:r>
    </w:p>
    <w:p w14:paraId="3C9B3FDC" w14:textId="75A981A1" w:rsidR="004F133C" w:rsidRDefault="004F133C" w:rsidP="004F133C">
      <w:pPr>
        <w:ind w:firstLineChars="200" w:firstLine="422"/>
      </w:pPr>
      <w:r w:rsidRPr="004F133C">
        <w:rPr>
          <w:rFonts w:hint="eastAsia"/>
          <w:b/>
          <w:bCs/>
        </w:rPr>
        <w:t>1.</w:t>
      </w:r>
      <w:r w:rsidRPr="004F133C">
        <w:rPr>
          <w:rFonts w:hint="eastAsia"/>
          <w:b/>
          <w:bCs/>
        </w:rPr>
        <w:t>初始化</w:t>
      </w:r>
      <w:r>
        <w:rPr>
          <w:rFonts w:hint="eastAsia"/>
        </w:rPr>
        <w:t>：人为设定初始目标回报</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oMath>
      <w:r>
        <w:rPr>
          <w:rFonts w:hint="eastAsia"/>
        </w:rPr>
        <w:t>（通常为任务的最大期望累积回报，用于引导模型追求高收益）和环境初始状态</w:t>
      </w:r>
      <m:oMath>
        <m:sSub>
          <m:sSubPr>
            <m:ctrlPr>
              <w:rPr>
                <w:rFonts w:ascii="Cambria Math" w:hAnsi="Cambria Math"/>
                <w:i/>
              </w:rPr>
            </m:ctrlPr>
          </m:sSubPr>
          <m:e>
            <m:r>
              <w:rPr>
                <w:rFonts w:ascii="Cambria Math"/>
              </w:rPr>
              <m:t>s</m:t>
            </m:r>
          </m:e>
          <m:sub>
            <m:r>
              <w:rPr>
                <w:rFonts w:ascii="Cambria Math"/>
              </w:rPr>
              <m:t>1</m:t>
            </m:r>
          </m:sub>
        </m:sSub>
      </m:oMath>
      <w:r>
        <w:rPr>
          <w:rFonts w:hint="eastAsia"/>
        </w:rPr>
        <w:t>（由真实环境提供）；</w:t>
      </w:r>
    </w:p>
    <w:p w14:paraId="2AEDA46E" w14:textId="6DCB4251" w:rsidR="004F133C" w:rsidRDefault="004F133C" w:rsidP="004F133C">
      <w:pPr>
        <w:ind w:firstLineChars="200" w:firstLine="422"/>
      </w:pPr>
      <w:r w:rsidRPr="004F133C">
        <w:rPr>
          <w:rFonts w:hint="eastAsia"/>
          <w:b/>
          <w:bCs/>
        </w:rPr>
        <w:t>2.</w:t>
      </w:r>
      <w:r w:rsidRPr="004F133C">
        <w:rPr>
          <w:rFonts w:hint="eastAsia"/>
          <w:b/>
          <w:bCs/>
        </w:rPr>
        <w:t>动作预测</w:t>
      </w:r>
      <w:r>
        <w:rPr>
          <w:rFonts w:hint="eastAsia"/>
        </w:rPr>
        <w:t>：将初始序列</w:t>
      </w:r>
      <m:oMath>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1</m:t>
            </m:r>
          </m:sub>
        </m:sSub>
        <m:r>
          <w:rPr>
            <w:rFonts w:ascii="Cambria Math"/>
          </w:rPr>
          <m:t>)</m:t>
        </m:r>
      </m:oMath>
      <w:r>
        <w:rPr>
          <w:rFonts w:hint="eastAsia"/>
        </w:rPr>
        <w:t>输入模型，模型基于自回归逻辑预测第</w:t>
      </w:r>
      <w:r>
        <w:t>1</w:t>
      </w:r>
      <w:r>
        <w:rPr>
          <w:rFonts w:hint="eastAsia"/>
        </w:rPr>
        <w:t>步动作</w:t>
      </w:r>
      <m:oMath>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oMath>
      <w:r>
        <w:rPr>
          <w:rFonts w:hint="eastAsia"/>
        </w:rPr>
        <w:t>；</w:t>
      </w:r>
    </w:p>
    <w:p w14:paraId="79C9CAB4" w14:textId="25B38924" w:rsidR="004F133C" w:rsidRDefault="004F133C" w:rsidP="004F133C">
      <w:pPr>
        <w:ind w:firstLineChars="200" w:firstLine="422"/>
      </w:pPr>
      <w:r w:rsidRPr="004F133C">
        <w:rPr>
          <w:rFonts w:hint="eastAsia"/>
          <w:b/>
          <w:bCs/>
        </w:rPr>
        <w:t>3.</w:t>
      </w:r>
      <w:r w:rsidRPr="004F133C">
        <w:rPr>
          <w:rFonts w:hint="eastAsia"/>
          <w:b/>
          <w:bCs/>
        </w:rPr>
        <w:t>环境交互</w:t>
      </w:r>
      <w:r>
        <w:rPr>
          <w:rFonts w:hint="eastAsia"/>
        </w:rPr>
        <w:t>：将预测动作</w:t>
      </w:r>
      <m:oMath>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oMath>
      <w:r>
        <w:rPr>
          <w:rFonts w:hint="eastAsia"/>
        </w:rPr>
        <w:t>在真实环境中执行，环境反馈产生即时奖励</w:t>
      </w:r>
      <m:oMath>
        <m:sSub>
          <m:sSubPr>
            <m:ctrlPr>
              <w:rPr>
                <w:rFonts w:ascii="Cambria Math" w:hAnsi="Cambria Math"/>
                <w:i/>
              </w:rPr>
            </m:ctrlPr>
          </m:sSubPr>
          <m:e>
            <m:r>
              <w:rPr>
                <w:rFonts w:ascii="Cambria Math"/>
              </w:rPr>
              <m:t>r</m:t>
            </m:r>
          </m:e>
          <m:sub>
            <m:r>
              <w:rPr>
                <w:rFonts w:ascii="Cambria Math"/>
              </w:rPr>
              <m:t>1</m:t>
            </m:r>
          </m:sub>
        </m:sSub>
      </m:oMath>
      <w:r>
        <w:rPr>
          <w:rFonts w:hint="eastAsia"/>
        </w:rPr>
        <w:t>和下一状态</w:t>
      </w:r>
      <m:oMath>
        <m:sSub>
          <m:sSubPr>
            <m:ctrlPr>
              <w:rPr>
                <w:rFonts w:ascii="Cambria Math" w:hAnsi="Cambria Math"/>
                <w:i/>
              </w:rPr>
            </m:ctrlPr>
          </m:sSubPr>
          <m:e>
            <m:r>
              <w:rPr>
                <w:rFonts w:ascii="Cambria Math"/>
              </w:rPr>
              <m:t>s</m:t>
            </m:r>
          </m:e>
          <m:sub>
            <m:r>
              <w:rPr>
                <w:rFonts w:ascii="Cambria Math"/>
              </w:rPr>
              <m:t>2</m:t>
            </m:r>
          </m:sub>
        </m:sSub>
      </m:oMath>
      <w:r>
        <w:rPr>
          <w:rFonts w:hint="eastAsia"/>
        </w:rPr>
        <w:t>；</w:t>
      </w:r>
    </w:p>
    <w:p w14:paraId="4D7244D0" w14:textId="4BB89549" w:rsidR="004F133C" w:rsidRDefault="004F133C" w:rsidP="004F133C">
      <w:pPr>
        <w:ind w:firstLineChars="200" w:firstLine="422"/>
      </w:pPr>
      <w:r w:rsidRPr="004F133C">
        <w:rPr>
          <w:rFonts w:hint="eastAsia"/>
          <w:b/>
          <w:bCs/>
        </w:rPr>
        <w:t>4.</w:t>
      </w:r>
      <w:r w:rsidRPr="004F133C">
        <w:rPr>
          <w:rFonts w:hint="eastAsia"/>
          <w:b/>
          <w:bCs/>
        </w:rPr>
        <w:t>目标更新</w:t>
      </w:r>
      <w:r>
        <w:rPr>
          <w:rFonts w:hint="eastAsia"/>
        </w:rPr>
        <w:t>：下一时间步的</w:t>
      </w:r>
      <w:r>
        <w:t>RTG</w:t>
      </w:r>
      <w:r>
        <w:rPr>
          <w:rFonts w:hint="eastAsia"/>
        </w:rPr>
        <w:t>并非由模型预测，而是根据环境的实际反馈进行客观扣减更新，更新公式为：</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2</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oMath>
      <w:r>
        <w:rPr>
          <w:rFonts w:hint="eastAsia"/>
        </w:rPr>
        <w:t>。这种更新方式确保了</w:t>
      </w:r>
      <w:r>
        <w:t>RTG</w:t>
      </w:r>
      <w:r>
        <w:rPr>
          <w:rFonts w:hint="eastAsia"/>
        </w:rPr>
        <w:t>始终与环境真实奖励挂钩，避免模型脱离实际环境产生虚假目标；</w:t>
      </w:r>
    </w:p>
    <w:p w14:paraId="33C6CF48" w14:textId="36303AF5" w:rsidR="004F133C" w:rsidRDefault="004F133C" w:rsidP="004F133C">
      <w:pPr>
        <w:ind w:firstLineChars="200" w:firstLine="422"/>
      </w:pPr>
      <w:r w:rsidRPr="004F133C">
        <w:rPr>
          <w:rFonts w:hint="eastAsia"/>
          <w:b/>
          <w:bCs/>
        </w:rPr>
        <w:t>5.</w:t>
      </w:r>
      <w:r w:rsidRPr="004F133C">
        <w:rPr>
          <w:rFonts w:hint="eastAsia"/>
          <w:b/>
          <w:bCs/>
        </w:rPr>
        <w:t>序列扩展</w:t>
      </w:r>
      <w:r>
        <w:rPr>
          <w:rFonts w:hint="eastAsia"/>
        </w:rPr>
        <w:t>：将更新后的</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2</m:t>
            </m:r>
          </m:sub>
        </m:sSub>
      </m:oMath>
      <w:r>
        <w:rPr>
          <w:rFonts w:hint="eastAsia"/>
        </w:rPr>
        <w:t>、环境反馈的</w:t>
      </w:r>
      <m:oMath>
        <m:sSub>
          <m:sSubPr>
            <m:ctrlPr>
              <w:rPr>
                <w:rFonts w:ascii="Cambria Math" w:hAnsi="Cambria Math"/>
                <w:i/>
              </w:rPr>
            </m:ctrlPr>
          </m:sSubPr>
          <m:e>
            <m:r>
              <w:rPr>
                <w:rFonts w:ascii="Cambria Math"/>
              </w:rPr>
              <m:t>s</m:t>
            </m:r>
          </m:e>
          <m:sub>
            <m:r>
              <w:rPr>
                <w:rFonts w:ascii="Cambria Math"/>
              </w:rPr>
              <m:t>2</m:t>
            </m:r>
          </m:sub>
        </m:sSub>
      </m:oMath>
      <w:r>
        <w:rPr>
          <w:rFonts w:hint="eastAsia"/>
        </w:rPr>
        <w:t>，以及已执行的动作</w:t>
      </w:r>
      <m:oMath>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oMath>
      <w:r>
        <w:rPr>
          <w:rFonts w:hint="eastAsia"/>
        </w:rPr>
        <w:t>附加到原有序列末尾，形成新的输入序列</w:t>
      </w:r>
      <m:oMath>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2</m:t>
            </m:r>
          </m:sub>
        </m:sSub>
        <m:r>
          <w:rPr>
            <w:rFonts w:ascii="Cambria Math"/>
          </w:rPr>
          <m:t>,</m:t>
        </m:r>
        <m:sSub>
          <m:sSubPr>
            <m:ctrlPr>
              <w:rPr>
                <w:rFonts w:ascii="Cambria Math" w:hAnsi="Cambria Math"/>
                <w:i/>
              </w:rPr>
            </m:ctrlPr>
          </m:sSubPr>
          <m:e>
            <m:r>
              <w:rPr>
                <w:rFonts w:ascii="Cambria Math"/>
              </w:rPr>
              <m:t>s</m:t>
            </m:r>
          </m:e>
          <m:sub>
            <m:r>
              <w:rPr>
                <w:rFonts w:ascii="Cambria Math"/>
              </w:rPr>
              <m:t>2</m:t>
            </m:r>
          </m:sub>
        </m:sSub>
        <m:r>
          <w:rPr>
            <w:rFonts w:ascii="Cambria Math"/>
          </w:rPr>
          <m:t>)</m:t>
        </m:r>
      </m:oMath>
      <w:r>
        <w:rPr>
          <w:rFonts w:hint="eastAsia"/>
        </w:rPr>
        <w:t>；</w:t>
      </w:r>
    </w:p>
    <w:p w14:paraId="1572D528" w14:textId="28FFAFD7" w:rsidR="00384471" w:rsidRDefault="004F133C" w:rsidP="004F133C">
      <w:pPr>
        <w:ind w:firstLineChars="200" w:firstLine="422"/>
      </w:pPr>
      <w:r w:rsidRPr="004F133C">
        <w:rPr>
          <w:rFonts w:hint="eastAsia"/>
          <w:b/>
          <w:bCs/>
        </w:rPr>
        <w:t>6.</w:t>
      </w:r>
      <w:r w:rsidRPr="004F133C">
        <w:rPr>
          <w:rFonts w:hint="eastAsia"/>
          <w:b/>
          <w:bCs/>
        </w:rPr>
        <w:t>循环推断</w:t>
      </w:r>
      <w:r>
        <w:rPr>
          <w:rFonts w:hint="eastAsia"/>
        </w:rPr>
        <w:t>：模型基于新的输入序列，继续自回归预测第</w:t>
      </w:r>
      <w:r>
        <w:t>2</w:t>
      </w:r>
      <w:r>
        <w:rPr>
          <w:rFonts w:hint="eastAsia"/>
        </w:rPr>
        <w:t>步动作</w:t>
      </w:r>
      <m:oMath>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2</m:t>
            </m:r>
          </m:sub>
        </m:sSub>
      </m:oMath>
      <w:r>
        <w:rPr>
          <w:rFonts w:hint="eastAsia"/>
        </w:rPr>
        <w:t>，重复上述</w:t>
      </w:r>
      <w:r>
        <w:t>“</w:t>
      </w:r>
      <w:r>
        <w:rPr>
          <w:rFonts w:hint="eastAsia"/>
        </w:rPr>
        <w:t>预测</w:t>
      </w:r>
      <w:r>
        <w:t>-</w:t>
      </w:r>
      <w:r>
        <w:rPr>
          <w:rFonts w:hint="eastAsia"/>
        </w:rPr>
        <w:t>执行</w:t>
      </w:r>
      <w:r>
        <w:t>-</w:t>
      </w:r>
      <w:r>
        <w:rPr>
          <w:rFonts w:hint="eastAsia"/>
        </w:rPr>
        <w:t>更新</w:t>
      </w:r>
      <w:r>
        <w:t>-</w:t>
      </w:r>
      <w:r>
        <w:rPr>
          <w:rFonts w:hint="eastAsia"/>
        </w:rPr>
        <w:t>扩展”流程，直至轨迹终止。</w:t>
      </w:r>
    </w:p>
    <w:p w14:paraId="2DB6CFDE" w14:textId="1514C5E2" w:rsidR="004F133C" w:rsidRPr="004F133C" w:rsidRDefault="004F133C" w:rsidP="004F133C">
      <w:pPr>
        <w:ind w:firstLineChars="200" w:firstLine="420"/>
      </w:pPr>
      <w:r w:rsidRPr="004F133C">
        <w:rPr>
          <w:rFonts w:hint="eastAsia"/>
        </w:rPr>
        <w:t>这种严格依赖真实环境物理反馈的</w:t>
      </w:r>
      <w:r w:rsidRPr="004F133C">
        <w:rPr>
          <w:rFonts w:hint="eastAsia"/>
        </w:rPr>
        <w:t>RTG</w:t>
      </w:r>
      <w:r w:rsidRPr="004F133C">
        <w:rPr>
          <w:rFonts w:hint="eastAsia"/>
        </w:rPr>
        <w:t>更新机制，确保了目标条件在在线运行过程中的闭环一致性——模型的目标始终与环境实际收益同步，既避免了离线训练与在线环境的脱节，又能让模型根据环境变化动态调整动作策略，实现高效的在线控制。</w:t>
      </w:r>
    </w:p>
    <w:p w14:paraId="25B03882" w14:textId="6033F2F6" w:rsidR="00FC6C40" w:rsidRDefault="00FC6C40" w:rsidP="00FC6C40">
      <w:pPr>
        <w:pStyle w:val="5"/>
      </w:pPr>
      <w:bookmarkStart w:id="44" w:name="_Toc226814202"/>
      <w:r w:rsidRPr="00E63F39">
        <w:rPr>
          <w:rFonts w:hint="eastAsia"/>
        </w:rPr>
        <w:t>1.</w:t>
      </w:r>
      <w:r w:rsidR="00F63F08">
        <w:rPr>
          <w:rFonts w:hint="eastAsia"/>
        </w:rPr>
        <w:t>2.1</w:t>
      </w:r>
      <w:r>
        <w:rPr>
          <w:rFonts w:hint="eastAsia"/>
        </w:rPr>
        <w:t>.4</w:t>
      </w:r>
      <w:r w:rsidRPr="00E63F39">
        <w:rPr>
          <w:rFonts w:hint="eastAsia"/>
        </w:rPr>
        <w:t xml:space="preserve"> </w:t>
      </w:r>
      <w:r w:rsidR="004F133C" w:rsidRPr="004F133C">
        <w:t>实验分析：</w:t>
      </w:r>
      <w:r w:rsidR="004F133C" w:rsidRPr="004F133C">
        <w:t>Decision Transformer</w:t>
      </w:r>
      <w:r w:rsidR="004F133C" w:rsidRPr="004F133C">
        <w:t>在离线基准中的客观表现</w:t>
      </w:r>
      <w:bookmarkEnd w:id="44"/>
    </w:p>
    <w:p w14:paraId="77CCA52D" w14:textId="77777777" w:rsidR="004F133C" w:rsidRDefault="004F133C" w:rsidP="00FC6C40">
      <w:pPr>
        <w:ind w:firstLineChars="200" w:firstLine="420"/>
      </w:pPr>
      <w:r w:rsidRPr="004F133C">
        <w:rPr>
          <w:rFonts w:hint="eastAsia"/>
        </w:rPr>
        <w:t>为验证将强化学习转化为序列建模问题的有效性，原论文作者在多个离线强化学习基准数据集上进行了系统的实证研究，包括需要长视距信用分配的定制任务以及标准的</w:t>
      </w:r>
      <w:r w:rsidRPr="004F133C">
        <w:rPr>
          <w:rFonts w:hint="eastAsia"/>
        </w:rPr>
        <w:t>D4RL</w:t>
      </w:r>
      <w:r w:rsidRPr="004F133C">
        <w:rPr>
          <w:rFonts w:hint="eastAsia"/>
        </w:rPr>
        <w:t>测试环境。</w:t>
      </w:r>
    </w:p>
    <w:p w14:paraId="063121FA" w14:textId="77777777" w:rsidR="004F133C" w:rsidRPr="004F133C" w:rsidRDefault="004F133C" w:rsidP="004F133C">
      <w:pPr>
        <w:rPr>
          <w:b/>
          <w:bCs/>
        </w:rPr>
      </w:pPr>
      <w:r w:rsidRPr="004F133C">
        <w:rPr>
          <w:rFonts w:hint="eastAsia"/>
          <w:b/>
          <w:bCs/>
        </w:rPr>
        <w:t>（</w:t>
      </w:r>
      <w:r w:rsidRPr="004F133C">
        <w:rPr>
          <w:rFonts w:hint="eastAsia"/>
          <w:b/>
          <w:bCs/>
        </w:rPr>
        <w:t>1</w:t>
      </w:r>
      <w:r w:rsidRPr="004F133C">
        <w:rPr>
          <w:rFonts w:hint="eastAsia"/>
          <w:b/>
          <w:bCs/>
        </w:rPr>
        <w:t>）长视距信用分配：</w:t>
      </w:r>
      <w:r w:rsidRPr="004F133C">
        <w:rPr>
          <w:rFonts w:hint="eastAsia"/>
          <w:b/>
          <w:bCs/>
        </w:rPr>
        <w:t>Key-to-Door</w:t>
      </w:r>
      <w:r w:rsidRPr="004F133C">
        <w:rPr>
          <w:rFonts w:hint="eastAsia"/>
          <w:b/>
          <w:bCs/>
        </w:rPr>
        <w:t>任务</w:t>
      </w:r>
    </w:p>
    <w:p w14:paraId="442BEDCA" w14:textId="77777777" w:rsidR="004F133C" w:rsidRDefault="004F133C" w:rsidP="00FC6C40">
      <w:pPr>
        <w:ind w:firstLineChars="200" w:firstLine="420"/>
      </w:pPr>
      <w:r w:rsidRPr="004F133C">
        <w:rPr>
          <w:rFonts w:hint="eastAsia"/>
        </w:rPr>
        <w:t>在强化学习中，处理长时序的信用分配是一个固有的理论挑战。为了量化验证序列建模相对于时序差分的优势，作者引入了</w:t>
      </w:r>
      <w:r w:rsidRPr="004F133C">
        <w:rPr>
          <w:rFonts w:hint="eastAsia"/>
        </w:rPr>
        <w:t>Key-to-Door</w:t>
      </w:r>
      <w:r w:rsidRPr="004F133C">
        <w:rPr>
          <w:rFonts w:hint="eastAsia"/>
        </w:rPr>
        <w:t>任务。在该网格世界任务中，智能体需要在第一阶段（</w:t>
      </w:r>
      <w:r w:rsidRPr="004F133C">
        <w:rPr>
          <w:rFonts w:hint="eastAsia"/>
        </w:rPr>
        <w:t>Phase 1</w:t>
      </w:r>
      <w:r w:rsidRPr="004F133C">
        <w:rPr>
          <w:rFonts w:hint="eastAsia"/>
        </w:rPr>
        <w:t>）捡起钥匙，在第二阶段（</w:t>
      </w:r>
      <w:r w:rsidRPr="004F133C">
        <w:rPr>
          <w:rFonts w:hint="eastAsia"/>
        </w:rPr>
        <w:t>Phase 2</w:t>
      </w:r>
      <w:r w:rsidRPr="004F133C">
        <w:rPr>
          <w:rFonts w:hint="eastAsia"/>
        </w:rPr>
        <w:t>）进入空房间游荡，在第三阶段（</w:t>
      </w:r>
      <w:r w:rsidRPr="004F133C">
        <w:rPr>
          <w:rFonts w:hint="eastAsia"/>
        </w:rPr>
        <w:t>Phase 3</w:t>
      </w:r>
      <w:r w:rsidRPr="004F133C">
        <w:rPr>
          <w:rFonts w:hint="eastAsia"/>
        </w:rPr>
        <w:t>）到达一扇锁着的门。如果智能体在第一阶段获得了钥匙，并在第三阶段到达门，才能在回合结束时获得奖励。该任务的难点在于，决定最终奖励的关键动作（捡钥匙）与奖励发放之间存在极长的时间间隔，时序差分更新往往会由于步数过多导致梯度衰减为零。实验结果表明，</w:t>
      </w:r>
      <w:r w:rsidRPr="004F133C">
        <w:rPr>
          <w:rFonts w:hint="eastAsia"/>
        </w:rPr>
        <w:t>Decision Transformer</w:t>
      </w:r>
      <w:r w:rsidRPr="004F133C">
        <w:rPr>
          <w:rFonts w:hint="eastAsia"/>
        </w:rPr>
        <w:t>能够有效解决这一任务。由于</w:t>
      </w:r>
      <w:r w:rsidRPr="004F133C">
        <w:rPr>
          <w:rFonts w:hint="eastAsia"/>
        </w:rPr>
        <w:t>Transformer</w:t>
      </w:r>
      <w:r w:rsidRPr="004F133C">
        <w:rPr>
          <w:rFonts w:hint="eastAsia"/>
        </w:rPr>
        <w:t>的自注意力机制允许第三阶段的状态直接“关注”到第一阶段的动作及初始设定的</w:t>
      </w:r>
      <w:r w:rsidRPr="004F133C">
        <w:rPr>
          <w:rFonts w:hint="eastAsia"/>
        </w:rPr>
        <w:t>Return-to-Go</w:t>
      </w:r>
      <w:r w:rsidRPr="004F133C">
        <w:rPr>
          <w:rFonts w:hint="eastAsia"/>
        </w:rPr>
        <w:t>信号，它在数学层面上越过了马尔可夫逐阶转移的限制。相比之下，经典的基于</w:t>
      </w:r>
      <w:r w:rsidRPr="004F133C">
        <w:rPr>
          <w:rFonts w:hint="eastAsia"/>
        </w:rPr>
        <w:t>TD</w:t>
      </w:r>
      <w:r w:rsidRPr="004F133C">
        <w:rPr>
          <w:rFonts w:hint="eastAsia"/>
        </w:rPr>
        <w:t>的离线算法（如</w:t>
      </w:r>
      <w:r w:rsidRPr="004F133C">
        <w:rPr>
          <w:rFonts w:hint="eastAsia"/>
        </w:rPr>
        <w:t>CQL</w:t>
      </w:r>
      <w:r w:rsidRPr="004F133C">
        <w:rPr>
          <w:rFonts w:hint="eastAsia"/>
        </w:rPr>
        <w:t>）</w:t>
      </w:r>
      <w:r w:rsidRPr="004F133C">
        <w:rPr>
          <w:rFonts w:hint="eastAsia"/>
        </w:rPr>
        <w:lastRenderedPageBreak/>
        <w:t>在该任务上表现出显著的性能瓶颈。</w:t>
      </w:r>
    </w:p>
    <w:p w14:paraId="314910C8" w14:textId="77777777" w:rsidR="004F133C" w:rsidRPr="004F133C" w:rsidRDefault="004F133C" w:rsidP="004F133C">
      <w:pPr>
        <w:rPr>
          <w:b/>
          <w:bCs/>
        </w:rPr>
      </w:pPr>
      <w:r w:rsidRPr="004F133C">
        <w:rPr>
          <w:rFonts w:hint="eastAsia"/>
          <w:b/>
          <w:bCs/>
        </w:rPr>
        <w:t>（</w:t>
      </w:r>
      <w:r w:rsidRPr="004F133C">
        <w:rPr>
          <w:rFonts w:hint="eastAsia"/>
          <w:b/>
          <w:bCs/>
        </w:rPr>
        <w:t>2</w:t>
      </w:r>
      <w:r w:rsidRPr="004F133C">
        <w:rPr>
          <w:rFonts w:hint="eastAsia"/>
          <w:b/>
          <w:bCs/>
        </w:rPr>
        <w:t>）</w:t>
      </w:r>
      <w:r w:rsidRPr="004F133C">
        <w:rPr>
          <w:rFonts w:hint="eastAsia"/>
          <w:b/>
          <w:bCs/>
        </w:rPr>
        <w:t>D4RL</w:t>
      </w:r>
      <w:r w:rsidRPr="004F133C">
        <w:rPr>
          <w:rFonts w:hint="eastAsia"/>
          <w:b/>
          <w:bCs/>
        </w:rPr>
        <w:t>连续控制任务的对齐评估</w:t>
      </w:r>
    </w:p>
    <w:p w14:paraId="4AF29A1F" w14:textId="77777777" w:rsidR="004F133C" w:rsidRDefault="004F133C" w:rsidP="00FC6C40">
      <w:pPr>
        <w:ind w:firstLineChars="200" w:firstLine="420"/>
      </w:pPr>
      <w:r w:rsidRPr="004F133C">
        <w:rPr>
          <w:rFonts w:hint="eastAsia"/>
        </w:rPr>
        <w:t>在</w:t>
      </w:r>
      <w:r w:rsidRPr="004F133C">
        <w:rPr>
          <w:rFonts w:hint="eastAsia"/>
        </w:rPr>
        <w:t>D4RL</w:t>
      </w:r>
      <w:r w:rsidRPr="004F133C">
        <w:rPr>
          <w:rFonts w:hint="eastAsia"/>
        </w:rPr>
        <w:t>基准套件的</w:t>
      </w:r>
      <w:r w:rsidRPr="004F133C">
        <w:rPr>
          <w:rFonts w:hint="eastAsia"/>
        </w:rPr>
        <w:t>MuJoCo</w:t>
      </w:r>
      <w:r w:rsidRPr="004F133C">
        <w:rPr>
          <w:rFonts w:hint="eastAsia"/>
        </w:rPr>
        <w:t>连续控制任务（如</w:t>
      </w:r>
      <w:r w:rsidRPr="004F133C">
        <w:rPr>
          <w:rFonts w:hint="eastAsia"/>
        </w:rPr>
        <w:t>HalfCheetah, Hopper, Walker2d</w:t>
      </w:r>
      <w:r w:rsidRPr="004F133C">
        <w:rPr>
          <w:rFonts w:hint="eastAsia"/>
        </w:rPr>
        <w:t>）中，</w:t>
      </w:r>
      <w:r w:rsidRPr="004F133C">
        <w:rPr>
          <w:rFonts w:hint="eastAsia"/>
        </w:rPr>
        <w:t>Decision Transformer</w:t>
      </w:r>
      <w:r w:rsidRPr="004F133C">
        <w:rPr>
          <w:rFonts w:hint="eastAsia"/>
        </w:rPr>
        <w:t>与各类处于</w:t>
      </w:r>
      <w:r w:rsidRPr="004F133C">
        <w:rPr>
          <w:rFonts w:hint="eastAsia"/>
        </w:rPr>
        <w:t>SOTA</w:t>
      </w:r>
      <w:r w:rsidRPr="004F133C">
        <w:rPr>
          <w:rFonts w:hint="eastAsia"/>
        </w:rPr>
        <w:t>水平的传统离线强化学习算法（包括</w:t>
      </w:r>
      <w:r w:rsidRPr="004F133C">
        <w:rPr>
          <w:rFonts w:hint="eastAsia"/>
        </w:rPr>
        <w:t>CQL</w:t>
      </w:r>
      <w:r w:rsidRPr="004F133C">
        <w:rPr>
          <w:rFonts w:hint="eastAsia"/>
        </w:rPr>
        <w:t>、</w:t>
      </w:r>
      <w:r w:rsidRPr="004F133C">
        <w:rPr>
          <w:rFonts w:hint="eastAsia"/>
        </w:rPr>
        <w:t>BEAR</w:t>
      </w:r>
      <w:r w:rsidRPr="004F133C">
        <w:rPr>
          <w:rFonts w:hint="eastAsia"/>
        </w:rPr>
        <w:t>、</w:t>
      </w:r>
      <w:r w:rsidRPr="004F133C">
        <w:rPr>
          <w:rFonts w:hint="eastAsia"/>
        </w:rPr>
        <w:t>BRAC</w:t>
      </w:r>
      <w:r w:rsidRPr="004F133C">
        <w:rPr>
          <w:rFonts w:hint="eastAsia"/>
        </w:rPr>
        <w:t>等）进行了对比评估。在由单一分布生成的数据集中（如</w:t>
      </w:r>
      <w:r w:rsidRPr="004F133C">
        <w:rPr>
          <w:rFonts w:hint="eastAsia"/>
        </w:rPr>
        <w:t>Medium</w:t>
      </w:r>
      <w:r w:rsidRPr="004F133C">
        <w:rPr>
          <w:rFonts w:hint="eastAsia"/>
        </w:rPr>
        <w:t>或</w:t>
      </w:r>
      <w:r w:rsidRPr="004F133C">
        <w:rPr>
          <w:rFonts w:hint="eastAsia"/>
        </w:rPr>
        <w:t>Expert</w:t>
      </w:r>
      <w:r w:rsidRPr="004F133C">
        <w:rPr>
          <w:rFonts w:hint="eastAsia"/>
        </w:rPr>
        <w:t>），</w:t>
      </w:r>
      <w:r w:rsidRPr="004F133C">
        <w:rPr>
          <w:rFonts w:hint="eastAsia"/>
        </w:rPr>
        <w:t>Decision Transformer</w:t>
      </w:r>
      <w:r w:rsidRPr="004F133C">
        <w:rPr>
          <w:rFonts w:hint="eastAsia"/>
        </w:rPr>
        <w:t>的性能与</w:t>
      </w:r>
      <w:r w:rsidRPr="004F133C">
        <w:rPr>
          <w:rFonts w:hint="eastAsia"/>
        </w:rPr>
        <w:t>CQL</w:t>
      </w:r>
      <w:r w:rsidRPr="004F133C">
        <w:rPr>
          <w:rFonts w:hint="eastAsia"/>
        </w:rPr>
        <w:t>基本持平。这表明简单的条件序列监督学习在拟合静态分布的价值时，具有与复杂的保守惩罚方法相当的客观能力。在</w:t>
      </w:r>
      <w:r w:rsidRPr="004F133C">
        <w:rPr>
          <w:rFonts w:hint="eastAsia"/>
        </w:rPr>
        <w:t>medium-expert</w:t>
      </w:r>
      <w:r w:rsidRPr="004F133C">
        <w:rPr>
          <w:rFonts w:hint="eastAsia"/>
        </w:rPr>
        <w:t>混合数据集中，</w:t>
      </w:r>
      <w:r w:rsidRPr="004F133C">
        <w:rPr>
          <w:rFonts w:hint="eastAsia"/>
        </w:rPr>
        <w:t>Decision Transformer</w:t>
      </w:r>
      <w:r w:rsidRPr="004F133C">
        <w:rPr>
          <w:rFonts w:hint="eastAsia"/>
        </w:rPr>
        <w:t>展示出稳定的特征提取能力。由于其优化目标本质上是加权行为克隆（以高</w:t>
      </w:r>
      <w:r w:rsidRPr="004F133C">
        <w:rPr>
          <w:rFonts w:hint="eastAsia"/>
        </w:rPr>
        <w:t>RTG</w:t>
      </w:r>
      <w:r w:rsidRPr="004F133C">
        <w:rPr>
          <w:rFonts w:hint="eastAsia"/>
        </w:rPr>
        <w:t>序列为条件），它能够客观地过滤并模仿数据集中高回报的子轨迹部分。</w:t>
      </w:r>
    </w:p>
    <w:p w14:paraId="3C9CEA12" w14:textId="77777777" w:rsidR="004F133C" w:rsidRDefault="004F133C" w:rsidP="00FC6C40">
      <w:pPr>
        <w:ind w:firstLineChars="200" w:firstLine="420"/>
      </w:pPr>
      <w:r w:rsidRPr="004F133C">
        <w:rPr>
          <w:rFonts w:hint="eastAsia"/>
        </w:rPr>
        <w:t>在实验的横向比较中，</w:t>
      </w:r>
      <w:r w:rsidRPr="004F133C">
        <w:rPr>
          <w:rFonts w:hint="eastAsia"/>
        </w:rPr>
        <w:t>Decision Transformer</w:t>
      </w:r>
      <w:r w:rsidRPr="004F133C">
        <w:rPr>
          <w:rFonts w:hint="eastAsia"/>
        </w:rPr>
        <w:t>虽然未能在所有任务上获得绝对的最优得分，但作为一种极简的非</w:t>
      </w:r>
      <w:r w:rsidRPr="004F133C">
        <w:rPr>
          <w:rFonts w:hint="eastAsia"/>
        </w:rPr>
        <w:t>TD</w:t>
      </w:r>
      <w:r w:rsidRPr="004F133C">
        <w:rPr>
          <w:rFonts w:hint="eastAsia"/>
        </w:rPr>
        <w:t>方法，其表现始终位于第一梯队，证明了其作为连续控制基准方案的有效性。</w:t>
      </w:r>
    </w:p>
    <w:p w14:paraId="04A34477" w14:textId="77777777" w:rsidR="004F133C" w:rsidRPr="004F133C" w:rsidRDefault="004F133C" w:rsidP="004F133C">
      <w:pPr>
        <w:rPr>
          <w:b/>
          <w:bCs/>
        </w:rPr>
      </w:pPr>
      <w:r w:rsidRPr="004F133C">
        <w:rPr>
          <w:rFonts w:hint="eastAsia"/>
          <w:b/>
          <w:bCs/>
        </w:rPr>
        <w:t>（</w:t>
      </w:r>
      <w:r w:rsidRPr="004F133C">
        <w:rPr>
          <w:rFonts w:hint="eastAsia"/>
          <w:b/>
          <w:bCs/>
        </w:rPr>
        <w:t>3</w:t>
      </w:r>
      <w:r w:rsidRPr="004F133C">
        <w:rPr>
          <w:rFonts w:hint="eastAsia"/>
          <w:b/>
          <w:bCs/>
        </w:rPr>
        <w:t>）</w:t>
      </w:r>
      <w:r w:rsidRPr="004F133C">
        <w:rPr>
          <w:rFonts w:hint="eastAsia"/>
          <w:b/>
          <w:bCs/>
        </w:rPr>
        <w:t>Atari</w:t>
      </w:r>
      <w:r w:rsidRPr="004F133C">
        <w:rPr>
          <w:rFonts w:hint="eastAsia"/>
          <w:b/>
          <w:bCs/>
        </w:rPr>
        <w:t>离散动作空间的验证</w:t>
      </w:r>
    </w:p>
    <w:p w14:paraId="7908FD94" w14:textId="77777777" w:rsidR="004F133C" w:rsidRDefault="004F133C" w:rsidP="00FC6C40">
      <w:pPr>
        <w:ind w:firstLineChars="200" w:firstLine="420"/>
      </w:pPr>
      <w:r w:rsidRPr="004F133C">
        <w:rPr>
          <w:rFonts w:hint="eastAsia"/>
        </w:rPr>
        <w:t>在处理高维视觉输入和离散动作空间的</w:t>
      </w:r>
      <w:r w:rsidRPr="004F133C">
        <w:rPr>
          <w:rFonts w:hint="eastAsia"/>
        </w:rPr>
        <w:t>Atari</w:t>
      </w:r>
      <w:r w:rsidRPr="004F133C">
        <w:rPr>
          <w:rFonts w:hint="eastAsia"/>
        </w:rPr>
        <w:t>游戏基准测试中（如</w:t>
      </w:r>
      <w:r w:rsidRPr="004F133C">
        <w:rPr>
          <w:rFonts w:hint="eastAsia"/>
        </w:rPr>
        <w:t>Breakout,Qbert,Pong,Seaquest</w:t>
      </w:r>
      <w:r w:rsidRPr="004F133C">
        <w:rPr>
          <w:rFonts w:hint="eastAsia"/>
        </w:rPr>
        <w:t>），研究评估了</w:t>
      </w:r>
      <w:r w:rsidRPr="004F133C">
        <w:rPr>
          <w:rFonts w:hint="eastAsia"/>
        </w:rPr>
        <w:t>Decision Transformer</w:t>
      </w:r>
      <w:r w:rsidRPr="004F133C">
        <w:rPr>
          <w:rFonts w:hint="eastAsia"/>
        </w:rPr>
        <w:t>在</w:t>
      </w:r>
      <w:r w:rsidRPr="004F133C">
        <w:rPr>
          <w:rFonts w:hint="eastAsia"/>
        </w:rPr>
        <w:t>1%</w:t>
      </w:r>
      <w:r w:rsidRPr="004F133C">
        <w:rPr>
          <w:rFonts w:hint="eastAsia"/>
        </w:rPr>
        <w:t>数据量设定下的性能。对于此类任务，</w:t>
      </w:r>
      <w:r w:rsidRPr="004F133C">
        <w:rPr>
          <w:rFonts w:hint="eastAsia"/>
        </w:rPr>
        <w:t>Decision Transformer</w:t>
      </w:r>
      <w:r w:rsidRPr="004F133C">
        <w:rPr>
          <w:rFonts w:hint="eastAsia"/>
        </w:rPr>
        <w:t>使用了卷积神经网络对图像帧进行嵌入编码，并将预测目标转换为基于交叉熵的分类任务。数据记录显示，在给定的四款游戏中，</w:t>
      </w:r>
      <w:r w:rsidRPr="004F133C">
        <w:rPr>
          <w:rFonts w:hint="eastAsia"/>
        </w:rPr>
        <w:t>Decision Transformer</w:t>
      </w:r>
      <w:r w:rsidRPr="004F133C">
        <w:rPr>
          <w:rFonts w:hint="eastAsia"/>
        </w:rPr>
        <w:t>的表现多数优于或者持平于包括</w:t>
      </w:r>
      <w:r w:rsidRPr="004F133C">
        <w:rPr>
          <w:rFonts w:hint="eastAsia"/>
        </w:rPr>
        <w:t>CQL</w:t>
      </w:r>
      <w:r w:rsidRPr="004F133C">
        <w:rPr>
          <w:rFonts w:hint="eastAsia"/>
        </w:rPr>
        <w:t>、</w:t>
      </w:r>
      <w:r w:rsidRPr="004F133C">
        <w:rPr>
          <w:rFonts w:hint="eastAsia"/>
        </w:rPr>
        <w:t>QR-DQN</w:t>
      </w:r>
      <w:r w:rsidRPr="004F133C">
        <w:rPr>
          <w:rFonts w:hint="eastAsia"/>
        </w:rPr>
        <w:t>和</w:t>
      </w:r>
      <w:r w:rsidRPr="004F133C">
        <w:rPr>
          <w:rFonts w:hint="eastAsia"/>
        </w:rPr>
        <w:t>REM</w:t>
      </w:r>
      <w:r w:rsidRPr="004F133C">
        <w:rPr>
          <w:rFonts w:hint="eastAsia"/>
        </w:rPr>
        <w:t>在内的各种基线方法。</w:t>
      </w:r>
    </w:p>
    <w:p w14:paraId="1B1B91F3" w14:textId="77777777" w:rsidR="004F133C" w:rsidRDefault="004F133C" w:rsidP="00FC6C40">
      <w:pPr>
        <w:ind w:firstLineChars="200" w:firstLine="420"/>
      </w:pPr>
      <w:r w:rsidRPr="004F133C">
        <w:rPr>
          <w:rFonts w:hint="eastAsia"/>
        </w:rPr>
        <w:t>特别是相对于传统强化学习算法在不同游戏间剧烈的超参数敏感性，</w:t>
      </w:r>
      <w:r w:rsidRPr="004F133C">
        <w:rPr>
          <w:rFonts w:hint="eastAsia"/>
        </w:rPr>
        <w:t>Decision Transformer</w:t>
      </w:r>
      <w:r w:rsidRPr="004F133C">
        <w:rPr>
          <w:rFonts w:hint="eastAsia"/>
        </w:rPr>
        <w:t>能够在一个较为一致的超参数配置下实现泛化，体现了预训练</w:t>
      </w:r>
      <w:r w:rsidRPr="004F133C">
        <w:rPr>
          <w:rFonts w:hint="eastAsia"/>
        </w:rPr>
        <w:t>Transformer</w:t>
      </w:r>
      <w:r w:rsidRPr="004F133C">
        <w:rPr>
          <w:rFonts w:hint="eastAsia"/>
        </w:rPr>
        <w:t>架构在特征学习上的固有稳定性。</w:t>
      </w:r>
    </w:p>
    <w:p w14:paraId="1A14E7DD" w14:textId="77777777" w:rsidR="004F133C" w:rsidRPr="004F133C" w:rsidRDefault="004F133C" w:rsidP="004F133C">
      <w:pPr>
        <w:rPr>
          <w:b/>
          <w:bCs/>
        </w:rPr>
      </w:pPr>
      <w:r w:rsidRPr="004F133C">
        <w:rPr>
          <w:rFonts w:hint="eastAsia"/>
          <w:b/>
          <w:bCs/>
        </w:rPr>
        <w:t>（</w:t>
      </w:r>
      <w:r w:rsidRPr="004F133C">
        <w:rPr>
          <w:rFonts w:hint="eastAsia"/>
          <w:b/>
          <w:bCs/>
        </w:rPr>
        <w:t>4</w:t>
      </w:r>
      <w:r w:rsidRPr="004F133C">
        <w:rPr>
          <w:rFonts w:hint="eastAsia"/>
          <w:b/>
          <w:bCs/>
        </w:rPr>
        <w:t>）上下文长度与目标设定的消融分析</w:t>
      </w:r>
    </w:p>
    <w:p w14:paraId="6382A2E6" w14:textId="1961C8C0" w:rsidR="00FC6C40" w:rsidRPr="004F133C" w:rsidRDefault="004F133C" w:rsidP="00FC6C40">
      <w:pPr>
        <w:ind w:firstLineChars="200" w:firstLine="420"/>
      </w:pPr>
      <w:r w:rsidRPr="004F133C">
        <w:rPr>
          <w:rFonts w:hint="eastAsia"/>
        </w:rPr>
        <w:t>研究团队通过消融实验定量分析了超参数对模型性能的影响。上下文长度的评估：当序列窗口长度</w:t>
      </w:r>
      <w:r w:rsidRPr="004F133C">
        <w:rPr>
          <w:rFonts w:hint="eastAsia"/>
        </w:rPr>
        <w:t>K=1</w:t>
      </w:r>
      <w:r w:rsidRPr="004F133C">
        <w:rPr>
          <w:rFonts w:hint="eastAsia"/>
        </w:rPr>
        <w:t>时，</w:t>
      </w:r>
      <w:r w:rsidRPr="004F133C">
        <w:rPr>
          <w:rFonts w:hint="eastAsia"/>
        </w:rPr>
        <w:t>Decision Transformer</w:t>
      </w:r>
      <w:r w:rsidRPr="004F133C">
        <w:rPr>
          <w:rFonts w:hint="eastAsia"/>
        </w:rPr>
        <w:t>仅依赖当前状态和</w:t>
      </w:r>
      <w:r w:rsidRPr="004F133C">
        <w:rPr>
          <w:rFonts w:hint="eastAsia"/>
        </w:rPr>
        <w:t>RTG</w:t>
      </w:r>
      <w:r w:rsidRPr="004F133C">
        <w:rPr>
          <w:rFonts w:hint="eastAsia"/>
        </w:rPr>
        <w:t>进行推断。实验数据显示，在涉及部分可观测性或需要动量信息的任务中（如</w:t>
      </w:r>
      <w:r w:rsidRPr="004F133C">
        <w:rPr>
          <w:rFonts w:hint="eastAsia"/>
        </w:rPr>
        <w:t>Hopper</w:t>
      </w:r>
      <w:r w:rsidRPr="004F133C">
        <w:rPr>
          <w:rFonts w:hint="eastAsia"/>
        </w:rPr>
        <w:t>环境），将</w:t>
      </w:r>
      <w:r w:rsidRPr="004F133C">
        <w:rPr>
          <w:rFonts w:hint="eastAsia"/>
        </w:rPr>
        <w:t>K</w:t>
      </w:r>
      <w:r w:rsidRPr="004F133C">
        <w:rPr>
          <w:rFonts w:hint="eastAsia"/>
        </w:rPr>
        <w:t>从</w:t>
      </w:r>
      <w:r w:rsidRPr="004F133C">
        <w:rPr>
          <w:rFonts w:hint="eastAsia"/>
        </w:rPr>
        <w:t>1</w:t>
      </w:r>
      <w:r w:rsidRPr="004F133C">
        <w:rPr>
          <w:rFonts w:hint="eastAsia"/>
        </w:rPr>
        <w:t>提升到</w:t>
      </w:r>
      <w:r w:rsidRPr="004F133C">
        <w:rPr>
          <w:rFonts w:hint="eastAsia"/>
        </w:rPr>
        <w:t>20</w:t>
      </w:r>
      <w:r w:rsidRPr="004F133C">
        <w:rPr>
          <w:rFonts w:hint="eastAsia"/>
        </w:rPr>
        <w:t>会带来显著的性能增长。这证明了利用历史序列进行隐式状态推断的客观价值。目标回溯调件的客观性验证：研究考察了模型是否能够真实遵循预设的目标。在测试中，当人工给定的目标回报值被按比例逐步增加时，模型在环境中实际取得的累积奖励同样呈现出线性的单调递增，直至达到离线数据集本身的数据包络上限。这在经验上验证了模型并未仅仅退化为无条件的行为克隆，而是切实学习到了条件生成映射规律。</w:t>
      </w:r>
    </w:p>
    <w:p w14:paraId="75EED00E" w14:textId="65B919AB" w:rsidR="00FC6C40" w:rsidRDefault="00FC6C40" w:rsidP="00FC6C40">
      <w:pPr>
        <w:pStyle w:val="5"/>
      </w:pPr>
      <w:bookmarkStart w:id="45" w:name="_Toc226814203"/>
      <w:r w:rsidRPr="00E63F39">
        <w:rPr>
          <w:rFonts w:hint="eastAsia"/>
        </w:rPr>
        <w:t>1.</w:t>
      </w:r>
      <w:r w:rsidR="00F63F08">
        <w:rPr>
          <w:rFonts w:hint="eastAsia"/>
        </w:rPr>
        <w:t>2.1</w:t>
      </w:r>
      <w:r w:rsidRPr="00E63F39">
        <w:rPr>
          <w:rFonts w:hint="eastAsia"/>
        </w:rPr>
        <w:t>.</w:t>
      </w:r>
      <w:r>
        <w:rPr>
          <w:rFonts w:hint="eastAsia"/>
        </w:rPr>
        <w:t>5</w:t>
      </w:r>
      <w:r w:rsidRPr="00E63F39">
        <w:rPr>
          <w:rFonts w:hint="eastAsia"/>
        </w:rPr>
        <w:t xml:space="preserve"> </w:t>
      </w:r>
      <w:r w:rsidR="004F133C" w:rsidRPr="004F133C">
        <w:t>结论与意义：序列建模在决策优化中的理论延展</w:t>
      </w:r>
      <w:bookmarkEnd w:id="45"/>
    </w:p>
    <w:p w14:paraId="3B3BCBAA" w14:textId="77777777" w:rsidR="004F133C" w:rsidRDefault="004F133C" w:rsidP="00FC6C40">
      <w:pPr>
        <w:ind w:firstLineChars="200" w:firstLine="420"/>
      </w:pPr>
      <w:r w:rsidRPr="004F133C">
        <w:rPr>
          <w:rFonts w:hint="eastAsia"/>
        </w:rPr>
        <w:t>Decision Transformer</w:t>
      </w:r>
      <w:r w:rsidRPr="004F133C">
        <w:rPr>
          <w:rFonts w:hint="eastAsia"/>
        </w:rPr>
        <w:t>算法提出了一种偏离传统强化学习时序差分轨道的全新研究框架。通过将强化学习重新表述为序列建模问题，它在理论和工程实施层面提供了多维度的启发。</w:t>
      </w:r>
    </w:p>
    <w:p w14:paraId="74AE505C" w14:textId="77777777" w:rsidR="004F133C" w:rsidRPr="004F133C" w:rsidRDefault="004F133C" w:rsidP="004F133C">
      <w:pPr>
        <w:rPr>
          <w:b/>
          <w:bCs/>
        </w:rPr>
      </w:pPr>
      <w:r w:rsidRPr="004F133C">
        <w:rPr>
          <w:rFonts w:hint="eastAsia"/>
          <w:b/>
          <w:bCs/>
        </w:rPr>
        <w:t>（</w:t>
      </w:r>
      <w:r w:rsidRPr="004F133C">
        <w:rPr>
          <w:rFonts w:hint="eastAsia"/>
          <w:b/>
          <w:bCs/>
        </w:rPr>
        <w:t>1</w:t>
      </w:r>
      <w:r w:rsidRPr="004F133C">
        <w:rPr>
          <w:rFonts w:hint="eastAsia"/>
          <w:b/>
          <w:bCs/>
        </w:rPr>
        <w:t>）理论视角的统合：规避时序差分的固有缺陷</w:t>
      </w:r>
    </w:p>
    <w:p w14:paraId="315348F4" w14:textId="77777777" w:rsidR="004F133C" w:rsidRDefault="004F133C" w:rsidP="00FC6C40">
      <w:pPr>
        <w:ind w:firstLineChars="200" w:firstLine="420"/>
      </w:pPr>
      <w:r w:rsidRPr="004F133C">
        <w:rPr>
          <w:rFonts w:hint="eastAsia"/>
        </w:rPr>
        <w:t>Decision Transformer</w:t>
      </w:r>
      <w:r w:rsidRPr="004F133C">
        <w:rPr>
          <w:rFonts w:hint="eastAsia"/>
        </w:rPr>
        <w:t>的根本意义在于，它在客观上证明了：求解马尔可夫决策过程的最</w:t>
      </w:r>
      <w:r w:rsidRPr="004F133C">
        <w:rPr>
          <w:rFonts w:hint="eastAsia"/>
        </w:rPr>
        <w:lastRenderedPageBreak/>
        <w:t>优控制问题，不一定必须依赖对价值函数的动态规划自举。通过使用</w:t>
      </w:r>
      <w:r w:rsidRPr="004F133C">
        <w:rPr>
          <w:rFonts w:hint="eastAsia"/>
        </w:rPr>
        <w:t>Return-to-Go</w:t>
      </w:r>
      <w:r w:rsidRPr="004F133C">
        <w:rPr>
          <w:rFonts w:hint="eastAsia"/>
        </w:rPr>
        <w:t>作为显式的监督信号，并辅以具备全局感受野的因果自注意力机制，算法在没有使用任何</w:t>
      </w:r>
      <w:r w:rsidRPr="004F133C">
        <w:rPr>
          <w:rFonts w:hint="eastAsia"/>
        </w:rPr>
        <w:t>max</w:t>
      </w:r>
      <w:r w:rsidRPr="004F133C">
        <w:rPr>
          <w:rFonts w:hint="eastAsia"/>
        </w:rPr>
        <w:t>算子、也没有显式估计贝尔曼误差的情况下，规避了困扰离线强化学习领域已久的过度估计与外推发散问题。这种理论视角的统合，使得传统上用于自然语言处理的架构可以直接在动作控制领域复用。</w:t>
      </w:r>
    </w:p>
    <w:p w14:paraId="3F96D326" w14:textId="77777777" w:rsidR="004F133C" w:rsidRPr="004F133C" w:rsidRDefault="004F133C" w:rsidP="004F133C">
      <w:pPr>
        <w:rPr>
          <w:b/>
          <w:bCs/>
        </w:rPr>
      </w:pPr>
      <w:r w:rsidRPr="004F133C">
        <w:rPr>
          <w:rFonts w:hint="eastAsia"/>
          <w:b/>
          <w:bCs/>
        </w:rPr>
        <w:t>（</w:t>
      </w:r>
      <w:r w:rsidRPr="004F133C">
        <w:rPr>
          <w:rFonts w:hint="eastAsia"/>
          <w:b/>
          <w:bCs/>
        </w:rPr>
        <w:t>2</w:t>
      </w:r>
      <w:r w:rsidRPr="004F133C">
        <w:rPr>
          <w:rFonts w:hint="eastAsia"/>
          <w:b/>
          <w:bCs/>
        </w:rPr>
        <w:t>）工程实现的极简性与可扩展性</w:t>
      </w:r>
    </w:p>
    <w:p w14:paraId="3CB1924A" w14:textId="77777777" w:rsidR="004F133C" w:rsidRDefault="004F133C" w:rsidP="00FC6C40">
      <w:pPr>
        <w:ind w:firstLineChars="200" w:firstLine="420"/>
      </w:pPr>
      <w:r w:rsidRPr="004F133C">
        <w:rPr>
          <w:rFonts w:hint="eastAsia"/>
        </w:rPr>
        <w:t>从工程角度而言，</w:t>
      </w:r>
      <w:r w:rsidRPr="004F133C">
        <w:rPr>
          <w:rFonts w:hint="eastAsia"/>
        </w:rPr>
        <w:t>Decision Transformer</w:t>
      </w:r>
      <w:r w:rsidRPr="004F133C">
        <w:rPr>
          <w:rFonts w:hint="eastAsia"/>
        </w:rPr>
        <w:t>极大地简化了离线强化学习的部署流程。在传统的</w:t>
      </w:r>
      <w:r w:rsidRPr="004F133C">
        <w:rPr>
          <w:rFonts w:hint="eastAsia"/>
        </w:rPr>
        <w:t>Actor-Critic</w:t>
      </w:r>
      <w:r w:rsidRPr="004F133C">
        <w:rPr>
          <w:rFonts w:hint="eastAsia"/>
        </w:rPr>
        <w:t>架构中，研究人员需要费尽心思设计保守惩罚项、调整多个网络之间的梯度传播权重，并处理复杂的超参数动态平衡。相比之下，</w:t>
      </w:r>
      <w:r w:rsidRPr="004F133C">
        <w:rPr>
          <w:rFonts w:hint="eastAsia"/>
        </w:rPr>
        <w:t>Decision Transformer</w:t>
      </w:r>
      <w:r w:rsidRPr="004F133C">
        <w:rPr>
          <w:rFonts w:hint="eastAsia"/>
        </w:rPr>
        <w:t>将问题完全转化为一个标准的监督学习流程。开发者只需使用标准的</w:t>
      </w:r>
      <w:r w:rsidRPr="004F133C">
        <w:rPr>
          <w:rFonts w:hint="eastAsia"/>
        </w:rPr>
        <w:t>MSE</w:t>
      </w:r>
      <w:r w:rsidRPr="004F133C">
        <w:rPr>
          <w:rFonts w:hint="eastAsia"/>
        </w:rPr>
        <w:t>或交叉熵损失函数即可训练模型，训练稳定性高，无需担心价值函数发散或策略塌陷问题。</w:t>
      </w:r>
    </w:p>
    <w:p w14:paraId="2CB95383" w14:textId="77777777" w:rsidR="004F133C" w:rsidRDefault="004F133C" w:rsidP="00FC6C40">
      <w:pPr>
        <w:ind w:firstLineChars="200" w:firstLine="420"/>
      </w:pPr>
      <w:r w:rsidRPr="004F133C">
        <w:rPr>
          <w:rFonts w:hint="eastAsia"/>
        </w:rPr>
        <w:t>此外，由于其直接继承了自然语言处理领域的底层架构，该方法可以无缝享用大语言模型（</w:t>
      </w:r>
      <w:r w:rsidRPr="004F133C">
        <w:rPr>
          <w:rFonts w:hint="eastAsia"/>
        </w:rPr>
        <w:t>LLM</w:t>
      </w:r>
      <w:r w:rsidRPr="004F133C">
        <w:rPr>
          <w:rFonts w:hint="eastAsia"/>
        </w:rPr>
        <w:t>）领域的各类系统工程优化成果（如分布式训练、高效注意力近似等），这为训练千万级参数量的具身智能大模型提供了客观的工程基础。</w:t>
      </w:r>
    </w:p>
    <w:p w14:paraId="23BBECBC" w14:textId="77777777" w:rsidR="004F133C" w:rsidRPr="004F133C" w:rsidRDefault="004F133C" w:rsidP="004F133C">
      <w:pPr>
        <w:rPr>
          <w:b/>
          <w:bCs/>
        </w:rPr>
      </w:pPr>
      <w:r w:rsidRPr="004F133C">
        <w:rPr>
          <w:rFonts w:hint="eastAsia"/>
          <w:b/>
          <w:bCs/>
        </w:rPr>
        <w:t>（</w:t>
      </w:r>
      <w:r w:rsidRPr="004F133C">
        <w:rPr>
          <w:rFonts w:hint="eastAsia"/>
          <w:b/>
          <w:bCs/>
        </w:rPr>
        <w:t>3</w:t>
      </w:r>
      <w:r w:rsidRPr="004F133C">
        <w:rPr>
          <w:rFonts w:hint="eastAsia"/>
          <w:b/>
          <w:bCs/>
        </w:rPr>
        <w:t>）方法的适用边界与未来研究方向</w:t>
      </w:r>
    </w:p>
    <w:p w14:paraId="38AD930B" w14:textId="31628064" w:rsidR="00FC6C40" w:rsidRPr="004F133C" w:rsidRDefault="004F133C" w:rsidP="00FC6C40">
      <w:pPr>
        <w:ind w:firstLineChars="200" w:firstLine="420"/>
      </w:pPr>
      <w:r w:rsidRPr="004F133C">
        <w:rPr>
          <w:rFonts w:hint="eastAsia"/>
        </w:rPr>
        <w:t>尽管</w:t>
      </w:r>
      <w:r w:rsidRPr="004F133C">
        <w:rPr>
          <w:rFonts w:hint="eastAsia"/>
        </w:rPr>
        <w:t>Decision Transformer</w:t>
      </w:r>
      <w:r w:rsidRPr="004F133C">
        <w:rPr>
          <w:rFonts w:hint="eastAsia"/>
        </w:rPr>
        <w:t>提出了一种全新的有效范式，但基于文献的客观评估，该方法也存在一定的边界限制。由于其本质是一种以回报为条件的序列匹配模型，它在完全在线的无监督探索环境中尚未证明其具有相比于</w:t>
      </w:r>
      <w:r w:rsidRPr="004F133C">
        <w:rPr>
          <w:rFonts w:hint="eastAsia"/>
        </w:rPr>
        <w:t>PPO</w:t>
      </w:r>
      <w:r w:rsidRPr="004F133C">
        <w:rPr>
          <w:rFonts w:hint="eastAsia"/>
        </w:rPr>
        <w:t>或</w:t>
      </w:r>
      <w:r w:rsidRPr="004F133C">
        <w:rPr>
          <w:rFonts w:hint="eastAsia"/>
        </w:rPr>
        <w:t>SAC</w:t>
      </w:r>
      <w:r w:rsidRPr="004F133C">
        <w:rPr>
          <w:rFonts w:hint="eastAsia"/>
        </w:rPr>
        <w:t>等标准强化学习算法的优势。模型高度依赖离线数据集中所涵盖的高质量轨迹分布。如何在没有任何专家数据支撑的情况下，利用</w:t>
      </w:r>
      <w:r w:rsidRPr="004F133C">
        <w:rPr>
          <w:rFonts w:hint="eastAsia"/>
        </w:rPr>
        <w:t>Transformer</w:t>
      </w:r>
      <w:r w:rsidRPr="004F133C">
        <w:rPr>
          <w:rFonts w:hint="eastAsia"/>
        </w:rPr>
        <w:t>架构进行自主试错与在线策略提升，以及如何在此类生成式模型中引入严格的安全约束，将是</w:t>
      </w:r>
      <w:r w:rsidRPr="004F133C">
        <w:rPr>
          <w:rFonts w:hint="eastAsia"/>
        </w:rPr>
        <w:t>Decision Transformer</w:t>
      </w:r>
      <w:r w:rsidRPr="004F133C">
        <w:rPr>
          <w:rFonts w:hint="eastAsia"/>
        </w:rPr>
        <w:t>后续研究中需要持续解答的客观理论命题。</w:t>
      </w:r>
    </w:p>
    <w:p w14:paraId="79F2EF27" w14:textId="1410A0EA" w:rsidR="00E46957" w:rsidRPr="007862E5" w:rsidRDefault="00E46957" w:rsidP="00E46957">
      <w:pPr>
        <w:pStyle w:val="4"/>
      </w:pPr>
      <w:bookmarkStart w:id="46" w:name="_Toc226814204"/>
      <w:r>
        <w:rPr>
          <w:rFonts w:hint="eastAsia"/>
        </w:rPr>
        <w:t>1.</w:t>
      </w:r>
      <w:r w:rsidR="00F63F08">
        <w:rPr>
          <w:rFonts w:hint="eastAsia"/>
        </w:rPr>
        <w:t>2.2</w:t>
      </w:r>
      <w:r>
        <w:rPr>
          <w:rFonts w:hint="eastAsia"/>
        </w:rPr>
        <w:t xml:space="preserve"> </w:t>
      </w:r>
      <w:r w:rsidR="00F63F08" w:rsidRPr="00F63F08">
        <w:t>MAGE</w:t>
      </w:r>
      <w:r w:rsidR="00F63F08" w:rsidRPr="00F63F08">
        <w:t>：面向离线强化学习的多尺度自回归生成</w:t>
      </w:r>
      <w:bookmarkEnd w:id="46"/>
    </w:p>
    <w:p w14:paraId="77CD9AA8" w14:textId="562A9148" w:rsidR="00E46957" w:rsidRDefault="00E46957" w:rsidP="00E46957">
      <w:pPr>
        <w:pStyle w:val="5"/>
      </w:pPr>
      <w:bookmarkStart w:id="47" w:name="_Toc226814205"/>
      <w:r w:rsidRPr="00E63F39">
        <w:rPr>
          <w:rFonts w:hint="eastAsia"/>
        </w:rPr>
        <w:t>1.</w:t>
      </w:r>
      <w:r w:rsidR="00F63F08">
        <w:rPr>
          <w:rFonts w:hint="eastAsia"/>
        </w:rPr>
        <w:t>2.2</w:t>
      </w:r>
      <w:r w:rsidRPr="00E63F39">
        <w:rPr>
          <w:rFonts w:hint="eastAsia"/>
        </w:rPr>
        <w:t xml:space="preserve">.1 </w:t>
      </w:r>
      <w:r w:rsidRPr="000D63A4">
        <w:t>引</w:t>
      </w:r>
      <w:r w:rsidR="00F63F08" w:rsidRPr="00F63F08">
        <w:t>言：长视距离线控制的困境与多尺度生成的理论动机</w:t>
      </w:r>
      <w:bookmarkEnd w:id="47"/>
    </w:p>
    <w:p w14:paraId="3430140A" w14:textId="77777777" w:rsidR="00F63F08" w:rsidRDefault="00F63F08" w:rsidP="00F63F08">
      <w:pPr>
        <w:ind w:firstLineChars="200" w:firstLine="420"/>
      </w:pPr>
      <w:r w:rsidRPr="00F63F08">
        <w:rPr>
          <w:rFonts w:hint="eastAsia"/>
        </w:rPr>
        <w:t>在深度强化学习领域，离线强化学习旨在通过静态数据集学习最优策略，从而规避在线交互中可能产生的高昂成本与安全风险。近年来，以</w:t>
      </w:r>
      <w:r w:rsidRPr="00F63F08">
        <w:rPr>
          <w:rFonts w:hint="eastAsia"/>
        </w:rPr>
        <w:t>Decision Transformer (DT)</w:t>
      </w:r>
      <w:r w:rsidRPr="00F63F08">
        <w:rPr>
          <w:rFonts w:hint="eastAsia"/>
        </w:rPr>
        <w:t>为代表的方法将离线强化学习转化为序列建模问题，利用大容量的</w:t>
      </w:r>
      <w:r w:rsidRPr="00F63F08">
        <w:rPr>
          <w:rFonts w:hint="eastAsia"/>
        </w:rPr>
        <w:t>Transformer</w:t>
      </w:r>
      <w:r w:rsidRPr="00F63F08">
        <w:rPr>
          <w:rFonts w:hint="eastAsia"/>
        </w:rPr>
        <w:t>架构拟合状态、动作和回报轨迹，取得了显著的理论进展。然而，当面临长视距任务与极度稀疏的奖励信号时，单尺度的序列建模方法暴露出了客观的理论局限性。</w:t>
      </w:r>
    </w:p>
    <w:p w14:paraId="74348674" w14:textId="77777777" w:rsidR="00F63F08" w:rsidRPr="00F63F08" w:rsidRDefault="00F63F08" w:rsidP="00F63F08">
      <w:pPr>
        <w:rPr>
          <w:b/>
          <w:bCs/>
        </w:rPr>
      </w:pPr>
      <w:r w:rsidRPr="00F63F08">
        <w:rPr>
          <w:rFonts w:hint="eastAsia"/>
          <w:b/>
          <w:bCs/>
        </w:rPr>
        <w:t>（</w:t>
      </w:r>
      <w:r w:rsidRPr="00F63F08">
        <w:rPr>
          <w:rFonts w:hint="eastAsia"/>
          <w:b/>
          <w:bCs/>
        </w:rPr>
        <w:t>1</w:t>
      </w:r>
      <w:r w:rsidRPr="00F63F08">
        <w:rPr>
          <w:rFonts w:hint="eastAsia"/>
          <w:b/>
          <w:bCs/>
        </w:rPr>
        <w:t>）长视距任务中的学分分配与误差累积难题</w:t>
      </w:r>
    </w:p>
    <w:p w14:paraId="75B76BD6" w14:textId="77777777" w:rsidR="00F63F08" w:rsidRDefault="00F63F08" w:rsidP="00F63F08">
      <w:pPr>
        <w:ind w:firstLineChars="200" w:firstLine="420"/>
      </w:pPr>
      <w:r w:rsidRPr="00F63F08">
        <w:rPr>
          <w:rFonts w:hint="eastAsia"/>
        </w:rPr>
        <w:t>在长视距的马尔可夫决策过程中，智能体通常需要执行数百甚至数千步的连续动作才能获得最终的奖励信号。对于传统的基于时序差分的离线算法，长视距意味着贝尔曼误差需要在极长的马尔可夫链上进行反向传播。由于缺乏在线探索的纠正，函数近似误差和分布外动作的过度估计会在多步自举中呈指数级累积，导致价值评估完全失真。即使是采用序列建模的</w:t>
      </w:r>
      <w:r w:rsidRPr="00F63F08">
        <w:rPr>
          <w:rFonts w:hint="eastAsia"/>
        </w:rPr>
        <w:t>Decision Transformer</w:t>
      </w:r>
      <w:r w:rsidRPr="00F63F08">
        <w:rPr>
          <w:rFonts w:hint="eastAsia"/>
        </w:rPr>
        <w:t>，在处理长视距问题时同样面临工程与数学上的硬性约束。</w:t>
      </w:r>
      <w:r w:rsidRPr="00F63F08">
        <w:rPr>
          <w:rFonts w:hint="eastAsia"/>
        </w:rPr>
        <w:t>Transformer</w:t>
      </w:r>
      <w:r w:rsidRPr="00F63F08">
        <w:rPr>
          <w:rFonts w:hint="eastAsia"/>
        </w:rPr>
        <w:t>的自注意力机制计算复杂度随序列长度呈平方级增长。受限于有限的上下文窗</w:t>
      </w:r>
      <w:r w:rsidRPr="00F63F08">
        <w:rPr>
          <w:rFonts w:hint="eastAsia"/>
        </w:rPr>
        <w:lastRenderedPageBreak/>
        <w:t>口，单尺度模型无法将极其遥远的初始状态与最终的稀疏奖励直接关联。当序列被强制截断时，模型丧失了对全局轨迹的宏观感知能力，退化为仅能执行局部模式匹配的短视策略。这种短视性导致智能体在面临需要宏观路径规划的复杂任务（如大型迷宫导航）时，往往陷入局部死胡同而无法自拔。</w:t>
      </w:r>
    </w:p>
    <w:p w14:paraId="5765E23E" w14:textId="77777777" w:rsidR="00F63F08" w:rsidRPr="00F63F08" w:rsidRDefault="00F63F08" w:rsidP="00F63F08">
      <w:pPr>
        <w:rPr>
          <w:b/>
          <w:bCs/>
        </w:rPr>
      </w:pPr>
      <w:r w:rsidRPr="00F63F08">
        <w:rPr>
          <w:rFonts w:hint="eastAsia"/>
          <w:b/>
          <w:bCs/>
        </w:rPr>
        <w:t>（</w:t>
      </w:r>
      <w:r w:rsidRPr="00F63F08">
        <w:rPr>
          <w:rFonts w:hint="eastAsia"/>
          <w:b/>
          <w:bCs/>
        </w:rPr>
        <w:t>2</w:t>
      </w:r>
      <w:r w:rsidRPr="00F63F08">
        <w:rPr>
          <w:rFonts w:hint="eastAsia"/>
          <w:b/>
          <w:bCs/>
        </w:rPr>
        <w:t>）分层强化学习的演进与解耦架构的局限</w:t>
      </w:r>
    </w:p>
    <w:p w14:paraId="3C322454" w14:textId="77777777" w:rsidR="00F63F08" w:rsidRDefault="00F63F08" w:rsidP="00F63F08">
      <w:pPr>
        <w:ind w:firstLineChars="200" w:firstLine="420"/>
      </w:pPr>
      <w:r w:rsidRPr="00F63F08">
        <w:rPr>
          <w:rFonts w:hint="eastAsia"/>
        </w:rPr>
        <w:t>为了克服单尺度模型的短视缺陷，学术界自然地引入了分层强化学习（</w:t>
      </w:r>
      <w:r w:rsidRPr="00F63F08">
        <w:rPr>
          <w:rFonts w:hint="eastAsia"/>
        </w:rPr>
        <w:t>Hierarchical Reinforcement Learning, HRL</w:t>
      </w:r>
      <w:r w:rsidRPr="00F63F08">
        <w:rPr>
          <w:rFonts w:hint="eastAsia"/>
        </w:rPr>
        <w:t>）的理念。在离线设定的语境下，分层生成方法通常将原始的马尔可夫决策过程分解为两个不同时间尺度的子问题。在这类架构中，高层模型负责在较粗的时间尺度上进行宏观规划，输出抽象的子目标或隐变量；而底层模型则以高层输出的子目标为条件，在精细的时间尺度上生成具体的物理动作。虽然这种双层架构在一定程度上缓解了长视距规划的困难，但现有的分层生成模型普遍采用了一种解耦的训练与推断范式。即高层模型和底层模型通常是独立训练、参数隔离的两个神经网络。</w:t>
      </w:r>
    </w:p>
    <w:p w14:paraId="0A8C13D0" w14:textId="77777777" w:rsidR="00F63F08" w:rsidRDefault="00F63F08" w:rsidP="00F63F08">
      <w:pPr>
        <w:ind w:firstLineChars="200" w:firstLine="420"/>
      </w:pPr>
      <w:r w:rsidRPr="00F63F08">
        <w:rPr>
          <w:rFonts w:hint="eastAsia"/>
        </w:rPr>
        <w:t>这种解耦架构在数学上切断了多尺度时间结构之间的内在联系。在离线训练阶段，底层模型往往假设高层提供的子目标是绝对准确的；而在推断阶段，一旦高层规划器由于离线数据的分布偏移产生微小的子目标预测误差，这种误差会直接传递给底层执行器。由于底层模型缺乏对高层宏观意图的联合感知与修正能力，这种“复合误差”会导致底层动作序列逐渐偏离物理可行域，最终使得整个分层控制系统在多步执行后彻底崩溃。</w:t>
      </w:r>
    </w:p>
    <w:p w14:paraId="5A3FF4A4" w14:textId="77777777" w:rsidR="00F63F08" w:rsidRPr="00F63F08" w:rsidRDefault="00F63F08" w:rsidP="00F63F08">
      <w:pPr>
        <w:rPr>
          <w:b/>
          <w:bCs/>
        </w:rPr>
      </w:pPr>
      <w:r w:rsidRPr="00F63F08">
        <w:rPr>
          <w:rFonts w:hint="eastAsia"/>
          <w:b/>
          <w:bCs/>
        </w:rPr>
        <w:t>（</w:t>
      </w:r>
      <w:r w:rsidRPr="00F63F08">
        <w:rPr>
          <w:rFonts w:hint="eastAsia"/>
          <w:b/>
          <w:bCs/>
        </w:rPr>
        <w:t>3</w:t>
      </w:r>
      <w:r w:rsidRPr="00F63F08">
        <w:rPr>
          <w:rFonts w:hint="eastAsia"/>
          <w:b/>
          <w:bCs/>
        </w:rPr>
        <w:t>）</w:t>
      </w:r>
      <w:r w:rsidRPr="00F63F08">
        <w:rPr>
          <w:rFonts w:hint="eastAsia"/>
          <w:b/>
          <w:bCs/>
        </w:rPr>
        <w:t>MAGE</w:t>
      </w:r>
      <w:r w:rsidRPr="00F63F08">
        <w:rPr>
          <w:rFonts w:hint="eastAsia"/>
          <w:b/>
          <w:bCs/>
        </w:rPr>
        <w:t>算法的统一多尺度重构</w:t>
      </w:r>
    </w:p>
    <w:p w14:paraId="491D0919" w14:textId="54852C6D" w:rsidR="00E46957" w:rsidRPr="00F63F08" w:rsidRDefault="00F63F08" w:rsidP="00F63F08">
      <w:pPr>
        <w:ind w:firstLineChars="200" w:firstLine="420"/>
      </w:pPr>
      <w:r w:rsidRPr="00F63F08">
        <w:rPr>
          <w:rFonts w:hint="eastAsia"/>
        </w:rPr>
        <w:t>针对解耦分层架构的上述缺陷，多尺度自回归生成（</w:t>
      </w:r>
      <w:r w:rsidRPr="00F63F08">
        <w:rPr>
          <w:rFonts w:hint="eastAsia"/>
        </w:rPr>
        <w:t>Multi-Scale Autoregressive Generation</w:t>
      </w:r>
      <w:r w:rsidRPr="00F63F08">
        <w:rPr>
          <w:rFonts w:hint="eastAsia"/>
        </w:rPr>
        <w:t>）提出了一种统一的理论重构方案。</w:t>
      </w:r>
      <w:r w:rsidRPr="00F63F08">
        <w:rPr>
          <w:rFonts w:hint="eastAsia"/>
        </w:rPr>
        <w:t>MAGE</w:t>
      </w:r>
      <w:r w:rsidRPr="00F63F08">
        <w:rPr>
          <w:rFonts w:hint="eastAsia"/>
        </w:rPr>
        <w:t>的核心动机是：宏观的抽象规划与微观的动作执行不应当被割裂为两个孤立的优化问题，而应当被整合为一个联合概率分布的自回归生成过程。</w:t>
      </w:r>
      <w:r w:rsidRPr="00F63F08">
        <w:rPr>
          <w:rFonts w:hint="eastAsia"/>
        </w:rPr>
        <w:t>MAGE</w:t>
      </w:r>
      <w:r w:rsidRPr="00F63F08">
        <w:rPr>
          <w:rFonts w:hint="eastAsia"/>
        </w:rPr>
        <w:t>假设，轨迹数据同时包含粗粒度（</w:t>
      </w:r>
      <w:r w:rsidRPr="00F63F08">
        <w:rPr>
          <w:rFonts w:hint="eastAsia"/>
        </w:rPr>
        <w:t>Coarse-scale</w:t>
      </w:r>
      <w:r w:rsidRPr="00F63F08">
        <w:rPr>
          <w:rFonts w:hint="eastAsia"/>
        </w:rPr>
        <w:t>）的宏观结构信息与细粒度（</w:t>
      </w:r>
      <w:r w:rsidRPr="00F63F08">
        <w:rPr>
          <w:rFonts w:hint="eastAsia"/>
        </w:rPr>
        <w:t>Fine-scale</w:t>
      </w:r>
      <w:r w:rsidRPr="00F63F08">
        <w:rPr>
          <w:rFonts w:hint="eastAsia"/>
        </w:rPr>
        <w:t>）的微观动力学信息。通过引入离散的潜变量来表征粗粒度的子目标序列，</w:t>
      </w:r>
      <w:r w:rsidRPr="00F63F08">
        <w:rPr>
          <w:rFonts w:hint="eastAsia"/>
        </w:rPr>
        <w:t>MAGE</w:t>
      </w:r>
      <w:r w:rsidRPr="00F63F08">
        <w:rPr>
          <w:rFonts w:hint="eastAsia"/>
        </w:rPr>
        <w:t>试图在同一个</w:t>
      </w:r>
      <w:r w:rsidRPr="00F63F08">
        <w:rPr>
          <w:rFonts w:hint="eastAsia"/>
        </w:rPr>
        <w:t>Transformer</w:t>
      </w:r>
      <w:r w:rsidRPr="00F63F08">
        <w:rPr>
          <w:rFonts w:hint="eastAsia"/>
        </w:rPr>
        <w:t>架构内，同时学习潜变量与物理动作的联合分布。这一统一的多尺度自回归生成范式，旨在消除高低层模型之间的隔阂。在单一模型的感受野内，粗粒度的潜变量为长视距规划提供了全局的时序压缩，使得模型能够在有限的上下文窗口内跨越更长的时间跨度；而细粒度的动作生成则紧密依赖于这些潜变量的条件约束，确保了底层执行与宏观意图的严格对齐。这种理论上的整合，为解决长视距离线强化学习提供了一个更为严密和高效的数学框架。</w:t>
      </w:r>
    </w:p>
    <w:p w14:paraId="60D6D794" w14:textId="35A64170" w:rsidR="00F63F08" w:rsidRDefault="00F63F08" w:rsidP="00F63F08">
      <w:pPr>
        <w:pStyle w:val="5"/>
      </w:pPr>
      <w:bookmarkStart w:id="48" w:name="_Toc226814206"/>
      <w:r w:rsidRPr="00E63F39">
        <w:rPr>
          <w:rFonts w:hint="eastAsia"/>
        </w:rPr>
        <w:t>1.</w:t>
      </w:r>
      <w:r>
        <w:rPr>
          <w:rFonts w:hint="eastAsia"/>
        </w:rPr>
        <w:t>2.2</w:t>
      </w:r>
      <w:r w:rsidRPr="00E63F39">
        <w:rPr>
          <w:rFonts w:hint="eastAsia"/>
        </w:rPr>
        <w:t>.</w:t>
      </w:r>
      <w:r>
        <w:rPr>
          <w:rFonts w:hint="eastAsia"/>
        </w:rPr>
        <w:t>2</w:t>
      </w:r>
      <w:r w:rsidRPr="00E63F39">
        <w:rPr>
          <w:rFonts w:hint="eastAsia"/>
        </w:rPr>
        <w:t xml:space="preserve"> </w:t>
      </w:r>
      <w:r w:rsidRPr="00F63F08">
        <w:t>前言与基础理论：序列的离散化表征与信息瓶颈理论</w:t>
      </w:r>
      <w:bookmarkEnd w:id="48"/>
    </w:p>
    <w:p w14:paraId="4A887FDB" w14:textId="76BA6824" w:rsidR="00F63F08" w:rsidRDefault="00F63F08" w:rsidP="00F63F08">
      <w:pPr>
        <w:ind w:firstLineChars="200" w:firstLine="420"/>
      </w:pPr>
      <w:r w:rsidRPr="00F63F08">
        <w:rPr>
          <w:rFonts w:hint="eastAsia"/>
        </w:rPr>
        <w:t>为了在单一网络中实现多尺度的联合建模，必须建立一种能够将高维、连续且冗长的物理轨迹压缩为低维、离散且抽象的宏观表征的数学机制。</w:t>
      </w:r>
      <w:r w:rsidRPr="00F63F08">
        <w:rPr>
          <w:rFonts w:hint="eastAsia"/>
        </w:rPr>
        <w:t>MAGE</w:t>
      </w:r>
      <w:r w:rsidRPr="00F63F08">
        <w:rPr>
          <w:rFonts w:hint="eastAsia"/>
        </w:rPr>
        <w:t>算法的理论基础深度依赖于矢量量化变分自编码器（</w:t>
      </w:r>
      <w:r w:rsidRPr="00F63F08">
        <w:rPr>
          <w:rFonts w:hint="eastAsia"/>
        </w:rPr>
        <w:t>Vector Quantized-Variational AutoEncoder,VQ-VAE</w:t>
      </w:r>
      <w:r w:rsidRPr="00F63F08">
        <w:rPr>
          <w:rFonts w:hint="eastAsia"/>
        </w:rPr>
        <w:t>）以及信息瓶颈理论在强化学习中的应用。</w:t>
      </w:r>
    </w:p>
    <w:p w14:paraId="19B7429D" w14:textId="773C35C5" w:rsidR="00F63F08" w:rsidRPr="00F63F08" w:rsidRDefault="00F63F08" w:rsidP="00F63F08">
      <w:pPr>
        <w:rPr>
          <w:b/>
          <w:bCs/>
        </w:rPr>
      </w:pPr>
      <w:r w:rsidRPr="00F63F08">
        <w:rPr>
          <w:b/>
          <w:bCs/>
        </w:rPr>
        <w:t>（</w:t>
      </w:r>
      <w:r w:rsidRPr="00F63F08">
        <w:rPr>
          <w:b/>
          <w:bCs/>
        </w:rPr>
        <w:t>1</w:t>
      </w:r>
      <w:r w:rsidRPr="00F63F08">
        <w:rPr>
          <w:b/>
          <w:bCs/>
        </w:rPr>
        <w:t>）轨迹的序列化定义与信息冗余</w:t>
      </w:r>
    </w:p>
    <w:p w14:paraId="5C031790" w14:textId="109ABF15" w:rsidR="00F63F08" w:rsidRPr="004553BA" w:rsidRDefault="004553BA" w:rsidP="00F63F08">
      <w:pPr>
        <w:ind w:firstLineChars="200" w:firstLine="420"/>
      </w:pPr>
      <w:r w:rsidRPr="004553BA">
        <w:rPr>
          <w:rFonts w:hint="eastAsia"/>
        </w:rPr>
        <w:lastRenderedPageBreak/>
        <w:t>在离线强化学习的标准设定中，智能体与环境持续交互的过程被完整记录为一条轨迹，轨迹是离线训练的核心数据载体。对于一个长度为</w:t>
      </w:r>
      <w:r w:rsidRPr="004553BA">
        <w:rPr>
          <w:rFonts w:hint="eastAsia"/>
        </w:rPr>
        <w:t>T</w:t>
      </w:r>
      <w:r w:rsidRPr="004553BA">
        <w:rPr>
          <w:rFonts w:hint="eastAsia"/>
        </w:rPr>
        <w:t>的交互回合，传统轨迹被定义为状态、动作与即时回报的交替序列，具体形式为：</w:t>
      </w:r>
    </w:p>
    <w:p w14:paraId="41B855B2" w14:textId="63B15A89" w:rsidR="00F63F08" w:rsidRDefault="004553BA" w:rsidP="004553BA">
      <w:pPr>
        <w:pStyle w:val="MTDisplayEquation"/>
      </w:pPr>
      <w:r>
        <w:tab/>
      </w:r>
      <w:r w:rsidRPr="004553BA">
        <w:rPr>
          <w:position w:val="-12"/>
        </w:rPr>
        <w:object w:dxaOrig="3300" w:dyaOrig="360" w14:anchorId="1C10A7AA">
          <v:shape id="_x0000_i1082" type="#_x0000_t75" style="width:164.8pt;height:18.3pt" o:ole="">
            <v:imagedata r:id="rId122" o:title=""/>
          </v:shape>
          <o:OLEObject Type="Embed" ProgID="Equation.DSMT4" ShapeID="_x0000_i1082" DrawAspect="Content" ObjectID="_1837453013"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58</w:instrText>
      </w:r>
      <w:r w:rsidR="009E2021">
        <w:rPr>
          <w:noProof/>
        </w:rPr>
        <w:fldChar w:fldCharType="end"/>
      </w:r>
      <w:r>
        <w:instrText>)</w:instrText>
      </w:r>
      <w:r>
        <w:fldChar w:fldCharType="end"/>
      </w:r>
    </w:p>
    <w:p w14:paraId="40880422" w14:textId="550EEB03" w:rsidR="004553BA" w:rsidRDefault="004553BA" w:rsidP="004553BA">
      <w:pPr>
        <w:ind w:firstLineChars="200" w:firstLine="420"/>
      </w:pPr>
      <w:r w:rsidRPr="004553BA">
        <w:t>其中，</w:t>
      </w:r>
      <m:oMath>
        <m:sSub>
          <m:sSubPr>
            <m:ctrlPr>
              <w:rPr>
                <w:rFonts w:ascii="Cambria Math" w:hAnsi="Cambria Math"/>
                <w:i/>
              </w:rPr>
            </m:ctrlPr>
          </m:sSubPr>
          <m:e>
            <m:r>
              <w:rPr>
                <w:rFonts w:ascii="Cambria Math"/>
              </w:rPr>
              <m:t>s</m:t>
            </m:r>
          </m:e>
          <m:sub>
            <m:r>
              <w:rPr>
                <w:rFonts w:ascii="Cambria Math"/>
              </w:rPr>
              <m:t>t</m:t>
            </m:r>
          </m:sub>
        </m:sSub>
        <m:r>
          <w:rPr>
            <w:rFonts w:ascii="宋体" w:hAnsi="宋体" w:cs="宋体" w:hint="eastAsia"/>
          </w:rPr>
          <m:t>∈</m:t>
        </m:r>
        <m:r>
          <m:rPr>
            <m:scr m:val="script"/>
          </m:rPr>
          <w:rPr>
            <w:rFonts w:ascii="Cambria Math"/>
          </w:rPr>
          <m:t>S</m:t>
        </m:r>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宋体" w:hAnsi="宋体" w:cs="宋体" w:hint="eastAsia"/>
          </w:rPr>
          <m:t>∈</m:t>
        </m:r>
        <m:r>
          <m:rPr>
            <m:scr m:val="script"/>
          </m:rPr>
          <w:rPr>
            <w:rFonts w:ascii="Cambria Math"/>
          </w:rPr>
          <m:t>A</m:t>
        </m:r>
        <m:r>
          <w:rPr>
            <w:rFonts w:ascii="Cambria Math"/>
          </w:rPr>
          <m:t>、</m:t>
        </m:r>
        <m:sSub>
          <m:sSubPr>
            <m:ctrlPr>
              <w:rPr>
                <w:rFonts w:ascii="Cambria Math" w:hAnsi="Cambria Math"/>
                <w:i/>
              </w:rPr>
            </m:ctrlPr>
          </m:sSubPr>
          <m:e>
            <m:r>
              <w:rPr>
                <w:rFonts w:ascii="Cambria Math"/>
              </w:rPr>
              <m:t>r</m:t>
            </m:r>
          </m:e>
          <m:sub>
            <m:r>
              <w:rPr>
                <w:rFonts w:ascii="Cambria Math"/>
              </w:rPr>
              <m:t>t</m:t>
            </m:r>
          </m:sub>
        </m:sSub>
        <m:r>
          <w:rPr>
            <w:rFonts w:ascii="Cambria Math"/>
          </w:rPr>
          <m:t>=R(</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sidRPr="004553BA">
        <w:t>分别表示第</w:t>
      </w:r>
      <m:oMath>
        <m:r>
          <w:rPr>
            <w:rFonts w:ascii="Cambria Math"/>
          </w:rPr>
          <m:t>t</m:t>
        </m:r>
      </m:oMath>
      <w:r w:rsidRPr="004553BA">
        <w:t>步的状态、动作与即时奖励，</w:t>
      </w:r>
      <w:r w:rsidRPr="004553BA">
        <w:t>T</w:t>
      </w:r>
      <w:r w:rsidRPr="004553BA">
        <w:t>为回合终止时的总时间步数。</w:t>
      </w:r>
    </w:p>
    <w:p w14:paraId="09601CB0" w14:textId="1AF3F55E" w:rsidR="004553BA" w:rsidRDefault="004553BA" w:rsidP="004553BA">
      <w:pPr>
        <w:ind w:firstLineChars="200" w:firstLine="420"/>
      </w:pPr>
      <w:r w:rsidRPr="004553BA">
        <w:rPr>
          <w:rFonts w:hint="eastAsia"/>
        </w:rPr>
        <w:t>而在基于未来累积回报（</w:t>
      </w:r>
      <w:r w:rsidRPr="004553BA">
        <w:rPr>
          <w:rFonts w:hint="eastAsia"/>
        </w:rPr>
        <w:t>Return-to-Go, RTG</w:t>
      </w:r>
      <w:r w:rsidRPr="004553BA">
        <w:rPr>
          <w:rFonts w:hint="eastAsia"/>
        </w:rPr>
        <w:t>）的序列建模框架（如</w:t>
      </w:r>
      <w:r w:rsidRPr="004553BA">
        <w:rPr>
          <w:rFonts w:hint="eastAsia"/>
        </w:rPr>
        <w:t>Decision Transformer</w:t>
      </w:r>
      <w:r w:rsidRPr="004553BA">
        <w:rPr>
          <w:rFonts w:hint="eastAsia"/>
        </w:rPr>
        <w:t>）中，轨迹被重构为“</w:t>
      </w:r>
      <w:r w:rsidRPr="004553BA">
        <w:rPr>
          <w:rFonts w:hint="eastAsia"/>
        </w:rPr>
        <w:t>RTG-</w:t>
      </w:r>
      <w:r w:rsidRPr="004553BA">
        <w:rPr>
          <w:rFonts w:hint="eastAsia"/>
        </w:rPr>
        <w:t>状态</w:t>
      </w:r>
      <w:r w:rsidRPr="004553BA">
        <w:rPr>
          <w:rFonts w:hint="eastAsia"/>
        </w:rPr>
        <w:t>-</w:t>
      </w:r>
      <w:r w:rsidRPr="004553BA">
        <w:rPr>
          <w:rFonts w:hint="eastAsia"/>
        </w:rPr>
        <w:t>动作”的交替序列，以突出长期目标与局部动作的关联，重构后形式为：</w:t>
      </w:r>
    </w:p>
    <w:p w14:paraId="287DED44" w14:textId="6C62A958" w:rsidR="004553BA" w:rsidRDefault="004553BA" w:rsidP="004553BA">
      <w:pPr>
        <w:pStyle w:val="MTDisplayEquation"/>
      </w:pPr>
      <w:r>
        <w:tab/>
      </w:r>
      <w:r w:rsidRPr="004553BA">
        <w:rPr>
          <w:position w:val="-12"/>
        </w:rPr>
        <w:object w:dxaOrig="3519" w:dyaOrig="400" w14:anchorId="443929BE">
          <v:shape id="_x0000_i1083" type="#_x0000_t75" style="width:176.05pt;height:20.4pt" o:ole="">
            <v:imagedata r:id="rId124" o:title=""/>
          </v:shape>
          <o:OLEObject Type="Embed" ProgID="Equation.DSMT4" ShapeID="_x0000_i1083" DrawAspect="Content" ObjectID="_1837453014"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59</w:instrText>
      </w:r>
      <w:r w:rsidR="009E2021">
        <w:rPr>
          <w:noProof/>
        </w:rPr>
        <w:fldChar w:fldCharType="end"/>
      </w:r>
      <w:r>
        <w:instrText>)</w:instrText>
      </w:r>
      <w:r>
        <w:fldChar w:fldCharType="end"/>
      </w:r>
    </w:p>
    <w:p w14:paraId="1E09B005" w14:textId="0CEC1379" w:rsidR="004553BA" w:rsidRDefault="004553BA" w:rsidP="004553BA">
      <w:pPr>
        <w:ind w:firstLineChars="200" w:firstLine="420"/>
      </w:pPr>
      <w:r w:rsidRPr="004553BA">
        <w:rPr>
          <w:rFonts w:hint="eastAsia"/>
        </w:rPr>
        <w:t>其中，</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r>
          <w:rPr>
            <w:rFonts w:ascii="Cambria Math"/>
          </w:rPr>
          <m:t>=</m:t>
        </m:r>
        <m:nary>
          <m:naryPr>
            <m:chr m:val="∑"/>
            <m:ctrlPr>
              <w:rPr>
                <w:rFonts w:ascii="Cambria Math" w:hAnsi="Cambria Math"/>
                <w:i/>
              </w:rPr>
            </m:ctrlPr>
          </m:naryPr>
          <m:sub>
            <m:r>
              <w:rPr>
                <w:rFonts w:ascii="Cambria Math"/>
              </w:rPr>
              <m:t>k=t</m:t>
            </m:r>
          </m:sub>
          <m:sup>
            <m:r>
              <w:rPr>
                <w:rFonts w:ascii="Cambria Math"/>
              </w:rPr>
              <m:t>T</m:t>
            </m:r>
          </m:sup>
          <m:e>
            <m:sSup>
              <m:sSupPr>
                <m:ctrlPr>
                  <w:rPr>
                    <w:rFonts w:ascii="Cambria Math" w:hAnsi="Cambria Math"/>
                    <w:i/>
                  </w:rPr>
                </m:ctrlPr>
              </m:sSupPr>
              <m:e>
                <m:r>
                  <w:rPr>
                    <w:rFonts w:ascii="Cambria Math"/>
                  </w:rPr>
                  <m:t>γ</m:t>
                </m:r>
              </m:e>
              <m:sup>
                <m:r>
                  <w:rPr>
                    <w:rFonts w:ascii="Cambria Math"/>
                  </w:rPr>
                  <m:t>k</m:t>
                </m:r>
                <m:r>
                  <w:rPr>
                    <w:rFonts w:ascii="Cambria Math"/>
                  </w:rPr>
                  <m:t>-</m:t>
                </m:r>
                <m:r>
                  <w:rPr>
                    <w:rFonts w:ascii="Cambria Math"/>
                  </w:rPr>
                  <m:t>t</m:t>
                </m:r>
              </m:sup>
            </m:sSup>
            <m:sSub>
              <m:sSubPr>
                <m:ctrlPr>
                  <w:rPr>
                    <w:rFonts w:ascii="Cambria Math" w:hAnsi="Cambria Math"/>
                    <w:i/>
                  </w:rPr>
                </m:ctrlPr>
              </m:sSubPr>
              <m:e>
                <m:r>
                  <w:rPr>
                    <w:rFonts w:ascii="Cambria Math"/>
                  </w:rPr>
                  <m:t>r</m:t>
                </m:r>
              </m:e>
              <m:sub>
                <m:r>
                  <w:rPr>
                    <w:rFonts w:ascii="Cambria Math"/>
                  </w:rPr>
                  <m:t>k</m:t>
                </m:r>
              </m:sub>
            </m:sSub>
          </m:e>
        </m:nary>
      </m:oMath>
      <w:r w:rsidRPr="004553BA">
        <w:rPr>
          <w:rFonts w:hint="eastAsia"/>
        </w:rPr>
        <w:t>（含折扣因子</w:t>
      </w:r>
      <m:oMath>
        <m:r>
          <w:rPr>
            <w:rFonts w:ascii="Cambria Math"/>
          </w:rPr>
          <m:t>γ</m:t>
        </m:r>
      </m:oMath>
      <w:r w:rsidRPr="004553BA">
        <w:rPr>
          <w:rFonts w:hint="eastAsia"/>
        </w:rPr>
        <w:t>）表示从第</w:t>
      </w:r>
      <m:oMath>
        <m:r>
          <w:rPr>
            <w:rFonts w:ascii="Cambria Math"/>
          </w:rPr>
          <m:t>t</m:t>
        </m:r>
      </m:oMath>
      <w:r w:rsidRPr="004553BA">
        <w:rPr>
          <w:rFonts w:hint="eastAsia"/>
        </w:rPr>
        <w:t>步开始直至回合终止的未来累积回报，其核心作用是为模型提供显式的长期目标指引。</w:t>
      </w:r>
    </w:p>
    <w:p w14:paraId="47E1A8FA" w14:textId="1DD33AC0" w:rsidR="004553BA" w:rsidRDefault="004553BA" w:rsidP="004553BA">
      <w:pPr>
        <w:ind w:firstLineChars="200" w:firstLine="420"/>
      </w:pPr>
      <w:r>
        <w:rPr>
          <w:rFonts w:hint="eastAsia"/>
        </w:rPr>
        <w:t>从信息论视角深入分析轨迹的内在特性：底层物理引擎生成的状态</w:t>
      </w:r>
      <m:oMath>
        <m:sSub>
          <m:sSubPr>
            <m:ctrlPr>
              <w:rPr>
                <w:rFonts w:ascii="Cambria Math" w:hAnsi="Cambria Math"/>
                <w:i/>
              </w:rPr>
            </m:ctrlPr>
          </m:sSubPr>
          <m:e>
            <m:r>
              <w:rPr>
                <w:rFonts w:ascii="Cambria Math"/>
              </w:rPr>
              <m:t>s</m:t>
            </m:r>
          </m:e>
          <m:sub>
            <m:r>
              <w:rPr>
                <w:rFonts w:ascii="Cambria Math"/>
              </w:rPr>
              <m:t>t</m:t>
            </m:r>
          </m:sub>
        </m:sSub>
      </m:oMath>
      <w:r>
        <w:rPr>
          <w:rFonts w:hint="eastAsia"/>
        </w:rPr>
        <w:t>和动作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序列，通常具有高度的平滑性与连续性。这一点在连续控制任务中尤为明显</w:t>
      </w:r>
      <w:r>
        <w:t>——</w:t>
      </w:r>
      <w:r>
        <w:rPr>
          <w:rFonts w:hint="eastAsia"/>
        </w:rPr>
        <w:t>例如，机械臂控制、机器人导航等任务中，相邻时间步的间隔仅为毫秒级，系统状态的转移（如关节角度变化、位置偏移）极其微小，动作的调整也呈现连续渐变特征。</w:t>
      </w:r>
    </w:p>
    <w:p w14:paraId="371C6925" w14:textId="485807D3" w:rsidR="004553BA" w:rsidRDefault="004553BA" w:rsidP="004553BA">
      <w:pPr>
        <w:ind w:firstLineChars="200" w:firstLine="420"/>
      </w:pPr>
      <w:r>
        <w:rPr>
          <w:rFonts w:hint="eastAsia"/>
        </w:rPr>
        <w:t>这种微观层面的连续转移，直接导致原始轨迹序列中存在着巨大的信息冗余：相邻时间步的状态、动作之间高度相关，大部分信息是重复的，仅包含少量新的决策相关信息。如果直接在这种底层时间尺度上对轨迹进行自回归建模，会产生严重的效率浪费——模型的大部分计算资源将被耗费在拟合这些高频、低信息量的局部物理连续性上（例如，拟合相邻两步间微小的状态偏移），而无法聚焦于提取真正决定长期累积回报的低频宏观决策逻辑（例如，“何时转向”“何时执行特定技能”等关键决策）。</w:t>
      </w:r>
    </w:p>
    <w:p w14:paraId="2495E867" w14:textId="20065D61" w:rsidR="004553BA" w:rsidRDefault="004553BA" w:rsidP="004553BA">
      <w:pPr>
        <w:ind w:firstLineChars="200" w:firstLine="420"/>
      </w:pPr>
      <w:r>
        <w:rPr>
          <w:rFonts w:hint="eastAsia"/>
        </w:rPr>
        <w:t>因此，为了实现高效的长期规划，解决信息冗余带来的计算效率与建模精度问题，我们需要在数学上构造一个信息瓶颈。这一瓶颈的核心作用，是对原始连续轨迹进行“降维与抽象”：通过过滤掉微观层面的冗余细节，将连续的物理交互轨迹，映射为一系列离散的、具有代表性的“技能”或“子目标”序列。这种抽象不仅能大幅降低模型的计算负担，更能引导模型聚焦于长期决策的核心逻辑，为后续的长期信用分配与策略优化奠定基础。</w:t>
      </w:r>
    </w:p>
    <w:p w14:paraId="6F4AAB11" w14:textId="3A6E7E7F" w:rsidR="004553BA" w:rsidRPr="004553BA" w:rsidRDefault="004553BA" w:rsidP="004553BA">
      <w:pPr>
        <w:rPr>
          <w:b/>
          <w:bCs/>
        </w:rPr>
      </w:pPr>
      <w:r w:rsidRPr="004553BA">
        <w:rPr>
          <w:b/>
          <w:bCs/>
        </w:rPr>
        <w:t>（</w:t>
      </w:r>
      <w:r w:rsidRPr="004553BA">
        <w:rPr>
          <w:b/>
          <w:bCs/>
        </w:rPr>
        <w:t>2</w:t>
      </w:r>
      <w:r w:rsidRPr="004553BA">
        <w:rPr>
          <w:b/>
          <w:bCs/>
        </w:rPr>
        <w:t>）矢量量化变分自编码器的数学表述</w:t>
      </w:r>
    </w:p>
    <w:p w14:paraId="3B5D7AFA" w14:textId="3F3C51FB" w:rsidR="004553BA" w:rsidRDefault="004553BA" w:rsidP="004553BA">
      <w:pPr>
        <w:ind w:firstLineChars="200" w:firstLine="420"/>
      </w:pPr>
      <w:r w:rsidRPr="004553BA">
        <w:rPr>
          <w:rFonts w:hint="eastAsia"/>
        </w:rPr>
        <w:t>为实现原始连续轨迹的压缩、降维与离散化表征，解决轨迹信息冗余问题，</w:t>
      </w:r>
      <w:r w:rsidRPr="004553BA">
        <w:rPr>
          <w:rFonts w:hint="eastAsia"/>
        </w:rPr>
        <w:t>MAGE</w:t>
      </w:r>
      <w:r w:rsidRPr="004553BA">
        <w:rPr>
          <w:rFonts w:hint="eastAsia"/>
        </w:rPr>
        <w:t>算法将矢量量化变分自编码器（</w:t>
      </w:r>
      <w:r w:rsidRPr="004553BA">
        <w:rPr>
          <w:rFonts w:hint="eastAsia"/>
        </w:rPr>
        <w:t>Vector Quantized Variational Autoencoder,VQ-VAE</w:t>
      </w:r>
      <w:r w:rsidRPr="004553BA">
        <w:rPr>
          <w:rFonts w:hint="eastAsia"/>
        </w:rPr>
        <w:t>）作为核心表征学习组件。</w:t>
      </w:r>
      <w:r w:rsidRPr="004553BA">
        <w:rPr>
          <w:rFonts w:hint="eastAsia"/>
        </w:rPr>
        <w:t>VQ-VAE</w:t>
      </w:r>
      <w:r w:rsidRPr="004553BA">
        <w:rPr>
          <w:rFonts w:hint="eastAsia"/>
        </w:rPr>
        <w:t>的核心优势的是能够将高维连续的输入信号，映射到一个固定大小的离散编码表中，在保留核心信息的同时，完成数据的抽象与简化，恰好适配轨迹从“微观连续物理交互”到“宏观离散技能”的转换需求。</w:t>
      </w:r>
    </w:p>
    <w:p w14:paraId="17A5A6D0" w14:textId="7877C99B" w:rsidR="004553BA" w:rsidRPr="004553BA" w:rsidRDefault="004553BA" w:rsidP="004553BA">
      <w:pPr>
        <w:ind w:firstLineChars="200" w:firstLine="420"/>
      </w:pPr>
      <w:r w:rsidRPr="004553BA">
        <w:rPr>
          <w:rFonts w:hint="eastAsia"/>
        </w:rPr>
        <w:t>我们首先明确</w:t>
      </w:r>
      <w:r w:rsidRPr="004553BA">
        <w:rPr>
          <w:rFonts w:hint="eastAsia"/>
        </w:rPr>
        <w:t>VQ-VAE</w:t>
      </w:r>
      <w:r w:rsidRPr="004553BA">
        <w:rPr>
          <w:rFonts w:hint="eastAsia"/>
        </w:rPr>
        <w:t>的核心组件与输入定义：考虑一个从原始轨迹中截取的连续局</w:t>
      </w:r>
      <w:r w:rsidRPr="004553BA">
        <w:rPr>
          <w:rFonts w:hint="eastAsia"/>
        </w:rPr>
        <w:lastRenderedPageBreak/>
        <w:t>部轨迹片段，记为</w:t>
      </w:r>
      <w:r w:rsidRPr="004553BA">
        <w:rPr>
          <w:rFonts w:hint="eastAsia"/>
          <w:i/>
          <w:iCs/>
        </w:rPr>
        <w:t>x</w:t>
      </w:r>
      <w:r w:rsidRPr="004553BA">
        <w:rPr>
          <w:rFonts w:hint="eastAsia"/>
        </w:rPr>
        <w:t>（可视为高维连续向量，包含一段连续时间步的状态、动作等信息）。</w:t>
      </w:r>
      <w:r w:rsidRPr="004553BA">
        <w:rPr>
          <w:rFonts w:hint="eastAsia"/>
        </w:rPr>
        <w:t>VQ-VAE</w:t>
      </w:r>
      <w:r w:rsidRPr="004553BA">
        <w:rPr>
          <w:rFonts w:hint="eastAsia"/>
        </w:rPr>
        <w:t>主要由三个核心部分构成：</w:t>
      </w:r>
    </w:p>
    <w:p w14:paraId="0088A037" w14:textId="1AE57819" w:rsidR="004553BA" w:rsidRDefault="004553BA" w:rsidP="004553BA">
      <w:pPr>
        <w:ind w:firstLineChars="200" w:firstLine="422"/>
      </w:pPr>
      <w:r w:rsidRPr="004553BA">
        <w:rPr>
          <w:rFonts w:hint="eastAsia"/>
          <w:b/>
          <w:bCs/>
        </w:rPr>
        <w:t>1.</w:t>
      </w:r>
      <w:r>
        <w:rPr>
          <w:rFonts w:hint="eastAsia"/>
        </w:rPr>
        <w:t>编码器</w:t>
      </w:r>
      <w:r w:rsidRPr="004553BA">
        <w:rPr>
          <w:rFonts w:hint="eastAsia"/>
          <w:i/>
          <w:iCs/>
        </w:rPr>
        <w:t>E</w:t>
      </w:r>
      <w:r>
        <w:rPr>
          <w:rFonts w:hint="eastAsia"/>
        </w:rPr>
        <w:t>：用于将连续输入</w:t>
      </w:r>
      <w:r w:rsidRPr="004553BA">
        <w:rPr>
          <w:rFonts w:hint="eastAsia"/>
          <w:i/>
          <w:iCs/>
        </w:rPr>
        <w:t>x</w:t>
      </w:r>
      <w:r>
        <w:rPr>
          <w:rFonts w:hint="eastAsia"/>
        </w:rPr>
        <w:t>映射到连续的隐空间，输出连续隐变量；</w:t>
      </w:r>
    </w:p>
    <w:p w14:paraId="1476FBE1" w14:textId="37F7BCA3" w:rsidR="004553BA" w:rsidRDefault="004553BA" w:rsidP="004553BA">
      <w:pPr>
        <w:ind w:firstLineChars="200" w:firstLine="422"/>
      </w:pPr>
      <w:r w:rsidRPr="004553BA">
        <w:rPr>
          <w:rFonts w:hint="eastAsia"/>
          <w:b/>
          <w:bCs/>
        </w:rPr>
        <w:t>2.</w:t>
      </w:r>
      <w:r>
        <w:rPr>
          <w:rFonts w:hint="eastAsia"/>
        </w:rPr>
        <w:t>解码器</w:t>
      </w:r>
      <w:r w:rsidRPr="004553BA">
        <w:rPr>
          <w:rFonts w:hint="eastAsia"/>
          <w:i/>
          <w:iCs/>
        </w:rPr>
        <w:t>D</w:t>
      </w:r>
      <w:r>
        <w:rPr>
          <w:rFonts w:hint="eastAsia"/>
        </w:rPr>
        <w:t>：用于将离散隐变量映射回原始输入空间，实现输入信号的重构；</w:t>
      </w:r>
    </w:p>
    <w:p w14:paraId="1B172FCF" w14:textId="46E04F42" w:rsidR="004553BA" w:rsidRDefault="004553BA" w:rsidP="004553BA">
      <w:pPr>
        <w:ind w:firstLineChars="200" w:firstLine="422"/>
      </w:pPr>
      <w:r w:rsidRPr="004553BA">
        <w:rPr>
          <w:rFonts w:hint="eastAsia"/>
          <w:b/>
          <w:bCs/>
        </w:rPr>
        <w:t>3.</w:t>
      </w:r>
      <w:r>
        <w:rPr>
          <w:rFonts w:hint="eastAsia"/>
        </w:rPr>
        <w:t>离散编码表</w:t>
      </w:r>
      <m:oMath>
        <m:r>
          <m:rPr>
            <m:scr m:val="script"/>
          </m:rPr>
          <w:rPr>
            <w:rFonts w:ascii="Cambria Math"/>
          </w:rPr>
          <m:t>C={</m:t>
        </m:r>
        <m:sSub>
          <m:sSubPr>
            <m:ctrlPr>
              <w:rPr>
                <w:rFonts w:ascii="Cambria Math" w:hAnsi="Cambria Math"/>
                <w:i/>
              </w:rPr>
            </m:ctrlPr>
          </m:sSubPr>
          <m:e>
            <m:r>
              <w:rPr>
                <w:rFonts w:ascii="Cambria Math"/>
              </w:rPr>
              <m:t>e</m:t>
            </m:r>
          </m:e>
          <m:sub>
            <m:r>
              <w:rPr>
                <w:rFonts w:ascii="Cambria Math"/>
              </w:rPr>
              <m:t>1</m:t>
            </m:r>
          </m:sub>
        </m:sSub>
        <m:r>
          <w:rPr>
            <w:rFonts w:ascii="Cambria Math"/>
          </w:rPr>
          <m:t>,</m:t>
        </m:r>
        <m:sSub>
          <m:sSubPr>
            <m:ctrlPr>
              <w:rPr>
                <w:rFonts w:ascii="Cambria Math" w:hAnsi="Cambria Math"/>
                <w:i/>
              </w:rPr>
            </m:ctrlPr>
          </m:sSubPr>
          <m:e>
            <m:r>
              <w:rPr>
                <w:rFonts w:ascii="Cambria Math"/>
              </w:rPr>
              <m:t>e</m:t>
            </m:r>
          </m:e>
          <m:sub>
            <m:r>
              <w:rPr>
                <w:rFonts w:ascii="Cambria Math"/>
              </w:rPr>
              <m:t>2</m:t>
            </m:r>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e</m:t>
            </m:r>
          </m:e>
          <m:sub>
            <m:r>
              <w:rPr>
                <w:rFonts w:ascii="Cambria Math"/>
              </w:rPr>
              <m:t>K</m:t>
            </m:r>
          </m:sub>
        </m:sSub>
        <m:r>
          <w:rPr>
            <w:rFonts w:ascii="Cambria Math"/>
          </w:rPr>
          <m:t>}</m:t>
        </m:r>
      </m:oMath>
      <w:r>
        <w:rPr>
          <w:rFonts w:hint="eastAsia"/>
        </w:rPr>
        <w:t>：包含</w:t>
      </w:r>
      <w:r w:rsidRPr="004553BA">
        <w:t>K</w:t>
      </w:r>
      <w:r>
        <w:rPr>
          <w:rFonts w:hint="eastAsia"/>
        </w:rPr>
        <w:t>个可学习的离散隐向量，每个向量</w:t>
      </w:r>
      <m:oMath>
        <m:sSub>
          <m:sSubPr>
            <m:ctrlPr>
              <w:rPr>
                <w:rFonts w:ascii="Cambria Math" w:hAnsi="Cambria Math"/>
                <w:i/>
              </w:rPr>
            </m:ctrlPr>
          </m:sSubPr>
          <m:e>
            <m:r>
              <w:rPr>
                <w:rFonts w:ascii="Cambria Math"/>
              </w:rPr>
              <m:t>e</m:t>
            </m:r>
          </m:e>
          <m:sub>
            <m:r>
              <w:rPr>
                <w:rFonts w:ascii="Cambria Math"/>
              </w:rPr>
              <m:t>i</m:t>
            </m:r>
          </m:sub>
        </m:sSub>
        <m:r>
          <w:rPr>
            <w:rFonts w:ascii="宋体" w:hAnsi="宋体" w:cs="宋体" w:hint="eastAsia"/>
          </w:rPr>
          <m:t>∈</m:t>
        </m:r>
        <m:sSup>
          <m:sSupPr>
            <m:ctrlPr>
              <w:rPr>
                <w:rFonts w:ascii="Cambria Math" w:hAnsi="Cambria Math"/>
                <w:i/>
              </w:rPr>
            </m:ctrlPr>
          </m:sSupPr>
          <m:e>
            <m:r>
              <m:rPr>
                <m:scr m:val="double-struck"/>
              </m:rPr>
              <w:rPr>
                <w:rFonts w:ascii="Cambria Math"/>
              </w:rPr>
              <m:t>R</m:t>
            </m:r>
          </m:e>
          <m:sup>
            <m:r>
              <w:rPr>
                <w:rFonts w:ascii="Cambria Math"/>
              </w:rPr>
              <m:t>d</m:t>
            </m:r>
          </m:sup>
        </m:sSup>
      </m:oMath>
      <w:r>
        <w:rPr>
          <w:rFonts w:hint="eastAsia"/>
        </w:rPr>
        <w:t>（</w:t>
      </w:r>
      <m:oMath>
        <m:r>
          <w:rPr>
            <w:rFonts w:ascii="Cambria Math"/>
          </w:rPr>
          <m:t>d</m:t>
        </m:r>
      </m:oMath>
      <w:r>
        <w:rPr>
          <w:rFonts w:hint="eastAsia"/>
        </w:rPr>
        <w:t>为离散隐变量的维度），构成离散隐空间的“字典”，每个向量对应一个离散的“技能”或“子目标”标识。</w:t>
      </w:r>
    </w:p>
    <w:p w14:paraId="06213A41" w14:textId="40B71C0E" w:rsidR="004553BA" w:rsidRDefault="004553BA" w:rsidP="004553BA">
      <w:pPr>
        <w:ind w:firstLineChars="200" w:firstLine="420"/>
      </w:pPr>
      <w:r w:rsidRPr="004553BA">
        <w:rPr>
          <w:rFonts w:hint="eastAsia"/>
        </w:rPr>
        <w:t>VQ-VAE</w:t>
      </w:r>
      <w:r w:rsidRPr="004553BA">
        <w:rPr>
          <w:rFonts w:hint="eastAsia"/>
        </w:rPr>
        <w:t>的前向传播流程严格遵循“编码</w:t>
      </w:r>
      <w:r w:rsidRPr="004553BA">
        <w:rPr>
          <w:rFonts w:hint="eastAsia"/>
        </w:rPr>
        <w:t>-</w:t>
      </w:r>
      <w:r w:rsidRPr="004553BA">
        <w:rPr>
          <w:rFonts w:hint="eastAsia"/>
        </w:rPr>
        <w:t>量化</w:t>
      </w:r>
      <w:r w:rsidRPr="004553BA">
        <w:rPr>
          <w:rFonts w:hint="eastAsia"/>
        </w:rPr>
        <w:t>-</w:t>
      </w:r>
      <w:r w:rsidRPr="004553BA">
        <w:rPr>
          <w:rFonts w:hint="eastAsia"/>
        </w:rPr>
        <w:t>解码”的逻辑，具体步骤如下：</w:t>
      </w:r>
    </w:p>
    <w:p w14:paraId="62526BDE" w14:textId="64C7DBA5" w:rsidR="004553BA" w:rsidRDefault="004553BA" w:rsidP="004553BA">
      <w:pPr>
        <w:ind w:firstLineChars="200" w:firstLine="422"/>
      </w:pPr>
      <w:r w:rsidRPr="004553BA">
        <w:rPr>
          <w:rFonts w:hint="eastAsia"/>
          <w:b/>
          <w:bCs/>
        </w:rPr>
        <w:t>1.</w:t>
      </w:r>
      <w:r w:rsidRPr="004553BA">
        <w:rPr>
          <w:rFonts w:hint="eastAsia"/>
        </w:rPr>
        <w:t>编码过程：编码器</w:t>
      </w:r>
      <w:r w:rsidRPr="004553BA">
        <w:rPr>
          <w:i/>
          <w:iCs/>
        </w:rPr>
        <w:t>E</w:t>
      </w:r>
      <w:r w:rsidRPr="004553BA">
        <w:rPr>
          <w:rFonts w:hint="eastAsia"/>
        </w:rPr>
        <w:t>接收连续局部轨迹片段</w:t>
      </w:r>
      <w:r w:rsidRPr="004553BA">
        <w:rPr>
          <w:i/>
          <w:iCs/>
        </w:rPr>
        <w:t>x</w:t>
      </w:r>
      <w:r w:rsidRPr="004553BA">
        <w:rPr>
          <w:rFonts w:hint="eastAsia"/>
        </w:rPr>
        <w:t>，通过神经网络映射生成连续的隐变量</w:t>
      </w:r>
      <m:oMath>
        <m:sSub>
          <m:sSubPr>
            <m:ctrlPr>
              <w:rPr>
                <w:rFonts w:ascii="Cambria Math" w:hAnsi="Cambria Math"/>
                <w:i/>
              </w:rPr>
            </m:ctrlPr>
          </m:sSubPr>
          <m:e>
            <m:r>
              <w:rPr>
                <w:rFonts w:ascii="Cambria Math"/>
              </w:rPr>
              <m:t>z</m:t>
            </m:r>
          </m:e>
          <m:sub>
            <m:r>
              <w:rPr>
                <w:rFonts w:ascii="Cambria Math"/>
              </w:rPr>
              <m:t>e</m:t>
            </m:r>
          </m:sub>
        </m:sSub>
        <m:r>
          <w:rPr>
            <w:rFonts w:ascii="Cambria Math"/>
          </w:rPr>
          <m:t>=E(x)</m:t>
        </m:r>
      </m:oMath>
      <w:r w:rsidRPr="004553BA">
        <w:rPr>
          <w:rFonts w:hint="eastAsia"/>
        </w:rPr>
        <w:t>，</w:t>
      </w:r>
      <m:oMath>
        <m:sSub>
          <m:sSubPr>
            <m:ctrlPr>
              <w:rPr>
                <w:rFonts w:ascii="Cambria Math" w:hAnsi="Cambria Math"/>
                <w:i/>
              </w:rPr>
            </m:ctrlPr>
          </m:sSubPr>
          <m:e>
            <m:r>
              <w:rPr>
                <w:rFonts w:ascii="Cambria Math"/>
              </w:rPr>
              <m:t>z</m:t>
            </m:r>
          </m:e>
          <m:sub>
            <m:r>
              <w:rPr>
                <w:rFonts w:ascii="Cambria Math"/>
              </w:rPr>
              <m:t>e</m:t>
            </m:r>
          </m:sub>
        </m:sSub>
        <m:r>
          <w:rPr>
            <w:rFonts w:ascii="宋体" w:hAnsi="宋体" w:cs="宋体" w:hint="eastAsia"/>
          </w:rPr>
          <m:t>∈</m:t>
        </m:r>
        <m:sSup>
          <m:sSupPr>
            <m:ctrlPr>
              <w:rPr>
                <w:rFonts w:ascii="Cambria Math" w:hAnsi="Cambria Math"/>
                <w:i/>
              </w:rPr>
            </m:ctrlPr>
          </m:sSupPr>
          <m:e>
            <m:r>
              <m:rPr>
                <m:scr m:val="double-struck"/>
              </m:rPr>
              <w:rPr>
                <w:rFonts w:ascii="Cambria Math"/>
              </w:rPr>
              <m:t>R</m:t>
            </m:r>
          </m:e>
          <m:sup>
            <m:r>
              <w:rPr>
                <w:rFonts w:ascii="Cambria Math"/>
              </w:rPr>
              <m:t>d</m:t>
            </m:r>
          </m:sup>
        </m:sSup>
      </m:oMath>
      <w:r>
        <w:rPr>
          <w:rFonts w:hint="eastAsia"/>
        </w:rPr>
        <w:t>，</w:t>
      </w:r>
      <w:r w:rsidRPr="004553BA">
        <w:rPr>
          <w:rFonts w:hint="eastAsia"/>
        </w:rPr>
        <w:t>完成连续输入到连续隐空间的转换；</w:t>
      </w:r>
    </w:p>
    <w:p w14:paraId="78F8632E" w14:textId="7210DAC1" w:rsidR="004553BA" w:rsidRPr="004553BA" w:rsidRDefault="004553BA" w:rsidP="004553BA">
      <w:pPr>
        <w:ind w:firstLineChars="200" w:firstLine="422"/>
      </w:pPr>
      <w:r w:rsidRPr="004553BA">
        <w:rPr>
          <w:rFonts w:hint="eastAsia"/>
          <w:b/>
          <w:bCs/>
        </w:rPr>
        <w:t>2.</w:t>
      </w:r>
      <w:r w:rsidRPr="004553BA">
        <w:t>矢量量化过程：这是</w:t>
      </w:r>
      <w:r w:rsidRPr="004553BA">
        <w:t>VQ-VAE</w:t>
      </w:r>
      <w:r w:rsidRPr="004553BA">
        <w:t>实现离散化的核心步骤。通过矢量量化操作，计算连续隐变量</w:t>
      </w:r>
      <m:oMath>
        <m:sSub>
          <m:sSubPr>
            <m:ctrlPr>
              <w:rPr>
                <w:rFonts w:ascii="Cambria Math" w:hAnsi="Cambria Math"/>
                <w:i/>
              </w:rPr>
            </m:ctrlPr>
          </m:sSubPr>
          <m:e>
            <m:r>
              <w:rPr>
                <w:rFonts w:ascii="Cambria Math"/>
              </w:rPr>
              <m:t>z</m:t>
            </m:r>
          </m:e>
          <m:sub>
            <m:r>
              <w:rPr>
                <w:rFonts w:ascii="Cambria Math"/>
              </w:rPr>
              <m:t>e</m:t>
            </m:r>
          </m:sub>
        </m:sSub>
      </m:oMath>
      <w:r w:rsidRPr="004553BA">
        <w:t>与编码表</w:t>
      </w:r>
      <m:oMath>
        <m:r>
          <m:rPr>
            <m:scr m:val="script"/>
          </m:rPr>
          <w:rPr>
            <w:rFonts w:ascii="Cambria Math"/>
          </w:rPr>
          <m:t>C</m:t>
        </m:r>
      </m:oMath>
      <w:r w:rsidRPr="004553BA">
        <w:t>中所有</w:t>
      </w:r>
      <w:r w:rsidRPr="004553BA">
        <w:t>K</w:t>
      </w:r>
      <w:r w:rsidRPr="004553BA">
        <w:t>个向量的欧氏距离，选取距离最近的编码向量作为离散化后的隐变量</w:t>
      </w:r>
      <m:oMath>
        <m:sSub>
          <m:sSubPr>
            <m:ctrlPr>
              <w:rPr>
                <w:rFonts w:ascii="Cambria Math" w:hAnsi="Cambria Math"/>
                <w:i/>
              </w:rPr>
            </m:ctrlPr>
          </m:sSubPr>
          <m:e>
            <m:r>
              <w:rPr>
                <w:rFonts w:ascii="Cambria Math"/>
              </w:rPr>
              <m:t>z</m:t>
            </m:r>
          </m:e>
          <m:sub>
            <m:r>
              <w:rPr>
                <w:rFonts w:ascii="Cambria Math" w:hint="eastAsia"/>
              </w:rPr>
              <m:t>q</m:t>
            </m:r>
          </m:sub>
        </m:sSub>
      </m:oMath>
      <w:r w:rsidRPr="004553BA">
        <w:t>，数学定义为：</w:t>
      </w:r>
    </w:p>
    <w:p w14:paraId="20F7A4E7" w14:textId="27AB1143" w:rsidR="004553BA" w:rsidRDefault="004553BA" w:rsidP="004553BA">
      <w:pPr>
        <w:pStyle w:val="MTDisplayEquation"/>
      </w:pPr>
      <w:r>
        <w:tab/>
      </w:r>
      <w:r w:rsidRPr="004553BA">
        <w:rPr>
          <w:position w:val="-22"/>
        </w:rPr>
        <w:object w:dxaOrig="3200" w:dyaOrig="460" w14:anchorId="7070D0FE">
          <v:shape id="_x0000_i1084" type="#_x0000_t75" style="width:159.8pt;height:22.9pt" o:ole="">
            <v:imagedata r:id="rId126" o:title=""/>
          </v:shape>
          <o:OLEObject Type="Embed" ProgID="Equation.DSMT4" ShapeID="_x0000_i1084" DrawAspect="Content" ObjectID="_1837453015"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60</w:instrText>
      </w:r>
      <w:r w:rsidR="009E2021">
        <w:rPr>
          <w:noProof/>
        </w:rPr>
        <w:fldChar w:fldCharType="end"/>
      </w:r>
      <w:r>
        <w:instrText>)</w:instrText>
      </w:r>
      <w:r>
        <w:fldChar w:fldCharType="end"/>
      </w:r>
    </w:p>
    <w:p w14:paraId="5D166543" w14:textId="7A17ABC9" w:rsidR="004553BA" w:rsidRDefault="004553BA" w:rsidP="004553BA">
      <w:pPr>
        <w:ind w:firstLineChars="200" w:firstLine="420"/>
      </w:pPr>
      <w:r w:rsidRPr="004553BA">
        <w:rPr>
          <w:rFonts w:hint="eastAsia"/>
        </w:rPr>
        <w:t>其中，</w:t>
      </w:r>
      <w:r w:rsidRPr="004553BA">
        <w:t>argmin</w:t>
      </w:r>
      <w:r w:rsidRPr="004553BA">
        <w:rPr>
          <w:rFonts w:hint="eastAsia"/>
        </w:rPr>
        <w:t>表示选取使欧氏距离最小的编码向量索引</w:t>
      </w:r>
      <w:r w:rsidRPr="004553BA">
        <w:t>k</w:t>
      </w:r>
      <w:r w:rsidRPr="004553BA">
        <w:rPr>
          <w:rFonts w:hint="eastAsia"/>
        </w:rPr>
        <w:t>，</w:t>
      </w:r>
      <m:oMath>
        <m:sSub>
          <m:sSubPr>
            <m:ctrlPr>
              <w:rPr>
                <w:rFonts w:ascii="Cambria Math" w:hAnsi="Cambria Math"/>
                <w:i/>
              </w:rPr>
            </m:ctrlPr>
          </m:sSubPr>
          <m:e>
            <m:r>
              <w:rPr>
                <w:rFonts w:ascii="Cambria Math"/>
              </w:rPr>
              <m:t>z</m:t>
            </m:r>
          </m:e>
          <m:sub>
            <m:r>
              <w:rPr>
                <w:rFonts w:ascii="Cambria Math" w:hint="eastAsia"/>
              </w:rPr>
              <m:t>q</m:t>
            </m:r>
          </m:sub>
        </m:sSub>
      </m:oMath>
      <w:r w:rsidRPr="004553BA">
        <w:rPr>
          <w:rFonts w:hint="eastAsia"/>
        </w:rPr>
        <w:t>即为最终的离散隐变量，对应编码表中的一个</w:t>
      </w:r>
      <w:r>
        <w:rPr>
          <w:rFonts w:hint="eastAsia"/>
        </w:rPr>
        <w:t>“</w:t>
      </w:r>
      <w:r w:rsidRPr="004553BA">
        <w:rPr>
          <w:rFonts w:hint="eastAsia"/>
        </w:rPr>
        <w:t>技能</w:t>
      </w:r>
      <w:r>
        <w:rPr>
          <w:rFonts w:hint="eastAsia"/>
        </w:rPr>
        <w:t>”</w:t>
      </w:r>
      <w:r w:rsidRPr="004553BA">
        <w:rPr>
          <w:rFonts w:hint="eastAsia"/>
        </w:rPr>
        <w:t>标识。</w:t>
      </w:r>
    </w:p>
    <w:p w14:paraId="47FD872F" w14:textId="55B4FC75" w:rsidR="004553BA" w:rsidRDefault="003D4EE6" w:rsidP="003D4EE6">
      <w:pPr>
        <w:ind w:firstLineChars="200" w:firstLine="420"/>
      </w:pPr>
      <w:r w:rsidRPr="003D4EE6">
        <w:rPr>
          <w:rFonts w:hint="eastAsia"/>
        </w:rPr>
        <w:t>需重点注意的是，上述矢量量化过程是一个不可导的阶跃操作——由于</w:t>
      </w:r>
      <m:oMath>
        <m:sSub>
          <m:sSubPr>
            <m:ctrlPr>
              <w:rPr>
                <w:rFonts w:ascii="Cambria Math" w:hAnsi="Cambria Math"/>
                <w:i/>
              </w:rPr>
            </m:ctrlPr>
          </m:sSubPr>
          <m:e>
            <m:r>
              <w:rPr>
                <w:rFonts w:ascii="Cambria Math"/>
              </w:rPr>
              <m:t>z</m:t>
            </m:r>
          </m:e>
          <m:sub>
            <m:r>
              <w:rPr>
                <w:rFonts w:ascii="Cambria Math" w:hint="eastAsia"/>
              </w:rPr>
              <m:t>q</m:t>
            </m:r>
          </m:sub>
        </m:sSub>
      </m:oMath>
      <w:r w:rsidRPr="003D4EE6">
        <w:rPr>
          <w:rFonts w:hint="eastAsia"/>
        </w:rPr>
        <w:t>的取值是编码表中固定向量的选择，而非连续变化的变量，梯度无法直接通过量化层反向传播，会导致编码器无法进行参数更新。为解决这一梯度传播难题，</w:t>
      </w:r>
      <w:r w:rsidRPr="003D4EE6">
        <w:t>VQ-VAE</w:t>
      </w:r>
      <w:r w:rsidRPr="003D4EE6">
        <w:rPr>
          <w:rFonts w:hint="eastAsia"/>
        </w:rPr>
        <w:t>通常采用直通估计器（</w:t>
      </w:r>
      <w:r w:rsidRPr="003D4EE6">
        <w:t>Straight-Through Estimator, STE</w:t>
      </w:r>
      <w:r w:rsidRPr="003D4EE6">
        <w:rPr>
          <w:rFonts w:hint="eastAsia"/>
        </w:rPr>
        <w:t>）：在正向传播时，正常执行矢量量化操作，得到离散隐变量</w:t>
      </w:r>
      <m:oMath>
        <m:sSub>
          <m:sSubPr>
            <m:ctrlPr>
              <w:rPr>
                <w:rFonts w:ascii="Cambria Math" w:hAnsi="Cambria Math"/>
                <w:i/>
              </w:rPr>
            </m:ctrlPr>
          </m:sSubPr>
          <m:e>
            <m:r>
              <w:rPr>
                <w:rFonts w:ascii="Cambria Math"/>
              </w:rPr>
              <m:t>z</m:t>
            </m:r>
          </m:e>
          <m:sub>
            <m:r>
              <w:rPr>
                <w:rFonts w:ascii="Cambria Math" w:hint="eastAsia"/>
              </w:rPr>
              <m:t>q</m:t>
            </m:r>
          </m:sub>
        </m:sSub>
      </m:oMath>
      <w:r w:rsidRPr="003D4EE6">
        <w:rPr>
          <w:rFonts w:hint="eastAsia"/>
        </w:rPr>
        <w:t>；在反向传播时，将量化器视为恒等映射，即忽略量化过程的不可导性，直接将解码器对</w:t>
      </w:r>
      <m:oMath>
        <m:sSub>
          <m:sSubPr>
            <m:ctrlPr>
              <w:rPr>
                <w:rFonts w:ascii="Cambria Math" w:hAnsi="Cambria Math"/>
                <w:i/>
              </w:rPr>
            </m:ctrlPr>
          </m:sSubPr>
          <m:e>
            <m:r>
              <w:rPr>
                <w:rFonts w:ascii="Cambria Math"/>
              </w:rPr>
              <m:t>z</m:t>
            </m:r>
          </m:e>
          <m:sub>
            <m:r>
              <w:rPr>
                <w:rFonts w:ascii="Cambria Math" w:hint="eastAsia"/>
              </w:rPr>
              <m:t>q</m:t>
            </m:r>
          </m:sub>
        </m:sSub>
      </m:oMath>
      <w:r w:rsidRPr="003D4EE6">
        <w:rPr>
          <w:rFonts w:hint="eastAsia"/>
        </w:rPr>
        <w:t>的梯度传递给编码器，数学上表示为</w:t>
      </w:r>
      <m:oMath>
        <m:sSub>
          <m:sSubPr>
            <m:ctrlPr>
              <w:rPr>
                <w:rFonts w:ascii="Cambria Math" w:hAnsi="Cambria Math"/>
                <w:i/>
              </w:rPr>
            </m:ctrlPr>
          </m:sSubPr>
          <m:e>
            <m:r>
              <w:rPr>
                <w:rFonts w:ascii="Cambria Math"/>
              </w:rPr>
              <m:t>∇</m:t>
            </m:r>
          </m:e>
          <m:sub>
            <m:sSub>
              <m:sSubPr>
                <m:ctrlPr>
                  <w:rPr>
                    <w:rFonts w:ascii="Cambria Math" w:hAnsi="Cambria Math"/>
                    <w:i/>
                  </w:rPr>
                </m:ctrlPr>
              </m:sSubPr>
              <m:e>
                <m:r>
                  <w:rPr>
                    <w:rFonts w:ascii="Cambria Math"/>
                  </w:rPr>
                  <m:t>z</m:t>
                </m:r>
              </m:e>
              <m:sub>
                <m:r>
                  <w:rPr>
                    <w:rFonts w:ascii="Cambria Math"/>
                  </w:rPr>
                  <m:t>e</m:t>
                </m:r>
              </m:sub>
            </m:sSub>
          </m:sub>
        </m:sSub>
        <m:r>
          <w:rPr>
            <w:rFonts w:ascii="Cambria Math"/>
          </w:rPr>
          <m:t>≈</m:t>
        </m:r>
        <m:sSub>
          <m:sSubPr>
            <m:ctrlPr>
              <w:rPr>
                <w:rFonts w:ascii="Cambria Math" w:hAnsi="Cambria Math"/>
                <w:i/>
              </w:rPr>
            </m:ctrlPr>
          </m:sSubPr>
          <m:e>
            <m:r>
              <w:rPr>
                <w:rFonts w:ascii="Cambria Math"/>
              </w:rPr>
              <m:t>∇</m:t>
            </m:r>
          </m:e>
          <m:sub>
            <m:sSub>
              <m:sSubPr>
                <m:ctrlPr>
                  <w:rPr>
                    <w:rFonts w:ascii="Cambria Math" w:hAnsi="Cambria Math"/>
                    <w:i/>
                  </w:rPr>
                </m:ctrlPr>
              </m:sSubPr>
              <m:e>
                <m:r>
                  <w:rPr>
                    <w:rFonts w:ascii="Cambria Math"/>
                  </w:rPr>
                  <m:t>z</m:t>
                </m:r>
              </m:e>
              <m:sub>
                <m:r>
                  <w:rPr>
                    <w:rFonts w:ascii="Cambria Math"/>
                  </w:rPr>
                  <m:t>q</m:t>
                </m:r>
              </m:sub>
            </m:sSub>
          </m:sub>
        </m:sSub>
      </m:oMath>
      <w:r w:rsidRPr="003D4EE6">
        <w:rPr>
          <w:rFonts w:hint="eastAsia"/>
        </w:rPr>
        <w:t>，从而确保编码器、解码器与编码表能够协同优化。</w:t>
      </w:r>
    </w:p>
    <w:p w14:paraId="285EC273" w14:textId="7EC2C7DF" w:rsidR="003D4EE6" w:rsidRDefault="003D4EE6" w:rsidP="003D4EE6">
      <w:pPr>
        <w:ind w:firstLineChars="200" w:firstLine="420"/>
      </w:pPr>
      <w:r w:rsidRPr="003D4EE6">
        <w:rPr>
          <w:rFonts w:hint="eastAsia"/>
        </w:rPr>
        <w:t>VQ-VAE</w:t>
      </w:r>
      <w:r w:rsidRPr="003D4EE6">
        <w:rPr>
          <w:rFonts w:hint="eastAsia"/>
        </w:rPr>
        <w:t>的优化目标函数由三个相互协同的损失项组成，旨在联合优化编码器</w:t>
      </w:r>
      <w:r w:rsidRPr="003D4EE6">
        <w:rPr>
          <w:rFonts w:hint="eastAsia"/>
          <w:i/>
          <w:iCs/>
        </w:rPr>
        <w:t>E</w:t>
      </w:r>
      <w:r w:rsidRPr="003D4EE6">
        <w:rPr>
          <w:rFonts w:hint="eastAsia"/>
        </w:rPr>
        <w:t>、解码器</w:t>
      </w:r>
      <m:oMath>
        <m:r>
          <w:rPr>
            <w:rFonts w:ascii="Cambria Math"/>
          </w:rPr>
          <m:t>D</m:t>
        </m:r>
      </m:oMath>
      <w:r w:rsidRPr="003D4EE6">
        <w:rPr>
          <w:rFonts w:hint="eastAsia"/>
        </w:rPr>
        <w:t>以及离散编码表</w:t>
      </w:r>
      <m:oMath>
        <m:r>
          <m:rPr>
            <m:scr m:val="script"/>
          </m:rPr>
          <w:rPr>
            <w:rFonts w:ascii="Cambria Math"/>
          </w:rPr>
          <m:t>C</m:t>
        </m:r>
      </m:oMath>
      <w:r w:rsidRPr="003D4EE6">
        <w:rPr>
          <w:rFonts w:hint="eastAsia"/>
        </w:rPr>
        <w:t>，平衡重构精度与离散表征的合理性，具体形式为：</w:t>
      </w:r>
    </w:p>
    <w:p w14:paraId="287CD275" w14:textId="6D94B736" w:rsidR="003D4EE6" w:rsidRDefault="003D4EE6" w:rsidP="003D4EE6">
      <w:pPr>
        <w:pStyle w:val="MTDisplayEquation"/>
      </w:pPr>
      <w:r>
        <w:tab/>
      </w:r>
      <w:r w:rsidRPr="003D4EE6">
        <w:rPr>
          <w:position w:val="-14"/>
        </w:rPr>
        <w:object w:dxaOrig="5179" w:dyaOrig="400" w14:anchorId="2B2FE513">
          <v:shape id="_x0000_i1085" type="#_x0000_t75" style="width:259.3pt;height:20.4pt" o:ole="">
            <v:imagedata r:id="rId128" o:title=""/>
          </v:shape>
          <o:OLEObject Type="Embed" ProgID="Equation.DSMT4" ShapeID="_x0000_i1085" DrawAspect="Content" ObjectID="_1837453016"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61</w:instrText>
      </w:r>
      <w:r w:rsidR="009E2021">
        <w:rPr>
          <w:noProof/>
        </w:rPr>
        <w:fldChar w:fldCharType="end"/>
      </w:r>
      <w:r>
        <w:instrText>)</w:instrText>
      </w:r>
      <w:r>
        <w:fldChar w:fldCharType="end"/>
      </w:r>
    </w:p>
    <w:p w14:paraId="7AF285E1" w14:textId="498353A3" w:rsidR="003D4EE6" w:rsidRDefault="003D4EE6" w:rsidP="003D4EE6">
      <w:pPr>
        <w:ind w:firstLineChars="200" w:firstLine="420"/>
      </w:pPr>
      <w:r w:rsidRPr="003D4EE6">
        <w:rPr>
          <w:rFonts w:hint="eastAsia"/>
        </w:rPr>
        <w:t>其中，</w:t>
      </w:r>
      <w:r w:rsidRPr="003D4EE6">
        <w:t>sg[</w:t>
      </w:r>
      <w:r w:rsidRPr="003D4EE6">
        <w:rPr>
          <w:rFonts w:ascii="MS Gothic" w:eastAsia="MS Gothic" w:hAnsi="MS Gothic" w:cs="MS Gothic" w:hint="eastAsia"/>
        </w:rPr>
        <w:t>⋅</w:t>
      </w:r>
      <w:r w:rsidRPr="003D4EE6">
        <w:t>]</w:t>
      </w:r>
      <w:r w:rsidRPr="003D4EE6">
        <w:rPr>
          <w:rFonts w:hint="eastAsia"/>
        </w:rPr>
        <w:t>表示停止梯度算子，作用是固定算子内变量的梯度，使其在反向传播时不被更新；</w:t>
      </w:r>
      <m:oMath>
        <m:r>
          <w:rPr>
            <w:rFonts w:ascii="Cambria Math"/>
          </w:rPr>
          <m:t>β</m:t>
        </m:r>
      </m:oMath>
      <w:r w:rsidRPr="003D4EE6">
        <w:rPr>
          <w:rFonts w:hint="eastAsia"/>
        </w:rPr>
        <w:t>为承诺误差的权重参数（通常取</w:t>
      </w:r>
      <w:r w:rsidRPr="003D4EE6">
        <w:t>0.25</w:t>
      </w:r>
      <w:r w:rsidRPr="003D4EE6">
        <w:rPr>
          <w:rFonts w:hint="eastAsia"/>
        </w:rPr>
        <w:t>），用于平衡各项损失的贡献度。三个损失项的核心作用分别拆解如下：</w:t>
      </w:r>
    </w:p>
    <w:p w14:paraId="01FF4A5D" w14:textId="46BF628D" w:rsidR="003D4EE6" w:rsidRDefault="003D4EE6" w:rsidP="003D4EE6">
      <w:pPr>
        <w:ind w:firstLineChars="200" w:firstLine="422"/>
      </w:pPr>
      <w:r w:rsidRPr="003D4EE6">
        <w:rPr>
          <w:rFonts w:hint="eastAsia"/>
          <w:b/>
          <w:bCs/>
        </w:rPr>
        <w:t>1.</w:t>
      </w:r>
      <w:r>
        <w:rPr>
          <w:rFonts w:hint="eastAsia"/>
        </w:rPr>
        <w:t>第一项为重构误差（</w:t>
      </w:r>
      <w:r>
        <w:t>Reconstruction Loss</w:t>
      </w:r>
      <w:r>
        <w:rPr>
          <w:rFonts w:hint="eastAsia"/>
        </w:rPr>
        <w:t>）：即原始输入</w:t>
      </w:r>
      <w:r w:rsidRPr="003D4EE6">
        <w:rPr>
          <w:i/>
          <w:iCs/>
        </w:rPr>
        <w:t>x</w:t>
      </w:r>
      <w:r>
        <w:rPr>
          <w:rFonts w:hint="eastAsia"/>
        </w:rPr>
        <w:t>与解码器输出</w:t>
      </w:r>
      <m:oMath>
        <m:r>
          <w:rPr>
            <w:rFonts w:ascii="Cambria Math"/>
          </w:rPr>
          <m:t>D(</m:t>
        </m:r>
        <m:sSub>
          <m:sSubPr>
            <m:ctrlPr>
              <w:rPr>
                <w:rFonts w:ascii="Cambria Math" w:hAnsi="Cambria Math"/>
                <w:i/>
              </w:rPr>
            </m:ctrlPr>
          </m:sSubPr>
          <m:e>
            <m:r>
              <w:rPr>
                <w:rFonts w:ascii="Cambria Math"/>
              </w:rPr>
              <m:t>z</m:t>
            </m:r>
          </m:e>
          <m:sub>
            <m:r>
              <w:rPr>
                <w:rFonts w:ascii="Cambria Math"/>
              </w:rPr>
              <m:t>q</m:t>
            </m:r>
          </m:sub>
        </m:sSub>
        <m:r>
          <w:rPr>
            <w:rFonts w:ascii="Cambria Math"/>
          </w:rPr>
          <m:t>)</m:t>
        </m:r>
      </m:oMath>
      <w:r>
        <w:rPr>
          <w:rFonts w:hint="eastAsia"/>
        </w:rPr>
        <w:t>的欧氏距离平方。其核心作用是确保离散隐变量</w:t>
      </w:r>
      <m:oMath>
        <m:sSub>
          <m:sSubPr>
            <m:ctrlPr>
              <w:rPr>
                <w:rFonts w:ascii="Cambria Math" w:hAnsi="Cambria Math"/>
                <w:i/>
              </w:rPr>
            </m:ctrlPr>
          </m:sSubPr>
          <m:e>
            <m:r>
              <w:rPr>
                <w:rFonts w:ascii="Cambria Math"/>
              </w:rPr>
              <m:t>z</m:t>
            </m:r>
          </m:e>
          <m:sub>
            <m:r>
              <w:rPr>
                <w:rFonts w:ascii="Cambria Math"/>
              </w:rPr>
              <m:t>q</m:t>
            </m:r>
          </m:sub>
        </m:sSub>
      </m:oMath>
      <w:r>
        <w:rPr>
          <w:rFonts w:hint="eastAsia"/>
        </w:rPr>
        <w:t>能够保留原始局部轨迹片段</w:t>
      </w:r>
      <w:r w:rsidRPr="003D4EE6">
        <w:rPr>
          <w:i/>
          <w:iCs/>
        </w:rPr>
        <w:t>x</w:t>
      </w:r>
      <w:r>
        <w:rPr>
          <w:rFonts w:hint="eastAsia"/>
        </w:rPr>
        <w:t>的核心信息</w:t>
      </w:r>
      <w:r>
        <w:t>——</w:t>
      </w:r>
      <w:r>
        <w:rPr>
          <w:rFonts w:hint="eastAsia"/>
        </w:rPr>
        <w:t>即能够通过解码器从离散隐变量中恢复出原始输入的关键特征，避免因离散化导致核心决策信息丢失。</w:t>
      </w:r>
    </w:p>
    <w:p w14:paraId="39D48530" w14:textId="7963CB6F" w:rsidR="003D4EE6" w:rsidRDefault="003D4EE6" w:rsidP="003D4EE6">
      <w:pPr>
        <w:ind w:firstLineChars="200" w:firstLine="422"/>
      </w:pPr>
      <w:r w:rsidRPr="003D4EE6">
        <w:rPr>
          <w:rFonts w:hint="eastAsia"/>
          <w:b/>
          <w:bCs/>
        </w:rPr>
        <w:t>2.</w:t>
      </w:r>
      <w:r>
        <w:rPr>
          <w:rFonts w:hint="eastAsia"/>
        </w:rPr>
        <w:t>第二项为编码表对齐误差（</w:t>
      </w:r>
      <w:r>
        <w:t>Codebook Alignment Loss</w:t>
      </w:r>
      <w:r>
        <w:rPr>
          <w:rFonts w:hint="eastAsia"/>
        </w:rPr>
        <w:t>）：即固定编码器输出（通过</w:t>
      </w:r>
      <m:oMath>
        <m:r>
          <m:rPr>
            <m:nor/>
          </m:rPr>
          <w:rPr>
            <w:rFonts w:ascii="Cambria Math"/>
          </w:rPr>
          <m:t>sg</m:t>
        </m:r>
        <m:r>
          <m:rPr>
            <m:sty m:val="p"/>
          </m:rPr>
          <w:rPr>
            <w:rFonts w:ascii="Cambria Math"/>
          </w:rPr>
          <m:t>[</m:t>
        </m:r>
        <m:sSub>
          <m:sSubPr>
            <m:ctrlPr>
              <w:rPr>
                <w:rFonts w:ascii="Cambria Math" w:hAnsi="Cambria Math"/>
              </w:rPr>
            </m:ctrlPr>
          </m:sSubPr>
          <m:e>
            <m:r>
              <w:rPr>
                <w:rFonts w:ascii="Cambria Math"/>
              </w:rPr>
              <m:t>z</m:t>
            </m:r>
          </m:e>
          <m:sub>
            <m:r>
              <w:rPr>
                <w:rFonts w:ascii="Cambria Math"/>
              </w:rPr>
              <m:t>e</m:t>
            </m:r>
            <m:ctrlPr>
              <w:rPr>
                <w:rFonts w:ascii="Cambria Math" w:hAnsi="Cambria Math"/>
                <w:i/>
              </w:rPr>
            </m:ctrlPr>
          </m:sub>
        </m:sSub>
        <m:r>
          <w:rPr>
            <w:rFonts w:ascii="Cambria Math"/>
          </w:rPr>
          <m:t>]</m:t>
        </m:r>
      </m:oMath>
      <w:r>
        <w:rPr>
          <w:rFonts w:hint="eastAsia"/>
        </w:rPr>
        <w:t>停止梯度）与选中的编码表向量</w:t>
      </w:r>
      <m:oMath>
        <m:sSub>
          <m:sSubPr>
            <m:ctrlPr>
              <w:rPr>
                <w:rFonts w:ascii="Cambria Math" w:hAnsi="Cambria Math"/>
                <w:i/>
              </w:rPr>
            </m:ctrlPr>
          </m:sSubPr>
          <m:e>
            <m:r>
              <w:rPr>
                <w:rFonts w:ascii="Cambria Math"/>
              </w:rPr>
              <m:t>e</m:t>
            </m:r>
          </m:e>
          <m:sub>
            <m:r>
              <w:rPr>
                <w:rFonts w:ascii="Cambria Math"/>
              </w:rPr>
              <m:t>k</m:t>
            </m:r>
          </m:sub>
        </m:sSub>
      </m:oMath>
      <w:r>
        <w:rPr>
          <w:rFonts w:hint="eastAsia"/>
        </w:rPr>
        <w:t>的欧氏距离平方。其核心作用是拉动编码表向量向编码器</w:t>
      </w:r>
      <w:r>
        <w:rPr>
          <w:rFonts w:hint="eastAsia"/>
        </w:rPr>
        <w:lastRenderedPageBreak/>
        <w:t>的连续输出</w:t>
      </w:r>
      <m:oMath>
        <m:sSub>
          <m:sSubPr>
            <m:ctrlPr>
              <w:rPr>
                <w:rFonts w:ascii="Cambria Math" w:hAnsi="Cambria Math"/>
                <w:i/>
              </w:rPr>
            </m:ctrlPr>
          </m:sSubPr>
          <m:e>
            <m:r>
              <w:rPr>
                <w:rFonts w:ascii="Cambria Math"/>
              </w:rPr>
              <m:t>z</m:t>
            </m:r>
          </m:e>
          <m:sub>
            <m:r>
              <w:rPr>
                <w:rFonts w:ascii="Cambria Math"/>
              </w:rPr>
              <m:t>e</m:t>
            </m:r>
          </m:sub>
        </m:sSub>
      </m:oMath>
      <w:r>
        <w:rPr>
          <w:rFonts w:hint="eastAsia"/>
        </w:rPr>
        <w:t>靠拢，让编码表向量能够精准匹配编码器学习到的连续隐空间特征，确保编码表的“字典”能够有效表征输入数据的核心模式。</w:t>
      </w:r>
    </w:p>
    <w:p w14:paraId="1CAEA7E2" w14:textId="530D4DC5" w:rsidR="003D4EE6" w:rsidRDefault="003D4EE6" w:rsidP="003D4EE6">
      <w:pPr>
        <w:ind w:firstLineChars="200" w:firstLine="422"/>
      </w:pPr>
      <w:r w:rsidRPr="003D4EE6">
        <w:rPr>
          <w:rFonts w:hint="eastAsia"/>
          <w:b/>
          <w:bCs/>
        </w:rPr>
        <w:t>3.</w:t>
      </w:r>
      <w:r>
        <w:rPr>
          <w:rFonts w:hint="eastAsia"/>
        </w:rPr>
        <w:t>第三项为承诺误差（</w:t>
      </w:r>
      <w:r>
        <w:t>Commitment Loss</w:t>
      </w:r>
      <w:r>
        <w:rPr>
          <w:rFonts w:hint="eastAsia"/>
        </w:rPr>
        <w:t>）：带有权重参数</w:t>
      </w:r>
      <m:oMath>
        <m:r>
          <w:rPr>
            <w:rFonts w:ascii="Cambria Math"/>
          </w:rPr>
          <m:t>β</m:t>
        </m:r>
      </m:oMath>
      <w:r>
        <w:rPr>
          <w:rFonts w:hint="eastAsia"/>
        </w:rPr>
        <w:t>，即编码器输出</w:t>
      </w:r>
      <m:oMath>
        <m:sSub>
          <m:sSubPr>
            <m:ctrlPr>
              <w:rPr>
                <w:rFonts w:ascii="Cambria Math" w:hAnsi="Cambria Math"/>
                <w:i/>
              </w:rPr>
            </m:ctrlPr>
          </m:sSubPr>
          <m:e>
            <m:r>
              <w:rPr>
                <w:rFonts w:ascii="Cambria Math"/>
              </w:rPr>
              <m:t>z</m:t>
            </m:r>
          </m:e>
          <m:sub>
            <m:r>
              <w:rPr>
                <w:rFonts w:ascii="Cambria Math"/>
              </w:rPr>
              <m:t>e</m:t>
            </m:r>
          </m:sub>
        </m:sSub>
      </m:oMath>
      <w:r>
        <w:rPr>
          <w:rFonts w:hint="eastAsia"/>
        </w:rPr>
        <w:t>与固定编码表向量</w:t>
      </w:r>
      <m:oMath>
        <m:sSub>
          <m:sSubPr>
            <m:ctrlPr>
              <w:rPr>
                <w:rFonts w:ascii="Cambria Math" w:hAnsi="Cambria Math"/>
                <w:i/>
              </w:rPr>
            </m:ctrlPr>
          </m:sSubPr>
          <m:e>
            <m:r>
              <w:rPr>
                <w:rFonts w:ascii="Cambria Math"/>
              </w:rPr>
              <m:t>e</m:t>
            </m:r>
          </m:e>
          <m:sub>
            <m:r>
              <w:rPr>
                <w:rFonts w:ascii="Cambria Math"/>
              </w:rPr>
              <m:t>k</m:t>
            </m:r>
          </m:sub>
        </m:sSub>
      </m:oMath>
      <w:r>
        <w:rPr>
          <w:rFonts w:hint="eastAsia"/>
        </w:rPr>
        <w:t>（通过</w:t>
      </w:r>
      <m:oMath>
        <m:r>
          <m:rPr>
            <m:nor/>
          </m:rPr>
          <w:rPr>
            <w:rFonts w:ascii="Cambria Math"/>
          </w:rPr>
          <m:t>sg</m:t>
        </m:r>
        <m:r>
          <m:rPr>
            <m:sty m:val="p"/>
          </m:rPr>
          <w:rPr>
            <w:rFonts w:ascii="Cambria Math"/>
          </w:rPr>
          <m:t>[</m:t>
        </m:r>
        <m:sSub>
          <m:sSubPr>
            <m:ctrlPr>
              <w:rPr>
                <w:rFonts w:ascii="Cambria Math" w:hAnsi="Cambria Math"/>
                <w:i/>
              </w:rPr>
            </m:ctrlPr>
          </m:sSubPr>
          <m:e>
            <m:r>
              <w:rPr>
                <w:rFonts w:ascii="Cambria Math"/>
              </w:rPr>
              <m:t>e</m:t>
            </m:r>
          </m:e>
          <m:sub>
            <m:r>
              <w:rPr>
                <w:rFonts w:ascii="Cambria Math"/>
              </w:rPr>
              <m:t>k</m:t>
            </m:r>
          </m:sub>
        </m:sSub>
        <m:r>
          <w:rPr>
            <w:rFonts w:ascii="Cambria Math"/>
          </w:rPr>
          <m:t>]</m:t>
        </m:r>
      </m:oMath>
      <w:r>
        <w:rPr>
          <w:rFonts w:hint="eastAsia"/>
        </w:rPr>
        <w:t>停止梯度）的欧氏距离平方。其核心作用是约束编码器的输出</w:t>
      </w:r>
      <m:oMath>
        <m:sSub>
          <m:sSubPr>
            <m:ctrlPr>
              <w:rPr>
                <w:rFonts w:ascii="Cambria Math" w:hAnsi="Cambria Math"/>
                <w:i/>
              </w:rPr>
            </m:ctrlPr>
          </m:sSubPr>
          <m:e>
            <m:r>
              <w:rPr>
                <w:rFonts w:ascii="Cambria Math"/>
              </w:rPr>
              <m:t>z</m:t>
            </m:r>
          </m:e>
          <m:sub>
            <m:r>
              <w:rPr>
                <w:rFonts w:ascii="Cambria Math"/>
              </w:rPr>
              <m:t>e</m:t>
            </m:r>
          </m:sub>
        </m:sSub>
      </m:oMath>
      <w:r>
        <w:rPr>
          <w:rFonts w:hint="eastAsia"/>
        </w:rPr>
        <w:t>不要过度发散，使其稳定地集中在对应的编码表向量附近</w:t>
      </w:r>
      <w:r>
        <w:t>——</w:t>
      </w:r>
      <w:r>
        <w:rPr>
          <w:rFonts w:hint="eastAsia"/>
        </w:rPr>
        <w:t>避免编码器输出随意波动，确保每个离散编码向量都能对应一类稳定的局部轨迹模式（即一种“技能”），提升离散表征的一致性与可靠性。</w:t>
      </w:r>
    </w:p>
    <w:p w14:paraId="3FAE6AE4" w14:textId="4118127F" w:rsidR="003D4EE6" w:rsidRPr="003D4EE6" w:rsidRDefault="003D4EE6" w:rsidP="003D4EE6">
      <w:pPr>
        <w:rPr>
          <w:b/>
          <w:bCs/>
        </w:rPr>
      </w:pPr>
      <w:r w:rsidRPr="003D4EE6">
        <w:rPr>
          <w:b/>
          <w:bCs/>
        </w:rPr>
        <w:t>（</w:t>
      </w:r>
      <w:r w:rsidRPr="003D4EE6">
        <w:rPr>
          <w:b/>
          <w:bCs/>
        </w:rPr>
        <w:t>3</w:t>
      </w:r>
      <w:r w:rsidRPr="003D4EE6">
        <w:rPr>
          <w:b/>
          <w:bCs/>
        </w:rPr>
        <w:t>）粗粒度表征在多尺度序列中的映射机理</w:t>
      </w:r>
    </w:p>
    <w:p w14:paraId="13D32971" w14:textId="6F7E962B" w:rsidR="003D4EE6" w:rsidRDefault="003D4EE6" w:rsidP="003D4EE6">
      <w:pPr>
        <w:ind w:firstLineChars="200" w:firstLine="420"/>
      </w:pPr>
      <w:r w:rsidRPr="003D4EE6">
        <w:rPr>
          <w:rFonts w:hint="eastAsia"/>
        </w:rPr>
        <w:t>通过引入</w:t>
      </w:r>
      <w:r w:rsidRPr="003D4EE6">
        <w:rPr>
          <w:rFonts w:hint="eastAsia"/>
        </w:rPr>
        <w:t>VQ-VAE</w:t>
      </w:r>
      <w:r w:rsidRPr="003D4EE6">
        <w:rPr>
          <w:rFonts w:hint="eastAsia"/>
        </w:rPr>
        <w:t>作为核心表征组件，</w:t>
      </w:r>
      <w:r w:rsidRPr="003D4EE6">
        <w:rPr>
          <w:rFonts w:hint="eastAsia"/>
        </w:rPr>
        <w:t>MAGE</w:t>
      </w:r>
      <w:r w:rsidRPr="003D4EE6">
        <w:rPr>
          <w:rFonts w:hint="eastAsia"/>
        </w:rPr>
        <w:t>算法成功在时间维度上实现了对长轨迹的宏观抽象与压缩，打破了原始连续轨迹的信息冗余瓶颈，为长视距强化学习的信用分配问题提供了关键解决方案。</w:t>
      </w:r>
    </w:p>
    <w:p w14:paraId="3AEB1D02" w14:textId="323C7B15" w:rsidR="003D4EE6" w:rsidRPr="003D4EE6" w:rsidRDefault="003D4EE6" w:rsidP="003D4EE6">
      <w:pPr>
        <w:ind w:firstLineChars="200" w:firstLine="420"/>
      </w:pPr>
      <w:r w:rsidRPr="003D4EE6">
        <w:rPr>
          <w:rFonts w:hint="eastAsia"/>
        </w:rPr>
        <w:t>具体而言，</w:t>
      </w:r>
      <w:r w:rsidRPr="003D4EE6">
        <w:t>MAGE</w:t>
      </w:r>
      <w:r w:rsidRPr="003D4EE6">
        <w:rPr>
          <w:rFonts w:hint="eastAsia"/>
        </w:rPr>
        <w:t>对</w:t>
      </w:r>
      <w:r w:rsidRPr="003D4EE6">
        <w:t>VQ-VAE</w:t>
      </w:r>
      <w:r w:rsidRPr="003D4EE6">
        <w:rPr>
          <w:rFonts w:hint="eastAsia"/>
        </w:rPr>
        <w:t>的输入与输出进行了针对性设计，以适配轨迹的宏观抽象需求：我们从原始长轨迹中，截取一段长度为</w:t>
      </w:r>
      <w:r w:rsidRPr="003D4EE6">
        <w:t>H</w:t>
      </w:r>
      <w:r w:rsidRPr="003D4EE6">
        <w:rPr>
          <w:rFonts w:hint="eastAsia"/>
        </w:rPr>
        <w:t>的连续（状态，未来累积回报）序列作为</w:t>
      </w:r>
      <w:r w:rsidRPr="003D4EE6">
        <w:t>VQ-VAE</w:t>
      </w:r>
      <w:r w:rsidRPr="003D4EE6">
        <w:rPr>
          <w:rFonts w:hint="eastAsia"/>
        </w:rPr>
        <w:t>的输入，该输入序列具体形式为</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t+1</m:t>
            </m:r>
          </m:sub>
        </m:sSub>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s</m:t>
            </m:r>
          </m:e>
          <m:sub>
            <m:r>
              <w:rPr>
                <w:rFonts w:ascii="Cambria Math"/>
              </w:rPr>
              <m:t>t+H</m:t>
            </m:r>
            <m:r>
              <w:rPr>
                <w:rFonts w:ascii="Cambria Math"/>
              </w:rPr>
              <m:t>-</m:t>
            </m:r>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t+H</m:t>
            </m:r>
            <m:r>
              <w:rPr>
                <w:rFonts w:ascii="Cambria Math"/>
              </w:rPr>
              <m:t>-</m:t>
            </m:r>
            <m:r>
              <w:rPr>
                <w:rFonts w:ascii="Cambria Math"/>
              </w:rPr>
              <m:t>1</m:t>
            </m:r>
          </m:sub>
        </m:sSub>
        <m:r>
          <w:rPr>
            <w:rFonts w:ascii="Cambria Math"/>
          </w:rPr>
          <m:t>)</m:t>
        </m:r>
      </m:oMath>
      <w:r w:rsidRPr="003D4EE6">
        <w:t>——</w:t>
      </w:r>
      <w:r w:rsidRPr="003D4EE6">
        <w:rPr>
          <w:rFonts w:hint="eastAsia"/>
        </w:rPr>
        <w:t>其中</w:t>
      </w:r>
      <w:r w:rsidRPr="003D4EE6">
        <w:t>H</w:t>
      </w:r>
      <w:r w:rsidRPr="003D4EE6">
        <w:rPr>
          <w:rFonts w:hint="eastAsia"/>
        </w:rPr>
        <w:t>为预设的时间步长（即宏观抽象的粒度），</w:t>
      </w:r>
      <m:oMath>
        <m:sSub>
          <m:sSubPr>
            <m:ctrlPr>
              <w:rPr>
                <w:rFonts w:ascii="Cambria Math" w:hAnsi="Cambria Math"/>
                <w:i/>
              </w:rPr>
            </m:ctrlPr>
          </m:sSubPr>
          <m:e>
            <m:r>
              <w:rPr>
                <w:rFonts w:ascii="Cambria Math"/>
              </w:rPr>
              <m:t>s</m:t>
            </m:r>
          </m:e>
          <m:sub>
            <m:r>
              <w:rPr>
                <w:rFonts w:ascii="Cambria Math" w:hint="eastAsia"/>
              </w:rPr>
              <m:t>i</m:t>
            </m:r>
          </m:sub>
        </m:sSub>
      </m:oMath>
      <w:r w:rsidRPr="003D4EE6">
        <w:rPr>
          <w:rFonts w:hint="eastAsia"/>
        </w:rPr>
        <w:t>为第</w:t>
      </w:r>
      <m:oMath>
        <m:r>
          <w:rPr>
            <w:rFonts w:ascii="Cambria Math" w:hint="eastAsia"/>
          </w:rPr>
          <m:t>i</m:t>
        </m:r>
      </m:oMath>
      <w:r w:rsidRPr="003D4EE6">
        <w:rPr>
          <w:rFonts w:hint="eastAsia"/>
        </w:rPr>
        <w:t>步的状态，</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i</m:t>
            </m:r>
          </m:sub>
        </m:sSub>
      </m:oMath>
      <w:r w:rsidRPr="003D4EE6">
        <w:rPr>
          <w:rFonts w:hint="eastAsia"/>
        </w:rPr>
        <w:t>为第</w:t>
      </w:r>
      <m:oMath>
        <m:r>
          <w:rPr>
            <w:rFonts w:ascii="Cambria Math" w:hint="eastAsia"/>
          </w:rPr>
          <m:t>i</m:t>
        </m:r>
      </m:oMath>
      <w:r w:rsidRPr="003D4EE6">
        <w:rPr>
          <w:rFonts w:hint="eastAsia"/>
        </w:rPr>
        <w:t>步的</w:t>
      </w:r>
      <w:r w:rsidRPr="003D4EE6">
        <w:t>Return-to-Go</w:t>
      </w:r>
      <w:r w:rsidRPr="003D4EE6">
        <w:rPr>
          <w:rFonts w:hint="eastAsia"/>
        </w:rPr>
        <w:t>（未来累积回报），保留了轨迹的核心状态信息与目标指引信息。</w:t>
      </w:r>
    </w:p>
    <w:p w14:paraId="670702F7" w14:textId="7D460863" w:rsidR="003D4EE6" w:rsidRDefault="003D4EE6" w:rsidP="003D4EE6">
      <w:pPr>
        <w:ind w:firstLineChars="200" w:firstLine="420"/>
      </w:pPr>
      <w:r w:rsidRPr="003D4EE6">
        <w:rPr>
          <w:rFonts w:hint="eastAsia"/>
        </w:rPr>
        <w:t>VQ-VAE</w:t>
      </w:r>
      <w:r w:rsidRPr="003D4EE6">
        <w:rPr>
          <w:rFonts w:hint="eastAsia"/>
        </w:rPr>
        <w:t>的编码器</w:t>
      </w:r>
      <w:r w:rsidRPr="003D4EE6">
        <w:rPr>
          <w:rFonts w:hint="eastAsia"/>
        </w:rPr>
        <w:t>E</w:t>
      </w:r>
      <w:r w:rsidRPr="003D4EE6">
        <w:rPr>
          <w:rFonts w:hint="eastAsia"/>
        </w:rPr>
        <w:t>接收这一长度为</w:t>
      </w:r>
      <w:r w:rsidRPr="003D4EE6">
        <w:rPr>
          <w:rFonts w:hint="eastAsia"/>
        </w:rPr>
        <w:t>H</w:t>
      </w:r>
      <w:r w:rsidRPr="003D4EE6">
        <w:rPr>
          <w:rFonts w:hint="eastAsia"/>
        </w:rPr>
        <w:t>的连续序列后，通过深层神经网络的特征提取与压缩，将其映射为一个单一的离散潜变量</w:t>
      </w:r>
      <w:r w:rsidRPr="003D4EE6">
        <w:rPr>
          <w:rFonts w:hint="eastAsia"/>
        </w:rPr>
        <w:t>token z</w:t>
      </w:r>
      <w:r w:rsidRPr="003D4EE6">
        <w:rPr>
          <w:rFonts w:hint="eastAsia"/>
        </w:rPr>
        <w:t>∈</w:t>
      </w:r>
      <w:r w:rsidRPr="003D4EE6">
        <w:rPr>
          <w:rFonts w:hint="eastAsia"/>
        </w:rPr>
        <w:t>C</w:t>
      </w:r>
      <w:r w:rsidRPr="003D4EE6">
        <w:rPr>
          <w:rFonts w:hint="eastAsia"/>
        </w:rPr>
        <w:t>（</w:t>
      </w:r>
      <w:r w:rsidRPr="003D4EE6">
        <w:rPr>
          <w:rFonts w:hint="eastAsia"/>
        </w:rPr>
        <w:t>C</w:t>
      </w:r>
      <w:r w:rsidRPr="003D4EE6">
        <w:rPr>
          <w:rFonts w:hint="eastAsia"/>
        </w:rPr>
        <w:t>为</w:t>
      </w:r>
      <w:r w:rsidRPr="003D4EE6">
        <w:rPr>
          <w:rFonts w:hint="eastAsia"/>
        </w:rPr>
        <w:t>VQ-VAE</w:t>
      </w:r>
      <w:r w:rsidRPr="003D4EE6">
        <w:rPr>
          <w:rFonts w:hint="eastAsia"/>
        </w:rPr>
        <w:t>的离散编码表）。这个离散潜变量</w:t>
      </w:r>
      <w:r w:rsidRPr="003D4EE6">
        <w:rPr>
          <w:rFonts w:hint="eastAsia"/>
        </w:rPr>
        <w:t>z</w:t>
      </w:r>
      <w:r w:rsidRPr="003D4EE6">
        <w:rPr>
          <w:rFonts w:hint="eastAsia"/>
        </w:rPr>
        <w:t>具有明确的物理意义：它不再对应微观的单步物理交互，而是代表了一个跨越</w:t>
      </w:r>
      <w:r w:rsidRPr="003D4EE6">
        <w:rPr>
          <w:rFonts w:hint="eastAsia"/>
        </w:rPr>
        <w:t>H</w:t>
      </w:r>
      <w:r w:rsidRPr="003D4EE6">
        <w:rPr>
          <w:rFonts w:hint="eastAsia"/>
        </w:rPr>
        <w:t>个时间步的宏观子目标或高级技能——例如，在机器人导航任务中，</w:t>
      </w:r>
      <w:r w:rsidRPr="003D4EE6">
        <w:rPr>
          <w:rFonts w:hint="eastAsia"/>
        </w:rPr>
        <w:t>z</w:t>
      </w:r>
      <w:r w:rsidRPr="003D4EE6">
        <w:rPr>
          <w:rFonts w:hint="eastAsia"/>
        </w:rPr>
        <w:t>可能对应“移动到走廊的下一个拐角”；在机械臂控制任务中，</w:t>
      </w:r>
      <w:r w:rsidRPr="003D4EE6">
        <w:rPr>
          <w:rFonts w:hint="eastAsia"/>
        </w:rPr>
        <w:t>z</w:t>
      </w:r>
      <w:r w:rsidRPr="003D4EE6">
        <w:rPr>
          <w:rFonts w:hint="eastAsia"/>
        </w:rPr>
        <w:t>可能对应“抓取指定位置的物体”，实现了从“单步动作”到“宏观行为”的抽象。</w:t>
      </w:r>
    </w:p>
    <w:p w14:paraId="4753EEEC" w14:textId="77777777" w:rsidR="009C62AC" w:rsidRDefault="009C62AC" w:rsidP="009C62AC">
      <w:pPr>
        <w:ind w:firstLineChars="200" w:firstLine="420"/>
      </w:pPr>
      <w:r>
        <w:rPr>
          <w:rFonts w:hint="eastAsia"/>
        </w:rPr>
        <w:t>与此同时，</w:t>
      </w:r>
      <w:r>
        <w:rPr>
          <w:rFonts w:hint="eastAsia"/>
        </w:rPr>
        <w:t xml:space="preserve">VQ-VAE </w:t>
      </w:r>
      <w:r>
        <w:rPr>
          <w:rFonts w:hint="eastAsia"/>
        </w:rPr>
        <w:t>的解码器</w:t>
      </w:r>
      <w:r>
        <w:rPr>
          <w:rFonts w:hint="eastAsia"/>
        </w:rPr>
        <w:t>D</w:t>
      </w:r>
      <w:r>
        <w:rPr>
          <w:rFonts w:hint="eastAsia"/>
        </w:rPr>
        <w:t>被同步训练，其核心任务是基于这个单一的离散潜变量</w:t>
      </w:r>
      <w:r>
        <w:rPr>
          <w:rFonts w:hint="eastAsia"/>
        </w:rPr>
        <w:t>z</w:t>
      </w:r>
      <w:r>
        <w:rPr>
          <w:rFonts w:hint="eastAsia"/>
        </w:rPr>
        <w:t>，还原出原始的</w:t>
      </w:r>
      <w:r>
        <w:rPr>
          <w:rFonts w:hint="eastAsia"/>
        </w:rPr>
        <w:t>H</w:t>
      </w:r>
      <w:r>
        <w:rPr>
          <w:rFonts w:hint="eastAsia"/>
        </w:rPr>
        <w:t>步连续序列的分布</w:t>
      </w:r>
      <w:r>
        <w:rPr>
          <w:rFonts w:hint="eastAsia"/>
        </w:rPr>
        <w:t xml:space="preserve"> </w:t>
      </w:r>
      <w:r>
        <w:rPr>
          <w:rFonts w:hint="eastAsia"/>
        </w:rPr>
        <w:t>——</w:t>
      </w:r>
      <w:r>
        <w:rPr>
          <w:rFonts w:hint="eastAsia"/>
        </w:rPr>
        <w:t xml:space="preserve"> </w:t>
      </w:r>
      <w:r>
        <w:rPr>
          <w:rFonts w:hint="eastAsia"/>
        </w:rPr>
        <w:t>即解码器输出的序列需与输入的</w:t>
      </w:r>
      <w:r>
        <w:rPr>
          <w:rFonts w:hint="eastAsia"/>
        </w:rPr>
        <w:t>H</w:t>
      </w:r>
      <w:r>
        <w:rPr>
          <w:rFonts w:hint="eastAsia"/>
        </w:rPr>
        <w:t>步（状态，未来累积回报）序列在分布上高度一致。这种</w:t>
      </w:r>
      <w:r>
        <w:rPr>
          <w:rFonts w:hint="eastAsia"/>
        </w:rPr>
        <w:t xml:space="preserve"> </w:t>
      </w:r>
      <w:r>
        <w:rPr>
          <w:rFonts w:hint="eastAsia"/>
        </w:rPr>
        <w:t>“编码器压缩</w:t>
      </w:r>
      <w:r>
        <w:rPr>
          <w:rFonts w:hint="eastAsia"/>
        </w:rPr>
        <w:t xml:space="preserve"> - </w:t>
      </w:r>
      <w:r>
        <w:rPr>
          <w:rFonts w:hint="eastAsia"/>
        </w:rPr>
        <w:t>解码器重构”</w:t>
      </w:r>
      <w:r>
        <w:rPr>
          <w:rFonts w:hint="eastAsia"/>
        </w:rPr>
        <w:t xml:space="preserve"> </w:t>
      </w:r>
      <w:r>
        <w:rPr>
          <w:rFonts w:hint="eastAsia"/>
        </w:rPr>
        <w:t>的闭环训练，确保了离散潜变量</w:t>
      </w:r>
      <w:r>
        <w:rPr>
          <w:rFonts w:hint="eastAsia"/>
        </w:rPr>
        <w:t>z</w:t>
      </w:r>
      <w:r>
        <w:rPr>
          <w:rFonts w:hint="eastAsia"/>
        </w:rPr>
        <w:t>能够完整保留</w:t>
      </w:r>
      <w:r>
        <w:rPr>
          <w:rFonts w:hint="eastAsia"/>
        </w:rPr>
        <w:t>H</w:t>
      </w:r>
      <w:r>
        <w:rPr>
          <w:rFonts w:hint="eastAsia"/>
        </w:rPr>
        <w:t>步连续轨迹的核心宏观信息，既实现了数据压缩，又避免了关键决策信息的丢失。</w:t>
      </w:r>
    </w:p>
    <w:p w14:paraId="7A01A4A7" w14:textId="6B6F50E0" w:rsidR="009C62AC" w:rsidRDefault="009C62AC" w:rsidP="009C62AC">
      <w:pPr>
        <w:ind w:firstLineChars="200" w:firstLine="420"/>
      </w:pPr>
      <w:r>
        <w:rPr>
          <w:rFonts w:hint="eastAsia"/>
        </w:rPr>
        <w:t>通过这种“长序列→单离散</w:t>
      </w:r>
      <w:r>
        <w:rPr>
          <w:rFonts w:hint="eastAsia"/>
        </w:rPr>
        <w:t>token</w:t>
      </w:r>
      <w:r>
        <w:rPr>
          <w:rFonts w:hint="eastAsia"/>
        </w:rPr>
        <w:t>”的映射机制，原始长度为</w:t>
      </w:r>
      <w:r>
        <w:rPr>
          <w:rFonts w:hint="eastAsia"/>
        </w:rPr>
        <w:t>L</w:t>
      </w:r>
      <w:r>
        <w:rPr>
          <w:rFonts w:hint="eastAsia"/>
        </w:rPr>
        <w:t>的长视距轨迹，在</w:t>
      </w:r>
      <w:r>
        <w:rPr>
          <w:rFonts w:hint="eastAsia"/>
        </w:rPr>
        <w:t>VQ-VAE</w:t>
      </w:r>
      <w:r>
        <w:rPr>
          <w:rFonts w:hint="eastAsia"/>
        </w:rPr>
        <w:t>的离散潜变量空间中，被压缩成了长度仅为</w:t>
      </w:r>
      <w:r>
        <w:rPr>
          <w:rFonts w:hint="eastAsia"/>
        </w:rPr>
        <w:t>L/H</w:t>
      </w:r>
      <w:r>
        <w:rPr>
          <w:rFonts w:hint="eastAsia"/>
        </w:rPr>
        <w:t>的粗粒度离散序列。这种压缩带来的核心优势体现在长视距建模上：粗粒度序列极大地缩短了序列建模中的时间跨度，使得后续的自回归模型（如</w:t>
      </w:r>
      <w:r>
        <w:rPr>
          <w:rFonts w:hint="eastAsia"/>
        </w:rPr>
        <w:t>Transformer</w:t>
      </w:r>
      <w:r>
        <w:rPr>
          <w:rFonts w:hint="eastAsia"/>
        </w:rPr>
        <w:t>）在相同的上下文窗口容量下，能够观测到比原始细粒度轨迹远</w:t>
      </w:r>
      <w:r>
        <w:rPr>
          <w:rFonts w:hint="eastAsia"/>
        </w:rPr>
        <w:t>H</w:t>
      </w:r>
      <w:r>
        <w:rPr>
          <w:rFonts w:hint="eastAsia"/>
        </w:rPr>
        <w:t>倍的未来宏观状态与目标。</w:t>
      </w:r>
    </w:p>
    <w:p w14:paraId="0B831960" w14:textId="3F712A3A" w:rsidR="009C62AC" w:rsidRPr="009C62AC" w:rsidRDefault="009C62AC" w:rsidP="009C62AC">
      <w:pPr>
        <w:ind w:firstLineChars="200" w:firstLine="420"/>
      </w:pPr>
      <w:r>
        <w:rPr>
          <w:rFonts w:hint="eastAsia"/>
        </w:rPr>
        <w:t>这种宏观抽象不仅解决了原始轨迹信息冗余导致的计算效率低下问题，更关键的是，它让模型能够跳出微观物理交互的局限，聚焦于宏观的子目标与技能序列，从而为解决长视距强化学习中的信用分配问题（即判断远期宏观行为对最终累积回报的贡献）提供了坚实的表</w:t>
      </w:r>
      <w:r>
        <w:rPr>
          <w:rFonts w:hint="eastAsia"/>
        </w:rPr>
        <w:lastRenderedPageBreak/>
        <w:t>征基础——模型无需再拟合高频低信息的微观细节，只需学习宏观技能之间的关联的与优化，即可实现高效的长期规划。</w:t>
      </w:r>
    </w:p>
    <w:p w14:paraId="38A7F31B" w14:textId="074CEA7B" w:rsidR="00F63F08" w:rsidRDefault="00F63F08" w:rsidP="00F63F08">
      <w:pPr>
        <w:pStyle w:val="5"/>
      </w:pPr>
      <w:bookmarkStart w:id="49" w:name="_Toc226814207"/>
      <w:r w:rsidRPr="00E63F39">
        <w:rPr>
          <w:rFonts w:hint="eastAsia"/>
        </w:rPr>
        <w:t>1.</w:t>
      </w:r>
      <w:r>
        <w:rPr>
          <w:rFonts w:hint="eastAsia"/>
        </w:rPr>
        <w:t>2.2</w:t>
      </w:r>
      <w:r w:rsidRPr="00E63F39">
        <w:rPr>
          <w:rFonts w:hint="eastAsia"/>
        </w:rPr>
        <w:t>.</w:t>
      </w:r>
      <w:r>
        <w:rPr>
          <w:rFonts w:hint="eastAsia"/>
        </w:rPr>
        <w:t>3</w:t>
      </w:r>
      <w:r w:rsidRPr="00E63F39">
        <w:rPr>
          <w:rFonts w:hint="eastAsia"/>
        </w:rPr>
        <w:t xml:space="preserve"> </w:t>
      </w:r>
      <w:r w:rsidR="009C62AC" w:rsidRPr="009C62AC">
        <w:t>核心思想与原理推导：联合多尺度自回归建模架构</w:t>
      </w:r>
      <w:bookmarkEnd w:id="49"/>
    </w:p>
    <w:p w14:paraId="3D170F04" w14:textId="7534EA80" w:rsidR="00F63F08" w:rsidRDefault="009C62AC" w:rsidP="009C62AC">
      <w:pPr>
        <w:ind w:firstLineChars="200" w:firstLine="420"/>
      </w:pPr>
      <w:r w:rsidRPr="009C62AC">
        <w:rPr>
          <w:rFonts w:hint="eastAsia"/>
        </w:rPr>
        <w:t>MAGE</w:t>
      </w:r>
      <w:r w:rsidRPr="009C62AC">
        <w:rPr>
          <w:rFonts w:hint="eastAsia"/>
        </w:rPr>
        <w:t>的核心理论创新在于，它没有将粗粒度的潜变量预测与细粒度的动作生成分离为两个独立的模型，而是通过精心设计的掩码策略和序列重组，在一个统一的</w:t>
      </w:r>
      <w:r w:rsidRPr="009C62AC">
        <w:rPr>
          <w:rFonts w:hint="eastAsia"/>
        </w:rPr>
        <w:t>Transformer</w:t>
      </w:r>
      <w:r w:rsidRPr="009C62AC">
        <w:rPr>
          <w:rFonts w:hint="eastAsia"/>
        </w:rPr>
        <w:t>中实现了联合概率分布的自回归优化。</w:t>
      </w:r>
    </w:p>
    <w:p w14:paraId="3BD052E6" w14:textId="63ABF633" w:rsidR="009C62AC" w:rsidRPr="009C62AC" w:rsidRDefault="009C62AC" w:rsidP="009C62AC">
      <w:pPr>
        <w:rPr>
          <w:b/>
          <w:bCs/>
        </w:rPr>
      </w:pPr>
      <w:r w:rsidRPr="009C62AC">
        <w:rPr>
          <w:b/>
          <w:bCs/>
        </w:rPr>
        <w:t>（</w:t>
      </w:r>
      <w:r w:rsidRPr="009C62AC">
        <w:rPr>
          <w:b/>
          <w:bCs/>
        </w:rPr>
        <w:t>1</w:t>
      </w:r>
      <w:r w:rsidRPr="009C62AC">
        <w:rPr>
          <w:b/>
          <w:bCs/>
        </w:rPr>
        <w:t>）多尺度序列的交织重构</w:t>
      </w:r>
    </w:p>
    <w:p w14:paraId="00F0794E" w14:textId="1ADEFDF1" w:rsidR="009C62AC" w:rsidRDefault="009C62AC" w:rsidP="009C62AC">
      <w:pPr>
        <w:ind w:firstLineChars="200" w:firstLine="420"/>
      </w:pPr>
      <w:r>
        <w:rPr>
          <w:rFonts w:hint="eastAsia"/>
        </w:rPr>
        <w:t>为在同一序列建模框架内，同时处理轨迹的粗粒度宏观信息（离散潜变量表征的技能</w:t>
      </w:r>
      <w:r>
        <w:rPr>
          <w:rFonts w:hint="eastAsia"/>
        </w:rPr>
        <w:t>/</w:t>
      </w:r>
      <w:r>
        <w:rPr>
          <w:rFonts w:hint="eastAsia"/>
        </w:rPr>
        <w:t>子目标）与细粒度微观信息（单步状态、动作与目标），</w:t>
      </w:r>
      <w:r>
        <w:rPr>
          <w:rFonts w:hint="eastAsia"/>
        </w:rPr>
        <w:t>MAGE</w:t>
      </w:r>
      <w:r>
        <w:rPr>
          <w:rFonts w:hint="eastAsia"/>
        </w:rPr>
        <w:t>对离线强化学习的轨迹输入格式进行了彻底的结构性重组——核心是将</w:t>
      </w:r>
      <w:r>
        <w:rPr>
          <w:rFonts w:hint="eastAsia"/>
        </w:rPr>
        <w:t>VQ-VAE</w:t>
      </w:r>
      <w:r>
        <w:rPr>
          <w:rFonts w:hint="eastAsia"/>
        </w:rPr>
        <w:t>生成的粗粒度潜变量，与原始轨迹的细粒度元素深度交织，构建统一的多尺度序列，实现宏观决策与微观动作的协同优化。</w:t>
      </w:r>
    </w:p>
    <w:p w14:paraId="63115521" w14:textId="7A4D6079" w:rsidR="009C62AC" w:rsidRDefault="009C62AC" w:rsidP="009C62AC">
      <w:pPr>
        <w:ind w:firstLineChars="200" w:firstLine="420"/>
      </w:pPr>
      <w:r>
        <w:rPr>
          <w:rFonts w:hint="eastAsia"/>
        </w:rPr>
        <w:t>具体重构流程基于预先训练完成的</w:t>
      </w:r>
      <w:r>
        <w:t>VQ-VAE</w:t>
      </w:r>
      <w:r>
        <w:rPr>
          <w:rFonts w:hint="eastAsia"/>
        </w:rPr>
        <w:t>模型展开，步骤如下：首先，确定</w:t>
      </w:r>
      <w:r>
        <w:t>VQ-VAE</w:t>
      </w:r>
      <w:r>
        <w:rPr>
          <w:rFonts w:hint="eastAsia"/>
        </w:rPr>
        <w:t>的降采样率（即轨迹分块长度）为</w:t>
      </w:r>
      <w:r>
        <w:t>H</w:t>
      </w:r>
      <w:r>
        <w:rPr>
          <w:rFonts w:hint="eastAsia"/>
        </w:rPr>
        <w:t>，该参数决定了宏观抽象的粒度（</w:t>
      </w:r>
      <w:r>
        <w:t>H</w:t>
      </w:r>
      <w:r>
        <w:rPr>
          <w:rFonts w:hint="eastAsia"/>
        </w:rPr>
        <w:t>越大，每一个潜变量覆盖的时间步越多，抽象程度越高）。随后，对离线数据集中的连续（状态，未来累积回报）轨迹进行分块压缩：对于任意时间步</w:t>
      </w:r>
      <m:oMath>
        <m:r>
          <w:rPr>
            <w:rFonts w:ascii="Cambria Math"/>
          </w:rPr>
          <m:t>t</m:t>
        </m:r>
      </m:oMath>
      <w:r>
        <w:rPr>
          <w:rFonts w:hint="eastAsia"/>
        </w:rPr>
        <w:t>，模型提取从时间步</w:t>
      </w:r>
      <m:oMath>
        <m:r>
          <w:rPr>
            <w:rFonts w:ascii="Cambria Math"/>
          </w:rPr>
          <m:t>t</m:t>
        </m:r>
      </m:oMath>
      <w:r>
        <w:rPr>
          <w:rFonts w:hint="eastAsia"/>
        </w:rPr>
        <w:t>到</w:t>
      </w:r>
      <m:oMath>
        <m:r>
          <w:rPr>
            <w:rFonts w:ascii="Cambria Math"/>
          </w:rPr>
          <m:t>t</m:t>
        </m:r>
      </m:oMath>
      <w:r>
        <w:t>+H−1</w:t>
      </w:r>
      <w:r>
        <w:rPr>
          <w:rFonts w:hint="eastAsia"/>
        </w:rPr>
        <w:t>的局部轨迹片段（包含</w:t>
      </w:r>
      <w:r>
        <w:t>H</w:t>
      </w:r>
      <w:r>
        <w:rPr>
          <w:rFonts w:hint="eastAsia"/>
        </w:rPr>
        <w:t>步的状态</w:t>
      </w:r>
      <m:oMath>
        <m:r>
          <w:rPr>
            <w:rFonts w:ascii="Cambria Math"/>
          </w:rPr>
          <m:t>s</m:t>
        </m:r>
      </m:oMath>
      <w:r>
        <w:rPr>
          <w:rFonts w:hint="eastAsia"/>
        </w:rPr>
        <w:t>与未来累积回报</w:t>
      </w:r>
      <m:oMath>
        <m:r>
          <w:rPr>
            <w:rFonts w:ascii="Cambria Math"/>
          </w:rPr>
          <m:t>R</m:t>
        </m:r>
      </m:oMath>
      <w:r>
        <w:rPr>
          <w:rFonts w:hint="eastAsia"/>
        </w:rPr>
        <w:t>），将其输入预先训练好的</w:t>
      </w:r>
      <w:r>
        <w:t>VQ-VAE</w:t>
      </w:r>
      <w:r>
        <w:rPr>
          <w:rFonts w:hint="eastAsia"/>
        </w:rPr>
        <w:t>编码器，通过矢量量化操作，将该</w:t>
      </w:r>
      <w:r>
        <w:t>H</w:t>
      </w:r>
      <w:r>
        <w:rPr>
          <w:rFonts w:hint="eastAsia"/>
        </w:rPr>
        <w:t>步连续片段映射为一个单一的离散潜变量</w:t>
      </w:r>
      <m:oMath>
        <m:sSub>
          <m:sSubPr>
            <m:ctrlPr>
              <w:rPr>
                <w:rFonts w:ascii="Cambria Math" w:hAnsi="Cambria Math"/>
                <w:i/>
              </w:rPr>
            </m:ctrlPr>
          </m:sSubPr>
          <m:e>
            <m:r>
              <w:rPr>
                <w:rFonts w:ascii="Cambria Math"/>
              </w:rPr>
              <m:t>z</m:t>
            </m:r>
          </m:e>
          <m:sub>
            <m:r>
              <w:rPr>
                <w:rFonts w:ascii="Cambria Math"/>
              </w:rPr>
              <m:t>t</m:t>
            </m:r>
          </m:sub>
        </m:sSub>
        <m:r>
          <w:rPr>
            <w:rFonts w:ascii="宋体" w:hAnsi="宋体" w:cs="宋体" w:hint="eastAsia"/>
          </w:rPr>
          <m:t>∈</m:t>
        </m:r>
        <m:r>
          <m:rPr>
            <m:scr m:val="script"/>
          </m:rPr>
          <w:rPr>
            <w:rFonts w:ascii="Cambria Math"/>
          </w:rPr>
          <m:t>C</m:t>
        </m:r>
      </m:oMath>
      <w:r>
        <w:rPr>
          <w:rFonts w:hint="eastAsia"/>
        </w:rPr>
        <w:t>（</w:t>
      </w:r>
      <w:r>
        <w:t>C</w:t>
      </w:r>
      <w:r>
        <w:rPr>
          <w:rFonts w:hint="eastAsia"/>
        </w:rPr>
        <w:t>为</w:t>
      </w:r>
      <w:r>
        <w:t>VQ-VAE</w:t>
      </w:r>
      <w:r>
        <w:rPr>
          <w:rFonts w:hint="eastAsia"/>
        </w:rPr>
        <w:t>的编码表），该</w:t>
      </w:r>
      <m:oMath>
        <m:sSub>
          <m:sSubPr>
            <m:ctrlPr>
              <w:rPr>
                <w:rFonts w:ascii="Cambria Math" w:hAnsi="Cambria Math"/>
                <w:i/>
              </w:rPr>
            </m:ctrlPr>
          </m:sSubPr>
          <m:e>
            <m:r>
              <w:rPr>
                <w:rFonts w:ascii="Cambria Math"/>
              </w:rPr>
              <m:t>z</m:t>
            </m:r>
          </m:e>
          <m:sub>
            <m:r>
              <w:rPr>
                <w:rFonts w:ascii="Cambria Math"/>
              </w:rPr>
              <m:t>t</m:t>
            </m:r>
          </m:sub>
        </m:sSub>
      </m:oMath>
      <w:r>
        <w:rPr>
          <w:rFonts w:hint="eastAsia"/>
        </w:rPr>
        <w:t>仍对应跨越</w:t>
      </w:r>
      <w:r>
        <w:t>H</w:t>
      </w:r>
      <w:r>
        <w:rPr>
          <w:rFonts w:hint="eastAsia"/>
        </w:rPr>
        <w:t>步的宏观子目标或高级技能。</w:t>
      </w:r>
    </w:p>
    <w:p w14:paraId="57AD77A4" w14:textId="2A51BD76" w:rsidR="009C62AC" w:rsidRDefault="009C62AC" w:rsidP="009C62AC">
      <w:pPr>
        <w:ind w:firstLineChars="200" w:firstLine="420"/>
      </w:pPr>
      <w:r w:rsidRPr="009C62AC">
        <w:rPr>
          <w:rFonts w:hint="eastAsia"/>
        </w:rPr>
        <w:t>完成轨迹分块与量化后，</w:t>
      </w:r>
      <w:r w:rsidRPr="009C62AC">
        <w:t>MAGE</w:t>
      </w:r>
      <w:r w:rsidRPr="009C62AC">
        <w:rPr>
          <w:rFonts w:hint="eastAsia"/>
        </w:rPr>
        <w:t>将粗粒度的离散潜变量</w:t>
      </w:r>
      <m:oMath>
        <m:sSub>
          <m:sSubPr>
            <m:ctrlPr>
              <w:rPr>
                <w:rFonts w:ascii="Cambria Math" w:hAnsi="Cambria Math"/>
                <w:i/>
              </w:rPr>
            </m:ctrlPr>
          </m:sSubPr>
          <m:e>
            <m:r>
              <w:rPr>
                <w:rFonts w:ascii="Cambria Math"/>
              </w:rPr>
              <m:t>z</m:t>
            </m:r>
          </m:e>
          <m:sub>
            <m:r>
              <w:rPr>
                <w:rFonts w:ascii="Cambria Math"/>
              </w:rPr>
              <m:t>t</m:t>
            </m:r>
          </m:sub>
        </m:sSub>
      </m:oMath>
      <w:r w:rsidRPr="009C62AC">
        <w:rPr>
          <w:rFonts w:hint="eastAsia"/>
        </w:rPr>
        <w:t>，与细粒度的单步实际状态</w:t>
      </w:r>
      <m:oMath>
        <m:sSub>
          <m:sSubPr>
            <m:ctrlPr>
              <w:rPr>
                <w:rFonts w:ascii="Cambria Math" w:hAnsi="Cambria Math"/>
                <w:i/>
              </w:rPr>
            </m:ctrlPr>
          </m:sSubPr>
          <m:e>
            <m:r>
              <w:rPr>
                <w:rFonts w:ascii="Cambria Math"/>
              </w:rPr>
              <m:t>s</m:t>
            </m:r>
          </m:e>
          <m:sub>
            <m:r>
              <w:rPr>
                <w:rFonts w:ascii="Cambria Math"/>
              </w:rPr>
              <m:t>t</m:t>
            </m:r>
          </m:sub>
        </m:sSub>
      </m:oMath>
      <w:r w:rsidRPr="009C62AC">
        <w:rPr>
          <w:rFonts w:hint="eastAsia"/>
        </w:rPr>
        <w:t>、单步未来累积回报目标</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9C62AC">
        <w:rPr>
          <w:rFonts w:hint="eastAsia"/>
        </w:rPr>
        <w:t>、单步物理动作</w:t>
      </w:r>
      <m:oMath>
        <m:sSub>
          <m:sSubPr>
            <m:ctrlPr>
              <w:rPr>
                <w:rFonts w:ascii="Cambria Math" w:hAnsi="Cambria Math"/>
                <w:i/>
              </w:rPr>
            </m:ctrlPr>
          </m:sSubPr>
          <m:e>
            <m:r>
              <w:rPr>
                <w:rFonts w:ascii="Cambria Math"/>
              </w:rPr>
              <m:t>a</m:t>
            </m:r>
          </m:e>
          <m:sub>
            <m:r>
              <w:rPr>
                <w:rFonts w:ascii="Cambria Math"/>
              </w:rPr>
              <m:t>t</m:t>
            </m:r>
          </m:sub>
        </m:sSub>
      </m:oMath>
      <w:r w:rsidRPr="009C62AC">
        <w:rPr>
          <w:rFonts w:hint="eastAsia"/>
        </w:rPr>
        <w:t>进行有序交织，构建出一个联合的多尺度输入序列，具体形式为：</w:t>
      </w:r>
    </w:p>
    <w:p w14:paraId="5C04AB19" w14:textId="0FBF833E" w:rsidR="009C62AC" w:rsidRDefault="009C62AC" w:rsidP="009C62AC">
      <w:pPr>
        <w:pStyle w:val="MTDisplayEquation"/>
      </w:pPr>
      <w:r>
        <w:tab/>
      </w:r>
      <w:r w:rsidRPr="009C62AC">
        <w:rPr>
          <w:position w:val="-14"/>
        </w:rPr>
        <w:object w:dxaOrig="4800" w:dyaOrig="420" w14:anchorId="346E214E">
          <v:shape id="_x0000_i1086" type="#_x0000_t75" style="width:240.15pt;height:20.8pt" o:ole="">
            <v:imagedata r:id="rId130" o:title=""/>
          </v:shape>
          <o:OLEObject Type="Embed" ProgID="Equation.DSMT4" ShapeID="_x0000_i1086" DrawAspect="Content" ObjectID="_1837453017"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62</w:instrText>
      </w:r>
      <w:r w:rsidR="009E2021">
        <w:rPr>
          <w:noProof/>
        </w:rPr>
        <w:fldChar w:fldCharType="end"/>
      </w:r>
      <w:r>
        <w:instrText>)</w:instrText>
      </w:r>
      <w:r>
        <w:fldChar w:fldCharType="end"/>
      </w:r>
    </w:p>
    <w:p w14:paraId="2C80D102" w14:textId="77777777" w:rsidR="009C62AC" w:rsidRDefault="009C62AC" w:rsidP="009C62AC">
      <w:pPr>
        <w:ind w:firstLineChars="200" w:firstLine="420"/>
      </w:pPr>
      <w:r>
        <w:rPr>
          <w:rFonts w:hint="eastAsia"/>
        </w:rPr>
        <w:t>该序列的核心特点是“每一步</w:t>
      </w:r>
      <m:oMath>
        <m:r>
          <w:rPr>
            <w:rFonts w:ascii="Cambria Math"/>
          </w:rPr>
          <m:t>t</m:t>
        </m:r>
      </m:oMath>
      <w:r>
        <w:rPr>
          <w:rFonts w:hint="eastAsia"/>
        </w:rPr>
        <w:t>均包含细粒度与粗粒度双重信息”：</w:t>
      </w:r>
      <m:oMath>
        <m:sSub>
          <m:sSubPr>
            <m:ctrlPr>
              <w:rPr>
                <w:rFonts w:ascii="Cambria Math" w:hAnsi="Cambria Math"/>
                <w:i/>
              </w:rPr>
            </m:ctrlPr>
          </m:sSubPr>
          <m:e>
            <m:r>
              <w:rPr>
                <w:rFonts w:ascii="Cambria Math"/>
              </w:rPr>
              <m:t>s</m:t>
            </m:r>
          </m:e>
          <m:sub>
            <m:r>
              <w:rPr>
                <w:rFonts w:ascii="Cambria Math"/>
              </w:rPr>
              <m:t>t</m:t>
            </m:r>
          </m:sub>
        </m:sSub>
      </m:oMath>
      <w:r>
        <w:rPr>
          <w:rFonts w:hint="eastAsia"/>
        </w:rPr>
        <w:t>和</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是当前步的微观状态与长期目标，</w:t>
      </w:r>
      <m:oMath>
        <m:sSub>
          <m:sSubPr>
            <m:ctrlPr>
              <w:rPr>
                <w:rFonts w:ascii="Cambria Math" w:hAnsi="Cambria Math"/>
                <w:i/>
              </w:rPr>
            </m:ctrlPr>
          </m:sSubPr>
          <m:e>
            <m:r>
              <w:rPr>
                <w:rFonts w:ascii="Cambria Math"/>
              </w:rPr>
              <m:t>z</m:t>
            </m:r>
          </m:e>
          <m:sub>
            <m:r>
              <w:rPr>
                <w:rFonts w:ascii="Cambria Math"/>
              </w:rPr>
              <m:t>t</m:t>
            </m:r>
          </m:sub>
        </m:sSub>
      </m:oMath>
      <w:r>
        <w:rPr>
          <w:rFonts w:hint="eastAsia"/>
        </w:rPr>
        <w:t>是当前步对应的宏观子目标，</w:t>
      </w:r>
      <m:oMath>
        <m:sSub>
          <m:sSubPr>
            <m:ctrlPr>
              <w:rPr>
                <w:rFonts w:ascii="Cambria Math" w:hAnsi="Cambria Math"/>
                <w:i/>
              </w:rPr>
            </m:ctrlPr>
          </m:sSubPr>
          <m:e>
            <m:r>
              <w:rPr>
                <w:rFonts w:ascii="Cambria Math"/>
              </w:rPr>
              <m:t>a</m:t>
            </m:r>
          </m:e>
          <m:sub>
            <m:r>
              <w:rPr>
                <w:rFonts w:ascii="Cambria Math"/>
              </w:rPr>
              <m:t>t</m:t>
            </m:r>
          </m:sub>
        </m:sSub>
      </m:oMath>
      <w:r>
        <w:rPr>
          <w:rFonts w:hint="eastAsia"/>
        </w:rPr>
        <w:t>是当前步的微观物理动作，四者形成“微观状态</w:t>
      </w:r>
      <w:r>
        <w:t>-</w:t>
      </w:r>
      <w:r>
        <w:rPr>
          <w:rFonts w:hint="eastAsia"/>
        </w:rPr>
        <w:t>长期目标</w:t>
      </w:r>
      <w:r>
        <w:t>-</w:t>
      </w:r>
      <w:r>
        <w:rPr>
          <w:rFonts w:hint="eastAsia"/>
        </w:rPr>
        <w:t>宏观子目标</w:t>
      </w:r>
      <w:r>
        <w:t>-</w:t>
      </w:r>
      <w:r>
        <w:rPr>
          <w:rFonts w:hint="eastAsia"/>
        </w:rPr>
        <w:t>微观动作”的局部单元，其设计蕴含着严格的因果生成逻辑，可拆解为三个递进的决策步骤：</w:t>
      </w:r>
    </w:p>
    <w:p w14:paraId="03031E37" w14:textId="76D6D074" w:rsidR="009C62AC" w:rsidRDefault="009C62AC" w:rsidP="009C62AC">
      <w:pPr>
        <w:ind w:firstLineChars="200" w:firstLine="420"/>
      </w:pPr>
      <w:r>
        <w:rPr>
          <w:rFonts w:hint="eastAsia"/>
        </w:rPr>
        <w:t>这一序列结构的设计，严格遵循“先观测、后决策”的因果生成逻辑：在每一个时间步</w:t>
      </w:r>
      <m:oMath>
        <m:r>
          <w:rPr>
            <w:rFonts w:ascii="Cambria Math"/>
          </w:rPr>
          <m:t>t</m:t>
        </m:r>
      </m:oMath>
      <w:r>
        <w:rPr>
          <w:rFonts w:hint="eastAsia"/>
        </w:rPr>
        <w:t>，模型首先观测到当前的细粒度状态</w:t>
      </w:r>
      <m:oMath>
        <m:sSub>
          <m:sSubPr>
            <m:ctrlPr>
              <w:rPr>
                <w:rFonts w:ascii="Cambria Math" w:hAnsi="Cambria Math"/>
                <w:i/>
              </w:rPr>
            </m:ctrlPr>
          </m:sSubPr>
          <m:e>
            <m:r>
              <w:rPr>
                <w:rFonts w:ascii="Cambria Math"/>
              </w:rPr>
              <m:t>s</m:t>
            </m:r>
          </m:e>
          <m:sub>
            <m:r>
              <w:rPr>
                <w:rFonts w:ascii="Cambria Math"/>
              </w:rPr>
              <m:t>t</m:t>
            </m:r>
          </m:sub>
        </m:sSub>
      </m:oMath>
      <w:r>
        <w:rPr>
          <w:rFonts w:hint="eastAsia"/>
        </w:rPr>
        <w:t>（反映当前环境的具体物理状态）和期望的累积回报</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（反映长期优化目标）。这两个细粒度信息是模型决策的基础</w:t>
      </w:r>
      <w:r>
        <w:t>——</w:t>
      </w:r>
      <m:oMath>
        <m:sSub>
          <m:sSubPr>
            <m:ctrlPr>
              <w:rPr>
                <w:rFonts w:ascii="Cambria Math" w:hAnsi="Cambria Math"/>
                <w:i/>
              </w:rPr>
            </m:ctrlPr>
          </m:sSubPr>
          <m:e>
            <m:r>
              <w:rPr>
                <w:rFonts w:ascii="Cambria Math"/>
              </w:rPr>
              <m:t>s</m:t>
            </m:r>
          </m:e>
          <m:sub>
            <m:r>
              <w:rPr>
                <w:rFonts w:ascii="Cambria Math"/>
              </w:rPr>
              <m:t>t</m:t>
            </m:r>
          </m:sub>
        </m:sSub>
      </m:oMath>
      <w:r>
        <w:rPr>
          <w:rFonts w:hint="eastAsia"/>
        </w:rPr>
        <w:t>提供了当前环境的实时反馈，</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提供了长期目标指引，两者共同决定了模型后续的宏观与微观决策方向。</w:t>
      </w:r>
    </w:p>
    <w:p w14:paraId="29AADD01" w14:textId="334CD233" w:rsidR="009C62AC" w:rsidRDefault="009C62AC" w:rsidP="009C62AC">
      <w:pPr>
        <w:ind w:firstLineChars="200" w:firstLine="420"/>
      </w:pPr>
      <w:r>
        <w:rPr>
          <w:rFonts w:hint="eastAsia"/>
        </w:rPr>
        <w:t>基于当前的细粒度状态</w:t>
      </w:r>
      <m:oMath>
        <m:sSub>
          <m:sSubPr>
            <m:ctrlPr>
              <w:rPr>
                <w:rFonts w:ascii="Cambria Math" w:hAnsi="Cambria Math"/>
                <w:i/>
              </w:rPr>
            </m:ctrlPr>
          </m:sSubPr>
          <m:e>
            <m:r>
              <w:rPr>
                <w:rFonts w:ascii="Cambria Math"/>
              </w:rPr>
              <m:t>s</m:t>
            </m:r>
          </m:e>
          <m:sub>
            <m:r>
              <w:rPr>
                <w:rFonts w:ascii="Cambria Math"/>
              </w:rPr>
              <m:t>t</m:t>
            </m:r>
          </m:sub>
        </m:sSub>
      </m:oMath>
      <w:r>
        <w:rPr>
          <w:rFonts w:hint="eastAsia"/>
        </w:rPr>
        <w:t>和长期回报目标</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，模型首先预测粗粒度的离散潜变量</w:t>
      </w:r>
      <m:oMath>
        <m:sSub>
          <m:sSubPr>
            <m:ctrlPr>
              <w:rPr>
                <w:rFonts w:ascii="Cambria Math" w:hAnsi="Cambria Math"/>
                <w:i/>
              </w:rPr>
            </m:ctrlPr>
          </m:sSubPr>
          <m:e>
            <m:r>
              <w:rPr>
                <w:rFonts w:ascii="Cambria Math"/>
              </w:rPr>
              <m:t>z</m:t>
            </m:r>
          </m:e>
          <m:sub>
            <m:r>
              <w:rPr>
                <w:rFonts w:ascii="Cambria Math"/>
              </w:rPr>
              <m:t>t</m:t>
            </m:r>
          </m:sub>
        </m:sSub>
      </m:oMath>
      <w:r>
        <w:rPr>
          <w:rFonts w:hint="eastAsia"/>
        </w:rPr>
        <w:t>。这一预测过程的核心意义，是将长期的、全局的回报目标</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，转化为近期的、可执行的宏观子目标</w:t>
      </w:r>
      <w:r>
        <w:t>——</w:t>
      </w:r>
      <w:r>
        <w:rPr>
          <w:rFonts w:hint="eastAsia"/>
        </w:rPr>
        <w:t>即决定在接下来的</w:t>
      </w:r>
      <w:r>
        <w:t>H</w:t>
      </w:r>
      <w:r>
        <w:rPr>
          <w:rFonts w:hint="eastAsia"/>
        </w:rPr>
        <w:t>步内，应该追求什么样的抽象技能或子目标，为后续的微观动作提供宏观指引，避免微观动作脱离长期目标。</w:t>
      </w:r>
    </w:p>
    <w:p w14:paraId="129BC4A3" w14:textId="0692265C" w:rsidR="009C62AC" w:rsidRDefault="009C62AC" w:rsidP="009C62AC">
      <w:pPr>
        <w:ind w:firstLineChars="200" w:firstLine="420"/>
      </w:pPr>
      <w:r>
        <w:rPr>
          <w:rFonts w:hint="eastAsia"/>
        </w:rPr>
        <w:t>随后，在明确了宏观子目标</w:t>
      </w:r>
      <m:oMath>
        <m:sSub>
          <m:sSubPr>
            <m:ctrlPr>
              <w:rPr>
                <w:rFonts w:ascii="Cambria Math" w:hAnsi="Cambria Math"/>
                <w:i/>
              </w:rPr>
            </m:ctrlPr>
          </m:sSubPr>
          <m:e>
            <m:r>
              <w:rPr>
                <w:rFonts w:ascii="Cambria Math"/>
              </w:rPr>
              <m:t>z</m:t>
            </m:r>
          </m:e>
          <m:sub>
            <m:r>
              <w:rPr>
                <w:rFonts w:ascii="Cambria Math"/>
              </w:rPr>
              <m:t>t</m:t>
            </m:r>
          </m:sub>
        </m:sSub>
      </m:oMath>
      <w:r>
        <w:rPr>
          <w:rFonts w:hint="eastAsia"/>
        </w:rPr>
        <w:t>的前提下，模型结合当前的细粒度状态</w:t>
      </w:r>
      <m:oMath>
        <m:sSub>
          <m:sSubPr>
            <m:ctrlPr>
              <w:rPr>
                <w:rFonts w:ascii="Cambria Math" w:hAnsi="Cambria Math"/>
                <w:i/>
              </w:rPr>
            </m:ctrlPr>
          </m:sSubPr>
          <m:e>
            <m:r>
              <w:rPr>
                <w:rFonts w:ascii="Cambria Math"/>
              </w:rPr>
              <m:t>s</m:t>
            </m:r>
          </m:e>
          <m:sub>
            <m:r>
              <w:rPr>
                <w:rFonts w:ascii="Cambria Math"/>
              </w:rPr>
              <m:t>t</m:t>
            </m:r>
          </m:sub>
        </m:sSub>
      </m:oMath>
      <w:r>
        <w:rPr>
          <w:rFonts w:hint="eastAsia"/>
        </w:rPr>
        <w:t>，输出当前时间</w:t>
      </w:r>
      <w:r>
        <w:rPr>
          <w:rFonts w:hint="eastAsia"/>
        </w:rPr>
        <w:lastRenderedPageBreak/>
        <w:t>步必须执行的微观物理动作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。这一设计确保了微观动作的执行始终围绕宏观子目标展开：每一步</w:t>
      </w:r>
      <m:oMath>
        <m:sSub>
          <m:sSubPr>
            <m:ctrlPr>
              <w:rPr>
                <w:rFonts w:ascii="Cambria Math" w:hAnsi="Cambria Math"/>
                <w:i/>
              </w:rPr>
            </m:ctrlPr>
          </m:sSubPr>
          <m:e>
            <m:r>
              <w:rPr>
                <w:rFonts w:ascii="Cambria Math"/>
              </w:rPr>
              <m:t>a</m:t>
            </m:r>
          </m:e>
          <m:sub>
            <m:r>
              <w:rPr>
                <w:rFonts w:ascii="Cambria Math"/>
              </w:rPr>
              <m:t>t</m:t>
            </m:r>
          </m:sub>
        </m:sSub>
      </m:oMath>
      <w:r>
        <w:rPr>
          <w:rFonts w:hint="eastAsia"/>
        </w:rPr>
        <w:t>都是为了推进宏观子目标</w:t>
      </w:r>
      <m:oMath>
        <m:sSub>
          <m:sSubPr>
            <m:ctrlPr>
              <w:rPr>
                <w:rFonts w:ascii="Cambria Math" w:hAnsi="Cambria Math"/>
                <w:i/>
              </w:rPr>
            </m:ctrlPr>
          </m:sSubPr>
          <m:e>
            <m:r>
              <w:rPr>
                <w:rFonts w:ascii="Cambria Math"/>
              </w:rPr>
              <m:t>z</m:t>
            </m:r>
          </m:e>
          <m:sub>
            <m:r>
              <w:rPr>
                <w:rFonts w:ascii="Cambria Math"/>
              </w:rPr>
              <m:t>t</m:t>
            </m:r>
          </m:sub>
        </m:sSub>
      </m:oMath>
      <w:r>
        <w:rPr>
          <w:rFonts w:hint="eastAsia"/>
        </w:rPr>
        <w:t>的实现，而</w:t>
      </w:r>
      <m:oMath>
        <m:sSub>
          <m:sSubPr>
            <m:ctrlPr>
              <w:rPr>
                <w:rFonts w:ascii="Cambria Math" w:hAnsi="Cambria Math"/>
                <w:i/>
              </w:rPr>
            </m:ctrlPr>
          </m:sSubPr>
          <m:e>
            <m:r>
              <w:rPr>
                <w:rFonts w:ascii="Cambria Math"/>
              </w:rPr>
              <m:t>z</m:t>
            </m:r>
          </m:e>
          <m:sub>
            <m:r>
              <w:rPr>
                <w:rFonts w:ascii="Cambria Math"/>
              </w:rPr>
              <m:t>t</m:t>
            </m:r>
          </m:sub>
        </m:sSub>
      </m:oMath>
      <w:r>
        <w:rPr>
          <w:rFonts w:hint="eastAsia"/>
        </w:rPr>
        <w:t>又服务于长期回报目标</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Pr>
          <w:rFonts w:hint="eastAsia"/>
        </w:rPr>
        <w:t>，最终形成“长期目标→宏观子目标→微观动作”的因果链条，实现粗粒度与细粒度信息的协同建模。</w:t>
      </w:r>
    </w:p>
    <w:p w14:paraId="747DCA00" w14:textId="63A0442C" w:rsidR="00DA145D" w:rsidRPr="00DA145D" w:rsidRDefault="00DA145D" w:rsidP="00DA145D">
      <w:pPr>
        <w:rPr>
          <w:b/>
          <w:bCs/>
        </w:rPr>
      </w:pPr>
      <w:r w:rsidRPr="00DA145D">
        <w:rPr>
          <w:b/>
          <w:bCs/>
        </w:rPr>
        <w:t>（</w:t>
      </w:r>
      <w:r w:rsidRPr="00DA145D">
        <w:rPr>
          <w:b/>
          <w:bCs/>
        </w:rPr>
        <w:t>2</w:t>
      </w:r>
      <w:r w:rsidRPr="00DA145D">
        <w:rPr>
          <w:b/>
          <w:bCs/>
        </w:rPr>
        <w:t>）因果掩码与自回归联合概率分解</w:t>
      </w:r>
    </w:p>
    <w:p w14:paraId="294092F0" w14:textId="38F21B27" w:rsidR="00DA145D" w:rsidRDefault="00DA145D" w:rsidP="00DA145D">
      <w:pPr>
        <w:ind w:firstLineChars="200" w:firstLine="420"/>
      </w:pPr>
      <w:r>
        <w:rPr>
          <w:rFonts w:hint="eastAsia"/>
        </w:rPr>
        <w:t>为使用单个</w:t>
      </w:r>
      <w:r>
        <w:rPr>
          <w:rFonts w:hint="eastAsia"/>
        </w:rPr>
        <w:t>Transformer</w:t>
      </w:r>
      <w:r>
        <w:rPr>
          <w:rFonts w:hint="eastAsia"/>
        </w:rPr>
        <w:t>模型高效拟合</w:t>
      </w:r>
      <w:r>
        <w:rPr>
          <w:rFonts w:hint="eastAsia"/>
        </w:rPr>
        <w:t>MAGE</w:t>
      </w:r>
      <w:r>
        <w:rPr>
          <w:rFonts w:hint="eastAsia"/>
        </w:rPr>
        <w:t>构建的多尺度联合序列（细粒度状态、回报与粗粒度潜变量、动作交织），核心是通过特定设计的因果掩码机制，实现联合概率分布的合理链式分解，确保模型严格遵循“宏观决策引导微观动作”的因果逻辑，同时杜绝未来信息泄漏，这也是</w:t>
      </w:r>
      <w:r>
        <w:rPr>
          <w:rFonts w:hint="eastAsia"/>
        </w:rPr>
        <w:t>MAGE</w:t>
      </w:r>
      <w:r>
        <w:rPr>
          <w:rFonts w:hint="eastAsia"/>
        </w:rPr>
        <w:t>自回归建模的核心设计。</w:t>
      </w:r>
    </w:p>
    <w:p w14:paraId="67CAE3A1" w14:textId="087727C7" w:rsidR="00DA145D" w:rsidRPr="00DA145D" w:rsidRDefault="00DA145D" w:rsidP="00DA145D">
      <w:pPr>
        <w:ind w:firstLineChars="200" w:firstLine="420"/>
      </w:pPr>
      <w:r>
        <w:rPr>
          <w:rFonts w:hint="eastAsia"/>
        </w:rPr>
        <w:t>根据自回归生成理论的核心原理：给定任意长度的上下文序列，其联合概率分布可基于链式法则，分解为序列中每个</w:t>
      </w:r>
      <w:r>
        <w:t>token</w:t>
      </w:r>
      <w:r>
        <w:rPr>
          <w:rFonts w:hint="eastAsia"/>
        </w:rPr>
        <w:t>基于其历史所有</w:t>
      </w:r>
      <w:r>
        <w:t>token</w:t>
      </w:r>
      <w:r>
        <w:rPr>
          <w:rFonts w:hint="eastAsia"/>
        </w:rPr>
        <w:t>的条件概率的乘积。结合</w:t>
      </w:r>
      <w:r>
        <w:t>MAGE</w:t>
      </w:r>
      <w:r>
        <w:rPr>
          <w:rFonts w:hint="eastAsia"/>
        </w:rPr>
        <w:t>构建的多尺度联合序列</w:t>
      </w:r>
      <m:oMath>
        <m:sSub>
          <m:sSubPr>
            <m:ctrlPr>
              <w:rPr>
                <w:rFonts w:ascii="Cambria Math" w:hAnsi="Cambria Math"/>
                <w:i/>
              </w:rPr>
            </m:ctrlPr>
          </m:sSubPr>
          <m:e>
            <m:r>
              <w:rPr>
                <w:rFonts w:ascii="Cambria Math"/>
              </w:rPr>
              <m:t>τ</m:t>
            </m:r>
          </m:e>
          <m:sub>
            <m:r>
              <w:rPr>
                <w:rFonts w:ascii="Cambria Math"/>
              </w:rPr>
              <m:t>joint</m:t>
            </m:r>
          </m:sub>
        </m:sSub>
      </m:oMath>
      <w:r>
        <w:rPr>
          <w:rFonts w:hint="eastAsia"/>
        </w:rPr>
        <w:t>，模型的核心生成目标并非简单预测单一</w:t>
      </w:r>
      <w:r>
        <w:t>token</w:t>
      </w:r>
      <w:r>
        <w:rPr>
          <w:rFonts w:hint="eastAsia"/>
        </w:rPr>
        <w:t>，而是基于历史所有细粒度状态、回报，以及历史粗粒度潜变量、动作，精准预测当前时间步的粗粒度潜变量</w:t>
      </w:r>
      <m:oMath>
        <m:sSub>
          <m:sSubPr>
            <m:ctrlPr>
              <w:rPr>
                <w:rFonts w:ascii="Cambria Math" w:hAnsi="Cambria Math"/>
                <w:i/>
              </w:rPr>
            </m:ctrlPr>
          </m:sSubPr>
          <m:e>
            <m:r>
              <w:rPr>
                <w:rFonts w:ascii="Cambria Math"/>
              </w:rPr>
              <m:t>z</m:t>
            </m:r>
          </m:e>
          <m:sub>
            <m:r>
              <w:rPr>
                <w:rFonts w:ascii="Cambria Math"/>
              </w:rPr>
              <m:t>t</m:t>
            </m:r>
          </m:sub>
        </m:sSub>
      </m:oMath>
      <w:r>
        <w:rPr>
          <w:rFonts w:hint="eastAsia"/>
        </w:rPr>
        <w:t>（宏观子目标）和细粒度动作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（微观物理动作），实现宏观与微观决策的协同生成。</w:t>
      </w:r>
    </w:p>
    <w:p w14:paraId="1D9DC61E" w14:textId="4C740483" w:rsidR="00DA145D" w:rsidRDefault="00DA145D" w:rsidP="009C62AC">
      <w:pPr>
        <w:ind w:firstLineChars="200" w:firstLine="420"/>
      </w:pPr>
      <w:r w:rsidRPr="00DA145D">
        <w:t>基于此，</w:t>
      </w:r>
      <w:r w:rsidRPr="00DA145D">
        <w:t>MAGE</w:t>
      </w:r>
      <w:r w:rsidRPr="00DA145D">
        <w:t>将多尺度序列的联合生成概率形式化分解为两个条件概率的乘积，其数学表达式为：</w:t>
      </w:r>
    </w:p>
    <w:p w14:paraId="72B59AF1" w14:textId="55D9B0C5" w:rsidR="00DA145D" w:rsidRDefault="00DA145D" w:rsidP="00DA145D">
      <w:pPr>
        <w:pStyle w:val="MTDisplayEquation"/>
      </w:pPr>
      <w:r>
        <w:tab/>
      </w:r>
      <w:r w:rsidRPr="00DA145D">
        <w:rPr>
          <w:position w:val="-12"/>
        </w:rPr>
        <w:object w:dxaOrig="6780" w:dyaOrig="400" w14:anchorId="334D77E1">
          <v:shape id="_x0000_i1087" type="#_x0000_t75" style="width:339.2pt;height:20.4pt" o:ole="">
            <v:imagedata r:id="rId132" o:title=""/>
          </v:shape>
          <o:OLEObject Type="Embed" ProgID="Equation.DSMT4" ShapeID="_x0000_i1087" DrawAspect="Content" ObjectID="_1837453018"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63</w:instrText>
      </w:r>
      <w:r w:rsidR="009E2021">
        <w:rPr>
          <w:noProof/>
        </w:rPr>
        <w:fldChar w:fldCharType="end"/>
      </w:r>
      <w:r>
        <w:instrText>)</w:instrText>
      </w:r>
      <w:r>
        <w:fldChar w:fldCharType="end"/>
      </w:r>
    </w:p>
    <w:p w14:paraId="22FEAD5B" w14:textId="3A3CD320" w:rsidR="00DA145D" w:rsidRDefault="00DA145D" w:rsidP="00DA145D">
      <w:pPr>
        <w:ind w:firstLineChars="200" w:firstLine="420"/>
      </w:pPr>
      <w:r w:rsidRPr="00DA145D">
        <w:rPr>
          <w:rFonts w:hint="eastAsia"/>
        </w:rPr>
        <w:t>其中，各符号含义与前文保持一致：</w:t>
      </w:r>
      <m:oMath>
        <m:sSub>
          <m:sSubPr>
            <m:ctrlPr>
              <w:rPr>
                <w:rFonts w:ascii="Cambria Math" w:hAnsi="Cambria Math"/>
                <w:i/>
              </w:rPr>
            </m:ctrlPr>
          </m:sSubPr>
          <m:e>
            <m:r>
              <w:rPr>
                <w:rFonts w:ascii="Cambria Math"/>
              </w:rPr>
              <m:t>s</m:t>
            </m:r>
          </m:e>
          <m:sub>
            <m:r>
              <w:rPr>
                <w:rFonts w:ascii="Cambria Math"/>
              </w:rPr>
              <m:t>≤</m:t>
            </m:r>
            <m:r>
              <w:rPr>
                <w:rFonts w:ascii="Cambria Math"/>
              </w:rPr>
              <m:t>t</m:t>
            </m:r>
          </m:sub>
        </m:sSub>
      </m:oMath>
      <w:r w:rsidRPr="00DA145D">
        <w:rPr>
          <w:rFonts w:hint="eastAsia"/>
        </w:rPr>
        <w:t>表示截至当前步</w:t>
      </w:r>
      <m:oMath>
        <m:r>
          <w:rPr>
            <w:rFonts w:ascii="Cambria Math"/>
          </w:rPr>
          <m:t>t</m:t>
        </m:r>
      </m:oMath>
      <w:r w:rsidRPr="00DA145D">
        <w:rPr>
          <w:rFonts w:hint="eastAsia"/>
        </w:rPr>
        <w:t>的所有细粒度状态，</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m:t>
            </m:r>
            <m:r>
              <w:rPr>
                <w:rFonts w:ascii="Cambria Math"/>
              </w:rPr>
              <m:t>t</m:t>
            </m:r>
          </m:sub>
        </m:sSub>
      </m:oMath>
      <w:r w:rsidRPr="00DA145D">
        <w:rPr>
          <w:rFonts w:hint="eastAsia"/>
        </w:rPr>
        <w:t>表示截至当前步</w:t>
      </w:r>
      <m:oMath>
        <m:r>
          <w:rPr>
            <w:rFonts w:ascii="Cambria Math"/>
          </w:rPr>
          <m:t>t</m:t>
        </m:r>
      </m:oMath>
      <w:r w:rsidRPr="00DA145D">
        <w:rPr>
          <w:rFonts w:hint="eastAsia"/>
        </w:rPr>
        <w:t>的所有未来累积回报，</w:t>
      </w:r>
      <m:oMath>
        <m:sSub>
          <m:sSubPr>
            <m:ctrlPr>
              <w:rPr>
                <w:rFonts w:ascii="Cambria Math" w:hAnsi="Cambria Math"/>
                <w:i/>
              </w:rPr>
            </m:ctrlPr>
          </m:sSubPr>
          <m:e>
            <m:r>
              <w:rPr>
                <w:rFonts w:ascii="Cambria Math"/>
              </w:rPr>
              <m:t>z</m:t>
            </m:r>
          </m:e>
          <m:sub>
            <m:r>
              <w:rPr>
                <w:rFonts w:ascii="Cambria Math"/>
              </w:rPr>
              <m:t>&lt;t</m:t>
            </m:r>
          </m:sub>
        </m:sSub>
      </m:oMath>
      <w:r w:rsidRPr="00DA145D">
        <w:rPr>
          <w:rFonts w:hint="eastAsia"/>
        </w:rPr>
        <w:t>表示截至步</w:t>
      </w:r>
      <m:oMath>
        <m:r>
          <w:rPr>
            <w:rFonts w:ascii="Cambria Math"/>
          </w:rPr>
          <m:t>t</m:t>
        </m:r>
      </m:oMath>
      <w:r w:rsidRPr="00DA145D">
        <w:t>−1</w:t>
      </w:r>
      <w:r w:rsidRPr="00DA145D">
        <w:rPr>
          <w:rFonts w:hint="eastAsia"/>
        </w:rPr>
        <w:t>的所有粗粒度潜变量，</w:t>
      </w:r>
      <m:oMath>
        <m:sSub>
          <m:sSubPr>
            <m:ctrlPr>
              <w:rPr>
                <w:rFonts w:ascii="Cambria Math" w:hAnsi="Cambria Math"/>
                <w:i/>
              </w:rPr>
            </m:ctrlPr>
          </m:sSubPr>
          <m:e>
            <m:r>
              <w:rPr>
                <w:rFonts w:ascii="Cambria Math"/>
              </w:rPr>
              <m:t>z</m:t>
            </m:r>
          </m:e>
          <m:sub>
            <m:r>
              <w:rPr>
                <w:rFonts w:ascii="Cambria Math"/>
              </w:rPr>
              <m:t>≤</m:t>
            </m:r>
            <m:r>
              <w:rPr>
                <w:rFonts w:ascii="Cambria Math"/>
              </w:rPr>
              <m:t>t</m:t>
            </m:r>
          </m:sub>
        </m:sSub>
      </m:oMath>
      <w:r w:rsidRPr="00DA145D">
        <w:rPr>
          <w:rFonts w:hint="eastAsia"/>
        </w:rPr>
        <w:t>表示截至步</w:t>
      </w:r>
      <m:oMath>
        <m:r>
          <w:rPr>
            <w:rFonts w:ascii="Cambria Math"/>
          </w:rPr>
          <m:t>t</m:t>
        </m:r>
      </m:oMath>
      <w:r w:rsidRPr="00DA145D">
        <w:rPr>
          <w:rFonts w:hint="eastAsia"/>
        </w:rPr>
        <w:t>的所有粗粒度潜变量，</w:t>
      </w:r>
      <m:oMath>
        <m:sSub>
          <m:sSubPr>
            <m:ctrlPr>
              <w:rPr>
                <w:rFonts w:ascii="Cambria Math" w:hAnsi="Cambria Math"/>
                <w:i/>
              </w:rPr>
            </m:ctrlPr>
          </m:sSubPr>
          <m:e>
            <m:r>
              <w:rPr>
                <w:rFonts w:ascii="Cambria Math"/>
              </w:rPr>
              <m:t>a</m:t>
            </m:r>
          </m:e>
          <m:sub>
            <m:r>
              <w:rPr>
                <w:rFonts w:ascii="Cambria Math"/>
              </w:rPr>
              <m:t>&lt;t</m:t>
            </m:r>
          </m:sub>
        </m:sSub>
      </m:oMath>
      <w:r w:rsidRPr="00DA145D">
        <w:rPr>
          <w:rFonts w:hint="eastAsia"/>
        </w:rPr>
        <w:t>表示截至步</w:t>
      </w:r>
      <m:oMath>
        <m:r>
          <w:rPr>
            <w:rFonts w:ascii="Cambria Math"/>
          </w:rPr>
          <m:t>t</m:t>
        </m:r>
      </m:oMath>
      <w:r w:rsidRPr="00DA145D">
        <w:t>−1</w:t>
      </w:r>
      <w:r w:rsidRPr="00DA145D">
        <w:rPr>
          <w:rFonts w:hint="eastAsia"/>
        </w:rPr>
        <w:t>的所有细粒度动作，</w:t>
      </w:r>
      <m:oMath>
        <m:r>
          <w:rPr>
            <w:rFonts w:ascii="Cambria Math"/>
          </w:rPr>
          <m:t>θ</m:t>
        </m:r>
      </m:oMath>
      <w:r w:rsidRPr="00DA145D">
        <w:rPr>
          <w:rFonts w:hint="eastAsia"/>
        </w:rPr>
        <w:t>为</w:t>
      </w:r>
      <w:r w:rsidRPr="00DA145D">
        <w:t>Transformer</w:t>
      </w:r>
      <w:r w:rsidRPr="00DA145D">
        <w:rPr>
          <w:rFonts w:hint="eastAsia"/>
        </w:rPr>
        <w:t>模型的可学习参数。</w:t>
      </w:r>
    </w:p>
    <w:p w14:paraId="1EE45384" w14:textId="5489EA74" w:rsidR="00DA145D" w:rsidRDefault="00DA145D" w:rsidP="00DA145D">
      <w:pPr>
        <w:ind w:firstLineChars="200" w:firstLine="420"/>
      </w:pPr>
      <w:r w:rsidRPr="00DA145D">
        <w:rPr>
          <w:rFonts w:hint="eastAsia"/>
        </w:rPr>
        <w:t>这一概率分解公式是</w:t>
      </w:r>
      <w:r w:rsidRPr="00DA145D">
        <w:rPr>
          <w:rFonts w:hint="eastAsia"/>
        </w:rPr>
        <w:t>MAGE</w:t>
      </w:r>
      <w:r w:rsidRPr="00DA145D">
        <w:rPr>
          <w:rFonts w:hint="eastAsia"/>
        </w:rPr>
        <w:t>架构设计的数学灵魂，其分解逻辑严格遵循“宏观指引微观”的因果决策链条，右侧两项条件概率的核心含义可拆解为：</w:t>
      </w:r>
    </w:p>
    <w:p w14:paraId="39F4D81D" w14:textId="1CC15580" w:rsidR="00DA145D" w:rsidRDefault="00DA145D" w:rsidP="00DA145D">
      <w:pPr>
        <w:ind w:firstLineChars="200" w:firstLine="422"/>
      </w:pPr>
      <w:r w:rsidRPr="00DA145D">
        <w:rPr>
          <w:rFonts w:hint="eastAsia"/>
          <w:b/>
          <w:bCs/>
        </w:rPr>
        <w:t>1.</w:t>
      </w:r>
      <w:r w:rsidRPr="00DA145D">
        <w:t>公式右侧的第一项</w:t>
      </w:r>
      <m:oMath>
        <m:sSub>
          <m:sSubPr>
            <m:ctrlPr>
              <w:rPr>
                <w:rFonts w:ascii="Cambria Math" w:hAnsi="Cambria Math"/>
                <w:i/>
              </w:rPr>
            </m:ctrlPr>
          </m:sSubPr>
          <m:e>
            <m:r>
              <w:rPr>
                <w:rFonts w:ascii="Cambria Math"/>
              </w:rPr>
              <m:t>p</m:t>
            </m:r>
          </m:e>
          <m:sub>
            <m:r>
              <w:rPr>
                <w:rFonts w:ascii="Cambria Math"/>
              </w:rPr>
              <m:t>θ</m:t>
            </m:r>
          </m:sub>
        </m:sSub>
        <m:r>
          <w:rPr>
            <w:rFonts w:ascii="Cambria Math"/>
          </w:rPr>
          <m:t>(</m:t>
        </m:r>
        <m:sSub>
          <m:sSubPr>
            <m:ctrlPr>
              <w:rPr>
                <w:rFonts w:ascii="Cambria Math" w:hAnsi="Cambria Math"/>
                <w:i/>
              </w:rPr>
            </m:ctrlPr>
          </m:sSubPr>
          <m:e>
            <m:r>
              <w:rPr>
                <w:rFonts w:ascii="Cambria Math"/>
              </w:rPr>
              <m:t>z</m:t>
            </m:r>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m:t>
            </m:r>
            <m:r>
              <w:rPr>
                <w:rFonts w:ascii="Cambria Math"/>
              </w:rPr>
              <m:t>t</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m:t>
            </m:r>
            <m:r>
              <w:rPr>
                <w:rFonts w:ascii="Cambria Math"/>
              </w:rPr>
              <m:t>t</m:t>
            </m:r>
          </m:sub>
        </m:sSub>
        <m:r>
          <w:rPr>
            <w:rFonts w:ascii="Cambria Math"/>
          </w:rPr>
          <m:t>,</m:t>
        </m:r>
        <m:sSub>
          <m:sSubPr>
            <m:ctrlPr>
              <w:rPr>
                <w:rFonts w:ascii="Cambria Math" w:hAnsi="Cambria Math"/>
                <w:i/>
              </w:rPr>
            </m:ctrlPr>
          </m:sSubPr>
          <m:e>
            <m:r>
              <w:rPr>
                <w:rFonts w:ascii="Cambria Math"/>
              </w:rPr>
              <m:t>z</m:t>
            </m:r>
          </m:e>
          <m:sub>
            <m:r>
              <w:rPr>
                <w:rFonts w:ascii="Cambria Math"/>
              </w:rPr>
              <m:t>&lt;t</m:t>
            </m:r>
          </m:sub>
        </m:sSub>
        <m:r>
          <w:rPr>
            <w:rFonts w:ascii="Cambria Math"/>
          </w:rPr>
          <m:t>,</m:t>
        </m:r>
        <m:sSub>
          <m:sSubPr>
            <m:ctrlPr>
              <w:rPr>
                <w:rFonts w:ascii="Cambria Math" w:hAnsi="Cambria Math"/>
                <w:i/>
              </w:rPr>
            </m:ctrlPr>
          </m:sSubPr>
          <m:e>
            <m:r>
              <w:rPr>
                <w:rFonts w:ascii="Cambria Math"/>
              </w:rPr>
              <m:t>a</m:t>
            </m:r>
          </m:e>
          <m:sub>
            <m:r>
              <w:rPr>
                <w:rFonts w:ascii="Cambria Math"/>
              </w:rPr>
              <m:t>&lt;t</m:t>
            </m:r>
          </m:sub>
        </m:sSub>
        <m:r>
          <w:rPr>
            <w:rFonts w:ascii="Cambria Math"/>
          </w:rPr>
          <m:t>)</m:t>
        </m:r>
      </m:oMath>
      <w:r w:rsidRPr="00DA145D">
        <w:t>，代表</w:t>
      </w:r>
      <w:r>
        <w:rPr>
          <w:rFonts w:hint="eastAsia"/>
        </w:rPr>
        <w:t>“</w:t>
      </w:r>
      <w:r w:rsidRPr="00DA145D">
        <w:t>宏观子目标预测概率</w:t>
      </w:r>
      <w:r w:rsidRPr="00DA145D">
        <w:t>”</w:t>
      </w:r>
      <w:r w:rsidRPr="00DA145D">
        <w:t>：在未观测到当前时间步的动作</w:t>
      </w:r>
      <m:oMath>
        <m:sSub>
          <m:sSubPr>
            <m:ctrlPr>
              <w:rPr>
                <w:rFonts w:ascii="Cambria Math" w:hAnsi="Cambria Math"/>
                <w:i/>
              </w:rPr>
            </m:ctrlPr>
          </m:sSubPr>
          <m:e>
            <m:r>
              <w:rPr>
                <w:rFonts w:ascii="Cambria Math"/>
              </w:rPr>
              <m:t>a</m:t>
            </m:r>
          </m:e>
          <m:sub>
            <m:r>
              <w:rPr>
                <w:rFonts w:ascii="Cambria Math"/>
              </w:rPr>
              <m:t>t</m:t>
            </m:r>
          </m:sub>
        </m:sSub>
      </m:oMath>
      <w:r w:rsidRPr="00DA145D">
        <w:t>之前，模型仅基于所有历史信息（历史状态、历史回报、历史潜变量、历史动作）和当前步的细粒度输入（</w:t>
      </w:r>
      <m:oMath>
        <m:sSub>
          <m:sSubPr>
            <m:ctrlPr>
              <w:rPr>
                <w:rFonts w:ascii="Cambria Math" w:hAnsi="Cambria Math"/>
                <w:i/>
              </w:rPr>
            </m:ctrlPr>
          </m:sSubPr>
          <m:e>
            <m:r>
              <w:rPr>
                <w:rFonts w:ascii="Cambria Math"/>
              </w:rPr>
              <m:t>s</m:t>
            </m:r>
          </m:e>
          <m:sub>
            <m:r>
              <w:rPr>
                <w:rFonts w:ascii="Cambria Math"/>
              </w:rPr>
              <m:t>t</m:t>
            </m:r>
          </m:sub>
        </m:sSub>
      </m:oMath>
      <w:r w:rsidRPr="00DA145D">
        <w:t>,</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t</m:t>
            </m:r>
          </m:sub>
        </m:sSub>
      </m:oMath>
      <w:r w:rsidRPr="00DA145D">
        <w:t>），预测当前时间步的高层子目标</w:t>
      </w:r>
      <m:oMath>
        <m:sSub>
          <m:sSubPr>
            <m:ctrlPr>
              <w:rPr>
                <w:rFonts w:ascii="Cambria Math" w:hAnsi="Cambria Math"/>
                <w:i/>
              </w:rPr>
            </m:ctrlPr>
          </m:sSubPr>
          <m:e>
            <m:r>
              <w:rPr>
                <w:rFonts w:ascii="Cambria Math"/>
              </w:rPr>
              <m:t>z</m:t>
            </m:r>
          </m:e>
          <m:sub>
            <m:r>
              <w:rPr>
                <w:rFonts w:ascii="Cambria Math"/>
              </w:rPr>
              <m:t>t</m:t>
            </m:r>
          </m:sub>
        </m:sSub>
      </m:oMath>
      <w:r w:rsidRPr="00DA145D">
        <w:t>。这一设计贴合实际决策逻辑</w:t>
      </w:r>
      <w:r w:rsidRPr="00DA145D">
        <w:t>——</w:t>
      </w:r>
      <w:r w:rsidRPr="00DA145D">
        <w:t>宏观子目标的制定，应基于当前环境状态和长期回报目标，无需依赖尚未执行的微观动作，确保宏观决策的独立性与前瞻性。</w:t>
      </w:r>
    </w:p>
    <w:p w14:paraId="6FE43282" w14:textId="1E88D2ED" w:rsidR="00DA145D" w:rsidRDefault="00DA145D" w:rsidP="006F1A31">
      <w:pPr>
        <w:ind w:firstLineChars="200" w:firstLine="422"/>
      </w:pPr>
      <w:r w:rsidRPr="006F1A31">
        <w:rPr>
          <w:rFonts w:hint="eastAsia"/>
          <w:b/>
          <w:bCs/>
        </w:rPr>
        <w:t>2.</w:t>
      </w:r>
      <w:r w:rsidR="006F1A31" w:rsidRPr="006F1A31">
        <w:t>公式右侧的第二项</w:t>
      </w:r>
      <m:oMath>
        <m:sSub>
          <m:sSubPr>
            <m:ctrlPr>
              <w:rPr>
                <w:rFonts w:ascii="Cambria Math" w:hAnsi="Cambria Math"/>
                <w:i/>
              </w:rPr>
            </m:ctrlPr>
          </m:sSubPr>
          <m:e>
            <m:r>
              <w:rPr>
                <w:rFonts w:ascii="Cambria Math"/>
              </w:rPr>
              <m:t>p</m:t>
            </m:r>
          </m:e>
          <m:sub>
            <m:r>
              <w:rPr>
                <w:rFonts w:ascii="Cambria Math"/>
              </w:rPr>
              <m:t>θ</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m:t>
            </m:r>
            <m:r>
              <w:rPr>
                <w:rFonts w:ascii="Cambria Math"/>
              </w:rPr>
              <m:t>t</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m:t>
            </m:r>
            <m:r>
              <w:rPr>
                <w:rFonts w:ascii="Cambria Math"/>
              </w:rPr>
              <m:t>t</m:t>
            </m:r>
          </m:sub>
        </m:sSub>
        <m:r>
          <w:rPr>
            <w:rFonts w:ascii="Cambria Math"/>
          </w:rPr>
          <m:t>,</m:t>
        </m:r>
        <m:sSub>
          <m:sSubPr>
            <m:ctrlPr>
              <w:rPr>
                <w:rFonts w:ascii="Cambria Math" w:hAnsi="Cambria Math"/>
                <w:i/>
              </w:rPr>
            </m:ctrlPr>
          </m:sSubPr>
          <m:e>
            <m:r>
              <w:rPr>
                <w:rFonts w:ascii="Cambria Math"/>
              </w:rPr>
              <m:t>z</m:t>
            </m:r>
          </m:e>
          <m:sub>
            <m:r>
              <w:rPr>
                <w:rFonts w:ascii="Cambria Math"/>
              </w:rPr>
              <m:t>≤</m:t>
            </m:r>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&lt;t</m:t>
            </m:r>
          </m:sub>
        </m:sSub>
        <m:r>
          <w:rPr>
            <w:rFonts w:ascii="Cambria Math"/>
          </w:rPr>
          <m:t>)</m:t>
        </m:r>
      </m:oMath>
      <w:r w:rsidR="006F1A31" w:rsidRPr="006F1A31">
        <w:t>，代表</w:t>
      </w:r>
      <w:r w:rsidR="006F1A31">
        <w:rPr>
          <w:rFonts w:hint="eastAsia"/>
        </w:rPr>
        <w:t>“</w:t>
      </w:r>
      <w:r w:rsidR="006F1A31" w:rsidRPr="006F1A31">
        <w:t>微观动作预测概率</w:t>
      </w:r>
      <w:r w:rsidR="006F1A31">
        <w:rPr>
          <w:rFonts w:hint="eastAsia"/>
        </w:rPr>
        <w:t>”</w:t>
      </w:r>
      <w:r w:rsidR="006F1A31" w:rsidRPr="006F1A31">
        <w:t>：在已经生成当前步宏观子目标</w:t>
      </w:r>
      <m:oMath>
        <m:sSub>
          <m:sSubPr>
            <m:ctrlPr>
              <w:rPr>
                <w:rFonts w:ascii="Cambria Math" w:hAnsi="Cambria Math"/>
                <w:i/>
              </w:rPr>
            </m:ctrlPr>
          </m:sSubPr>
          <m:e>
            <m:r>
              <w:rPr>
                <w:rFonts w:ascii="Cambria Math"/>
              </w:rPr>
              <m:t>z</m:t>
            </m:r>
          </m:e>
          <m:sub>
            <m:r>
              <w:rPr>
                <w:rFonts w:ascii="Cambria Math"/>
              </w:rPr>
              <m:t>t</m:t>
            </m:r>
          </m:sub>
        </m:sSub>
      </m:oMath>
      <w:r w:rsidR="006F1A31" w:rsidRPr="006F1A31">
        <w:t>的强条件约束下，模型结合所有历史信息和当前步细粒度状态、回报，进一步预测底层的物理动作</w:t>
      </w:r>
      <m:oMath>
        <m:sSub>
          <m:sSubPr>
            <m:ctrlPr>
              <w:rPr>
                <w:rFonts w:ascii="Cambria Math" w:hAnsi="Cambria Math"/>
                <w:i/>
              </w:rPr>
            </m:ctrlPr>
          </m:sSubPr>
          <m:e>
            <m:r>
              <w:rPr>
                <w:rFonts w:ascii="Cambria Math"/>
              </w:rPr>
              <m:t>a</m:t>
            </m:r>
          </m:e>
          <m:sub>
            <m:r>
              <w:rPr>
                <w:rFonts w:ascii="Cambria Math"/>
              </w:rPr>
              <m:t>t</m:t>
            </m:r>
          </m:sub>
        </m:sSub>
      </m:oMath>
      <w:r w:rsidR="006F1A31" w:rsidRPr="006F1A31">
        <w:t>。这一设计的核心意义，是让微观动作的生成始终围绕宏观子目标展开</w:t>
      </w:r>
      <w:r w:rsidR="006F1A31" w:rsidRPr="006F1A31">
        <w:t>——</w:t>
      </w:r>
      <m:oMath>
        <m:sSub>
          <m:sSubPr>
            <m:ctrlPr>
              <w:rPr>
                <w:rFonts w:ascii="Cambria Math" w:hAnsi="Cambria Math"/>
                <w:i/>
              </w:rPr>
            </m:ctrlPr>
          </m:sSubPr>
          <m:e>
            <m:r>
              <w:rPr>
                <w:rFonts w:ascii="Cambria Math"/>
              </w:rPr>
              <m:t>z</m:t>
            </m:r>
          </m:e>
          <m:sub>
            <m:r>
              <w:rPr>
                <w:rFonts w:ascii="Cambria Math"/>
              </w:rPr>
              <m:t>t</m:t>
            </m:r>
          </m:sub>
        </m:sSub>
      </m:oMath>
      <w:r w:rsidR="006F1A31" w:rsidRPr="006F1A31">
        <w:t>为</w:t>
      </w:r>
      <m:oMath>
        <m:sSub>
          <m:sSubPr>
            <m:ctrlPr>
              <w:rPr>
                <w:rFonts w:ascii="Cambria Math" w:hAnsi="Cambria Math"/>
                <w:i/>
              </w:rPr>
            </m:ctrlPr>
          </m:sSubPr>
          <m:e>
            <m:r>
              <w:rPr>
                <w:rFonts w:ascii="Cambria Math"/>
              </w:rPr>
              <m:t>a</m:t>
            </m:r>
          </m:e>
          <m:sub>
            <m:r>
              <w:rPr>
                <w:rFonts w:ascii="Cambria Math"/>
              </w:rPr>
              <m:t>t</m:t>
            </m:r>
          </m:sub>
        </m:sSub>
      </m:oMath>
      <w:r w:rsidR="006F1A31" w:rsidRPr="006F1A31">
        <w:t>提供了明确的宏观指引，避免微观动作脱离长期回报目标，确保</w:t>
      </w:r>
      <w:r w:rsidR="006F1A31">
        <w:rPr>
          <w:rFonts w:hint="eastAsia"/>
        </w:rPr>
        <w:t>“</w:t>
      </w:r>
      <w:r w:rsidR="006F1A31" w:rsidRPr="006F1A31">
        <w:t>宏观子目标</w:t>
      </w:r>
      <w:r w:rsidR="006F1A31" w:rsidRPr="006F1A31">
        <w:t>→</w:t>
      </w:r>
      <w:r w:rsidR="006F1A31" w:rsidRPr="006F1A31">
        <w:t>微观动作</w:t>
      </w:r>
      <w:r w:rsidR="006F1A31">
        <w:rPr>
          <w:rFonts w:hint="eastAsia"/>
        </w:rPr>
        <w:t>”</w:t>
      </w:r>
      <w:r w:rsidR="006F1A31" w:rsidRPr="006F1A31">
        <w:t>的因果闭环。</w:t>
      </w:r>
    </w:p>
    <w:p w14:paraId="284705D4" w14:textId="2B3DA33E" w:rsidR="006F1A31" w:rsidRPr="006F1A31" w:rsidRDefault="006F1A31" w:rsidP="006F1A31">
      <w:pPr>
        <w:rPr>
          <w:b/>
          <w:bCs/>
        </w:rPr>
      </w:pPr>
      <w:r w:rsidRPr="006F1A31">
        <w:rPr>
          <w:b/>
          <w:bCs/>
        </w:rPr>
        <w:t>（</w:t>
      </w:r>
      <w:r w:rsidRPr="006F1A31">
        <w:rPr>
          <w:b/>
          <w:bCs/>
        </w:rPr>
        <w:t>3</w:t>
      </w:r>
      <w:r w:rsidRPr="006F1A31">
        <w:rPr>
          <w:b/>
          <w:bCs/>
        </w:rPr>
        <w:t>）统一损失函数与优化目标</w:t>
      </w:r>
    </w:p>
    <w:p w14:paraId="775438E9" w14:textId="249CA4D4" w:rsidR="006F1A31" w:rsidRDefault="006F1A31" w:rsidP="006F1A31">
      <w:pPr>
        <w:ind w:firstLineChars="200" w:firstLine="420"/>
      </w:pPr>
      <w:r>
        <w:rPr>
          <w:rFonts w:hint="eastAsia"/>
        </w:rPr>
        <w:t>在明确了</w:t>
      </w:r>
      <w:r>
        <w:t>MAGE</w:t>
      </w:r>
      <w:r>
        <w:rPr>
          <w:rFonts w:hint="eastAsia"/>
        </w:rPr>
        <w:t>的多尺度序列结构、因果掩码机制与概率分解逻辑后，模型的优化任务正式转化为一个多目标、多模态的联合监督学习问题。核心原因在于：粗粒度潜变量</w:t>
      </w:r>
      <m:oMath>
        <m:sSub>
          <m:sSubPr>
            <m:ctrlPr>
              <w:rPr>
                <w:rFonts w:ascii="Cambria Math" w:hAnsi="Cambria Math"/>
                <w:i/>
              </w:rPr>
            </m:ctrlPr>
          </m:sSubPr>
          <m:e>
            <m:r>
              <w:rPr>
                <w:rFonts w:ascii="Cambria Math"/>
              </w:rPr>
              <m:t>z</m:t>
            </m:r>
          </m:e>
          <m:sub>
            <m:r>
              <w:rPr>
                <w:rFonts w:ascii="Cambria Math"/>
              </w:rPr>
              <m:t>t</m:t>
            </m:r>
          </m:sub>
        </m:sSub>
      </m:oMath>
      <w:r>
        <w:rPr>
          <w:rFonts w:hint="eastAsia"/>
        </w:rPr>
        <w:t>属</w:t>
      </w:r>
      <w:r>
        <w:rPr>
          <w:rFonts w:hint="eastAsia"/>
        </w:rPr>
        <w:lastRenderedPageBreak/>
        <w:t>于离散型分类标签（对应编码表中的不同技能</w:t>
      </w:r>
      <w:r>
        <w:t>/</w:t>
      </w:r>
      <w:r>
        <w:rPr>
          <w:rFonts w:hint="eastAsia"/>
        </w:rPr>
        <w:t>子目标），而细粒度物理动作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通常是高维连续向量（对应实际物理交互的控制信号），两者的模态差异决定了需要组合不同类型的损失函数，分别适配分类与回归任务，实现宏观子目标与微观动作的协同优化。</w:t>
      </w:r>
    </w:p>
    <w:p w14:paraId="751849AA" w14:textId="286C2585" w:rsidR="006F1A31" w:rsidRPr="006F1A31" w:rsidRDefault="006F1A31" w:rsidP="006F1A31">
      <w:pPr>
        <w:ind w:firstLineChars="200" w:firstLine="422"/>
        <w:rPr>
          <w:b/>
          <w:bCs/>
        </w:rPr>
      </w:pPr>
      <w:r w:rsidRPr="006F1A31">
        <w:rPr>
          <w:rFonts w:hint="eastAsia"/>
          <w:b/>
          <w:bCs/>
        </w:rPr>
        <w:t>1.</w:t>
      </w:r>
      <w:r w:rsidRPr="006F1A31">
        <w:rPr>
          <w:rFonts w:hint="eastAsia"/>
          <w:b/>
          <w:bCs/>
        </w:rPr>
        <w:t>粗粒度潜变量预测损失（分类损失）</w:t>
      </w:r>
    </w:p>
    <w:p w14:paraId="0E02D0DA" w14:textId="0DEA74E6" w:rsidR="006F1A31" w:rsidRDefault="006F1A31" w:rsidP="006F1A31">
      <w:pPr>
        <w:ind w:firstLineChars="200" w:firstLine="420"/>
      </w:pPr>
      <w:r>
        <w:rPr>
          <w:rFonts w:hint="eastAsia"/>
        </w:rPr>
        <w:t>对于粗粒度离散潜变量</w:t>
      </w:r>
      <m:oMath>
        <m:sSub>
          <m:sSubPr>
            <m:ctrlPr>
              <w:rPr>
                <w:rFonts w:ascii="Cambria Math" w:hAnsi="Cambria Math"/>
                <w:i/>
              </w:rPr>
            </m:ctrlPr>
          </m:sSubPr>
          <m:e>
            <m:r>
              <w:rPr>
                <w:rFonts w:ascii="Cambria Math"/>
              </w:rPr>
              <m:t>z</m:t>
            </m:r>
          </m:e>
          <m:sub>
            <m:r>
              <w:rPr>
                <w:rFonts w:ascii="Cambria Math"/>
              </w:rPr>
              <m:t>t</m:t>
            </m:r>
          </m:sub>
        </m:sSub>
      </m:oMath>
      <w:r>
        <w:rPr>
          <w:rFonts w:hint="eastAsia"/>
        </w:rPr>
        <w:t>的预测任务，模型的输出层会输出编码表</w:t>
      </w:r>
      <w:r>
        <w:t>C</w:t>
      </w:r>
      <w:r>
        <w:rPr>
          <w:rFonts w:hint="eastAsia"/>
        </w:rPr>
        <w:t>中所有</w:t>
      </w:r>
      <w:r>
        <w:t>K</w:t>
      </w:r>
      <w:r>
        <w:rPr>
          <w:rFonts w:hint="eastAsia"/>
        </w:rPr>
        <w:t>个离散类别的概率逻辑值，再通过</w:t>
      </w:r>
      <w:r>
        <w:t>softmax</w:t>
      </w:r>
      <w:r>
        <w:rPr>
          <w:rFonts w:hint="eastAsia"/>
        </w:rPr>
        <w:t>函数将其转换为类别概率分布，适配潜变量的离散分类特性。此时，采用交叉熵损失进行监督学习，核心目标是最小化模型预测的潜变量类别概率，与数据集中真实量化得到的潜变量标签之间的差异，确保模型能够精准学习宏观子目标的生成规律。</w:t>
      </w:r>
      <w:r w:rsidRPr="006F1A31">
        <w:t>其损失函数定义为：</w:t>
      </w:r>
    </w:p>
    <w:p w14:paraId="3483C4A7" w14:textId="529A68CA" w:rsidR="006F1A31" w:rsidRPr="006F1A31" w:rsidRDefault="006F1A31" w:rsidP="006F1A31">
      <w:pPr>
        <w:pStyle w:val="MTDisplayEquation"/>
      </w:pPr>
      <w:r>
        <w:tab/>
      </w:r>
      <w:r w:rsidRPr="006F1A31">
        <w:rPr>
          <w:position w:val="-24"/>
        </w:rPr>
        <w:object w:dxaOrig="4540" w:dyaOrig="600" w14:anchorId="14062452">
          <v:shape id="_x0000_i1088" type="#_x0000_t75" style="width:226.8pt;height:29.95pt" o:ole="">
            <v:imagedata r:id="rId134" o:title=""/>
          </v:shape>
          <o:OLEObject Type="Embed" ProgID="Equation.DSMT4" ShapeID="_x0000_i1088" DrawAspect="Content" ObjectID="_1837453019"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64</w:instrText>
      </w:r>
      <w:r w:rsidR="009E2021">
        <w:rPr>
          <w:noProof/>
        </w:rPr>
        <w:fldChar w:fldCharType="end"/>
      </w:r>
      <w:r>
        <w:instrText>)</w:instrText>
      </w:r>
      <w:r>
        <w:fldChar w:fldCharType="end"/>
      </w:r>
    </w:p>
    <w:p w14:paraId="7A2A305A" w14:textId="004B41AC" w:rsidR="006F1A31" w:rsidRDefault="006F1A31" w:rsidP="006F1A31">
      <w:pPr>
        <w:ind w:firstLineChars="200" w:firstLine="420"/>
      </w:pPr>
      <w:r w:rsidRPr="006F1A31">
        <w:rPr>
          <w:rFonts w:hint="eastAsia"/>
        </w:rPr>
        <w:t>其中，各符号含义与前文一致：</w:t>
      </w:r>
      <m:oMath>
        <m:sSub>
          <m:sSubPr>
            <m:ctrlPr>
              <w:rPr>
                <w:rFonts w:ascii="Cambria Math" w:hAnsi="Cambria Math"/>
                <w:i/>
              </w:rPr>
            </m:ctrlPr>
          </m:sSubPr>
          <m:e>
            <m:r>
              <m:rPr>
                <m:scr m:val="double-struck"/>
              </m:rPr>
              <w:rPr>
                <w:rFonts w:ascii="Cambria Math"/>
              </w:rPr>
              <m:t>E</m:t>
            </m:r>
          </m:e>
          <m:sub>
            <m:r>
              <w:rPr>
                <w:rFonts w:ascii="Cambria Math"/>
              </w:rPr>
              <m:t>τ</m:t>
            </m:r>
            <m:r>
              <w:rPr>
                <w:rFonts w:ascii="Cambria Math" w:hAnsi="Cambria Math" w:cs="Cambria Math"/>
              </w:rPr>
              <m:t>∼</m:t>
            </m:r>
            <m:r>
              <m:rPr>
                <m:scr m:val="script"/>
              </m:rPr>
              <w:rPr>
                <w:rFonts w:ascii="Cambria Math"/>
              </w:rPr>
              <m:t>D</m:t>
            </m:r>
          </m:sub>
        </m:sSub>
      </m:oMath>
      <w:r w:rsidRPr="006F1A31">
        <w:rPr>
          <w:rFonts w:hint="eastAsia"/>
        </w:rPr>
        <w:t>表示对离线数据集</w:t>
      </w:r>
      <w:r w:rsidRPr="006F1A31">
        <w:t>D</w:t>
      </w:r>
      <w:r w:rsidRPr="006F1A31">
        <w:rPr>
          <w:rFonts w:hint="eastAsia"/>
        </w:rPr>
        <w:t>中所有轨迹</w:t>
      </w:r>
      <w:r w:rsidRPr="006F1A31">
        <w:t>τ</w:t>
      </w:r>
      <w:r w:rsidRPr="006F1A31">
        <w:rPr>
          <w:rFonts w:hint="eastAsia"/>
        </w:rPr>
        <w:t>取期望，求和项表示对轨迹中每一步的潜变量预测损失进行累积；负号将</w:t>
      </w:r>
      <w:r>
        <w:rPr>
          <w:rFonts w:hint="eastAsia"/>
        </w:rPr>
        <w:t>“</w:t>
      </w:r>
      <w:r w:rsidRPr="006F1A31">
        <w:rPr>
          <w:rFonts w:hint="eastAsia"/>
        </w:rPr>
        <w:t>最大化真实潜变量类别的概率”转化为</w:t>
      </w:r>
      <w:r>
        <w:rPr>
          <w:rFonts w:hint="eastAsia"/>
        </w:rPr>
        <w:t>“</w:t>
      </w:r>
      <w:r w:rsidRPr="006F1A31">
        <w:rPr>
          <w:rFonts w:hint="eastAsia"/>
        </w:rPr>
        <w:t>最小化损失”，适配梯度下降的优化逻辑；条件概率</w:t>
      </w:r>
      <m:oMath>
        <m:sSub>
          <m:sSubPr>
            <m:ctrlPr>
              <w:rPr>
                <w:rFonts w:ascii="Cambria Math" w:hAnsi="Cambria Math"/>
                <w:i/>
              </w:rPr>
            </m:ctrlPr>
          </m:sSubPr>
          <m:e>
            <m:r>
              <w:rPr>
                <w:rFonts w:ascii="Cambria Math"/>
              </w:rPr>
              <m:t>p</m:t>
            </m:r>
          </m:e>
          <m:sub>
            <m:r>
              <w:rPr>
                <w:rFonts w:ascii="Cambria Math"/>
              </w:rPr>
              <m:t>θ</m:t>
            </m:r>
          </m:sub>
        </m:sSub>
      </m:oMath>
      <w:r w:rsidRPr="006F1A31">
        <w:rPr>
          <w:rFonts w:hint="eastAsia"/>
        </w:rPr>
        <w:t>对应前文概率分解中潜变量的预测概率，确保损失计算与因果生成逻辑完全对齐。</w:t>
      </w:r>
    </w:p>
    <w:p w14:paraId="74940B4D" w14:textId="22410374" w:rsidR="006F1A31" w:rsidRPr="006F1A31" w:rsidRDefault="006F1A31" w:rsidP="006F1A31">
      <w:pPr>
        <w:ind w:firstLineChars="200" w:firstLine="422"/>
        <w:rPr>
          <w:b/>
          <w:bCs/>
        </w:rPr>
      </w:pPr>
      <w:r w:rsidRPr="006F1A31">
        <w:rPr>
          <w:rFonts w:hint="eastAsia"/>
          <w:b/>
          <w:bCs/>
        </w:rPr>
        <w:t>2.</w:t>
      </w:r>
      <w:r w:rsidRPr="006F1A31">
        <w:rPr>
          <w:rFonts w:hint="eastAsia"/>
          <w:b/>
          <w:bCs/>
        </w:rPr>
        <w:t>细粒度动作预测损失（回归损失）</w:t>
      </w:r>
    </w:p>
    <w:p w14:paraId="411D0A72" w14:textId="6038A831" w:rsidR="006F1A31" w:rsidRDefault="006F1A31" w:rsidP="006F1A31">
      <w:pPr>
        <w:ind w:firstLineChars="200" w:firstLine="420"/>
      </w:pPr>
      <w:r>
        <w:rPr>
          <w:rFonts w:hint="eastAsia"/>
        </w:rPr>
        <w:t>对于细粒度物理动作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的预测任务，由于动作</w:t>
      </w:r>
      <m:oMath>
        <m:sSub>
          <m:sSubPr>
            <m:ctrlPr>
              <w:rPr>
                <w:rFonts w:ascii="Cambria Math" w:hAnsi="Cambria Math"/>
                <w:i/>
              </w:rPr>
            </m:ctrlPr>
          </m:sSubPr>
          <m:e>
            <m:r>
              <w:rPr>
                <w:rFonts w:ascii="Cambria Math"/>
              </w:rPr>
              <m:t>a</m:t>
            </m:r>
          </m:e>
          <m:sub>
            <m:r>
              <w:rPr>
                <w:rFonts w:ascii="Cambria Math"/>
              </w:rPr>
              <m:t>t</m:t>
            </m:r>
          </m:sub>
        </m:sSub>
      </m:oMath>
      <w:r>
        <w:rPr>
          <w:rFonts w:hint="eastAsia"/>
        </w:rPr>
        <w:t>是高维连续向量（如</w:t>
      </w:r>
      <w:r>
        <w:t>MuJoCo</w:t>
      </w:r>
      <w:r>
        <w:rPr>
          <w:rFonts w:hint="eastAsia"/>
        </w:rPr>
        <w:t>控制任务中的关节角度、速度向量），模型输出层会直接预测一个连续的动作均值向量</w:t>
      </w:r>
      <w:r>
        <w:t>——</w:t>
      </w:r>
      <w:r>
        <w:rPr>
          <w:rFonts w:hint="eastAsia"/>
        </w:rPr>
        <w:t>通常假设动作分布服从固定方差的高斯分布，此时仅需预测均值即可完成动作的回归建模。因此，采用均方误差损失进行回归优化，核心目标是最小化模型预测的动作向量与数据集中真实动作向量之间的欧氏距离平方，确保模型能够学习到符合物理动力学约束的微观动作。</w:t>
      </w:r>
    </w:p>
    <w:p w14:paraId="0F808368" w14:textId="122691C8" w:rsidR="006F1A31" w:rsidRDefault="006F1A31" w:rsidP="006F1A31">
      <w:pPr>
        <w:ind w:firstLineChars="200" w:firstLine="420"/>
      </w:pPr>
      <w:r>
        <w:rPr>
          <w:rFonts w:hint="eastAsia"/>
        </w:rPr>
        <w:t>其损失函数定义为：</w:t>
      </w:r>
    </w:p>
    <w:p w14:paraId="2BF9DB16" w14:textId="1658BCF8" w:rsidR="006F1A31" w:rsidRDefault="006F1A31" w:rsidP="006F1A31">
      <w:pPr>
        <w:pStyle w:val="MTDisplayEquation"/>
      </w:pPr>
      <w:r>
        <w:tab/>
      </w:r>
      <w:r w:rsidRPr="006F1A31">
        <w:rPr>
          <w:position w:val="-30"/>
        </w:rPr>
        <w:object w:dxaOrig="4580" w:dyaOrig="720" w14:anchorId="2F4F651D">
          <v:shape id="_x0000_i1089" type="#_x0000_t75" style="width:228.9pt;height:36.2pt" o:ole="">
            <v:imagedata r:id="rId136" o:title=""/>
          </v:shape>
          <o:OLEObject Type="Embed" ProgID="Equation.DSMT4" ShapeID="_x0000_i1089" DrawAspect="Content" ObjectID="_1837453020" r:id="rId1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65</w:instrText>
      </w:r>
      <w:r w:rsidR="009E2021">
        <w:rPr>
          <w:noProof/>
        </w:rPr>
        <w:fldChar w:fldCharType="end"/>
      </w:r>
      <w:r>
        <w:instrText>)</w:instrText>
      </w:r>
      <w:r>
        <w:fldChar w:fldCharType="end"/>
      </w:r>
    </w:p>
    <w:p w14:paraId="35EA44D0" w14:textId="24B83512" w:rsidR="006F1A31" w:rsidRDefault="006F1A31" w:rsidP="006F1A31">
      <w:pPr>
        <w:ind w:firstLineChars="200" w:firstLine="420"/>
      </w:pPr>
      <w:r w:rsidRPr="006F1A31">
        <w:rPr>
          <w:rFonts w:hint="eastAsia"/>
        </w:rPr>
        <w:t>其中，</w:t>
      </w:r>
      <m:oMath>
        <m:sSub>
          <m:sSubPr>
            <m:ctrlPr>
              <w:rPr>
                <w:rFonts w:ascii="Cambria Math" w:hAnsi="Cambria Math"/>
                <w:i/>
              </w:rPr>
            </m:ctrlPr>
          </m:sSubPr>
          <m:e>
            <m:r>
              <w:rPr>
                <w:rFonts w:ascii="Cambria Math"/>
              </w:rPr>
              <m:t>f</m:t>
            </m:r>
          </m:e>
          <m:sub>
            <m:r>
              <w:rPr>
                <w:rFonts w:ascii="Cambria Math"/>
              </w:rPr>
              <m:t>θ</m:t>
            </m:r>
          </m:sub>
        </m:sSub>
      </m:oMath>
      <w:r w:rsidRPr="006F1A31">
        <w:rPr>
          <w:rFonts w:hint="eastAsia"/>
        </w:rPr>
        <w:t>表示</w:t>
      </w:r>
      <w:r w:rsidRPr="006F1A31">
        <w:t>Transformer</w:t>
      </w:r>
      <w:r w:rsidRPr="006F1A31">
        <w:rPr>
          <w:rFonts w:hint="eastAsia"/>
        </w:rPr>
        <w:t>模型的前向传播函数，输出当前步的预测动作向量；</w:t>
      </w:r>
      <m:oMath>
        <m:r>
          <w:rPr>
            <w:rFonts w:ascii="宋体" w:hAnsi="宋体" w:cs="宋体" w:hint="eastAsia"/>
          </w:rPr>
          <m:t>∥</m:t>
        </m:r>
        <m:r>
          <w:rPr>
            <w:rFonts w:ascii="MS Gothic" w:eastAsia="MS Gothic" w:hAnsi="MS Gothic" w:cs="MS Gothic" w:hint="eastAsia"/>
          </w:rPr>
          <m:t>⋅</m:t>
        </m:r>
        <m:sSubSup>
          <m:sSubSupPr>
            <m:ctrlPr>
              <w:rPr>
                <w:rFonts w:ascii="Cambria Math" w:hAnsi="Cambria Math"/>
                <w:i/>
              </w:rPr>
            </m:ctrlPr>
          </m:sSubSupPr>
          <m:e>
            <m:r>
              <w:rPr>
                <w:rFonts w:ascii="宋体" w:hAnsi="宋体" w:cs="宋体" w:hint="eastAsia"/>
              </w:rPr>
              <m:t>∥</m:t>
            </m:r>
          </m:e>
          <m:sub>
            <m:r>
              <w:rPr>
                <w:rFonts w:ascii="Cambria Math"/>
              </w:rPr>
              <m:t>2</m:t>
            </m:r>
          </m:sub>
          <m:sup>
            <m:r>
              <w:rPr>
                <w:rFonts w:ascii="Cambria Math"/>
              </w:rPr>
              <m:t>2</m:t>
            </m:r>
          </m:sup>
        </m:sSubSup>
      </m:oMath>
      <w:r w:rsidRPr="006F1A31">
        <w:rPr>
          <w:rFonts w:hint="eastAsia"/>
        </w:rPr>
        <w:t>表示欧氏距离平方，用于衡量预测动作与真实动作的偏差；条件输入包含当前及历史的状态、回报、潜变量和动作，严格遵循前文概率分解中动作预测的因果依赖关系，确保动作预测始终受宏观潜变量的指引。</w:t>
      </w:r>
    </w:p>
    <w:p w14:paraId="2CE7F9CC" w14:textId="2DB21B4E" w:rsidR="006F1A31" w:rsidRPr="006F1A31" w:rsidRDefault="006F1A31" w:rsidP="006F1A31">
      <w:pPr>
        <w:ind w:firstLineChars="200" w:firstLine="422"/>
        <w:rPr>
          <w:b/>
          <w:bCs/>
        </w:rPr>
      </w:pPr>
      <w:r w:rsidRPr="006F1A31">
        <w:rPr>
          <w:rFonts w:hint="eastAsia"/>
          <w:b/>
          <w:bCs/>
        </w:rPr>
        <w:t>3.</w:t>
      </w:r>
      <w:r w:rsidRPr="006F1A31">
        <w:rPr>
          <w:rFonts w:hint="eastAsia"/>
          <w:b/>
          <w:bCs/>
        </w:rPr>
        <w:t>联合优化目标与核心优势</w:t>
      </w:r>
    </w:p>
    <w:p w14:paraId="5AFCD4C6" w14:textId="24CE4745" w:rsidR="006F1A31" w:rsidRDefault="006F1A31" w:rsidP="006F1A31">
      <w:pPr>
        <w:ind w:firstLineChars="200" w:firstLine="420"/>
      </w:pPr>
      <w:r>
        <w:rPr>
          <w:rFonts w:hint="eastAsia"/>
        </w:rPr>
        <w:t>最终的</w:t>
      </w:r>
      <w:r>
        <w:rPr>
          <w:rFonts w:hint="eastAsia"/>
        </w:rPr>
        <w:t>MAGE</w:t>
      </w:r>
      <w:r>
        <w:rPr>
          <w:rFonts w:hint="eastAsia"/>
        </w:rPr>
        <w:t>网络整体优化目标，是上述两个损失函数的加权和，数学表达式为：</w:t>
      </w:r>
    </w:p>
    <w:p w14:paraId="0984EE57" w14:textId="2BF8A934" w:rsidR="006F1A31" w:rsidRDefault="006F1A31" w:rsidP="006F1A31">
      <w:pPr>
        <w:pStyle w:val="MTDisplayEquation"/>
      </w:pPr>
      <w:r>
        <w:tab/>
      </w:r>
      <w:r w:rsidRPr="006F1A31">
        <w:rPr>
          <w:position w:val="-12"/>
        </w:rPr>
        <w:object w:dxaOrig="3140" w:dyaOrig="360" w14:anchorId="0538516C">
          <v:shape id="_x0000_i1090" type="#_x0000_t75" style="width:156.9pt;height:18.3pt" o:ole="">
            <v:imagedata r:id="rId138" o:title=""/>
          </v:shape>
          <o:OLEObject Type="Embed" ProgID="Equation.DSMT4" ShapeID="_x0000_i1090" DrawAspect="Content" ObjectID="_1837453021"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66</w:instrText>
      </w:r>
      <w:r w:rsidR="009E2021">
        <w:rPr>
          <w:noProof/>
        </w:rPr>
        <w:fldChar w:fldCharType="end"/>
      </w:r>
      <w:r>
        <w:instrText>)</w:instrText>
      </w:r>
      <w:r>
        <w:fldChar w:fldCharType="end"/>
      </w:r>
    </w:p>
    <w:p w14:paraId="4CE6C0D4" w14:textId="1D0CD447" w:rsidR="006F1A31" w:rsidRDefault="006F1A31" w:rsidP="006F1A31">
      <w:pPr>
        <w:ind w:firstLineChars="200" w:firstLine="420"/>
      </w:pPr>
      <w:r>
        <w:rPr>
          <w:rFonts w:hint="eastAsia"/>
        </w:rPr>
        <w:t>其中，</w:t>
      </w:r>
      <m:oMath>
        <m:r>
          <w:rPr>
            <w:rFonts w:ascii="Cambria Math"/>
          </w:rPr>
          <m:t>λ</m:t>
        </m:r>
      </m:oMath>
      <w:r>
        <w:rPr>
          <w:rFonts w:hint="eastAsia"/>
        </w:rPr>
        <w:t>是动作损失的权重参数（通常通过交叉验证确定），核心作用是平衡潜变量预测损失与动作预测损失的贡献度——避免某一损失过度主导训练过程（例如，防止动作回归损失过大导致模型忽略宏观子目标学习，或潜变量分类损失过大导致微观动作脱离物理约束）。</w:t>
      </w:r>
    </w:p>
    <w:p w14:paraId="1CA96C0F" w14:textId="75BDD606" w:rsidR="006F1A31" w:rsidRDefault="006F1A31" w:rsidP="006F1A31">
      <w:pPr>
        <w:ind w:firstLineChars="200" w:firstLine="420"/>
      </w:pPr>
      <w:r>
        <w:rPr>
          <w:rFonts w:hint="eastAsia"/>
        </w:rPr>
        <w:t>这种联合损失设计的核心价值，在于实现了“宏观与微观表征的共享学习”：通过在统</w:t>
      </w:r>
      <w:r>
        <w:rPr>
          <w:rFonts w:hint="eastAsia"/>
        </w:rPr>
        <w:lastRenderedPageBreak/>
        <w:t>一的损失函数下进行梯度反向传播，</w:t>
      </w:r>
      <w:r>
        <w:rPr>
          <w:rFonts w:hint="eastAsia"/>
        </w:rPr>
        <w:t>Transformer</w:t>
      </w:r>
      <w:r>
        <w:rPr>
          <w:rFonts w:hint="eastAsia"/>
        </w:rPr>
        <w:t>模型的深层注意力权重被强迫同时学习两类核心信息——宏观层面的序列规划规律（即潜变量序列的生成逻辑，对应长期目标的分解），以及微观层面的动作动力学约束（即动作与状态、潜变量的关联，对应宏观子目标的落地执行）。</w:t>
      </w:r>
    </w:p>
    <w:p w14:paraId="61147734" w14:textId="2AA349E7" w:rsidR="006F1A31" w:rsidRDefault="006F1A31" w:rsidP="006F1A31">
      <w:pPr>
        <w:ind w:firstLineChars="200" w:firstLine="420"/>
      </w:pPr>
      <w:r>
        <w:rPr>
          <w:rFonts w:hint="eastAsia"/>
        </w:rPr>
        <w:t>与独立训练宏观子目标模型和微观动作模型的方式相比，这种共享底层表征的学习机制，极大地减少了分层训练时容易产生的表征对齐误差（即宏观模型与微观模型的特征空间不一致，导致宏观子目标无法有效引导微观动作），确保宏观潜变量与微观动作始终保持因果协同，最终实现长期规划与即时执行的统一。</w:t>
      </w:r>
    </w:p>
    <w:p w14:paraId="5B5C3685" w14:textId="5D5E799C" w:rsidR="00F76C52" w:rsidRPr="00F76C52" w:rsidRDefault="00F76C52" w:rsidP="00F76C52">
      <w:pPr>
        <w:rPr>
          <w:b/>
          <w:bCs/>
        </w:rPr>
      </w:pPr>
      <w:r w:rsidRPr="00F76C52">
        <w:rPr>
          <w:b/>
          <w:bCs/>
        </w:rPr>
        <w:t>（</w:t>
      </w:r>
      <w:r w:rsidRPr="00F76C52">
        <w:rPr>
          <w:b/>
          <w:bCs/>
        </w:rPr>
        <w:t>4</w:t>
      </w:r>
      <w:r w:rsidRPr="00F76C52">
        <w:rPr>
          <w:b/>
          <w:bCs/>
        </w:rPr>
        <w:t>）从粗到细的闭环推断机制</w:t>
      </w:r>
    </w:p>
    <w:p w14:paraId="7B2B4997" w14:textId="042A912A" w:rsidR="00F76C52" w:rsidRDefault="00F76C52" w:rsidP="00F76C52">
      <w:pPr>
        <w:ind w:firstLineChars="200" w:firstLine="420"/>
      </w:pPr>
      <w:r>
        <w:rPr>
          <w:rFonts w:hint="eastAsia"/>
        </w:rPr>
        <w:t>在物理环境的推断或在线评估阶段，</w:t>
      </w:r>
      <w:r>
        <w:rPr>
          <w:rFonts w:hint="eastAsia"/>
        </w:rPr>
        <w:t>MAGE</w:t>
      </w:r>
      <w:r>
        <w:rPr>
          <w:rFonts w:hint="eastAsia"/>
        </w:rPr>
        <w:t>严格遵循“宏观规划引导微观执行”的从粗到细自回归生成闭环，将离线训练学到的多尺度表征与决策逻辑，落地到真实环境交互中，确保长期目标与即时动作的协同一致。</w:t>
      </w:r>
    </w:p>
    <w:p w14:paraId="46B31161" w14:textId="0483D0B3" w:rsidR="00F76C52" w:rsidRDefault="00F76C52" w:rsidP="00F76C52">
      <w:pPr>
        <w:ind w:firstLineChars="200" w:firstLine="420"/>
      </w:pPr>
      <w:r>
        <w:rPr>
          <w:rFonts w:hint="eastAsia"/>
        </w:rPr>
        <w:t>具体推断流程清晰且闭环，步骤如下：首先，人为设定初始目标回报</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oMath>
      <w:r>
        <w:rPr>
          <w:rFonts w:hint="eastAsia"/>
        </w:rPr>
        <w:t>（通常为任务最大期望累积回报，引导模型追求高收益），同时获取环境初始状态</w:t>
      </w:r>
      <m:oMath>
        <m:sSub>
          <m:sSubPr>
            <m:ctrlPr>
              <w:rPr>
                <w:rFonts w:ascii="Cambria Math" w:hAnsi="Cambria Math"/>
                <w:i/>
              </w:rPr>
            </m:ctrlPr>
          </m:sSubPr>
          <m:e>
            <m:r>
              <w:rPr>
                <w:rFonts w:ascii="Cambria Math"/>
              </w:rPr>
              <m:t>s</m:t>
            </m:r>
          </m:e>
          <m:sub>
            <m:r>
              <w:rPr>
                <w:rFonts w:ascii="Cambria Math"/>
              </w:rPr>
              <m:t>1</m:t>
            </m:r>
          </m:sub>
        </m:sSub>
      </m:oMath>
      <w:r>
        <w:rPr>
          <w:rFonts w:hint="eastAsia"/>
        </w:rPr>
        <w:t>，将元组</w:t>
      </w:r>
      <m:oMath>
        <m:r>
          <w:rPr>
            <w:rFonts w:ascii="Cambria Math"/>
          </w:rPr>
          <m:t>(</m:t>
        </m:r>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oMath>
      <w:r>
        <w:rPr>
          <w:rFonts w:hint="eastAsia"/>
        </w:rPr>
        <w:t>作为初始输入，传入训练好的</w:t>
      </w:r>
      <w:r>
        <w:t>Transformer</w:t>
      </w:r>
      <w:r>
        <w:rPr>
          <w:rFonts w:hint="eastAsia"/>
        </w:rPr>
        <w:t>模型；模型通过前向传播，基于初始输入生成离散的粗粒度子目标潜变量</w:t>
      </w:r>
      <m:oMath>
        <m:sSub>
          <m:sSubPr>
            <m:ctrlPr>
              <w:rPr>
                <w:rFonts w:ascii="Cambria Math" w:hAnsi="Cambria Math"/>
                <w:i/>
              </w:rPr>
            </m:ctrlPr>
          </m:sSubPr>
          <m:e>
            <m:acc>
              <m:accPr>
                <m:ctrlPr>
                  <w:rPr>
                    <w:rFonts w:ascii="Cambria Math" w:hAnsi="Cambria Math"/>
                    <w:i/>
                  </w:rPr>
                </m:ctrlPr>
              </m:accPr>
              <m:e>
                <m:r>
                  <w:rPr>
                    <w:rFonts w:ascii="Cambria Math"/>
                  </w:rPr>
                  <m:t>z</m:t>
                </m:r>
              </m:e>
            </m:acc>
          </m:e>
          <m:sub>
            <m:r>
              <w:rPr>
                <w:rFonts w:ascii="Cambria Math"/>
              </w:rPr>
              <m:t>1</m:t>
            </m:r>
          </m:sub>
        </m:sSub>
      </m:oMath>
      <w:r>
        <w:t>——</w:t>
      </w:r>
      <w:r>
        <w:rPr>
          <w:rFonts w:hint="eastAsia"/>
        </w:rPr>
        <w:t>生成方式可采用自回归采样，或直接选取概率最高的类别，确保宏观子目标的合理性。</w:t>
      </w:r>
    </w:p>
    <w:p w14:paraId="5EAE82E3" w14:textId="5073AE6B" w:rsidR="00F76C52" w:rsidRDefault="00F76C52" w:rsidP="00F76C52">
      <w:pPr>
        <w:ind w:firstLineChars="200" w:firstLine="420"/>
      </w:pPr>
      <w:r>
        <w:rPr>
          <w:rFonts w:hint="eastAsia"/>
        </w:rPr>
        <w:t>在获得</w:t>
      </w:r>
      <m:oMath>
        <m:sSub>
          <m:sSubPr>
            <m:ctrlPr>
              <w:rPr>
                <w:rFonts w:ascii="Cambria Math" w:hAnsi="Cambria Math"/>
                <w:i/>
              </w:rPr>
            </m:ctrlPr>
          </m:sSubPr>
          <m:e>
            <m:acc>
              <m:accPr>
                <m:ctrlPr>
                  <w:rPr>
                    <w:rFonts w:ascii="Cambria Math" w:hAnsi="Cambria Math"/>
                    <w:i/>
                  </w:rPr>
                </m:ctrlPr>
              </m:accPr>
              <m:e>
                <m:r>
                  <w:rPr>
                    <w:rFonts w:ascii="Cambria Math"/>
                  </w:rPr>
                  <m:t>z</m:t>
                </m:r>
              </m:e>
            </m:acc>
          </m:e>
          <m:sub>
            <m:r>
              <w:rPr>
                <w:rFonts w:ascii="Cambria Math"/>
              </w:rPr>
              <m:t>1</m:t>
            </m:r>
          </m:sub>
        </m:sSub>
      </m:oMath>
      <w:r>
        <w:rPr>
          <w:rFonts w:hint="eastAsia"/>
        </w:rPr>
        <w:t>后，将其作为已知</w:t>
      </w:r>
      <w:r>
        <w:t>token</w:t>
      </w:r>
      <w:r>
        <w:rPr>
          <w:rFonts w:hint="eastAsia"/>
        </w:rPr>
        <w:t>附加到原输入序列中，形成新的上下文</w:t>
      </w:r>
      <m:oMath>
        <m:r>
          <w:rPr>
            <w:rFonts w:ascii="Cambria Math"/>
          </w:rPr>
          <m:t>(</m:t>
        </m:r>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z</m:t>
                </m:r>
              </m:e>
            </m:acc>
          </m:e>
          <m:sub>
            <m:r>
              <w:rPr>
                <w:rFonts w:ascii="Cambria Math"/>
              </w:rPr>
              <m:t>1</m:t>
            </m:r>
          </m:sub>
        </m:sSub>
        <m:r>
          <w:rPr>
            <w:rFonts w:ascii="Cambria Math"/>
          </w:rPr>
          <m:t>)</m:t>
        </m:r>
      </m:oMath>
      <w:r>
        <w:rPr>
          <w:rFonts w:hint="eastAsia"/>
        </w:rPr>
        <w:t>；模型再次利用自注意力机制，在</w:t>
      </w:r>
      <m:oMath>
        <m:sSub>
          <m:sSubPr>
            <m:ctrlPr>
              <w:rPr>
                <w:rFonts w:ascii="Cambria Math" w:hAnsi="Cambria Math"/>
                <w:i/>
              </w:rPr>
            </m:ctrlPr>
          </m:sSubPr>
          <m:e>
            <m:acc>
              <m:accPr>
                <m:ctrlPr>
                  <w:rPr>
                    <w:rFonts w:ascii="Cambria Math" w:hAnsi="Cambria Math"/>
                    <w:i/>
                  </w:rPr>
                </m:ctrlPr>
              </m:accPr>
              <m:e>
                <m:r>
                  <w:rPr>
                    <w:rFonts w:ascii="Cambria Math"/>
                  </w:rPr>
                  <m:t>z</m:t>
                </m:r>
              </m:e>
            </m:acc>
          </m:e>
          <m:sub>
            <m:r>
              <w:rPr>
                <w:rFonts w:ascii="Cambria Math"/>
              </w:rPr>
              <m:t>1</m:t>
            </m:r>
          </m:sub>
        </m:sSub>
      </m:oMath>
      <w:r>
        <w:rPr>
          <w:rFonts w:hint="eastAsia"/>
        </w:rPr>
        <w:t>提供的宏观约束下，精准预测出当前时间步的底层物理动作</w:t>
      </w:r>
      <m:oMath>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oMath>
      <w:r>
        <w:rPr>
          <w:rFonts w:hint="eastAsia"/>
        </w:rPr>
        <w:t>，确保动作始终围绕宏观子目标展开。</w:t>
      </w:r>
    </w:p>
    <w:p w14:paraId="67E037B2" w14:textId="31CC8755" w:rsidR="00F76C52" w:rsidRDefault="00F76C52" w:rsidP="00F76C52">
      <w:pPr>
        <w:ind w:firstLineChars="200" w:firstLine="420"/>
      </w:pPr>
      <w:r>
        <w:rPr>
          <w:rFonts w:hint="eastAsia"/>
        </w:rPr>
        <w:t>随后，智能体将预测动作</w:t>
      </w:r>
      <m:oMath>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oMath>
      <w:r>
        <w:rPr>
          <w:rFonts w:hint="eastAsia"/>
        </w:rPr>
        <w:t>在真实物理环境中执行，环境反馈生成即时奖励</w:t>
      </w:r>
      <m:oMath>
        <m:sSub>
          <m:sSubPr>
            <m:ctrlPr>
              <w:rPr>
                <w:rFonts w:ascii="Cambria Math" w:hAnsi="Cambria Math"/>
                <w:i/>
              </w:rPr>
            </m:ctrlPr>
          </m:sSubPr>
          <m:e>
            <m:r>
              <w:rPr>
                <w:rFonts w:ascii="Cambria Math"/>
              </w:rPr>
              <m:t>r</m:t>
            </m:r>
          </m:e>
          <m:sub>
            <m:r>
              <w:rPr>
                <w:rFonts w:ascii="Cambria Math"/>
              </w:rPr>
              <m:t>1</m:t>
            </m:r>
          </m:sub>
        </m:sSub>
      </m:oMath>
      <w:r>
        <w:rPr>
          <w:rFonts w:hint="eastAsia"/>
        </w:rPr>
        <w:t>和下一状态</w:t>
      </w:r>
      <m:oMath>
        <m:sSub>
          <m:sSubPr>
            <m:ctrlPr>
              <w:rPr>
                <w:rFonts w:ascii="Cambria Math" w:hAnsi="Cambria Math"/>
                <w:i/>
              </w:rPr>
            </m:ctrlPr>
          </m:sSubPr>
          <m:e>
            <m:r>
              <w:rPr>
                <w:rFonts w:ascii="Cambria Math"/>
              </w:rPr>
              <m:t>s</m:t>
            </m:r>
          </m:e>
          <m:sub>
            <m:r>
              <w:rPr>
                <w:rFonts w:ascii="Cambria Math"/>
              </w:rPr>
              <m:t>2</m:t>
            </m:r>
          </m:sub>
        </m:sSub>
      </m:oMath>
      <w:r>
        <w:rPr>
          <w:rFonts w:hint="eastAsia"/>
        </w:rPr>
        <w:t>；为保持目标与环境反馈同步，回报目标按如下公式客观扣减更新：</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2</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1</m:t>
            </m:r>
          </m:sub>
        </m:sSub>
      </m:oMath>
      <w:r>
        <w:rPr>
          <w:rFonts w:hint="eastAsia"/>
        </w:rPr>
        <w:t>，确保目标始终贴合环境实际收益。最后，将新的元组</w:t>
      </w:r>
      <m:oMath>
        <m:r>
          <w:rPr>
            <w:rFonts w:ascii="Cambria Math"/>
          </w:rPr>
          <m:t>(</m:t>
        </m:r>
        <m:sSub>
          <m:sSubPr>
            <m:ctrlPr>
              <w:rPr>
                <w:rFonts w:ascii="Cambria Math" w:hAnsi="Cambria Math"/>
                <w:i/>
              </w:rPr>
            </m:ctrlPr>
          </m:sSubPr>
          <m:e>
            <m:r>
              <w:rPr>
                <w:rFonts w:ascii="Cambria Math"/>
              </w:rPr>
              <m:t>s</m:t>
            </m:r>
          </m:e>
          <m:sub>
            <m:r>
              <w:rPr>
                <w:rFonts w:ascii="Cambria Math"/>
              </w:rPr>
              <m:t>2</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2</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z</m:t>
                </m:r>
              </m:e>
            </m:acc>
          </m:e>
          <m:sub>
            <m:r>
              <w:rPr>
                <w:rFonts w:ascii="Cambria Math"/>
              </w:rPr>
              <m:t>1</m:t>
            </m:r>
          </m:sub>
        </m:sSub>
        <m: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rPr>
                  <m:t>a</m:t>
                </m:r>
              </m:e>
            </m:acc>
          </m:e>
          <m:sub>
            <m:r>
              <w:rPr>
                <w:rFonts w:ascii="Cambria Math"/>
              </w:rPr>
              <m:t>1</m:t>
            </m:r>
          </m:sub>
        </m:sSub>
        <m:r>
          <w:rPr>
            <w:rFonts w:ascii="Cambria Math"/>
          </w:rPr>
          <m:t>)</m:t>
        </m:r>
      </m:oMath>
      <w:r>
        <w:rPr>
          <w:rFonts w:hint="eastAsia"/>
        </w:rPr>
        <w:t>追加到上下文序列中，循环上述</w:t>
      </w:r>
      <w:r>
        <w:t>“</w:t>
      </w:r>
      <w:r>
        <w:rPr>
          <w:rFonts w:hint="eastAsia"/>
        </w:rPr>
        <w:t>量→预测动作→环境交互→更新目标→扩展序列”的流程，直至回合终止。</w:t>
      </w:r>
    </w:p>
    <w:p w14:paraId="6F03A646" w14:textId="25CA454B" w:rsidR="00F76C52" w:rsidRPr="00F76C52" w:rsidRDefault="00F76C52" w:rsidP="00F76C52">
      <w:pPr>
        <w:ind w:firstLineChars="200" w:firstLine="420"/>
      </w:pPr>
      <w:r>
        <w:rPr>
          <w:rFonts w:hint="eastAsia"/>
        </w:rPr>
        <w:t>这种闭环推断的核心优势的在于，在执行每一步微观动作之前，始终保持对未来宏观路径的预测与更新；更关键的是，</w:t>
      </w:r>
      <m:oMath>
        <m:sSub>
          <m:sSubPr>
            <m:ctrlPr>
              <w:rPr>
                <w:rFonts w:ascii="Cambria Math" w:hAnsi="Cambria Math"/>
                <w:i/>
              </w:rPr>
            </m:ctrlPr>
          </m:sSubPr>
          <m:e>
            <m:r>
              <w:rPr>
                <w:rFonts w:ascii="Cambria Math"/>
              </w:rPr>
              <m:t>z</m:t>
            </m:r>
          </m:e>
          <m:sub>
            <m:r>
              <w:rPr>
                <w:rFonts w:ascii="Cambria Math"/>
              </w:rPr>
              <m:t>t</m:t>
            </m:r>
          </m:sub>
        </m:sSub>
      </m:oMath>
      <w:r>
        <w:rPr>
          <w:rFonts w:hint="eastAsia"/>
        </w:rPr>
        <w:t>（宏观子目标）和</w:t>
      </w:r>
      <m:oMath>
        <m:sSub>
          <m:sSubPr>
            <m:ctrlPr>
              <w:rPr>
                <w:rFonts w:ascii="Cambria Math" w:hAnsi="Cambria Math"/>
                <w:i/>
              </w:rPr>
            </m:ctrlPr>
          </m:sSubPr>
          <m:e>
            <m:r>
              <w:rPr>
                <w:rFonts w:ascii="Cambria Math"/>
              </w:rPr>
              <m:t>a</m:t>
            </m:r>
          </m:e>
          <m:sub>
            <m:r>
              <w:rPr>
                <w:rFonts w:ascii="Cambria Math"/>
              </w:rPr>
              <m:t>t</m:t>
            </m:r>
          </m:sub>
        </m:sSub>
      </m:oMath>
      <w:r>
        <w:rPr>
          <w:rFonts w:hint="eastAsia"/>
        </w:rPr>
        <w:t>（微观动作）由同一个联合概率模型生成，而非独立模型分别输出，这使得底层物理动作能够时刻与高层的最新规划意图保持精确的数学对齐，彻底避免了分层模型中宏观与微观决策脱节的问题，实现了长期规划与即时执行的无缝衔接。</w:t>
      </w:r>
    </w:p>
    <w:p w14:paraId="2529E5BD" w14:textId="4A881BF3" w:rsidR="00F63F08" w:rsidRDefault="00F63F08" w:rsidP="00F63F08">
      <w:pPr>
        <w:pStyle w:val="5"/>
      </w:pPr>
      <w:bookmarkStart w:id="50" w:name="_Toc226814208"/>
      <w:r w:rsidRPr="00E63F39">
        <w:rPr>
          <w:rFonts w:hint="eastAsia"/>
        </w:rPr>
        <w:t>1.</w:t>
      </w:r>
      <w:r>
        <w:rPr>
          <w:rFonts w:hint="eastAsia"/>
        </w:rPr>
        <w:t>2.2</w:t>
      </w:r>
      <w:r w:rsidRPr="00E63F39">
        <w:rPr>
          <w:rFonts w:hint="eastAsia"/>
        </w:rPr>
        <w:t>.</w:t>
      </w:r>
      <w:r>
        <w:rPr>
          <w:rFonts w:hint="eastAsia"/>
        </w:rPr>
        <w:t>4</w:t>
      </w:r>
      <w:r w:rsidRPr="00E63F39">
        <w:rPr>
          <w:rFonts w:hint="eastAsia"/>
        </w:rPr>
        <w:t xml:space="preserve"> </w:t>
      </w:r>
      <w:r w:rsidR="00F76C52" w:rsidRPr="00F76C52">
        <w:t>实验分析：</w:t>
      </w:r>
      <w:r w:rsidR="00F76C52" w:rsidRPr="00F76C52">
        <w:t>MAGE</w:t>
      </w:r>
      <w:r w:rsidR="00F76C52" w:rsidRPr="00F76C52">
        <w:t>在长程控制与多任务环境中的客观表现</w:t>
      </w:r>
      <w:bookmarkEnd w:id="50"/>
    </w:p>
    <w:p w14:paraId="1BC603AD" w14:textId="77777777" w:rsidR="00F76C52" w:rsidRDefault="00F76C52" w:rsidP="00F76C52">
      <w:pPr>
        <w:ind w:firstLineChars="200" w:firstLine="420"/>
      </w:pPr>
      <w:r w:rsidRPr="00F76C52">
        <w:rPr>
          <w:rFonts w:hint="eastAsia"/>
        </w:rPr>
        <w:t>为了验证多尺度联合自回归建模在解决离线强化学习瓶颈上的有效性，</w:t>
      </w:r>
      <w:r w:rsidRPr="00F76C52">
        <w:rPr>
          <w:rFonts w:hint="eastAsia"/>
        </w:rPr>
        <w:t>MAGE</w:t>
      </w:r>
      <w:r w:rsidRPr="00F76C52">
        <w:rPr>
          <w:rFonts w:hint="eastAsia"/>
        </w:rPr>
        <w:t>团队在</w:t>
      </w:r>
      <w:r w:rsidRPr="00F76C52">
        <w:rPr>
          <w:rFonts w:hint="eastAsia"/>
        </w:rPr>
        <w:t>D4RL</w:t>
      </w:r>
      <w:r w:rsidRPr="00F76C52">
        <w:rPr>
          <w:rFonts w:hint="eastAsia"/>
        </w:rPr>
        <w:t>（</w:t>
      </w:r>
      <w:r w:rsidRPr="00F76C52">
        <w:rPr>
          <w:rFonts w:hint="eastAsia"/>
        </w:rPr>
        <w:t>Datasets for Deep Data-Driven Reinforcement Learning</w:t>
      </w:r>
      <w:r w:rsidRPr="00F76C52">
        <w:rPr>
          <w:rFonts w:hint="eastAsia"/>
        </w:rPr>
        <w:t>）基准套件中进行了系统性的实验评估。其实证分析主要聚焦于需要极强长程拼接能力的</w:t>
      </w:r>
      <w:r w:rsidRPr="00F76C52">
        <w:rPr>
          <w:rFonts w:hint="eastAsia"/>
        </w:rPr>
        <w:t>AntMaze</w:t>
      </w:r>
      <w:r w:rsidRPr="00F76C52">
        <w:rPr>
          <w:rFonts w:hint="eastAsia"/>
        </w:rPr>
        <w:t>任务以及需要多步复合操作的</w:t>
      </w:r>
      <w:r w:rsidRPr="00F76C52">
        <w:rPr>
          <w:rFonts w:hint="eastAsia"/>
        </w:rPr>
        <w:t>Franka Kitchen</w:t>
      </w:r>
      <w:r w:rsidRPr="00F76C52">
        <w:rPr>
          <w:rFonts w:hint="eastAsia"/>
        </w:rPr>
        <w:t>任务。</w:t>
      </w:r>
    </w:p>
    <w:p w14:paraId="731D13F4" w14:textId="77777777" w:rsidR="00F76C52" w:rsidRPr="00F76C52" w:rsidRDefault="00F76C52" w:rsidP="00F76C52">
      <w:pPr>
        <w:rPr>
          <w:b/>
          <w:bCs/>
        </w:rPr>
      </w:pPr>
      <w:r w:rsidRPr="00F76C52">
        <w:rPr>
          <w:rFonts w:hint="eastAsia"/>
          <w:b/>
          <w:bCs/>
        </w:rPr>
        <w:t>（</w:t>
      </w:r>
      <w:r w:rsidRPr="00F76C52">
        <w:rPr>
          <w:rFonts w:hint="eastAsia"/>
          <w:b/>
          <w:bCs/>
        </w:rPr>
        <w:t>1</w:t>
      </w:r>
      <w:r w:rsidRPr="00F76C52">
        <w:rPr>
          <w:rFonts w:hint="eastAsia"/>
          <w:b/>
          <w:bCs/>
        </w:rPr>
        <w:t>）</w:t>
      </w:r>
      <w:r w:rsidRPr="00F76C52">
        <w:rPr>
          <w:rFonts w:hint="eastAsia"/>
          <w:b/>
          <w:bCs/>
        </w:rPr>
        <w:t>AntMaze</w:t>
      </w:r>
      <w:r w:rsidRPr="00F76C52">
        <w:rPr>
          <w:rFonts w:hint="eastAsia"/>
          <w:b/>
          <w:bCs/>
        </w:rPr>
        <w:t>任务的长视距规划验证</w:t>
      </w:r>
    </w:p>
    <w:p w14:paraId="71F8804B" w14:textId="77777777" w:rsidR="00F76C52" w:rsidRDefault="00F76C52" w:rsidP="00F76C52">
      <w:pPr>
        <w:ind w:firstLineChars="200" w:firstLine="420"/>
      </w:pPr>
      <w:r w:rsidRPr="00F76C52">
        <w:rPr>
          <w:rFonts w:hint="eastAsia"/>
        </w:rPr>
        <w:lastRenderedPageBreak/>
        <w:t>AntMaze</w:t>
      </w:r>
      <w:r w:rsidRPr="00F76C52">
        <w:rPr>
          <w:rFonts w:hint="eastAsia"/>
        </w:rPr>
        <w:t>（蚂蚁迷宫）环境是衡量离线算法长程学分分配与轨迹拼接（</w:t>
      </w:r>
      <w:r w:rsidRPr="00F76C52">
        <w:rPr>
          <w:rFonts w:hint="eastAsia"/>
        </w:rPr>
        <w:t>Stitching</w:t>
      </w:r>
      <w:r w:rsidRPr="00F76C52">
        <w:rPr>
          <w:rFonts w:hint="eastAsia"/>
        </w:rPr>
        <w:t>）能力的黄金准则。智能体不仅需要控制多自由度四足机器人的复杂连续动力学，还需要在仅有稀疏终点奖励的大型迷宫中规划出一条横跨整个空间的路线。数据集通常由大量在局部游荡的无目标短轨迹组成。实验结果显示，在最具挑战性的</w:t>
      </w:r>
      <w:r w:rsidRPr="00F76C52">
        <w:rPr>
          <w:rFonts w:hint="eastAsia"/>
        </w:rPr>
        <w:t>antmaze-large-play</w:t>
      </w:r>
      <w:r w:rsidRPr="00F76C52">
        <w:rPr>
          <w:rFonts w:hint="eastAsia"/>
        </w:rPr>
        <w:t>和</w:t>
      </w:r>
      <w:r w:rsidRPr="00F76C52">
        <w:rPr>
          <w:rFonts w:hint="eastAsia"/>
        </w:rPr>
        <w:t>antmaze-large-diverse</w:t>
      </w:r>
      <w:r w:rsidRPr="00F76C52">
        <w:rPr>
          <w:rFonts w:hint="eastAsia"/>
        </w:rPr>
        <w:t>数据集中，传统的单尺度模型（如</w:t>
      </w:r>
      <w:r w:rsidRPr="00F76C52">
        <w:rPr>
          <w:rFonts w:hint="eastAsia"/>
        </w:rPr>
        <w:t>Decision Transformer</w:t>
      </w:r>
      <w:r w:rsidRPr="00F76C52">
        <w:rPr>
          <w:rFonts w:hint="eastAsia"/>
        </w:rPr>
        <w:t>和原始的</w:t>
      </w:r>
      <w:r w:rsidRPr="00F76C52">
        <w:rPr>
          <w:rFonts w:hint="eastAsia"/>
        </w:rPr>
        <w:t>CQL</w:t>
      </w:r>
      <w:r w:rsidRPr="00F76C52">
        <w:rPr>
          <w:rFonts w:hint="eastAsia"/>
        </w:rPr>
        <w:t>）表现挣扎，得分往往在极低水平徘徊。这客观印证了单尺度模型在有限上下文窗口下面临规划视距不足的理论缺陷。相比之下，</w:t>
      </w:r>
      <w:r w:rsidRPr="00F76C52">
        <w:rPr>
          <w:rFonts w:hint="eastAsia"/>
        </w:rPr>
        <w:t>MAGE</w:t>
      </w:r>
      <w:r w:rsidRPr="00F76C52">
        <w:rPr>
          <w:rFonts w:hint="eastAsia"/>
        </w:rPr>
        <w:t>在所有大型迷宫任务中均取得了显著的性能提升。它不仅超越了传统的单尺度离线基线，还击败了如</w:t>
      </w:r>
      <w:r w:rsidRPr="00F76C52">
        <w:rPr>
          <w:rFonts w:hint="eastAsia"/>
        </w:rPr>
        <w:t>HDT</w:t>
      </w:r>
      <w:r w:rsidRPr="00F76C52">
        <w:rPr>
          <w:rFonts w:hint="eastAsia"/>
        </w:rPr>
        <w:t>（</w:t>
      </w:r>
      <w:r w:rsidRPr="00F76C52">
        <w:rPr>
          <w:rFonts w:hint="eastAsia"/>
        </w:rPr>
        <w:t>Hierarchical Decision Transformer</w:t>
      </w:r>
      <w:r w:rsidRPr="00F76C52">
        <w:rPr>
          <w:rFonts w:hint="eastAsia"/>
        </w:rPr>
        <w:t>）等现有的解耦分层模型。</w:t>
      </w:r>
    </w:p>
    <w:p w14:paraId="2B921871" w14:textId="77777777" w:rsidR="00F76C52" w:rsidRDefault="00F76C52" w:rsidP="00F76C52">
      <w:pPr>
        <w:ind w:firstLineChars="200" w:firstLine="420"/>
      </w:pPr>
      <w:r w:rsidRPr="00F76C52">
        <w:rPr>
          <w:rFonts w:hint="eastAsia"/>
        </w:rPr>
        <w:t>这种客观的性能跨越证明了粗粒度潜变量在时间压缩上的有效性。由于</w:t>
      </w:r>
      <w:r w:rsidRPr="00F76C52">
        <w:rPr>
          <w:rFonts w:hint="eastAsia"/>
        </w:rPr>
        <w:t>VQ-VAE</w:t>
      </w:r>
      <w:r w:rsidRPr="00F76C52">
        <w:rPr>
          <w:rFonts w:hint="eastAsia"/>
        </w:rPr>
        <w:t>潜变量能够将局部轨迹摘要为紧凑的宏观技能，</w:t>
      </w:r>
      <w:r w:rsidRPr="00F76C52">
        <w:rPr>
          <w:rFonts w:hint="eastAsia"/>
        </w:rPr>
        <w:t>MAGE</w:t>
      </w:r>
      <w:r w:rsidRPr="00F76C52">
        <w:rPr>
          <w:rFonts w:hint="eastAsia"/>
        </w:rPr>
        <w:t>的上下文窗口得以覆盖更长远的物理时间跨度。同时，联合生成的特性使得</w:t>
      </w:r>
      <w:r w:rsidRPr="00F76C52">
        <w:rPr>
          <w:rFonts w:hint="eastAsia"/>
        </w:rPr>
        <w:t>MAGE</w:t>
      </w:r>
      <w:r w:rsidRPr="00F76C52">
        <w:rPr>
          <w:rFonts w:hint="eastAsia"/>
        </w:rPr>
        <w:t>避免了</w:t>
      </w:r>
      <w:r w:rsidRPr="00F76C52">
        <w:rPr>
          <w:rFonts w:hint="eastAsia"/>
        </w:rPr>
        <w:t>HDT</w:t>
      </w:r>
      <w:r w:rsidRPr="00F76C52">
        <w:rPr>
          <w:rFonts w:hint="eastAsia"/>
        </w:rPr>
        <w:t>在高低层解耦传导中积累的预测误差，从而能够在稀疏奖励图中稳定地拼接出直达终点的全局路径。</w:t>
      </w:r>
    </w:p>
    <w:p w14:paraId="599F0230" w14:textId="77777777" w:rsidR="00F76C52" w:rsidRPr="00F76C52" w:rsidRDefault="00F76C52" w:rsidP="00F76C52">
      <w:pPr>
        <w:rPr>
          <w:b/>
          <w:bCs/>
        </w:rPr>
      </w:pPr>
      <w:r w:rsidRPr="00F76C52">
        <w:rPr>
          <w:rFonts w:hint="eastAsia"/>
          <w:b/>
          <w:bCs/>
        </w:rPr>
        <w:t>（</w:t>
      </w:r>
      <w:r w:rsidRPr="00F76C52">
        <w:rPr>
          <w:rFonts w:hint="eastAsia"/>
          <w:b/>
          <w:bCs/>
        </w:rPr>
        <w:t>2</w:t>
      </w:r>
      <w:r w:rsidRPr="00F76C52">
        <w:rPr>
          <w:rFonts w:hint="eastAsia"/>
          <w:b/>
          <w:bCs/>
        </w:rPr>
        <w:t>）</w:t>
      </w:r>
      <w:r w:rsidRPr="00F76C52">
        <w:rPr>
          <w:rFonts w:hint="eastAsia"/>
          <w:b/>
          <w:bCs/>
        </w:rPr>
        <w:t>Franka Kitchen</w:t>
      </w:r>
      <w:r w:rsidRPr="00F76C52">
        <w:rPr>
          <w:rFonts w:hint="eastAsia"/>
          <w:b/>
          <w:bCs/>
        </w:rPr>
        <w:t>多任务复合操作评估</w:t>
      </w:r>
    </w:p>
    <w:p w14:paraId="2DEE3887" w14:textId="77777777" w:rsidR="00F76C52" w:rsidRDefault="00F76C52" w:rsidP="00F76C52">
      <w:pPr>
        <w:ind w:firstLineChars="200" w:firstLine="420"/>
      </w:pPr>
      <w:r w:rsidRPr="00F76C52">
        <w:rPr>
          <w:rFonts w:hint="eastAsia"/>
        </w:rPr>
        <w:t>Franka Kitchen</w:t>
      </w:r>
      <w:r w:rsidRPr="00F76C52">
        <w:rPr>
          <w:rFonts w:hint="eastAsia"/>
        </w:rPr>
        <w:t>任务要求智能体控制一个九自由度的机械臂，在厨房环境中完成四个特定子任务（如打开微波炉、移动水壶、打开柜门等）的顺序操作。数据集不仅包含人类演示，还混合了大量无意义的随机探索数据。该任务的核心挑战在于，模型必须在连续的微观执行中适时地进行任务状态的切换（即在完成一个子任务后，宏观意图需要转移到下一个未完成的目标）。在这组实验中，</w:t>
      </w:r>
      <w:r w:rsidRPr="00F76C52">
        <w:rPr>
          <w:rFonts w:hint="eastAsia"/>
        </w:rPr>
        <w:t>MAGE</w:t>
      </w:r>
      <w:r w:rsidRPr="00F76C52">
        <w:rPr>
          <w:rFonts w:hint="eastAsia"/>
        </w:rPr>
        <w:t>的表现同样位于基线前列。数据表明，</w:t>
      </w:r>
      <w:r w:rsidRPr="00F76C52">
        <w:rPr>
          <w:rFonts w:hint="eastAsia"/>
        </w:rPr>
        <w:t>MAGE</w:t>
      </w:r>
      <w:r w:rsidRPr="00F76C52">
        <w:rPr>
          <w:rFonts w:hint="eastAsia"/>
        </w:rPr>
        <w:t>能够自适应地学习到不同厨房操作技能的离散表征。潜变量</w:t>
      </w:r>
      <m:oMath>
        <m:sSub>
          <m:sSubPr>
            <m:ctrlPr>
              <w:rPr>
                <w:rFonts w:ascii="Cambria Math" w:hAnsi="Cambria Math"/>
                <w:i/>
              </w:rPr>
            </m:ctrlPr>
          </m:sSubPr>
          <m:e>
            <m:r>
              <w:rPr>
                <w:rFonts w:ascii="Cambria Math"/>
              </w:rPr>
              <m:t>z</m:t>
            </m:r>
          </m:e>
          <m:sub>
            <m:r>
              <w:rPr>
                <w:rFonts w:ascii="Cambria Math"/>
              </w:rPr>
              <m:t>t</m:t>
            </m:r>
          </m:sub>
        </m:sSub>
      </m:oMath>
      <w:r w:rsidRPr="00F76C52">
        <w:rPr>
          <w:rFonts w:hint="eastAsia"/>
        </w:rPr>
        <w:t>在推断过程中客观上起到了“状态机（</w:t>
      </w:r>
      <w:r w:rsidRPr="00F76C52">
        <w:rPr>
          <w:rFonts w:hint="eastAsia"/>
        </w:rPr>
        <w:t>State Machine</w:t>
      </w:r>
      <w:r w:rsidRPr="00F76C52">
        <w:rPr>
          <w:rFonts w:hint="eastAsia"/>
        </w:rPr>
        <w:t>）”的作用。当机械臂完成打开微波炉的操作后，联合概率模型会根据当前状态和剩余目标回报的变化，自动更新</w:t>
      </w:r>
      <m:oMath>
        <m:sSub>
          <m:sSubPr>
            <m:ctrlPr>
              <w:rPr>
                <w:rFonts w:ascii="Cambria Math" w:hAnsi="Cambria Math"/>
                <w:i/>
              </w:rPr>
            </m:ctrlPr>
          </m:sSubPr>
          <m:e>
            <m:r>
              <w:rPr>
                <w:rFonts w:ascii="Cambria Math"/>
              </w:rPr>
              <m:t>z</m:t>
            </m:r>
          </m:e>
          <m:sub>
            <m:r>
              <w:rPr>
                <w:rFonts w:ascii="Cambria Math"/>
              </w:rPr>
              <m:t>t</m:t>
            </m:r>
          </m:sub>
        </m:sSub>
      </m:oMath>
      <w:r w:rsidRPr="00F76C52">
        <w:rPr>
          <w:rFonts w:hint="eastAsia"/>
        </w:rPr>
        <w:t>的预测类别，从而将底层动作执行器的分布重置并对齐到下一个子任务流形上。这种在多模态子任务间的平滑过渡，验证了联合建模在复合操作环境中的鲁棒性。</w:t>
      </w:r>
    </w:p>
    <w:p w14:paraId="13FD8943" w14:textId="77777777" w:rsidR="00F76C52" w:rsidRPr="00F76C52" w:rsidRDefault="00F76C52" w:rsidP="00F76C52">
      <w:pPr>
        <w:rPr>
          <w:b/>
          <w:bCs/>
        </w:rPr>
      </w:pPr>
      <w:r w:rsidRPr="00F76C52">
        <w:rPr>
          <w:rFonts w:hint="eastAsia"/>
          <w:b/>
          <w:bCs/>
        </w:rPr>
        <w:t>（</w:t>
      </w:r>
      <w:r w:rsidRPr="00F76C52">
        <w:rPr>
          <w:rFonts w:hint="eastAsia"/>
          <w:b/>
          <w:bCs/>
        </w:rPr>
        <w:t>3</w:t>
      </w:r>
      <w:r w:rsidRPr="00F76C52">
        <w:rPr>
          <w:rFonts w:hint="eastAsia"/>
          <w:b/>
          <w:bCs/>
        </w:rPr>
        <w:t>）多尺度与压缩比的消融分析</w:t>
      </w:r>
    </w:p>
    <w:p w14:paraId="38AB7811" w14:textId="17BF8A37" w:rsidR="00F63F08" w:rsidRPr="00F76C52" w:rsidRDefault="00F76C52" w:rsidP="00F76C52">
      <w:pPr>
        <w:ind w:firstLineChars="200" w:firstLine="420"/>
      </w:pPr>
      <w:r w:rsidRPr="00F76C52">
        <w:rPr>
          <w:rFonts w:hint="eastAsia"/>
        </w:rPr>
        <w:t>研究团队通过消融实验客观量化了模型各组件对整体性能的理论贡献。对</w:t>
      </w:r>
      <w:r w:rsidRPr="00F76C52">
        <w:rPr>
          <w:rFonts w:hint="eastAsia"/>
        </w:rPr>
        <w:t>VQ-VAE</w:t>
      </w:r>
      <w:r w:rsidRPr="00F76C52">
        <w:rPr>
          <w:rFonts w:hint="eastAsia"/>
        </w:rPr>
        <w:t>压缩比（即时间块大小</w:t>
      </w:r>
      <w:r w:rsidRPr="00F76C52">
        <w:rPr>
          <w:rFonts w:hint="eastAsia"/>
        </w:rPr>
        <w:t>H</w:t>
      </w:r>
      <w:r w:rsidRPr="00F76C52">
        <w:rPr>
          <w:rFonts w:hint="eastAsia"/>
        </w:rPr>
        <w:t>）的分析表明，压缩比是影响模型性能的核心敏感参数。如果</w:t>
      </w:r>
      <w:r w:rsidRPr="00F76C52">
        <w:rPr>
          <w:rFonts w:hint="eastAsia"/>
        </w:rPr>
        <w:t>H</w:t>
      </w:r>
      <w:r w:rsidRPr="00F76C52">
        <w:rPr>
          <w:rFonts w:hint="eastAsia"/>
        </w:rPr>
        <w:t>设定过小，粗粒度序列无法提供足够的宏观规划视野，模型退化为类似单尺度的短视决策；如果</w:t>
      </w:r>
      <w:r w:rsidRPr="00F76C52">
        <w:rPr>
          <w:rFonts w:hint="eastAsia"/>
        </w:rPr>
        <w:t>H</w:t>
      </w:r>
      <w:r w:rsidRPr="00F76C52">
        <w:rPr>
          <w:rFonts w:hint="eastAsia"/>
        </w:rPr>
        <w:t>设定过大，单一的潜变量</w:t>
      </w:r>
      <m:oMath>
        <m:sSub>
          <m:sSubPr>
            <m:ctrlPr>
              <w:rPr>
                <w:rFonts w:ascii="Cambria Math" w:hAnsi="Cambria Math"/>
                <w:i/>
              </w:rPr>
            </m:ctrlPr>
          </m:sSubPr>
          <m:e>
            <m:r>
              <w:rPr>
                <w:rFonts w:ascii="Cambria Math"/>
              </w:rPr>
              <m:t>z</m:t>
            </m:r>
          </m:e>
          <m:sub>
            <m:r>
              <w:rPr>
                <w:rFonts w:ascii="Cambria Math"/>
              </w:rPr>
              <m:t>t</m:t>
            </m:r>
          </m:sub>
        </m:sSub>
      </m:oMath>
      <w:r w:rsidRPr="00F76C52">
        <w:rPr>
          <w:rFonts w:hint="eastAsia"/>
        </w:rPr>
        <w:t>将被迫压缩过多的连续动力学信息，导致解码时的重构误差急剧上升，底层动作产生致命的物理偏差。实验数据指出，存在一个与具体任务动力学特征相关的最优压缩比折中点。此外，将</w:t>
      </w:r>
      <w:r w:rsidRPr="00F76C52">
        <w:rPr>
          <w:rFonts w:hint="eastAsia"/>
        </w:rPr>
        <w:t>MAGE</w:t>
      </w:r>
      <w:r w:rsidRPr="00F76C52">
        <w:rPr>
          <w:rFonts w:hint="eastAsia"/>
        </w:rPr>
        <w:t>的统一架构与将高层子目标生成和底层动作生成物理隔离的双模型架构进行了直接对比。消融结果明确显示，双模型架构在推断阶段的累积误差显著高于统一的</w:t>
      </w:r>
      <w:r w:rsidRPr="00F76C52">
        <w:rPr>
          <w:rFonts w:hint="eastAsia"/>
        </w:rPr>
        <w:t>MAGE</w:t>
      </w:r>
      <w:r w:rsidRPr="00F76C52">
        <w:rPr>
          <w:rFonts w:hint="eastAsia"/>
        </w:rPr>
        <w:t>模型。这一数据在经验层面反证了联合概率自回归分解对于消除解耦分层系统结构性误差的必要性。</w:t>
      </w:r>
    </w:p>
    <w:p w14:paraId="3F28CFFB" w14:textId="3693C9DF" w:rsidR="00F63F08" w:rsidRDefault="00F63F08" w:rsidP="00F63F08">
      <w:pPr>
        <w:pStyle w:val="5"/>
      </w:pPr>
      <w:bookmarkStart w:id="51" w:name="_Toc226814209"/>
      <w:r w:rsidRPr="00E63F39">
        <w:rPr>
          <w:rFonts w:hint="eastAsia"/>
        </w:rPr>
        <w:lastRenderedPageBreak/>
        <w:t>1.</w:t>
      </w:r>
      <w:r>
        <w:rPr>
          <w:rFonts w:hint="eastAsia"/>
        </w:rPr>
        <w:t>2.2</w:t>
      </w:r>
      <w:r w:rsidRPr="00E63F39">
        <w:rPr>
          <w:rFonts w:hint="eastAsia"/>
        </w:rPr>
        <w:t>.</w:t>
      </w:r>
      <w:r>
        <w:rPr>
          <w:rFonts w:hint="eastAsia"/>
        </w:rPr>
        <w:t>5</w:t>
      </w:r>
      <w:r w:rsidRPr="00E63F39">
        <w:rPr>
          <w:rFonts w:hint="eastAsia"/>
        </w:rPr>
        <w:t xml:space="preserve"> </w:t>
      </w:r>
      <w:r w:rsidR="00F76C52" w:rsidRPr="00F76C52">
        <w:t>结论与意义：统一多尺度生成的范式与离线控制的扩展</w:t>
      </w:r>
      <w:bookmarkEnd w:id="51"/>
    </w:p>
    <w:p w14:paraId="1D28FF3C" w14:textId="77777777" w:rsidR="00F76C52" w:rsidRDefault="00F76C52" w:rsidP="00F76C52">
      <w:pPr>
        <w:ind w:firstLineChars="200" w:firstLine="420"/>
      </w:pPr>
      <w:r w:rsidRPr="00F76C52">
        <w:rPr>
          <w:rFonts w:hint="eastAsia"/>
        </w:rPr>
        <w:t>MAGE</w:t>
      </w:r>
      <w:r w:rsidRPr="00F76C52">
        <w:rPr>
          <w:rFonts w:hint="eastAsia"/>
        </w:rPr>
        <w:t>算法的提出，在理论和工程实施层面为离线强化学习提供了深刻的范式转换，其意义不仅限于性能分数的提升，更在于对序列建模控制理论的底层反思。</w:t>
      </w:r>
    </w:p>
    <w:p w14:paraId="6BDE5E36" w14:textId="77777777" w:rsidR="00F76C52" w:rsidRDefault="00F76C52" w:rsidP="00F76C52">
      <w:pPr>
        <w:ind w:firstLineChars="200" w:firstLine="420"/>
      </w:pPr>
      <w:r w:rsidRPr="00F76C52">
        <w:rPr>
          <w:rFonts w:hint="eastAsia"/>
        </w:rPr>
        <w:t>（</w:t>
      </w:r>
      <w:r w:rsidRPr="00F76C52">
        <w:rPr>
          <w:rFonts w:hint="eastAsia"/>
        </w:rPr>
        <w:t>1</w:t>
      </w:r>
      <w:r w:rsidRPr="00F76C52">
        <w:rPr>
          <w:rFonts w:hint="eastAsia"/>
        </w:rPr>
        <w:t>）理论重构：弥合宏观规划与微观执行的割裂长期以来，在强化学习和最优控制领域，宏观的路径规划与微观的动作控制被视为需要通过不同数学工具分开处理的独立系统。</w:t>
      </w:r>
      <w:r w:rsidRPr="00F76C52">
        <w:rPr>
          <w:rFonts w:hint="eastAsia"/>
        </w:rPr>
        <w:t>MAGE</w:t>
      </w:r>
      <w:r w:rsidRPr="00F76C52">
        <w:rPr>
          <w:rFonts w:hint="eastAsia"/>
        </w:rPr>
        <w:t>的核心理论贡献在于，它通过在单一的</w:t>
      </w:r>
      <w:r w:rsidRPr="00F76C52">
        <w:rPr>
          <w:rFonts w:hint="eastAsia"/>
        </w:rPr>
        <w:t>Transformer</w:t>
      </w:r>
      <w:r w:rsidRPr="00F76C52">
        <w:rPr>
          <w:rFonts w:hint="eastAsia"/>
        </w:rPr>
        <w:t>模型中构建基于因果掩码的联合概率分布，在数学上严格地将这两种不同时间尺度的优化目标统合在了同一个自回归最大似然框架之下。通过离散的潜变量桥梁，宏观的长期收益预期能够直接、平滑且无偏差地流向微观的物理执行层。这种理论上的统合，为终结分层强化学习中长久存在的“复合误差”提供了一种极具潜力的架构级解法。</w:t>
      </w:r>
    </w:p>
    <w:p w14:paraId="65F729F6" w14:textId="77777777" w:rsidR="00F76C52" w:rsidRDefault="00F76C52" w:rsidP="00F76C52">
      <w:pPr>
        <w:ind w:firstLineChars="200" w:firstLine="420"/>
      </w:pPr>
      <w:r w:rsidRPr="00F76C52">
        <w:rPr>
          <w:rFonts w:hint="eastAsia"/>
        </w:rPr>
        <w:t>（</w:t>
      </w:r>
      <w:r w:rsidRPr="00F76C52">
        <w:rPr>
          <w:rFonts w:hint="eastAsia"/>
        </w:rPr>
        <w:t>2</w:t>
      </w:r>
      <w:r w:rsidRPr="00F76C52">
        <w:rPr>
          <w:rFonts w:hint="eastAsia"/>
        </w:rPr>
        <w:t>）工程启示：优化</w:t>
      </w:r>
      <w:r w:rsidRPr="00F76C52">
        <w:rPr>
          <w:rFonts w:hint="eastAsia"/>
        </w:rPr>
        <w:t>Transformer</w:t>
      </w:r>
      <w:r w:rsidRPr="00F76C52">
        <w:rPr>
          <w:rFonts w:hint="eastAsia"/>
        </w:rPr>
        <w:t>在强化学习中的应用边界从工程和系统设计的视角分析，</w:t>
      </w:r>
      <w:r w:rsidRPr="00F76C52">
        <w:rPr>
          <w:rFonts w:hint="eastAsia"/>
        </w:rPr>
        <w:t>MAGE</w:t>
      </w:r>
      <w:r w:rsidRPr="00F76C52">
        <w:rPr>
          <w:rFonts w:hint="eastAsia"/>
        </w:rPr>
        <w:t>为提升序列生成模型在离线控制中的资源利用率提供了客观指导。标准的</w:t>
      </w:r>
      <w:r w:rsidRPr="00F76C52">
        <w:rPr>
          <w:rFonts w:hint="eastAsia"/>
        </w:rPr>
        <w:t>Decision Transformer</w:t>
      </w:r>
      <w:r w:rsidRPr="00F76C52">
        <w:rPr>
          <w:rFonts w:hint="eastAsia"/>
        </w:rPr>
        <w:t>容易因计算复杂度撞上硬件的内存墙，限制了其实际应用的视距。</w:t>
      </w:r>
      <w:r w:rsidRPr="00F76C52">
        <w:rPr>
          <w:rFonts w:hint="eastAsia"/>
        </w:rPr>
        <w:t>MAGE</w:t>
      </w:r>
      <w:r w:rsidRPr="00F76C52">
        <w:rPr>
          <w:rFonts w:hint="eastAsia"/>
        </w:rPr>
        <w:t>通过预训练的</w:t>
      </w:r>
      <w:r w:rsidRPr="00F76C52">
        <w:rPr>
          <w:rFonts w:hint="eastAsia"/>
        </w:rPr>
        <w:t>VQ-VAE</w:t>
      </w:r>
      <w:r w:rsidRPr="00F76C52">
        <w:rPr>
          <w:rFonts w:hint="eastAsia"/>
        </w:rPr>
        <w:t>将冗长的底层状态序列在时间维度上进行了硬性折叠，相当于在不增加硬件显存开销的前提下，成倍地扩张了模型在现实物理时间上的感受野（</w:t>
      </w:r>
      <w:r w:rsidRPr="00F76C52">
        <w:rPr>
          <w:rFonts w:hint="eastAsia"/>
        </w:rPr>
        <w:t>Receptive Field</w:t>
      </w:r>
      <w:r w:rsidRPr="00F76C52">
        <w:rPr>
          <w:rFonts w:hint="eastAsia"/>
        </w:rPr>
        <w:t>）。</w:t>
      </w:r>
    </w:p>
    <w:p w14:paraId="7F1215F7" w14:textId="77777777" w:rsidR="00F76C52" w:rsidRDefault="00F76C52" w:rsidP="00F76C52">
      <w:pPr>
        <w:ind w:firstLineChars="200" w:firstLine="420"/>
      </w:pPr>
      <w:r w:rsidRPr="00F76C52">
        <w:rPr>
          <w:rFonts w:hint="eastAsia"/>
        </w:rPr>
        <w:t>这种“以表征换视距”的工程策略，对于将预训练</w:t>
      </w:r>
      <w:r w:rsidRPr="00F76C52">
        <w:rPr>
          <w:rFonts w:hint="eastAsia"/>
        </w:rPr>
        <w:t>Transformer</w:t>
      </w:r>
      <w:r w:rsidRPr="00F76C52">
        <w:rPr>
          <w:rFonts w:hint="eastAsia"/>
        </w:rPr>
        <w:t>模型部署到需要数分钟甚至数小时连续决策的真实机器人（如长途自动驾驶、大范围厂区巡检）等高维复杂系统中，具有极高的现实指导价值。</w:t>
      </w:r>
    </w:p>
    <w:p w14:paraId="4EAA54AB" w14:textId="74893593" w:rsidR="00F76C52" w:rsidRPr="00F76C52" w:rsidRDefault="00F76C52" w:rsidP="00F76C52">
      <w:pPr>
        <w:ind w:firstLineChars="200" w:firstLine="420"/>
      </w:pPr>
      <w:r w:rsidRPr="00F76C52">
        <w:rPr>
          <w:rFonts w:hint="eastAsia"/>
        </w:rPr>
        <w:t>（</w:t>
      </w:r>
      <w:r w:rsidRPr="00F76C52">
        <w:rPr>
          <w:rFonts w:hint="eastAsia"/>
        </w:rPr>
        <w:t>3</w:t>
      </w:r>
      <w:r w:rsidRPr="00F76C52">
        <w:rPr>
          <w:rFonts w:hint="eastAsia"/>
        </w:rPr>
        <w:t>）局限性分析与未来延展</w:t>
      </w:r>
      <w:r>
        <w:rPr>
          <w:rFonts w:hint="eastAsia"/>
        </w:rPr>
        <w:t>：</w:t>
      </w:r>
      <w:r w:rsidRPr="00F76C52">
        <w:rPr>
          <w:rFonts w:hint="eastAsia"/>
        </w:rPr>
        <w:t>基于客观理性的学术评估，目前的</w:t>
      </w:r>
      <w:r w:rsidRPr="00F76C52">
        <w:rPr>
          <w:rFonts w:hint="eastAsia"/>
        </w:rPr>
        <w:t>MAGE</w:t>
      </w:r>
      <w:r w:rsidRPr="00F76C52">
        <w:rPr>
          <w:rFonts w:hint="eastAsia"/>
        </w:rPr>
        <w:t>框架仍存在一定的优化空间。首先，该算法高度依赖于第一阶段</w:t>
      </w:r>
      <w:r w:rsidRPr="00F76C52">
        <w:rPr>
          <w:rFonts w:hint="eastAsia"/>
        </w:rPr>
        <w:t>VQ-VAE</w:t>
      </w:r>
      <w:r w:rsidRPr="00F76C52">
        <w:rPr>
          <w:rFonts w:hint="eastAsia"/>
        </w:rPr>
        <w:t>的重构质量。如果编码表的容量不足或量化过程出现严重的模式坍缩，其提取的潜变量将无法准确代表真实世界的动力学分支。其次，</w:t>
      </w:r>
      <w:r w:rsidRPr="00F76C52">
        <w:rPr>
          <w:rFonts w:hint="eastAsia"/>
        </w:rPr>
        <w:t>MAGE</w:t>
      </w:r>
      <w:r w:rsidRPr="00F76C52">
        <w:rPr>
          <w:rFonts w:hint="eastAsia"/>
        </w:rPr>
        <w:t>采用了固定的时间压缩比</w:t>
      </w:r>
      <w:r w:rsidRPr="00F76C52">
        <w:rPr>
          <w:rFonts w:hint="eastAsia"/>
        </w:rPr>
        <w:t>H</w:t>
      </w:r>
      <w:r w:rsidRPr="00F76C52">
        <w:rPr>
          <w:rFonts w:hint="eastAsia"/>
        </w:rPr>
        <w:t>，而在真实的具身智能任务中，不同技能的持续时间往往是动态变化的（例如“走向目标”可能需要几百步，而“抓取物体”可能仅需十步）。因此，未来的研究方向可以客观地聚焦于引入自适应的时间边界分割机制，使得模型能够根据状态信息的熵值动态调整潜变量的作用跨度。同时，探究如何在此类联合多尺度生成模型中引入基于在线交互微调的安全约束机制，将是推动该序列范式走向通用具身智能底座大模型的关键学术路径。</w:t>
      </w:r>
    </w:p>
    <w:p w14:paraId="72F6E331" w14:textId="16167CFD" w:rsidR="004F133C" w:rsidRPr="007862E5" w:rsidRDefault="004F133C" w:rsidP="004F133C">
      <w:pPr>
        <w:pStyle w:val="4"/>
      </w:pPr>
      <w:bookmarkStart w:id="52" w:name="_Toc226814210"/>
      <w:r>
        <w:rPr>
          <w:rFonts w:hint="eastAsia"/>
        </w:rPr>
        <w:t>1.</w:t>
      </w:r>
      <w:r w:rsidR="00F63F08">
        <w:rPr>
          <w:rFonts w:hint="eastAsia"/>
        </w:rPr>
        <w:t>2.</w:t>
      </w:r>
      <w:r w:rsidR="00F76C52">
        <w:rPr>
          <w:rFonts w:hint="eastAsia"/>
        </w:rPr>
        <w:t>3</w:t>
      </w:r>
      <w:r>
        <w:rPr>
          <w:rFonts w:hint="eastAsia"/>
        </w:rPr>
        <w:t xml:space="preserve"> </w:t>
      </w:r>
      <w:r w:rsidR="0054375A" w:rsidRPr="0054375A">
        <w:rPr>
          <w:rFonts w:hint="eastAsia"/>
        </w:rPr>
        <w:t>PRGS</w:t>
      </w:r>
      <w:r w:rsidR="0054375A" w:rsidRPr="0054375A">
        <w:rPr>
          <w:rFonts w:hint="eastAsia"/>
        </w:rPr>
        <w:t>：面向</w:t>
      </w:r>
      <w:r w:rsidR="0054375A" w:rsidRPr="0054375A">
        <w:rPr>
          <w:rFonts w:hint="eastAsia"/>
        </w:rPr>
        <w:t>Transformer</w:t>
      </w:r>
      <w:r w:rsidR="0054375A" w:rsidRPr="0054375A">
        <w:rPr>
          <w:rFonts w:hint="eastAsia"/>
        </w:rPr>
        <w:t>离线强化学习的峰值回报贪婪切片</w:t>
      </w:r>
      <w:bookmarkEnd w:id="52"/>
    </w:p>
    <w:p w14:paraId="0476C9D6" w14:textId="69E5EA00" w:rsidR="004F133C" w:rsidRDefault="004F133C" w:rsidP="004F133C">
      <w:pPr>
        <w:pStyle w:val="5"/>
      </w:pPr>
      <w:bookmarkStart w:id="53" w:name="_Toc226814211"/>
      <w:r w:rsidRPr="00E63F39">
        <w:rPr>
          <w:rFonts w:hint="eastAsia"/>
        </w:rPr>
        <w:t>1.</w:t>
      </w:r>
      <w:r w:rsidR="00F63F08">
        <w:rPr>
          <w:rFonts w:hint="eastAsia"/>
        </w:rPr>
        <w:t>2.</w:t>
      </w:r>
      <w:r w:rsidR="00F76C52">
        <w:rPr>
          <w:rFonts w:hint="eastAsia"/>
        </w:rPr>
        <w:t>3</w:t>
      </w:r>
      <w:r w:rsidRPr="00E63F39">
        <w:rPr>
          <w:rFonts w:hint="eastAsia"/>
        </w:rPr>
        <w:t xml:space="preserve">.1 </w:t>
      </w:r>
      <w:bookmarkEnd w:id="53"/>
      <w:r w:rsidR="0054375A" w:rsidRPr="0054375A">
        <w:t>引言：序列建模的全局收益困境与子轨迹优化的必要性</w:t>
      </w:r>
    </w:p>
    <w:p w14:paraId="5EAB29A5" w14:textId="5E5E798C" w:rsidR="0054375A" w:rsidRDefault="0054375A" w:rsidP="0054375A">
      <w:pPr>
        <w:ind w:firstLineChars="200" w:firstLine="420"/>
      </w:pPr>
      <w:r>
        <w:rPr>
          <w:rFonts w:hint="eastAsia"/>
        </w:rPr>
        <w:t>在深度强化学习范式的演进中，将马尔可夫决策过程转化为条件序列建模（</w:t>
      </w:r>
      <w:r>
        <w:rPr>
          <w:rFonts w:hint="eastAsia"/>
        </w:rPr>
        <w:t>Conditional Sequence Modeling</w:t>
      </w:r>
      <w:r>
        <w:rPr>
          <w:rFonts w:hint="eastAsia"/>
        </w:rPr>
        <w:t>）问题的尝试，以</w:t>
      </w:r>
      <w:r>
        <w:rPr>
          <w:rFonts w:hint="eastAsia"/>
        </w:rPr>
        <w:t>Decision Transformer (DT)</w:t>
      </w:r>
      <w:r>
        <w:rPr>
          <w:rFonts w:hint="eastAsia"/>
        </w:rPr>
        <w:t>为代表，为离线强化学习提供了一种规避时序差分自举误差的有效路径。然而，随着研究的深入，基于</w:t>
      </w:r>
      <w:r>
        <w:rPr>
          <w:rFonts w:hint="eastAsia"/>
        </w:rPr>
        <w:t>Transformer</w:t>
      </w:r>
      <w:r>
        <w:rPr>
          <w:rFonts w:hint="eastAsia"/>
        </w:rPr>
        <w:t>的离线序列建模方法在处理复杂、多模态的次优数据集时，暴露出了其底层理论假设中的客观局限性。</w:t>
      </w:r>
    </w:p>
    <w:p w14:paraId="67697ED9" w14:textId="77777777" w:rsidR="0054375A" w:rsidRPr="0054375A" w:rsidRDefault="0054375A" w:rsidP="0054375A">
      <w:pPr>
        <w:rPr>
          <w:b/>
          <w:bCs/>
        </w:rPr>
      </w:pPr>
      <w:r w:rsidRPr="0054375A">
        <w:rPr>
          <w:rFonts w:hint="eastAsia"/>
          <w:b/>
          <w:bCs/>
        </w:rPr>
        <w:lastRenderedPageBreak/>
        <w:t>（</w:t>
      </w:r>
      <w:r w:rsidRPr="0054375A">
        <w:rPr>
          <w:rFonts w:hint="eastAsia"/>
          <w:b/>
          <w:bCs/>
        </w:rPr>
        <w:t>1</w:t>
      </w:r>
      <w:r w:rsidRPr="0054375A">
        <w:rPr>
          <w:rFonts w:hint="eastAsia"/>
          <w:b/>
          <w:bCs/>
        </w:rPr>
        <w:t>）全局回报条件化与局部最优行为的理论冲突</w:t>
      </w:r>
    </w:p>
    <w:p w14:paraId="4F4F8B0C" w14:textId="4FBB33A6" w:rsidR="0054375A" w:rsidRPr="0054375A" w:rsidRDefault="0054375A" w:rsidP="0054375A">
      <w:pPr>
        <w:ind w:firstLineChars="200" w:firstLine="420"/>
      </w:pPr>
      <w:r>
        <w:rPr>
          <w:rFonts w:hint="eastAsia"/>
        </w:rPr>
        <w:t>标准的</w:t>
      </w:r>
      <w:r>
        <w:rPr>
          <w:rFonts w:hint="eastAsia"/>
        </w:rPr>
        <w:t>Decision Transformer</w:t>
      </w:r>
      <w:r>
        <w:rPr>
          <w:rFonts w:hint="eastAsia"/>
        </w:rPr>
        <w:t>架构在训练时，严格依赖于将整条轨迹的累积回报（</w:t>
      </w:r>
      <w:r>
        <w:rPr>
          <w:rFonts w:hint="eastAsia"/>
        </w:rPr>
        <w:t>Return-to-Go, RTG</w:t>
      </w:r>
      <w:r>
        <w:rPr>
          <w:rFonts w:hint="eastAsia"/>
        </w:rPr>
        <w:t>）作为条件信号输入网络。这种机制隐含了一个强假设：一条轨迹的整体回报能够均匀且客观地反映该轨迹中每一个局部状态</w:t>
      </w:r>
      <w:r>
        <w:rPr>
          <w:rFonts w:hint="eastAsia"/>
        </w:rPr>
        <w:t>-</w:t>
      </w:r>
      <w:r>
        <w:rPr>
          <w:rFonts w:hint="eastAsia"/>
        </w:rPr>
        <w:t>动作对的质量。</w:t>
      </w:r>
    </w:p>
    <w:p w14:paraId="52EC86DE" w14:textId="60E5167E" w:rsidR="0054375A" w:rsidRDefault="0054375A" w:rsidP="0054375A">
      <w:pPr>
        <w:ind w:firstLineChars="200" w:firstLine="420"/>
      </w:pPr>
      <w:r>
        <w:rPr>
          <w:rFonts w:hint="eastAsia"/>
        </w:rPr>
        <w:t>在真实的物理系统数据收集过程中，这一假设往往不成立。离线数据集通常由人类操作者或次优的启发式策略生成，这些轨迹普遍呈现出高度的非平稳性。例如，在自动驾驶或机器人导航任务中，一条轨迹可能在绝大部分时间步内展现出了极其完美的避障与寻路行为（即专家级子轨迹），但仅仅因为在最后的几个时间步发生了一次碰撞，导致整条轨迹的全局累积回报被评估为极低的值。</w:t>
      </w:r>
    </w:p>
    <w:p w14:paraId="0DD28496" w14:textId="052A011C" w:rsidR="0054375A" w:rsidRPr="0054375A" w:rsidRDefault="0054375A" w:rsidP="0054375A">
      <w:pPr>
        <w:ind w:firstLineChars="200" w:firstLine="420"/>
      </w:pPr>
      <w:r>
        <w:rPr>
          <w:rFonts w:hint="eastAsia"/>
        </w:rPr>
        <w:t>当序列建模算法以全局极低的回报值为条件，去拟合那些实际上具有高价值的局部动作时，会在模型的条件概率分布中引入严重的标签噪声。这种机制导致网络将优秀的局部物理执行逻辑与低下的回报信号强行绑定，从而在推断阶段，当给定一个高目标回报时，模型无法有效检索并重现这些被“低回报标签”掩盖的优质子轨迹。学术界将这一现象称为“回报稀释”或“次优掩蔽”。</w:t>
      </w:r>
    </w:p>
    <w:p w14:paraId="60352FD4" w14:textId="77777777" w:rsidR="0054375A" w:rsidRDefault="0054375A" w:rsidP="0054375A">
      <w:r w:rsidRPr="0054375A">
        <w:rPr>
          <w:rFonts w:hint="eastAsia"/>
          <w:b/>
          <w:bCs/>
        </w:rPr>
        <w:t>（</w:t>
      </w:r>
      <w:r w:rsidRPr="0054375A">
        <w:rPr>
          <w:rFonts w:hint="eastAsia"/>
          <w:b/>
          <w:bCs/>
        </w:rPr>
        <w:t>2</w:t>
      </w:r>
      <w:r w:rsidRPr="0054375A">
        <w:rPr>
          <w:rFonts w:hint="eastAsia"/>
          <w:b/>
          <w:bCs/>
        </w:rPr>
        <w:t>）传统数据过滤方法的局限与信息利用率瓶颈</w:t>
      </w:r>
    </w:p>
    <w:p w14:paraId="51A1353F" w14:textId="0A87E7AE" w:rsidR="0054375A" w:rsidRDefault="0054375A" w:rsidP="0054375A">
      <w:pPr>
        <w:ind w:firstLineChars="200" w:firstLine="420"/>
      </w:pPr>
      <w:r>
        <w:rPr>
          <w:rFonts w:hint="eastAsia"/>
        </w:rPr>
        <w:t>为了缓解上述由全局评价带来的噪声，部分离线强化学习研究采用了基于轨迹级别的启发式数据过滤（</w:t>
      </w:r>
      <w:r>
        <w:rPr>
          <w:rFonts w:hint="eastAsia"/>
        </w:rPr>
        <w:t>Trajectory-level Data Filtering</w:t>
      </w:r>
      <w:r>
        <w:rPr>
          <w:rFonts w:hint="eastAsia"/>
        </w:rPr>
        <w:t>）策略。例如，直接丢弃数据集中总回报低于某个阈值的所有轨迹，仅保留排名前百分之几的专家数据供</w:t>
      </w:r>
      <w:r>
        <w:rPr>
          <w:rFonts w:hint="eastAsia"/>
        </w:rPr>
        <w:t>Transformer</w:t>
      </w:r>
      <w:r>
        <w:rPr>
          <w:rFonts w:hint="eastAsia"/>
        </w:rPr>
        <w:t>训练。这种粗粒度的过滤方法在数学和工程上均存在明显的次优性。首先，在数据收集成本极高的具身智能领域，直接丢弃整条包含优质片段的次优轨迹是对信息的极大浪费。</w:t>
      </w:r>
    </w:p>
    <w:p w14:paraId="26A97477" w14:textId="29F5D9B8" w:rsidR="0054375A" w:rsidRDefault="0054375A" w:rsidP="0054375A">
      <w:pPr>
        <w:ind w:firstLineChars="200" w:firstLine="420"/>
      </w:pPr>
      <w:r>
        <w:rPr>
          <w:rFonts w:hint="eastAsia"/>
        </w:rPr>
        <w:t>其次，这种过滤并未改变序列建模中全局条件与局部动作之间的错位关系。即使在被保留的高回报轨迹中，依然可能夹杂着随机探索或次优的局部动作。模型在拟合这些序列时，同样会将高回报标签错误地分配给这些局部劣质动作，导致策略在执行时出现意外的物理偏差。因此，从优化的视角来看，数据筛选的粒度必须从宏观的轨迹级别下沉到微观的时间步级别。</w:t>
      </w:r>
    </w:p>
    <w:p w14:paraId="4DE5CF2C" w14:textId="77777777" w:rsidR="0054375A" w:rsidRPr="0054375A" w:rsidRDefault="0054375A" w:rsidP="0054375A">
      <w:pPr>
        <w:rPr>
          <w:b/>
          <w:bCs/>
        </w:rPr>
      </w:pPr>
      <w:r w:rsidRPr="0054375A">
        <w:rPr>
          <w:rFonts w:hint="eastAsia"/>
          <w:b/>
          <w:bCs/>
        </w:rPr>
        <w:t>（</w:t>
      </w:r>
      <w:r w:rsidRPr="0054375A">
        <w:rPr>
          <w:rFonts w:hint="eastAsia"/>
          <w:b/>
          <w:bCs/>
        </w:rPr>
        <w:t>3</w:t>
      </w:r>
      <w:r w:rsidRPr="0054375A">
        <w:rPr>
          <w:rFonts w:hint="eastAsia"/>
          <w:b/>
          <w:bCs/>
        </w:rPr>
        <w:t>）</w:t>
      </w:r>
      <w:r w:rsidRPr="0054375A">
        <w:rPr>
          <w:rFonts w:hint="eastAsia"/>
          <w:b/>
          <w:bCs/>
        </w:rPr>
        <w:t>PRGS</w:t>
      </w:r>
      <w:r w:rsidRPr="0054375A">
        <w:rPr>
          <w:rFonts w:hint="eastAsia"/>
          <w:b/>
          <w:bCs/>
        </w:rPr>
        <w:t>算法的微观切片理论框架</w:t>
      </w:r>
    </w:p>
    <w:p w14:paraId="1A3C0DB2" w14:textId="797BFBF6" w:rsidR="0054375A" w:rsidRPr="0054375A" w:rsidRDefault="0054375A" w:rsidP="0054375A">
      <w:pPr>
        <w:ind w:firstLineChars="200" w:firstLine="420"/>
      </w:pPr>
      <w:r>
        <w:rPr>
          <w:rFonts w:hint="eastAsia"/>
        </w:rPr>
        <w:t>针对全局回报条件化所固有的粒度错位问题，研究团队提出了峰值回报贪婪切片（</w:t>
      </w:r>
      <w:r>
        <w:rPr>
          <w:rFonts w:hint="eastAsia"/>
        </w:rPr>
        <w:t>Peak-Return Greedy Slicing, PRGS</w:t>
      </w:r>
      <w:r>
        <w:rPr>
          <w:rFonts w:hint="eastAsia"/>
        </w:rPr>
        <w:t>）框架。</w:t>
      </w:r>
      <w:r>
        <w:rPr>
          <w:rFonts w:hint="eastAsia"/>
        </w:rPr>
        <w:t>PRGS</w:t>
      </w:r>
      <w:r>
        <w:rPr>
          <w:rFonts w:hint="eastAsia"/>
        </w:rPr>
        <w:t>的核心理论动机在于打破整条轨迹不可分割的传统设定，将离线数据集视为由无数个具有独立价值的子轨迹构成的有向图。</w:t>
      </w:r>
    </w:p>
    <w:p w14:paraId="69AF9C4D" w14:textId="110C2FF6" w:rsidR="0054375A" w:rsidRPr="0054375A" w:rsidRDefault="0054375A" w:rsidP="0054375A">
      <w:pPr>
        <w:ind w:firstLineChars="200" w:firstLine="420"/>
      </w:pPr>
      <w:r>
        <w:rPr>
          <w:rFonts w:hint="eastAsia"/>
        </w:rPr>
        <w:t>PRGS</w:t>
      </w:r>
      <w:r>
        <w:rPr>
          <w:rFonts w:hint="eastAsia"/>
        </w:rPr>
        <w:t>提出，必须在时间步级别重新评估每一个状态</w:t>
      </w:r>
      <w:r>
        <w:rPr>
          <w:rFonts w:hint="eastAsia"/>
        </w:rPr>
        <w:t>-</w:t>
      </w:r>
      <w:r>
        <w:rPr>
          <w:rFonts w:hint="eastAsia"/>
        </w:rPr>
        <w:t>动作对的“潜能”。该潜能不应被其所在轨迹的实际结局所限制，而应由整个数据集中具有相似状态</w:t>
      </w:r>
      <w:r>
        <w:rPr>
          <w:rFonts w:hint="eastAsia"/>
        </w:rPr>
        <w:t>-</w:t>
      </w:r>
      <w:r>
        <w:rPr>
          <w:rFonts w:hint="eastAsia"/>
        </w:rPr>
        <w:t>动作特征的分布上限来决定。为此，</w:t>
      </w:r>
      <w:r>
        <w:rPr>
          <w:rFonts w:hint="eastAsia"/>
        </w:rPr>
        <w:t>PRGS</w:t>
      </w:r>
      <w:r>
        <w:rPr>
          <w:rFonts w:hint="eastAsia"/>
        </w:rPr>
        <w:t>引入了一个基于最大均值差异的峰值回报估计器，用于在连续空间中刻画状态</w:t>
      </w:r>
      <w:r>
        <w:rPr>
          <w:rFonts w:hint="eastAsia"/>
        </w:rPr>
        <w:t>-</w:t>
      </w:r>
      <w:r>
        <w:rPr>
          <w:rFonts w:hint="eastAsia"/>
        </w:rPr>
        <w:t>动作对的未来回报分布，并提取其乐观估计。基于这一精确的局部价值基准，</w:t>
      </w:r>
      <w:r>
        <w:rPr>
          <w:rFonts w:hint="eastAsia"/>
        </w:rPr>
        <w:t>PRGS</w:t>
      </w:r>
      <w:r>
        <w:rPr>
          <w:rFonts w:hint="eastAsia"/>
        </w:rPr>
        <w:t>设计了一种贪婪切片算法，通过比较期望峰值回报与实际实现回报的差值，动态地切断那些导致价值断崖式下跌的劣质转移过程。这种在数据预处理阶段进行的细粒度拓扑重构，确保</w:t>
      </w:r>
      <w:r>
        <w:rPr>
          <w:rFonts w:hint="eastAsia"/>
        </w:rPr>
        <w:lastRenderedPageBreak/>
        <w:t>了输入</w:t>
      </w:r>
      <w:r>
        <w:rPr>
          <w:rFonts w:hint="eastAsia"/>
        </w:rPr>
        <w:t>Transformer</w:t>
      </w:r>
      <w:r>
        <w:rPr>
          <w:rFonts w:hint="eastAsia"/>
        </w:rPr>
        <w:t>的每一段子轨迹在局部与全局尺度上均保持着严格的高质量对应关系，从而在无需修改底层序列模型架构的前提下，显著提升了条件生成分布的纯度与准确性。</w:t>
      </w:r>
    </w:p>
    <w:p w14:paraId="38F2FAD3" w14:textId="0A4A93D9" w:rsidR="0054375A" w:rsidRDefault="0054375A" w:rsidP="0054375A">
      <w:pPr>
        <w:pStyle w:val="5"/>
      </w:pPr>
      <w:r w:rsidRPr="00E63F39">
        <w:rPr>
          <w:rFonts w:hint="eastAsia"/>
        </w:rPr>
        <w:t>1.</w:t>
      </w:r>
      <w:r>
        <w:rPr>
          <w:rFonts w:hint="eastAsia"/>
        </w:rPr>
        <w:t>2.3</w:t>
      </w:r>
      <w:r w:rsidRPr="00E63F39">
        <w:rPr>
          <w:rFonts w:hint="eastAsia"/>
        </w:rPr>
        <w:t>.</w:t>
      </w:r>
      <w:r>
        <w:rPr>
          <w:rFonts w:hint="eastAsia"/>
        </w:rPr>
        <w:t>2</w:t>
      </w:r>
      <w:r w:rsidRPr="00E63F39">
        <w:rPr>
          <w:rFonts w:hint="eastAsia"/>
        </w:rPr>
        <w:t xml:space="preserve"> </w:t>
      </w:r>
      <w:r w:rsidRPr="0054375A">
        <w:t>前言与基础理论：轨迹条件分布与最大均值差异</w:t>
      </w:r>
    </w:p>
    <w:p w14:paraId="04AE9767" w14:textId="167D522E" w:rsidR="0054375A" w:rsidRDefault="0054375A" w:rsidP="0054375A">
      <w:pPr>
        <w:ind w:firstLineChars="200" w:firstLine="420"/>
      </w:pPr>
      <w:r w:rsidRPr="0054375A">
        <w:rPr>
          <w:rFonts w:hint="eastAsia"/>
        </w:rPr>
        <w:t>要从数学底层严密推导</w:t>
      </w:r>
      <w:r w:rsidRPr="0054375A">
        <w:rPr>
          <w:rFonts w:hint="eastAsia"/>
        </w:rPr>
        <w:t>PRGS</w:t>
      </w:r>
      <w:r w:rsidRPr="0054375A">
        <w:rPr>
          <w:rFonts w:hint="eastAsia"/>
        </w:rPr>
        <w:t>的切片机理，必须首先明确离线强化学习中状态</w:t>
      </w:r>
      <w:r w:rsidRPr="0054375A">
        <w:rPr>
          <w:rFonts w:hint="eastAsia"/>
        </w:rPr>
        <w:t>-</w:t>
      </w:r>
      <w:r w:rsidRPr="0054375A">
        <w:rPr>
          <w:rFonts w:hint="eastAsia"/>
        </w:rPr>
        <w:t>动作对的未来回报分布特性，并深刻剖析为何传统的均方误差回归在评估这种分布时会发生根本性的理论失效。随后，我们需要引入再生核希尔伯特空间中的最大均值差异作为衡量分布距离的数学工具。</w:t>
      </w:r>
    </w:p>
    <w:p w14:paraId="3480EAD2" w14:textId="73057DF6" w:rsidR="0054375A" w:rsidRPr="00D836CF" w:rsidRDefault="00D836CF" w:rsidP="00D836CF">
      <w:pPr>
        <w:rPr>
          <w:b/>
          <w:bCs/>
        </w:rPr>
      </w:pPr>
      <w:r w:rsidRPr="00D836CF">
        <w:rPr>
          <w:b/>
          <w:bCs/>
        </w:rPr>
        <w:t>（</w:t>
      </w:r>
      <w:r w:rsidRPr="00D836CF">
        <w:rPr>
          <w:b/>
          <w:bCs/>
        </w:rPr>
        <w:t>1</w:t>
      </w:r>
      <w:r w:rsidRPr="00D836CF">
        <w:rPr>
          <w:b/>
          <w:bCs/>
        </w:rPr>
        <w:t>）次优数据集中的回报分布多模态性</w:t>
      </w:r>
    </w:p>
    <w:p w14:paraId="55CA9BEA" w14:textId="575A5996" w:rsidR="00D836CF" w:rsidRDefault="00D836CF" w:rsidP="00D836CF">
      <w:pPr>
        <w:ind w:firstLineChars="200" w:firstLine="420"/>
      </w:pPr>
      <w:r w:rsidRPr="00D836CF">
        <w:rPr>
          <w:rFonts w:hint="eastAsia"/>
        </w:rPr>
        <w:t>在马尔可夫决策过程</w:t>
      </w:r>
      <m:oMath>
        <m:r>
          <m:rPr>
            <m:scr m:val="script"/>
          </m:rPr>
          <w:rPr>
            <w:rFonts w:ascii="Cambria Math"/>
          </w:rPr>
          <m:t>(S,A,</m:t>
        </m:r>
        <m:r>
          <w:rPr>
            <w:rFonts w:ascii="Cambria Math"/>
          </w:rPr>
          <m:t>P,R,γ)</m:t>
        </m:r>
      </m:oMath>
      <w:r w:rsidRPr="00D836CF">
        <w:rPr>
          <w:rFonts w:hint="eastAsia"/>
        </w:rPr>
        <w:t>中，我们考虑静态离线数据集</w:t>
      </w:r>
      <m:oMath>
        <m:r>
          <m:rPr>
            <m:scr m:val="script"/>
          </m:rPr>
          <w:rPr>
            <w:rFonts w:ascii="Cambria Math"/>
          </w:rPr>
          <m:t>D={</m:t>
        </m:r>
        <m:sSub>
          <m:sSubPr>
            <m:ctrlPr>
              <w:rPr>
                <w:rFonts w:ascii="Cambria Math" w:hAnsi="Cambria Math"/>
                <w:i/>
              </w:rPr>
            </m:ctrlPr>
          </m:sSubPr>
          <m:e>
            <m:r>
              <w:rPr>
                <w:rFonts w:ascii="Cambria Math"/>
              </w:rPr>
              <m:t>τ</m:t>
            </m:r>
          </m:e>
          <m:sub>
            <m:r>
              <w:rPr>
                <w:rFonts w:ascii="Cambria Math"/>
              </w:rPr>
              <m:t>i</m:t>
            </m:r>
          </m:sub>
        </m:sSub>
        <m:sSubSup>
          <m:sSubSupPr>
            <m:ctrlPr>
              <w:rPr>
                <w:rFonts w:ascii="Cambria Math" w:hAnsi="Cambria Math"/>
                <w:i/>
              </w:rPr>
            </m:ctrlPr>
          </m:sSubSupPr>
          <m:e>
            <m:r>
              <w:rPr>
                <w:rFonts w:ascii="Cambria Math"/>
              </w:rPr>
              <m:t>}</m:t>
            </m:r>
          </m:e>
          <m:sub>
            <m:r>
              <w:rPr>
                <w:rFonts w:ascii="Cambria Math"/>
              </w:rPr>
              <m:t>i=1</m:t>
            </m:r>
          </m:sub>
          <m:sup>
            <m:r>
              <w:rPr>
                <w:rFonts w:ascii="Cambria Math"/>
              </w:rPr>
              <m:t>N</m:t>
            </m:r>
          </m:sup>
        </m:sSubSup>
      </m:oMath>
      <w:r w:rsidRPr="00D836CF">
        <w:rPr>
          <w:rFonts w:hint="eastAsia"/>
        </w:rPr>
        <w:t>。对于给定状态</w:t>
      </w:r>
      <m:oMath>
        <m:sSub>
          <m:sSubPr>
            <m:ctrlPr>
              <w:rPr>
                <w:rFonts w:ascii="Cambria Math" w:hAnsi="Cambria Math"/>
                <w:i/>
              </w:rPr>
            </m:ctrlPr>
          </m:sSubPr>
          <m:e>
            <m:r>
              <w:rPr>
                <w:rFonts w:ascii="Cambria Math"/>
              </w:rPr>
              <m:t>s</m:t>
            </m:r>
          </m:e>
          <m:sub>
            <m:r>
              <w:rPr>
                <w:rFonts w:ascii="Cambria Math"/>
              </w:rPr>
              <m:t>t</m:t>
            </m:r>
          </m:sub>
        </m:sSub>
      </m:oMath>
      <w:r w:rsidRPr="00D836CF">
        <w:rPr>
          <w:rFonts w:hint="eastAsia"/>
        </w:rPr>
        <w:t>和动作</w:t>
      </w:r>
      <m:oMath>
        <m:sSub>
          <m:sSubPr>
            <m:ctrlPr>
              <w:rPr>
                <w:rFonts w:ascii="Cambria Math" w:hAnsi="Cambria Math"/>
                <w:i/>
              </w:rPr>
            </m:ctrlPr>
          </m:sSubPr>
          <m:e>
            <m:r>
              <w:rPr>
                <w:rFonts w:ascii="Cambria Math"/>
              </w:rPr>
              <m:t>a</m:t>
            </m:r>
          </m:e>
          <m:sub>
            <m:r>
              <w:rPr>
                <w:rFonts w:ascii="Cambria Math"/>
              </w:rPr>
              <m:t>t</m:t>
            </m:r>
          </m:sub>
        </m:sSub>
      </m:oMath>
      <w:r w:rsidRPr="00D836CF">
        <w:rPr>
          <w:rFonts w:hint="eastAsia"/>
        </w:rPr>
        <w:t>，其未来真实累积回报</w:t>
      </w:r>
      <m:oMath>
        <m:sSub>
          <m:sSubPr>
            <m:ctrlPr>
              <w:rPr>
                <w:rFonts w:ascii="Cambria Math" w:hAnsi="Cambria Math"/>
                <w:i/>
              </w:rPr>
            </m:ctrlPr>
          </m:sSubPr>
          <m:e>
            <m:r>
              <w:rPr>
                <w:rFonts w:ascii="Cambria Math"/>
              </w:rPr>
              <m:t>R</m:t>
            </m:r>
          </m:e>
          <m:sub>
            <m:r>
              <w:rPr>
                <w:rFonts w:ascii="Cambria Math"/>
              </w:rPr>
              <m:t>t</m:t>
            </m:r>
          </m:sub>
        </m:sSub>
        <m:r>
          <w:rPr>
            <w:rFonts w:ascii="Cambria Math"/>
          </w:rPr>
          <m:t>=</m:t>
        </m:r>
        <m:nary>
          <m:naryPr>
            <m:chr m:val="∑"/>
            <m:ctrlPr>
              <w:rPr>
                <w:rFonts w:ascii="Cambria Math" w:hAnsi="Cambria Math"/>
                <w:i/>
              </w:rPr>
            </m:ctrlPr>
          </m:naryPr>
          <m:sub>
            <m:r>
              <w:rPr>
                <w:rFonts w:ascii="Cambria Math"/>
              </w:rPr>
              <m:t>k=t</m:t>
            </m:r>
          </m:sub>
          <m:sup>
            <m:r>
              <w:rPr>
                <w:rFonts w:ascii="Cambria Math"/>
              </w:rPr>
              <m:t>T</m:t>
            </m:r>
          </m:sup>
          <m:e>
            <m:sSup>
              <m:sSupPr>
                <m:ctrlPr>
                  <w:rPr>
                    <w:rFonts w:ascii="Cambria Math" w:hAnsi="Cambria Math"/>
                    <w:i/>
                  </w:rPr>
                </m:ctrlPr>
              </m:sSupPr>
              <m:e>
                <m:r>
                  <w:rPr>
                    <w:rFonts w:ascii="Cambria Math"/>
                  </w:rPr>
                  <m:t>γ</m:t>
                </m:r>
              </m:e>
              <m:sup>
                <m:r>
                  <w:rPr>
                    <w:rFonts w:ascii="Cambria Math"/>
                  </w:rPr>
                  <m:t>k</m:t>
                </m:r>
                <m:r>
                  <w:rPr>
                    <w:rFonts w:ascii="Cambria Math"/>
                  </w:rPr>
                  <m:t>-</m:t>
                </m:r>
                <m:r>
                  <w:rPr>
                    <w:rFonts w:ascii="Cambria Math"/>
                  </w:rPr>
                  <m:t>t</m:t>
                </m:r>
              </m:sup>
            </m:sSup>
            <m:sSub>
              <m:sSubPr>
                <m:ctrlPr>
                  <w:rPr>
                    <w:rFonts w:ascii="Cambria Math" w:hAnsi="Cambria Math"/>
                    <w:i/>
                  </w:rPr>
                </m:ctrlPr>
              </m:sSubPr>
              <m:e>
                <m:r>
                  <w:rPr>
                    <w:rFonts w:ascii="Cambria Math"/>
                  </w:rPr>
                  <m:t>r</m:t>
                </m:r>
              </m:e>
              <m:sub>
                <m:r>
                  <w:rPr>
                    <w:rFonts w:ascii="Cambria Math"/>
                  </w:rPr>
                  <m:t>k</m:t>
                </m:r>
              </m:sub>
            </m:sSub>
          </m:e>
        </m:nary>
      </m:oMath>
      <w:r w:rsidRPr="00D836CF">
        <w:rPr>
          <w:rFonts w:hint="eastAsia"/>
        </w:rPr>
        <w:t>并非确定性标量，而是受后续策略与环境随机性共同影响的随机变量。</w:t>
      </w:r>
    </w:p>
    <w:p w14:paraId="6698CD36" w14:textId="3D1E089E" w:rsidR="00D836CF" w:rsidRDefault="00D836CF" w:rsidP="00D836CF">
      <w:pPr>
        <w:ind w:firstLineChars="200" w:firstLine="420"/>
      </w:pPr>
      <w:r w:rsidRPr="00D836CF">
        <w:rPr>
          <w:rFonts w:hint="eastAsia"/>
        </w:rPr>
        <w:t>单一固定策略生成的数据集中，</w:t>
      </w:r>
      <m:oMath>
        <m:sSub>
          <m:sSubPr>
            <m:ctrlPr>
              <w:rPr>
                <w:rFonts w:ascii="Cambria Math" w:hAnsi="Cambria Math"/>
                <w:i/>
              </w:rPr>
            </m:ctrlPr>
          </m:sSubPr>
          <m:e>
            <m:r>
              <w:rPr>
                <w:rFonts w:ascii="Cambria Math"/>
              </w:rPr>
              <m:t>R</m:t>
            </m:r>
          </m:e>
          <m:sub>
            <m:r>
              <w:rPr>
                <w:rFonts w:ascii="Cambria Math"/>
              </w:rPr>
              <m:t>t</m:t>
            </m:r>
          </m:sub>
        </m:sSub>
      </m:oMath>
      <w:r w:rsidRPr="00D836CF">
        <w:rPr>
          <w:rFonts w:hint="eastAsia"/>
        </w:rPr>
        <w:t>分布相对集中；但真实离线数据集多为混合数据集，包含专家最优操作、次优探索及随机动作。当不同轨迹经过同一状态</w:t>
      </w:r>
      <m:oMath>
        <m:sSub>
          <m:sSubPr>
            <m:ctrlPr>
              <w:rPr>
                <w:rFonts w:ascii="Cambria Math" w:hAnsi="Cambria Math"/>
                <w:i/>
              </w:rPr>
            </m:ctrlPr>
          </m:sSubPr>
          <m:e>
            <m:r>
              <w:rPr>
                <w:rFonts w:ascii="Cambria Math"/>
              </w:rPr>
              <m:t>s</m:t>
            </m:r>
          </m:e>
          <m:sub>
            <m:r>
              <w:rPr>
                <w:rFonts w:ascii="Cambria Math"/>
              </w:rPr>
              <m:t>t</m:t>
            </m:r>
          </m:sub>
        </m:sSub>
      </m:oMath>
      <w:r w:rsidRPr="00D836CF">
        <w:rPr>
          <w:rFonts w:hint="eastAsia"/>
        </w:rPr>
        <w:t>并采取相同动作</w:t>
      </w:r>
      <m:oMath>
        <m:sSub>
          <m:sSubPr>
            <m:ctrlPr>
              <w:rPr>
                <w:rFonts w:ascii="Cambria Math" w:hAnsi="Cambria Math"/>
                <w:i/>
              </w:rPr>
            </m:ctrlPr>
          </m:sSubPr>
          <m:e>
            <m:r>
              <w:rPr>
                <w:rFonts w:ascii="Cambria Math"/>
              </w:rPr>
              <m:t>a</m:t>
            </m:r>
          </m:e>
          <m:sub>
            <m:r>
              <w:rPr>
                <w:rFonts w:ascii="Cambria Math"/>
              </w:rPr>
              <m:t>t</m:t>
            </m:r>
          </m:sub>
        </m:sSub>
      </m:oMath>
      <w:r w:rsidRPr="00D836CF">
        <w:rPr>
          <w:rFonts w:hint="eastAsia"/>
        </w:rPr>
        <w:t>时，因后续策略差异，最终累积回报</w:t>
      </w:r>
      <m:oMath>
        <m:sSub>
          <m:sSubPr>
            <m:ctrlPr>
              <w:rPr>
                <w:rFonts w:ascii="Cambria Math" w:hAnsi="Cambria Math"/>
                <w:i/>
              </w:rPr>
            </m:ctrlPr>
          </m:sSubPr>
          <m:e>
            <m:r>
              <w:rPr>
                <w:rFonts w:ascii="Cambria Math"/>
              </w:rPr>
              <m:t>R</m:t>
            </m:r>
          </m:e>
          <m:sub>
            <m:r>
              <w:rPr>
                <w:rFonts w:ascii="Cambria Math"/>
              </w:rPr>
              <m:t>t</m:t>
            </m:r>
          </m:sub>
        </m:sSub>
      </m:oMath>
      <w:r w:rsidRPr="00D836CF">
        <w:rPr>
          <w:rFonts w:hint="eastAsia"/>
        </w:rPr>
        <w:t>会呈现显著的多模态分布——例如，部分轨迹走向目标获得高回报，另一部分则陷入死胡同导致低回报。</w:t>
      </w:r>
    </w:p>
    <w:p w14:paraId="749082B9" w14:textId="0974AF03" w:rsidR="00D836CF" w:rsidRDefault="00D836CF" w:rsidP="00D836CF">
      <w:pPr>
        <w:ind w:firstLineChars="200" w:firstLine="420"/>
      </w:pPr>
      <w:r>
        <w:rPr>
          <w:rFonts w:hint="eastAsia"/>
        </w:rPr>
        <w:t>传统价值评估方法（如基于</w:t>
      </w:r>
      <w:r>
        <w:t>MSE</w:t>
      </w:r>
      <w:r>
        <w:rPr>
          <w:rFonts w:hint="eastAsia"/>
        </w:rPr>
        <w:t>的蒙特卡洛回归、</w:t>
      </w:r>
      <w:r>
        <w:t>TD</w:t>
      </w:r>
      <w:r>
        <w:rPr>
          <w:rFonts w:hint="eastAsia"/>
        </w:rPr>
        <w:t>学习）中，网络优化目标是最小化预测值与目标值的均方差。根据统计推断理论，均方误差的最优解严格等价于条件期望</w:t>
      </w:r>
      <m:oMath>
        <m:r>
          <m:rPr>
            <m:scr m:val="double-struck"/>
          </m:rPr>
          <w:rPr>
            <w:rFonts w:ascii="Cambria Math"/>
          </w:rPr>
          <m:t>E[</m:t>
        </m:r>
        <m:sSub>
          <m:sSubPr>
            <m:ctrlPr>
              <w:rPr>
                <w:rFonts w:ascii="Cambria Math" w:hAnsi="Cambria Math"/>
                <w:i/>
              </w:rPr>
            </m:ctrlPr>
          </m:sSubPr>
          <m:e>
            <m:r>
              <w:rPr>
                <w:rFonts w:ascii="Cambria Math"/>
              </w:rPr>
              <m:t>R</m:t>
            </m:r>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Pr>
          <w:rFonts w:hint="eastAsia"/>
        </w:rPr>
        <w:t>。</w:t>
      </w:r>
    </w:p>
    <w:p w14:paraId="00749048" w14:textId="00BA8675" w:rsidR="00D836CF" w:rsidRDefault="00D836CF" w:rsidP="00D836CF">
      <w:pPr>
        <w:ind w:firstLineChars="200" w:firstLine="420"/>
      </w:pPr>
      <w:r>
        <w:rPr>
          <w:rFonts w:hint="eastAsia"/>
        </w:rPr>
        <w:t>这种期望评估在多模态分布下会产生严重的均值回归效应：若一个具备高专家潜能的</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Pr>
          <w:rFonts w:hint="eastAsia"/>
        </w:rPr>
        <w:t>被大量后续次优轨迹拖累，其期望均值会被大幅拉低，导致模型无法识别该状态</w:t>
      </w:r>
      <w:r>
        <w:t>-</w:t>
      </w:r>
      <w:r>
        <w:rPr>
          <w:rFonts w:hint="eastAsia"/>
        </w:rPr>
        <w:t>动作对的真实“峰值”能力，进而错误低估优质子轨迹的价值。</w:t>
      </w:r>
    </w:p>
    <w:p w14:paraId="348785E4" w14:textId="7940F9B7" w:rsidR="00D836CF" w:rsidRPr="00D836CF" w:rsidRDefault="00D836CF" w:rsidP="00D836CF">
      <w:pPr>
        <w:rPr>
          <w:b/>
          <w:bCs/>
        </w:rPr>
      </w:pPr>
      <w:r w:rsidRPr="00D836CF">
        <w:rPr>
          <w:b/>
          <w:bCs/>
        </w:rPr>
        <w:t>（</w:t>
      </w:r>
      <w:r w:rsidRPr="00D836CF">
        <w:rPr>
          <w:b/>
          <w:bCs/>
        </w:rPr>
        <w:t>2</w:t>
      </w:r>
      <w:r w:rsidRPr="00D836CF">
        <w:rPr>
          <w:b/>
          <w:bCs/>
        </w:rPr>
        <w:t>）非参数化分布拟合与核方法基础</w:t>
      </w:r>
    </w:p>
    <w:p w14:paraId="6ECE3668" w14:textId="553AB357" w:rsidR="00D836CF" w:rsidRDefault="00D836CF" w:rsidP="00D836CF">
      <w:pPr>
        <w:ind w:firstLineChars="200" w:firstLine="420"/>
      </w:pPr>
      <w:r>
        <w:rPr>
          <w:rFonts w:hint="eastAsia"/>
        </w:rPr>
        <w:t>为克服传统期望估计的局限性，</w:t>
      </w:r>
      <w:r>
        <w:t>PRGS</w:t>
      </w:r>
      <w:r>
        <w:rPr>
          <w:rFonts w:hint="eastAsia"/>
        </w:rPr>
        <w:t>的核心突破的是：放弃将回报</w:t>
      </w:r>
      <m:oMath>
        <m:sSub>
          <m:sSubPr>
            <m:ctrlPr>
              <w:rPr>
                <w:rFonts w:ascii="Cambria Math" w:hAnsi="Cambria Math"/>
                <w:i/>
              </w:rPr>
            </m:ctrlPr>
          </m:sSubPr>
          <m:e>
            <m:r>
              <w:rPr>
                <w:rFonts w:ascii="Cambria Math"/>
              </w:rPr>
              <m:t>R</m:t>
            </m:r>
          </m:e>
          <m:sub>
            <m:r>
              <w:rPr>
                <w:rFonts w:ascii="Cambria Math"/>
              </w:rPr>
              <m:t>t</m:t>
            </m:r>
          </m:sub>
        </m:sSub>
      </m:oMath>
      <w:r>
        <w:rPr>
          <w:rFonts w:hint="eastAsia"/>
        </w:rPr>
        <w:t>压缩为单一标量的做法，转而在分布空间中完整刻画给定</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Pr>
          <w:rFonts w:hint="eastAsia"/>
        </w:rPr>
        <w:t>条件下，未来回报的概率密度函数</w:t>
      </w:r>
      <m:oMath>
        <m:r>
          <w:rPr>
            <w:rFonts w:ascii="Cambria Math"/>
          </w:rPr>
          <m:t>p(</m:t>
        </m:r>
        <m:sSub>
          <m:sSubPr>
            <m:ctrlPr>
              <w:rPr>
                <w:rFonts w:ascii="Cambria Math" w:hAnsi="Cambria Math"/>
                <w:i/>
              </w:rPr>
            </m:ctrlPr>
          </m:sSubPr>
          <m:e>
            <m:r>
              <w:rPr>
                <w:rFonts w:ascii="Cambria Math"/>
              </w:rPr>
              <m:t>R</m:t>
            </m:r>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Pr>
          <w:rFonts w:hint="eastAsia"/>
        </w:rPr>
        <w:t>，从而捕捉回报分布的多模态特性。</w:t>
      </w:r>
    </w:p>
    <w:p w14:paraId="3D81F94A" w14:textId="16BB434C" w:rsidR="00D836CF" w:rsidRDefault="00D836CF" w:rsidP="00D836CF">
      <w:pPr>
        <w:ind w:firstLineChars="200" w:firstLine="420"/>
      </w:pPr>
      <w:r>
        <w:rPr>
          <w:rFonts w:hint="eastAsia"/>
        </w:rPr>
        <w:t>然而，在连续高维的状态</w:t>
      </w:r>
      <w:r>
        <w:t>-</w:t>
      </w:r>
      <w:r>
        <w:rPr>
          <w:rFonts w:hint="eastAsia"/>
        </w:rPr>
        <w:t>动作空间中，直接估计条件概率密度</w:t>
      </w:r>
      <m:oMath>
        <m:r>
          <w:rPr>
            <w:rFonts w:ascii="Cambria Math"/>
          </w:rPr>
          <m:t>p(</m:t>
        </m:r>
        <m:sSub>
          <m:sSubPr>
            <m:ctrlPr>
              <w:rPr>
                <w:rFonts w:ascii="Cambria Math" w:hAnsi="Cambria Math"/>
                <w:i/>
              </w:rPr>
            </m:ctrlPr>
          </m:sSubPr>
          <m:e>
            <m:r>
              <w:rPr>
                <w:rFonts w:ascii="Cambria Math"/>
              </w:rPr>
              <m:t>R</m:t>
            </m:r>
          </m:e>
          <m:sub>
            <m:r>
              <w:rPr>
                <w:rFonts w:ascii="Cambria Math"/>
              </w:rPr>
              <m:t>t</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Pr>
          <w:rFonts w:hint="eastAsia"/>
        </w:rPr>
        <w:t>是一个典型的病态（</w:t>
      </w:r>
      <w:r>
        <w:t>Ill-posed</w:t>
      </w:r>
      <w:r>
        <w:rPr>
          <w:rFonts w:hint="eastAsia"/>
        </w:rPr>
        <w:t>）反问题——数据的稀疏性与高维度会导致估计结果极不稳定，极易受到维度灾难的限制，难以得到可靠的概率分布。</w:t>
      </w:r>
    </w:p>
    <w:p w14:paraId="205F49A3" w14:textId="61012AEA" w:rsidR="00D836CF" w:rsidRDefault="00D836CF" w:rsidP="00D836CF">
      <w:pPr>
        <w:ind w:firstLineChars="200" w:firstLine="420"/>
      </w:pPr>
      <w:r w:rsidRPr="00D836CF">
        <w:rPr>
          <w:rFonts w:hint="eastAsia"/>
        </w:rPr>
        <w:t>为解决这一难题，</w:t>
      </w:r>
      <w:r w:rsidRPr="00D836CF">
        <w:t>PRGS</w:t>
      </w:r>
      <w:r w:rsidRPr="00D836CF">
        <w:rPr>
          <w:rFonts w:hint="eastAsia"/>
        </w:rPr>
        <w:t>引入了基于生成式隐变量模型（</w:t>
      </w:r>
      <w:r w:rsidRPr="00D836CF">
        <w:t>Generative Latent Variable Models</w:t>
      </w:r>
      <w:r w:rsidRPr="00D836CF">
        <w:rPr>
          <w:rFonts w:hint="eastAsia"/>
        </w:rPr>
        <w:t>）的分布拟合方案，核心思路是通过隐变量建模简化分布估计的复杂度。具体而言，引入一个服从标准正态分布的随机噪声向量</w:t>
      </w:r>
      <m:oMath>
        <m:r>
          <w:rPr>
            <w:rFonts w:ascii="Cambria Math"/>
          </w:rPr>
          <m:t>z</m:t>
        </m:r>
        <m:r>
          <w:rPr>
            <w:rFonts w:ascii="Cambria Math" w:hAnsi="Cambria Math" w:cs="Cambria Math"/>
          </w:rPr>
          <m:t>∼</m:t>
        </m:r>
        <m:r>
          <m:rPr>
            <m:scr m:val="script"/>
          </m:rPr>
          <w:rPr>
            <w:rFonts w:ascii="Cambria Math"/>
          </w:rPr>
          <m:t>N</m:t>
        </m:r>
        <m:r>
          <w:rPr>
            <w:rFonts w:ascii="Cambria Math"/>
          </w:rPr>
          <m:t>(0,I)</m:t>
        </m:r>
      </m:oMath>
      <w:r w:rsidRPr="00D836CF">
        <w:rPr>
          <w:rFonts w:hint="eastAsia"/>
        </w:rPr>
        <w:t>（</w:t>
      </w:r>
      <w:r w:rsidRPr="00D836CF">
        <w:t>I</w:t>
      </w:r>
      <w:r w:rsidRPr="00D836CF">
        <w:rPr>
          <w:rFonts w:hint="eastAsia"/>
        </w:rPr>
        <w:t>为单位矩阵），并构建一个参数化的确定性生成网络</w:t>
      </w:r>
      <m:oMath>
        <m:sSub>
          <m:sSubPr>
            <m:ctrlPr>
              <w:rPr>
                <w:rFonts w:ascii="Cambria Math" w:hAnsi="Cambria Math"/>
                <w:i/>
              </w:rPr>
            </m:ctrlPr>
          </m:sSubPr>
          <m:e>
            <m:r>
              <w:rPr>
                <w:rFonts w:ascii="Cambria Math"/>
              </w:rPr>
              <m:t>G</m:t>
            </m:r>
          </m:e>
          <m:sub>
            <m:r>
              <w:rPr>
                <w:rFonts w:ascii="Cambria Math"/>
              </w:rPr>
              <m:t>ω</m:t>
            </m:r>
          </m:sub>
        </m:sSub>
        <m:r>
          <w:rPr>
            <w:rFonts w:ascii="Cambria Math"/>
          </w:rPr>
          <m:t>(s,a,z)</m:t>
        </m:r>
      </m:oMath>
      <w:r w:rsidRPr="00D836CF">
        <w:rPr>
          <w:rFonts w:hint="eastAsia"/>
        </w:rPr>
        <w:t>（</w:t>
      </w:r>
      <m:oMath>
        <m:r>
          <w:rPr>
            <w:rFonts w:ascii="Cambria Math"/>
          </w:rPr>
          <m:t>ω</m:t>
        </m:r>
      </m:oMath>
      <w:r w:rsidRPr="00D836CF">
        <w:rPr>
          <w:rFonts w:hint="eastAsia"/>
        </w:rPr>
        <w:t>为生成网络的可学习参数），该网络以状态</w:t>
      </w:r>
      <m:oMath>
        <m:r>
          <w:rPr>
            <w:rFonts w:ascii="Cambria Math"/>
          </w:rPr>
          <m:t>s</m:t>
        </m:r>
      </m:oMath>
      <w:r w:rsidRPr="00D836CF">
        <w:rPr>
          <w:rFonts w:hint="eastAsia"/>
        </w:rPr>
        <w:t>、动作</w:t>
      </w:r>
      <m:oMath>
        <m:r>
          <w:rPr>
            <w:rFonts w:ascii="Cambria Math" w:hint="eastAsia"/>
          </w:rPr>
          <m:t>a</m:t>
        </m:r>
      </m:oMath>
      <w:r w:rsidRPr="00D836CF">
        <w:rPr>
          <w:rFonts w:hint="eastAsia"/>
        </w:rPr>
        <w:t>和噪声</w:t>
      </w:r>
      <m:oMath>
        <m:r>
          <w:rPr>
            <w:rFonts w:ascii="Cambria Math"/>
          </w:rPr>
          <m:t>z</m:t>
        </m:r>
      </m:oMath>
      <w:r w:rsidRPr="00D836CF">
        <w:rPr>
          <w:rFonts w:hint="eastAsia"/>
        </w:rPr>
        <w:t>为联合输入，输出一个标量回报预测值。</w:t>
      </w:r>
    </w:p>
    <w:p w14:paraId="78734201" w14:textId="347BBEE1" w:rsidR="00D836CF" w:rsidRDefault="00D836CF" w:rsidP="00D836CF">
      <w:pPr>
        <w:ind w:firstLineChars="200" w:firstLine="420"/>
      </w:pPr>
      <w:r w:rsidRPr="00D836CF">
        <w:rPr>
          <w:rFonts w:hint="eastAsia"/>
        </w:rPr>
        <w:t>该生成网络的理论目标明确且直观：在固定某一状态</w:t>
      </w:r>
      <w:r w:rsidRPr="00D836CF">
        <w:t>-</w:t>
      </w:r>
      <w:r w:rsidRPr="00D836CF">
        <w:rPr>
          <w:rFonts w:hint="eastAsia"/>
        </w:rPr>
        <w:t>动作对</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sidRPr="00D836CF">
        <w:rPr>
          <w:rFonts w:hint="eastAsia"/>
        </w:rPr>
        <w:t>的前提下，通过对随机变量</w:t>
      </w:r>
      <m:oMath>
        <m:r>
          <w:rPr>
            <w:rFonts w:ascii="Cambria Math"/>
          </w:rPr>
          <m:t>z</m:t>
        </m:r>
      </m:oMath>
      <w:r w:rsidRPr="00D836CF">
        <w:rPr>
          <w:rFonts w:hint="eastAsia"/>
        </w:rPr>
        <w:t>进行多次独立采样，使得生成网络输出的所有标量回报值构成的经验分布，能够</w:t>
      </w:r>
      <w:r w:rsidRPr="00D836CF">
        <w:rPr>
          <w:rFonts w:hint="eastAsia"/>
        </w:rPr>
        <w:lastRenderedPageBreak/>
        <w:t>尽可能逼近离线数据集中，该</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sidRPr="00D836CF">
        <w:rPr>
          <w:rFonts w:hint="eastAsia"/>
        </w:rPr>
        <w:t>对应的真实观测回报</w:t>
      </w:r>
      <m:oMath>
        <m:sSub>
          <m:sSubPr>
            <m:ctrlPr>
              <w:rPr>
                <w:rFonts w:ascii="Cambria Math" w:hAnsi="Cambria Math"/>
                <w:i/>
              </w:rPr>
            </m:ctrlPr>
          </m:sSubPr>
          <m:e>
            <m:r>
              <w:rPr>
                <w:rFonts w:ascii="Cambria Math"/>
              </w:rPr>
              <m:t>R</m:t>
            </m:r>
          </m:e>
          <m:sub>
            <m:r>
              <w:rPr>
                <w:rFonts w:ascii="Cambria Math"/>
              </w:rPr>
              <m:t>t</m:t>
            </m:r>
          </m:sub>
        </m:sSub>
      </m:oMath>
      <w:r w:rsidRPr="00D836CF">
        <w:rPr>
          <w:rFonts w:hint="eastAsia"/>
        </w:rPr>
        <w:t>的经验分布。通过噪声向量</w:t>
      </w:r>
      <m:oMath>
        <m:r>
          <w:rPr>
            <w:rFonts w:ascii="Cambria Math"/>
          </w:rPr>
          <m:t>z</m:t>
        </m:r>
      </m:oMath>
      <w:r w:rsidRPr="00D836CF">
        <w:rPr>
          <w:rFonts w:hint="eastAsia"/>
        </w:rPr>
        <w:t>的随机性，生成网络可覆盖回报分布的不同模态，从而完整捕捉多模态特性，避免均值回归带来的价值低估问题。</w:t>
      </w:r>
    </w:p>
    <w:p w14:paraId="379D2A75" w14:textId="269E84FB" w:rsidR="00D836CF" w:rsidRPr="00D836CF" w:rsidRDefault="00D836CF" w:rsidP="00D836CF">
      <w:pPr>
        <w:rPr>
          <w:b/>
          <w:bCs/>
        </w:rPr>
      </w:pPr>
      <w:r w:rsidRPr="00D836CF">
        <w:rPr>
          <w:b/>
          <w:bCs/>
        </w:rPr>
        <w:t>（</w:t>
      </w:r>
      <w:r w:rsidRPr="00D836CF">
        <w:rPr>
          <w:b/>
          <w:bCs/>
        </w:rPr>
        <w:t>3</w:t>
      </w:r>
      <w:r w:rsidRPr="00D836CF">
        <w:rPr>
          <w:b/>
          <w:bCs/>
        </w:rPr>
        <w:t>）最大均值差异的数学映射</w:t>
      </w:r>
    </w:p>
    <w:p w14:paraId="6A506A44" w14:textId="14FE6B03" w:rsidR="00D34512" w:rsidRDefault="00D34512" w:rsidP="00D34512">
      <w:pPr>
        <w:ind w:firstLineChars="200" w:firstLine="420"/>
      </w:pPr>
      <w:r>
        <w:rPr>
          <w:rFonts w:hint="eastAsia"/>
        </w:rPr>
        <w:t>为精准衡量生成网络输出的回报分布与数据集真实回报分布之间的距离，进而通过反向传播优化生成网络参数</w:t>
      </w:r>
      <m:oMath>
        <m:r>
          <w:rPr>
            <w:rFonts w:ascii="Cambria Math"/>
          </w:rPr>
          <m:t>ω</m:t>
        </m:r>
      </m:oMath>
      <w:r>
        <w:rPr>
          <w:rFonts w:hint="eastAsia"/>
        </w:rPr>
        <w:t>，</w:t>
      </w:r>
      <w:r>
        <w:rPr>
          <w:rFonts w:hint="eastAsia"/>
        </w:rPr>
        <w:t>PRGS</w:t>
      </w:r>
      <w:r>
        <w:rPr>
          <w:rFonts w:hint="eastAsia"/>
        </w:rPr>
        <w:t>摒弃了传统生成对抗网络（</w:t>
      </w:r>
      <w:r>
        <w:rPr>
          <w:rFonts w:hint="eastAsia"/>
        </w:rPr>
        <w:t>GAN</w:t>
      </w:r>
      <w:r>
        <w:rPr>
          <w:rFonts w:hint="eastAsia"/>
        </w:rPr>
        <w:t>）、变分自编码器（</w:t>
      </w:r>
      <w:r>
        <w:rPr>
          <w:rFonts w:hint="eastAsia"/>
        </w:rPr>
        <w:t>VAE</w:t>
      </w:r>
      <w:r>
        <w:rPr>
          <w:rFonts w:hint="eastAsia"/>
        </w:rPr>
        <w:t>）的度量方式，选择最大均值差异作为核心分布度量标准——其基于再生核希尔伯特空间（</w:t>
      </w:r>
      <w:r>
        <w:rPr>
          <w:rFonts w:hint="eastAsia"/>
        </w:rPr>
        <w:t>Reproducing Kernel Hilbert Space, RKHS</w:t>
      </w:r>
      <w:r>
        <w:rPr>
          <w:rFonts w:hint="eastAsia"/>
        </w:rPr>
        <w:t>）的特性，能更稳定、精准地适配回报多模态分布的拟合需求。</w:t>
      </w:r>
    </w:p>
    <w:p w14:paraId="22B413D0" w14:textId="6404F9AD" w:rsidR="00D836CF" w:rsidRDefault="00D34512" w:rsidP="00D34512">
      <w:pPr>
        <w:ind w:firstLineChars="200" w:firstLine="420"/>
      </w:pPr>
      <w:r>
        <w:rPr>
          <w:rFonts w:hint="eastAsia"/>
        </w:rPr>
        <w:t>MMD</w:t>
      </w:r>
      <w:r>
        <w:rPr>
          <w:rFonts w:hint="eastAsia"/>
        </w:rPr>
        <w:t>本质是一种积分概率度量方法，核心逻辑是：将两个概率分布映射到</w:t>
      </w:r>
      <w:r>
        <w:rPr>
          <w:rFonts w:hint="eastAsia"/>
        </w:rPr>
        <w:t>RKHS</w:t>
      </w:r>
      <w:r>
        <w:rPr>
          <w:rFonts w:hint="eastAsia"/>
        </w:rPr>
        <w:t>中，通过衡量它们在该空间中特征映射均值的距离，来量化两个分布的差异——这种度量方式无需直接估计概率密度，可有效规避高维空间中的维度灾难，适配回报分布的拟合场景。</w:t>
      </w:r>
    </w:p>
    <w:p w14:paraId="3626AC0C" w14:textId="6E615D5D" w:rsidR="00D34512" w:rsidRDefault="00D34512" w:rsidP="00D34512">
      <w:pPr>
        <w:ind w:firstLineChars="200" w:firstLine="420"/>
      </w:pPr>
      <w:r w:rsidRPr="00D34512">
        <w:rPr>
          <w:rFonts w:hint="eastAsia"/>
        </w:rPr>
        <w:t>给定两个概率分布</w:t>
      </w:r>
      <m:oMath>
        <m:r>
          <m:rPr>
            <m:scr m:val="double-struck"/>
          </m:rPr>
          <w:rPr>
            <w:rFonts w:ascii="Cambria Math"/>
          </w:rPr>
          <m:t>P</m:t>
        </m:r>
      </m:oMath>
      <w:r w:rsidRPr="00D34512">
        <w:rPr>
          <w:rFonts w:hint="eastAsia"/>
        </w:rPr>
        <w:t>和</w:t>
      </w:r>
      <m:oMath>
        <m:r>
          <m:rPr>
            <m:scr m:val="double-struck"/>
          </m:rPr>
          <w:rPr>
            <w:rFonts w:ascii="Cambria Math"/>
          </w:rPr>
          <m:t>Q</m:t>
        </m:r>
      </m:oMath>
      <w:r w:rsidRPr="00D34512">
        <w:rPr>
          <w:rFonts w:hint="eastAsia"/>
        </w:rPr>
        <w:t>，以及一个定义在输入空间上的正定核函数</w:t>
      </w:r>
      <m:oMath>
        <m:r>
          <w:rPr>
            <w:rFonts w:ascii="Cambria Math"/>
          </w:rPr>
          <m:t>k(x,y)</m:t>
        </m:r>
      </m:oMath>
      <w:r w:rsidRPr="00D34512">
        <w:rPr>
          <w:rFonts w:hint="eastAsia"/>
        </w:rPr>
        <w:t>，</w:t>
      </w:r>
      <w:r w:rsidRPr="00D34512">
        <w:rPr>
          <w:rFonts w:hint="eastAsia"/>
        </w:rPr>
        <w:t>MMD</w:t>
      </w:r>
      <w:r w:rsidRPr="00D34512">
        <w:rPr>
          <w:rFonts w:hint="eastAsia"/>
        </w:rPr>
        <w:t>的平方数学表达式严格定义为：</w:t>
      </w:r>
    </w:p>
    <w:p w14:paraId="5D2E8F2F" w14:textId="69DA7479" w:rsidR="00D34512" w:rsidRDefault="00D34512" w:rsidP="00D34512">
      <w:pPr>
        <w:pStyle w:val="MTDisplayEquation"/>
      </w:pPr>
      <w:r>
        <w:tab/>
      </w:r>
      <w:r w:rsidRPr="00D34512">
        <w:rPr>
          <w:position w:val="-14"/>
        </w:rPr>
        <w:object w:dxaOrig="6440" w:dyaOrig="400" w14:anchorId="7627848F">
          <v:shape id="_x0000_i1091" type="#_x0000_t75" style="width:322.15pt;height:20.4pt" o:ole="">
            <v:imagedata r:id="rId140" o:title=""/>
          </v:shape>
          <o:OLEObject Type="Embed" ProgID="Equation.DSMT4" ShapeID="_x0000_i1091" DrawAspect="Content" ObjectID="_1837453022" r:id="rId1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67</w:instrText>
      </w:r>
      <w:r w:rsidR="009E2021">
        <w:rPr>
          <w:noProof/>
        </w:rPr>
        <w:fldChar w:fldCharType="end"/>
      </w:r>
      <w:r>
        <w:instrText>)</w:instrText>
      </w:r>
      <w:r>
        <w:fldChar w:fldCharType="end"/>
      </w:r>
    </w:p>
    <w:p w14:paraId="62291850" w14:textId="6617ECD6" w:rsidR="00D34512" w:rsidRDefault="00D34512" w:rsidP="00D34512">
      <w:pPr>
        <w:ind w:firstLineChars="200" w:firstLine="420"/>
      </w:pPr>
      <w:r w:rsidRPr="00D34512">
        <w:rPr>
          <w:rFonts w:hint="eastAsia"/>
        </w:rPr>
        <w:t>其中，</w:t>
      </w:r>
      <m:oMath>
        <m:sSub>
          <m:sSubPr>
            <m:ctrlPr>
              <w:rPr>
                <w:rFonts w:ascii="Cambria Math" w:hAnsi="Cambria Math"/>
                <w:i/>
              </w:rPr>
            </m:ctrlPr>
          </m:sSubPr>
          <m:e>
            <m:r>
              <m:rPr>
                <m:scr m:val="double-struck"/>
              </m:rPr>
              <w:rPr>
                <w:rFonts w:ascii="Cambria Math"/>
              </w:rPr>
              <m:t>E</m:t>
            </m:r>
          </m:e>
          <m:sub>
            <m:r>
              <w:rPr>
                <w:rFonts w:ascii="Cambria Math"/>
              </w:rPr>
              <m:t>x,</m:t>
            </m:r>
            <m:sSup>
              <m:sSupPr>
                <m:ctrlPr>
                  <w:rPr>
                    <w:rFonts w:ascii="Cambria Math" w:hAnsi="Cambria Math"/>
                    <w:i/>
                  </w:rPr>
                </m:ctrlPr>
              </m:sSupPr>
              <m:e>
                <m:r>
                  <w:rPr>
                    <w:rFonts w:ascii="Cambria Math"/>
                  </w:rPr>
                  <m:t>x</m:t>
                </m:r>
              </m:e>
              <m:sup>
                <m:r>
                  <w:rPr>
                    <w:rFonts w:ascii="Cambria Math"/>
                  </w:rPr>
                  <m:t>'</m:t>
                </m:r>
              </m:sup>
            </m:sSup>
            <m:r>
              <w:rPr>
                <w:rFonts w:ascii="Cambria Math" w:hAnsi="Cambria Math" w:cs="Cambria Math"/>
              </w:rPr>
              <m:t>∼</m:t>
            </m:r>
            <m:r>
              <m:rPr>
                <m:scr m:val="double-struck"/>
              </m:rPr>
              <w:rPr>
                <w:rFonts w:ascii="Cambria Math" w:hAnsi="Cambria Math" w:cs="Times New Roman"/>
              </w:rPr>
              <m:t>P</m:t>
            </m:r>
          </m:sub>
        </m:sSub>
        <m:r>
          <w:rPr>
            <w:rFonts w:ascii="Cambria Math"/>
          </w:rPr>
          <m:t>[k(x,</m:t>
        </m:r>
        <m:sSup>
          <m:sSupPr>
            <m:ctrlPr>
              <w:rPr>
                <w:rFonts w:ascii="Cambria Math" w:hAnsi="Cambria Math"/>
                <w:i/>
              </w:rPr>
            </m:ctrlPr>
          </m:sSupPr>
          <m:e>
            <m:r>
              <w:rPr>
                <w:rFonts w:ascii="Cambria Math"/>
              </w:rPr>
              <m:t>x</m:t>
            </m:r>
          </m:e>
          <m:sup>
            <m:r>
              <w:rPr>
                <w:rFonts w:ascii="Cambria Math"/>
              </w:rPr>
              <m:t>'</m:t>
            </m:r>
          </m:sup>
        </m:sSup>
        <m:r>
          <w:rPr>
            <w:rFonts w:ascii="Cambria Math"/>
          </w:rPr>
          <m:t>)]</m:t>
        </m:r>
      </m:oMath>
      <w:r w:rsidRPr="00D34512">
        <w:rPr>
          <w:rFonts w:hint="eastAsia"/>
        </w:rPr>
        <w:t>表示真实分布</w:t>
      </w:r>
      <w:r w:rsidRPr="00D34512">
        <w:t>P</w:t>
      </w:r>
      <w:r w:rsidRPr="00D34512">
        <w:rPr>
          <w:rFonts w:hint="eastAsia"/>
        </w:rPr>
        <w:t>内部样本的核函数期望，</w:t>
      </w:r>
      <m:oMath>
        <m:sSub>
          <m:sSubPr>
            <m:ctrlPr>
              <w:rPr>
                <w:rFonts w:ascii="Cambria Math" w:hAnsi="Cambria Math"/>
                <w:i/>
              </w:rPr>
            </m:ctrlPr>
          </m:sSubPr>
          <m:e>
            <m:r>
              <m:rPr>
                <m:scr m:val="double-struck"/>
              </m:rPr>
              <w:rPr>
                <w:rFonts w:ascii="Cambria Math"/>
              </w:rPr>
              <m:t>E</m:t>
            </m:r>
          </m:e>
          <m:sub>
            <m:r>
              <w:rPr>
                <w:rFonts w:ascii="Cambria Math"/>
              </w:rPr>
              <m:t>y,</m:t>
            </m:r>
            <m:sSup>
              <m:sSupPr>
                <m:ctrlPr>
                  <w:rPr>
                    <w:rFonts w:ascii="Cambria Math" w:hAnsi="Cambria Math"/>
                    <w:i/>
                  </w:rPr>
                </m:ctrlPr>
              </m:sSupPr>
              <m:e>
                <m:r>
                  <w:rPr>
                    <w:rFonts w:ascii="Cambria Math"/>
                  </w:rPr>
                  <m:t>y</m:t>
                </m:r>
              </m:e>
              <m:sup>
                <m:r>
                  <w:rPr>
                    <w:rFonts w:ascii="Cambria Math"/>
                  </w:rPr>
                  <m:t>'</m:t>
                </m:r>
              </m:sup>
            </m:sSup>
            <m:r>
              <w:rPr>
                <w:rFonts w:ascii="Cambria Math" w:hAnsi="Cambria Math" w:cs="Cambria Math"/>
              </w:rPr>
              <m:t>∼</m:t>
            </m:r>
            <m:r>
              <m:rPr>
                <m:scr m:val="double-struck"/>
              </m:rPr>
              <w:rPr>
                <w:rFonts w:ascii="Cambria Math" w:hAnsi="Cambria Math" w:cs="Times New Roman"/>
              </w:rPr>
              <m:t>Q</m:t>
            </m:r>
          </m:sub>
        </m:sSub>
        <m:r>
          <w:rPr>
            <w:rFonts w:ascii="Cambria Math"/>
          </w:rPr>
          <m:t>[k(y,</m:t>
        </m:r>
        <m:sSup>
          <m:sSupPr>
            <m:ctrlPr>
              <w:rPr>
                <w:rFonts w:ascii="Cambria Math" w:hAnsi="Cambria Math"/>
                <w:i/>
              </w:rPr>
            </m:ctrlPr>
          </m:sSupPr>
          <m:e>
            <m:r>
              <w:rPr>
                <w:rFonts w:ascii="Cambria Math"/>
              </w:rPr>
              <m:t>y</m:t>
            </m:r>
          </m:e>
          <m:sup>
            <m:r>
              <w:rPr>
                <w:rFonts w:ascii="Cambria Math"/>
              </w:rPr>
              <m:t>'</m:t>
            </m:r>
          </m:sup>
        </m:sSup>
        <m:r>
          <w:rPr>
            <w:rFonts w:ascii="Cambria Math"/>
          </w:rPr>
          <m:t>)]</m:t>
        </m:r>
      </m:oMath>
      <w:r w:rsidRPr="00D34512">
        <w:rPr>
          <w:rFonts w:hint="eastAsia"/>
        </w:rPr>
        <w:t>表示生成分布</w:t>
      </w:r>
      <w:r w:rsidRPr="00D34512">
        <w:t>Q</w:t>
      </w:r>
      <w:r w:rsidRPr="00D34512">
        <w:rPr>
          <w:rFonts w:hint="eastAsia"/>
        </w:rPr>
        <w:t>内部样本的核函数期望，</w:t>
      </w:r>
      <m:oMath>
        <m:sSub>
          <m:sSubPr>
            <m:ctrlPr>
              <w:rPr>
                <w:rFonts w:ascii="Cambria Math" w:hAnsi="Cambria Math"/>
                <w:i/>
              </w:rPr>
            </m:ctrlPr>
          </m:sSubPr>
          <m:e>
            <m:r>
              <m:rPr>
                <m:scr m:val="double-struck"/>
              </m:rPr>
              <w:rPr>
                <w:rFonts w:ascii="Cambria Math"/>
              </w:rPr>
              <m:t>E</m:t>
            </m:r>
          </m:e>
          <m:sub>
            <m:r>
              <w:rPr>
                <w:rFonts w:ascii="Cambria Math"/>
              </w:rPr>
              <m:t>x</m:t>
            </m:r>
            <m:r>
              <w:rPr>
                <w:rFonts w:ascii="Cambria Math" w:hAnsi="Cambria Math" w:cs="Cambria Math"/>
              </w:rPr>
              <m:t>∼</m:t>
            </m:r>
            <m:r>
              <m:rPr>
                <m:scr m:val="double-struck"/>
              </m:rPr>
              <w:rPr>
                <w:rFonts w:ascii="Cambria Math" w:hAnsi="Cambria Math" w:cs="Times New Roman"/>
              </w:rPr>
              <m:t>P</m:t>
            </m:r>
            <m:r>
              <w:rPr>
                <w:rFonts w:ascii="Cambria Math"/>
              </w:rPr>
              <m:t>,y</m:t>
            </m:r>
            <m:r>
              <w:rPr>
                <w:rFonts w:ascii="Cambria Math" w:hAnsi="Cambria Math" w:cs="Cambria Math"/>
              </w:rPr>
              <m:t>∼</m:t>
            </m:r>
            <m:r>
              <m:rPr>
                <m:scr m:val="double-struck"/>
              </m:rPr>
              <w:rPr>
                <w:rFonts w:ascii="Cambria Math" w:hAnsi="Cambria Math" w:cs="Times New Roman"/>
              </w:rPr>
              <m:t>Q</m:t>
            </m:r>
          </m:sub>
        </m:sSub>
        <m:r>
          <w:rPr>
            <w:rFonts w:ascii="Cambria Math"/>
          </w:rPr>
          <m:t>[k(x,y)]</m:t>
        </m:r>
      </m:oMath>
      <w:r w:rsidRPr="00D34512">
        <w:rPr>
          <w:rFonts w:hint="eastAsia"/>
        </w:rPr>
        <w:t>表示两个分布之间样本的核函数期望，三者协同构成分布差异的量化指标。</w:t>
      </w:r>
    </w:p>
    <w:p w14:paraId="578F73FC" w14:textId="2D395C04" w:rsidR="00D34512" w:rsidRDefault="00D34512" w:rsidP="00D34512">
      <w:pPr>
        <w:ind w:firstLineChars="200" w:firstLine="420"/>
      </w:pPr>
      <w:r>
        <w:rPr>
          <w:rFonts w:hint="eastAsia"/>
        </w:rPr>
        <w:t>结合</w:t>
      </w:r>
      <w:r>
        <w:rPr>
          <w:rFonts w:hint="eastAsia"/>
        </w:rPr>
        <w:t>PRGS</w:t>
      </w:r>
      <w:r>
        <w:rPr>
          <w:rFonts w:hint="eastAsia"/>
        </w:rPr>
        <w:t>的回报分布拟合任务，</w:t>
      </w:r>
      <w:r>
        <w:rPr>
          <w:rFonts w:hint="eastAsia"/>
        </w:rPr>
        <w:t>MMD</w:t>
      </w:r>
      <w:r>
        <w:rPr>
          <w:rFonts w:hint="eastAsia"/>
        </w:rPr>
        <w:t>的具体应用的逻辑与核心优势可拆解为两点：</w:t>
      </w:r>
    </w:p>
    <w:p w14:paraId="35617540" w14:textId="18EB4F41" w:rsidR="00D34512" w:rsidRDefault="00D34512" w:rsidP="00D34512">
      <w:pPr>
        <w:ind w:firstLineChars="200" w:firstLine="422"/>
      </w:pPr>
      <w:r w:rsidRPr="00D34512">
        <w:rPr>
          <w:rFonts w:hint="eastAsia"/>
          <w:b/>
          <w:bCs/>
        </w:rPr>
        <w:t>1.</w:t>
      </w:r>
      <w:r>
        <w:rPr>
          <w:rFonts w:hint="eastAsia"/>
        </w:rPr>
        <w:t>在</w:t>
      </w:r>
      <w:r>
        <w:t>PRGS</w:t>
      </w:r>
      <w:r>
        <w:rPr>
          <w:rFonts w:hint="eastAsia"/>
        </w:rPr>
        <w:t>中，</w:t>
      </w:r>
      <w:r>
        <w:t>MMD</w:t>
      </w:r>
      <w:r>
        <w:rPr>
          <w:rFonts w:hint="eastAsia"/>
        </w:rPr>
        <w:t>度量的两个分布有着明确的对应关系：</w:t>
      </w:r>
      <w:r>
        <w:t>P</w:t>
      </w:r>
      <w:r>
        <w:rPr>
          <w:rFonts w:hint="eastAsia"/>
        </w:rPr>
        <w:t>对应离线数据集中，某一</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Pr>
          <w:rFonts w:hint="eastAsia"/>
        </w:rPr>
        <w:t>对应的真实回报</w:t>
      </w:r>
      <m:oMath>
        <m:sSub>
          <m:sSubPr>
            <m:ctrlPr>
              <w:rPr>
                <w:rFonts w:ascii="Cambria Math" w:hAnsi="Cambria Math"/>
                <w:i/>
              </w:rPr>
            </m:ctrlPr>
          </m:sSubPr>
          <m:e>
            <m:r>
              <w:rPr>
                <w:rFonts w:ascii="Cambria Math"/>
              </w:rPr>
              <m:t>R</m:t>
            </m:r>
          </m:e>
          <m:sub>
            <m:r>
              <w:rPr>
                <w:rFonts w:ascii="Cambria Math"/>
              </w:rPr>
              <m:t>t</m:t>
            </m:r>
          </m:sub>
        </m:sSub>
      </m:oMath>
      <w:r>
        <w:rPr>
          <w:rFonts w:hint="eastAsia"/>
        </w:rPr>
        <w:t>的经验分布；</w:t>
      </w:r>
      <w:r>
        <w:t>Q</w:t>
      </w:r>
      <w:r>
        <w:rPr>
          <w:rFonts w:hint="eastAsia"/>
        </w:rPr>
        <w:t>对应生成网络</w:t>
      </w:r>
      <m:oMath>
        <m:sSub>
          <m:sSubPr>
            <m:ctrlPr>
              <w:rPr>
                <w:rFonts w:ascii="Cambria Math" w:hAnsi="Cambria Math"/>
                <w:i/>
              </w:rPr>
            </m:ctrlPr>
          </m:sSubPr>
          <m:e>
            <m:r>
              <w:rPr>
                <w:rFonts w:ascii="Cambria Math"/>
              </w:rPr>
              <m:t>G</m:t>
            </m:r>
          </m:e>
          <m:sub>
            <m:r>
              <w:rPr>
                <w:rFonts w:ascii="Cambria Math"/>
              </w:rPr>
              <m:t>ω</m:t>
            </m:r>
          </m:sub>
        </m:sSub>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,z)</m:t>
        </m:r>
      </m:oMath>
      <w:r>
        <w:rPr>
          <w:rFonts w:hint="eastAsia"/>
        </w:rPr>
        <w:t>输出的回报标量集合的经验分布（通过对噪声</w:t>
      </w:r>
      <w:r>
        <w:t>z</w:t>
      </w:r>
      <w:r>
        <w:rPr>
          <w:rFonts w:hint="eastAsia"/>
        </w:rPr>
        <w:t>多次采样获得）。</w:t>
      </w:r>
      <w:r>
        <w:t>MMD</w:t>
      </w:r>
      <w:r>
        <w:rPr>
          <w:rFonts w:hint="eastAsia"/>
        </w:rPr>
        <w:t>的核心作用，就是最小化这两个分布的差异，引导生成网络逐步逼近真实回报的多模态分布。</w:t>
      </w:r>
    </w:p>
    <w:p w14:paraId="1117AEB8" w14:textId="23E2D096" w:rsidR="00D34512" w:rsidRPr="00D34512" w:rsidRDefault="00D34512" w:rsidP="00D34512">
      <w:pPr>
        <w:ind w:firstLineChars="200" w:firstLine="422"/>
      </w:pPr>
      <w:r w:rsidRPr="00D34512">
        <w:rPr>
          <w:rFonts w:hint="eastAsia"/>
          <w:b/>
          <w:bCs/>
        </w:rPr>
        <w:t>2.</w:t>
      </w:r>
      <w:r>
        <w:rPr>
          <w:rFonts w:hint="eastAsia"/>
        </w:rPr>
        <w:t>相较于</w:t>
      </w:r>
      <w:r>
        <w:rPr>
          <w:rFonts w:hint="eastAsia"/>
        </w:rPr>
        <w:t>GAN</w:t>
      </w:r>
      <w:r>
        <w:rPr>
          <w:rFonts w:hint="eastAsia"/>
        </w:rPr>
        <w:t>需同时训练生成器与判别器、易出现模式坍缩、梯度消失等博弈不稳定性问题，</w:t>
      </w:r>
      <w:r>
        <w:rPr>
          <w:rFonts w:hint="eastAsia"/>
        </w:rPr>
        <w:t>MMD</w:t>
      </w:r>
      <w:r>
        <w:rPr>
          <w:rFonts w:hint="eastAsia"/>
        </w:rPr>
        <w:t>具备显著优势：它提供了一个纯粹的统计距离度量，存在闭式近似解，无需复杂的对抗训练，优化过程更稳定。此外，</w:t>
      </w:r>
      <w:r>
        <w:rPr>
          <w:rFonts w:hint="eastAsia"/>
        </w:rPr>
        <w:t>PRGS</w:t>
      </w:r>
      <w:r>
        <w:rPr>
          <w:rFonts w:hint="eastAsia"/>
        </w:rPr>
        <w:t>中选用高斯径向基核函数（</w:t>
      </w:r>
      <w:r>
        <w:rPr>
          <w:rFonts w:hint="eastAsia"/>
        </w:rPr>
        <w:t>RBF Kernel</w:t>
      </w:r>
      <w:r>
        <w:rPr>
          <w:rFonts w:hint="eastAsia"/>
        </w:rPr>
        <w:t>），该核函数可将一维的回报标量映射到无穷维</w:t>
      </w:r>
      <w:r>
        <w:rPr>
          <w:rFonts w:hint="eastAsia"/>
        </w:rPr>
        <w:t>RKHS</w:t>
      </w:r>
      <w:r>
        <w:rPr>
          <w:rFonts w:hint="eastAsia"/>
        </w:rPr>
        <w:t>中，能够对回报分布的各阶矩（包括均值、方差、偏度等多模态关键特征）进行极其精确的几何对齐，确保生成分布完整捕捉真实回报的多模态特性，为后续从生成分布中提取稳定、精确的峰值回报（高价值回报）提供了完备的理论基础。</w:t>
      </w:r>
    </w:p>
    <w:p w14:paraId="577E1D5A" w14:textId="71814F99" w:rsidR="0054375A" w:rsidRDefault="0054375A" w:rsidP="0054375A">
      <w:pPr>
        <w:pStyle w:val="5"/>
      </w:pPr>
      <w:r w:rsidRPr="00E63F39">
        <w:rPr>
          <w:rFonts w:hint="eastAsia"/>
        </w:rPr>
        <w:t>1.</w:t>
      </w:r>
      <w:r>
        <w:rPr>
          <w:rFonts w:hint="eastAsia"/>
        </w:rPr>
        <w:t>2.3</w:t>
      </w:r>
      <w:r w:rsidRPr="00E63F39">
        <w:rPr>
          <w:rFonts w:hint="eastAsia"/>
        </w:rPr>
        <w:t>.</w:t>
      </w:r>
      <w:r>
        <w:rPr>
          <w:rFonts w:hint="eastAsia"/>
        </w:rPr>
        <w:t>3</w:t>
      </w:r>
      <w:r w:rsidRPr="00E63F39">
        <w:rPr>
          <w:rFonts w:hint="eastAsia"/>
        </w:rPr>
        <w:t xml:space="preserve"> </w:t>
      </w:r>
      <w:r w:rsidR="00D34512" w:rsidRPr="00D34512">
        <w:t>核心思想与原理推导：基于</w:t>
      </w:r>
      <w:r w:rsidR="00D34512" w:rsidRPr="00D34512">
        <w:t>MMD</w:t>
      </w:r>
      <w:r w:rsidR="00D34512" w:rsidRPr="00D34512">
        <w:t>的收益估计与贪婪切片机制</w:t>
      </w:r>
    </w:p>
    <w:p w14:paraId="2FA40129" w14:textId="0ABE9EC8" w:rsidR="0054375A" w:rsidRDefault="00D34512" w:rsidP="00D34512">
      <w:pPr>
        <w:ind w:firstLineChars="200" w:firstLine="420"/>
      </w:pPr>
      <w:r w:rsidRPr="00D34512">
        <w:rPr>
          <w:rFonts w:hint="eastAsia"/>
        </w:rPr>
        <w:t>在确立了利用</w:t>
      </w:r>
      <w:r w:rsidRPr="00D34512">
        <w:rPr>
          <w:rFonts w:hint="eastAsia"/>
        </w:rPr>
        <w:t>MMD</w:t>
      </w:r>
      <w:r w:rsidRPr="00D34512">
        <w:rPr>
          <w:rFonts w:hint="eastAsia"/>
        </w:rPr>
        <w:t>拟合条件回报分布的数学框架后，</w:t>
      </w:r>
      <w:r w:rsidRPr="00D34512">
        <w:rPr>
          <w:rFonts w:hint="eastAsia"/>
        </w:rPr>
        <w:t>PRGS</w:t>
      </w:r>
      <w:r w:rsidRPr="00D34512">
        <w:rPr>
          <w:rFonts w:hint="eastAsia"/>
        </w:rPr>
        <w:t>算法分为两个连续的计算阶段：首先提取状态</w:t>
      </w:r>
      <w:r w:rsidRPr="00D34512">
        <w:rPr>
          <w:rFonts w:hint="eastAsia"/>
        </w:rPr>
        <w:t>-</w:t>
      </w:r>
      <w:r w:rsidRPr="00D34512">
        <w:rPr>
          <w:rFonts w:hint="eastAsia"/>
        </w:rPr>
        <w:t>动作对的乐观峰值回报，随后基于该峰值基准在时间步尺度上执行贪婪切片算法。本节将详细推导这一机制在数据集预处理中的实施过程。</w:t>
      </w:r>
    </w:p>
    <w:p w14:paraId="5A61FFEC" w14:textId="75F576A3" w:rsidR="00D34512" w:rsidRPr="00D34512" w:rsidRDefault="00D34512" w:rsidP="00D34512">
      <w:pPr>
        <w:rPr>
          <w:b/>
          <w:bCs/>
        </w:rPr>
      </w:pPr>
      <w:r w:rsidRPr="00D34512">
        <w:rPr>
          <w:b/>
          <w:bCs/>
        </w:rPr>
        <w:t>（</w:t>
      </w:r>
      <w:r w:rsidRPr="00D34512">
        <w:rPr>
          <w:b/>
          <w:bCs/>
        </w:rPr>
        <w:t>1</w:t>
      </w:r>
      <w:r w:rsidRPr="00D34512">
        <w:rPr>
          <w:b/>
          <w:bCs/>
        </w:rPr>
        <w:t>）基于</w:t>
      </w:r>
      <w:r w:rsidRPr="00D34512">
        <w:rPr>
          <w:b/>
          <w:bCs/>
        </w:rPr>
        <w:t>MMD</w:t>
      </w:r>
      <w:r w:rsidRPr="00D34512">
        <w:rPr>
          <w:b/>
          <w:bCs/>
        </w:rPr>
        <w:t>的峰值回报估计器</w:t>
      </w:r>
    </w:p>
    <w:p w14:paraId="1CE912F2" w14:textId="11A3F66D" w:rsidR="00D34512" w:rsidRDefault="00D34512" w:rsidP="00D34512">
      <w:pPr>
        <w:ind w:firstLineChars="200" w:firstLine="420"/>
      </w:pPr>
      <w:r>
        <w:rPr>
          <w:rFonts w:hint="eastAsia"/>
        </w:rPr>
        <w:lastRenderedPageBreak/>
        <w:t>为量化局部状态</w:t>
      </w:r>
      <w:r>
        <w:rPr>
          <w:rFonts w:hint="eastAsia"/>
        </w:rPr>
        <w:t>-</w:t>
      </w:r>
      <w:r>
        <w:rPr>
          <w:rFonts w:hint="eastAsia"/>
        </w:rPr>
        <w:t>动作对的真实专家潜能，</w:t>
      </w:r>
      <w:r>
        <w:rPr>
          <w:rFonts w:hint="eastAsia"/>
        </w:rPr>
        <w:t>PRGS</w:t>
      </w:r>
      <w:r>
        <w:rPr>
          <w:rFonts w:hint="eastAsia"/>
        </w:rPr>
        <w:t>的核心步骤是从拟合好的回报多模态分布中，提取一个能代表“专家级水平”</w:t>
      </w:r>
      <w:r>
        <w:rPr>
          <w:rFonts w:hint="eastAsia"/>
        </w:rPr>
        <w:t xml:space="preserve"> </w:t>
      </w:r>
      <w:r>
        <w:rPr>
          <w:rFonts w:hint="eastAsia"/>
        </w:rPr>
        <w:t>的定性标量——该标量将作为衡量局部动作质量的核心依据，规避均值回归带来的价值低估问题。</w:t>
      </w:r>
    </w:p>
    <w:p w14:paraId="31A2736C" w14:textId="3488A26F" w:rsidR="00D34512" w:rsidRDefault="00D34512" w:rsidP="00D34512">
      <w:pPr>
        <w:ind w:firstLineChars="200" w:firstLine="420"/>
      </w:pPr>
      <w:r>
        <w:rPr>
          <w:rFonts w:hint="eastAsia"/>
        </w:rPr>
        <w:t>整个流程分为训练阶段与推断阶段（数据预处理阶段），具体逻辑如下：</w:t>
      </w:r>
    </w:p>
    <w:p w14:paraId="32A2A8B7" w14:textId="1D7F7C49" w:rsidR="00D34512" w:rsidRDefault="00D90A18" w:rsidP="00D90A18">
      <w:pPr>
        <w:ind w:firstLineChars="200" w:firstLine="422"/>
      </w:pPr>
      <w:r w:rsidRPr="00D90A18">
        <w:rPr>
          <w:rFonts w:hint="eastAsia"/>
          <w:b/>
          <w:bCs/>
        </w:rPr>
        <w:t>1.</w:t>
      </w:r>
      <w:r w:rsidR="00D34512" w:rsidRPr="00D34512">
        <w:rPr>
          <w:rFonts w:hint="eastAsia"/>
        </w:rPr>
        <w:t>在训练阶段，生成网络</w:t>
      </w:r>
      <m:oMath>
        <m:sSub>
          <m:sSubPr>
            <m:ctrlPr>
              <w:rPr>
                <w:rFonts w:ascii="Cambria Math" w:hAnsi="Cambria Math"/>
                <w:i/>
              </w:rPr>
            </m:ctrlPr>
          </m:sSubPr>
          <m:e>
            <m:r>
              <w:rPr>
                <w:rFonts w:ascii="Cambria Math"/>
              </w:rPr>
              <m:t>G</m:t>
            </m:r>
          </m:e>
          <m:sub>
            <m:r>
              <w:rPr>
                <w:rFonts w:ascii="Cambria Math"/>
              </w:rPr>
              <m:t>ω</m:t>
            </m:r>
          </m:sub>
        </m:sSub>
      </m:oMath>
      <w:r w:rsidR="00D34512" w:rsidRPr="00D34512">
        <w:rPr>
          <w:rFonts w:hint="eastAsia"/>
        </w:rPr>
        <w:t>的参数</w:t>
      </w:r>
      <m:oMath>
        <m:r>
          <w:rPr>
            <w:rFonts w:ascii="Cambria Math"/>
          </w:rPr>
          <m:t>ω</m:t>
        </m:r>
      </m:oMath>
      <w:r w:rsidR="00D34512" w:rsidRPr="00D34512">
        <w:rPr>
          <w:rFonts w:hint="eastAsia"/>
        </w:rPr>
        <w:t>通过最小化</w:t>
      </w:r>
      <w:r w:rsidR="00D34512" w:rsidRPr="00D34512">
        <w:t>MMD</w:t>
      </w:r>
      <w:r w:rsidR="00D34512" w:rsidRPr="00D34512">
        <w:rPr>
          <w:rFonts w:hint="eastAsia"/>
        </w:rPr>
        <w:t>损失函数进行优化：对于数据集中的一个批次样本</w:t>
      </w:r>
      <m:oMath>
        <m:r>
          <w:rPr>
            <w:rFonts w:ascii="Cambria Math"/>
          </w:rPr>
          <m:t>(</m:t>
        </m:r>
        <m:sSub>
          <m:sSubPr>
            <m:ctrlPr>
              <w:rPr>
                <w:rFonts w:ascii="Cambria Math" w:hAnsi="Cambria Math"/>
                <w:i/>
              </w:rPr>
            </m:ctrlPr>
          </m:sSubPr>
          <m:e>
            <m:r>
              <w:rPr>
                <w:rFonts w:ascii="Cambria Math"/>
              </w:rPr>
              <m:t>s</m:t>
            </m:r>
          </m:e>
          <m:sub>
            <m:r>
              <w:rPr>
                <w:rFonts w:ascii="Cambria Math"/>
              </w:rPr>
              <m:t>i</m:t>
            </m:r>
          </m:sub>
        </m:sSub>
        <m:r>
          <w:rPr>
            <w:rFonts w:ascii="Cambria Math"/>
          </w:rPr>
          <m:t>,</m:t>
        </m:r>
        <m:sSub>
          <m:sSubPr>
            <m:ctrlPr>
              <w:rPr>
                <w:rFonts w:ascii="Cambria Math" w:hAnsi="Cambria Math"/>
                <w:i/>
              </w:rPr>
            </m:ctrlPr>
          </m:sSubPr>
          <m:e>
            <m:r>
              <w:rPr>
                <w:rFonts w:ascii="Cambria Math"/>
              </w:rPr>
              <m:t>a</m:t>
            </m:r>
          </m:e>
          <m:sub>
            <m:r>
              <w:rPr>
                <w:rFonts w:ascii="Cambria Math"/>
              </w:rPr>
              <m:t>i</m:t>
            </m:r>
          </m:sub>
        </m:sSub>
        <m:r>
          <w:rPr>
            <w:rFonts w:ascii="Cambria Math"/>
          </w:rPr>
          <m:t>,</m:t>
        </m:r>
        <m:sSub>
          <m:sSubPr>
            <m:ctrlPr>
              <w:rPr>
                <w:rFonts w:ascii="Cambria Math" w:hAnsi="Cambria Math"/>
                <w:i/>
              </w:rPr>
            </m:ctrlPr>
          </m:sSubPr>
          <m:e>
            <m:r>
              <w:rPr>
                <w:rFonts w:ascii="Cambria Math"/>
              </w:rPr>
              <m:t>R</m:t>
            </m:r>
          </m:e>
          <m:sub>
            <m:r>
              <w:rPr>
                <w:rFonts w:ascii="Cambria Math"/>
              </w:rPr>
              <m:t>i</m:t>
            </m:r>
          </m:sub>
        </m:sSub>
        <m:sSubSup>
          <m:sSubSupPr>
            <m:ctrlPr>
              <w:rPr>
                <w:rFonts w:ascii="Cambria Math" w:hAnsi="Cambria Math"/>
                <w:i/>
              </w:rPr>
            </m:ctrlPr>
          </m:sSubSupPr>
          <m:e>
            <m:r>
              <w:rPr>
                <w:rFonts w:ascii="Cambria Math"/>
              </w:rPr>
              <m:t>)</m:t>
            </m:r>
          </m:e>
          <m:sub>
            <m:r>
              <w:rPr>
                <w:rFonts w:ascii="Cambria Math"/>
              </w:rPr>
              <m:t>i=1</m:t>
            </m:r>
          </m:sub>
          <m:sup>
            <m:r>
              <w:rPr>
                <w:rFonts w:ascii="Cambria Math"/>
              </w:rPr>
              <m:t>B</m:t>
            </m:r>
          </m:sup>
        </m:sSubSup>
      </m:oMath>
      <w:r w:rsidR="00D34512" w:rsidRPr="00D34512">
        <w:rPr>
          <w:rFonts w:hint="eastAsia"/>
        </w:rPr>
        <w:t>（</w:t>
      </w:r>
      <m:oMath>
        <m:r>
          <w:rPr>
            <w:rFonts w:ascii="Cambria Math"/>
          </w:rPr>
          <m:t>B</m:t>
        </m:r>
      </m:oMath>
      <w:r w:rsidR="00D34512" w:rsidRPr="00D34512">
        <w:rPr>
          <w:rFonts w:hint="eastAsia"/>
        </w:rPr>
        <w:t>为批次大小），从标准正态分布中采样等量的噪声向量</w:t>
      </w:r>
      <m:oMath>
        <m:sSub>
          <m:sSubPr>
            <m:ctrlPr>
              <w:rPr>
                <w:rFonts w:ascii="Cambria Math" w:hAnsi="Cambria Math"/>
                <w:i/>
              </w:rPr>
            </m:ctrlPr>
          </m:sSubPr>
          <m:e>
            <m:r>
              <w:rPr>
                <w:rFonts w:ascii="Cambria Math"/>
              </w:rPr>
              <m:t>z</m:t>
            </m:r>
          </m:e>
          <m:sub>
            <m:r>
              <w:rPr>
                <w:rFonts w:ascii="Cambria Math"/>
              </w:rPr>
              <m:t>j</m:t>
            </m:r>
          </m:sub>
        </m:sSub>
        <m:r>
          <w:rPr>
            <w:rFonts w:ascii="Cambria Math" w:hAnsi="Cambria Math" w:cs="Cambria Math"/>
          </w:rPr>
          <m:t>∼</m:t>
        </m:r>
        <m:r>
          <m:rPr>
            <m:scr m:val="script"/>
          </m:rPr>
          <w:rPr>
            <w:rFonts w:ascii="Cambria Math"/>
          </w:rPr>
          <m:t>N</m:t>
        </m:r>
        <m:r>
          <w:rPr>
            <w:rFonts w:ascii="Cambria Math"/>
          </w:rPr>
          <m:t>(0,I)</m:t>
        </m:r>
      </m:oMath>
      <w:r w:rsidR="00D34512" w:rsidRPr="00D34512">
        <w:rPr>
          <w:rFonts w:hint="eastAsia"/>
        </w:rPr>
        <w:t>（与样本一一对应），将</w:t>
      </w:r>
      <m:oMath>
        <m:r>
          <w:rPr>
            <w:rFonts w:ascii="Cambria Math"/>
          </w:rPr>
          <m:t>(</m:t>
        </m:r>
        <m:sSub>
          <m:sSubPr>
            <m:ctrlPr>
              <w:rPr>
                <w:rFonts w:ascii="Cambria Math" w:hAnsi="Cambria Math"/>
                <w:i/>
              </w:rPr>
            </m:ctrlPr>
          </m:sSubPr>
          <m:e>
            <m:r>
              <w:rPr>
                <w:rFonts w:ascii="Cambria Math"/>
              </w:rPr>
              <m:t>s</m:t>
            </m:r>
          </m:e>
          <m:sub>
            <m:r>
              <w:rPr>
                <w:rFonts w:ascii="Cambria Math"/>
              </w:rPr>
              <m:t>j</m:t>
            </m:r>
          </m:sub>
        </m:sSub>
        <m:r>
          <w:rPr>
            <w:rFonts w:ascii="Cambria Math"/>
          </w:rPr>
          <m:t>,</m:t>
        </m:r>
        <m:sSub>
          <m:sSubPr>
            <m:ctrlPr>
              <w:rPr>
                <w:rFonts w:ascii="Cambria Math" w:hAnsi="Cambria Math"/>
                <w:i/>
              </w:rPr>
            </m:ctrlPr>
          </m:sSubPr>
          <m:e>
            <m:r>
              <w:rPr>
                <w:rFonts w:ascii="Cambria Math"/>
              </w:rPr>
              <m:t>a</m:t>
            </m:r>
          </m:e>
          <m:sub>
            <m:r>
              <w:rPr>
                <w:rFonts w:ascii="Cambria Math"/>
              </w:rPr>
              <m:t>j</m:t>
            </m:r>
          </m:sub>
        </m:sSub>
        <m:r>
          <w:rPr>
            <w:rFonts w:ascii="Cambria Math"/>
          </w:rPr>
          <m:t>,</m:t>
        </m:r>
        <m:sSub>
          <m:sSubPr>
            <m:ctrlPr>
              <w:rPr>
                <w:rFonts w:ascii="Cambria Math" w:hAnsi="Cambria Math"/>
                <w:i/>
              </w:rPr>
            </m:ctrlPr>
          </m:sSubPr>
          <m:e>
            <m:r>
              <w:rPr>
                <w:rFonts w:ascii="Cambria Math"/>
              </w:rPr>
              <m:t>z</m:t>
            </m:r>
          </m:e>
          <m:sub>
            <m:r>
              <w:rPr>
                <w:rFonts w:ascii="Cambria Math"/>
              </w:rPr>
              <m:t>j</m:t>
            </m:r>
          </m:sub>
        </m:sSub>
        <m:r>
          <w:rPr>
            <w:rFonts w:ascii="Cambria Math"/>
          </w:rPr>
          <m:t>)</m:t>
        </m:r>
      </m:oMath>
      <w:r w:rsidR="00D34512" w:rsidRPr="00D34512">
        <w:rPr>
          <w:rFonts w:hint="eastAsia"/>
        </w:rPr>
        <w:t>输入生成网络，计算生成回报</w:t>
      </w:r>
      <m:oMath>
        <m:sSub>
          <m:sSubPr>
            <m:ctrlPr>
              <w:rPr>
                <w:rFonts w:ascii="Cambria Math" w:hAnsi="Cambria Math"/>
                <w:i/>
              </w:rPr>
            </m:ctrlPr>
          </m:sSubPr>
          <m:e>
            <m:acc>
              <m:accPr>
                <m:ctrlPr>
                  <w:rPr>
                    <w:rFonts w:ascii="Cambria Math" w:hAnsi="Cambria Math"/>
                    <w:i/>
                  </w:rPr>
                </m:ctrlPr>
              </m:accPr>
              <m:e>
                <m:r>
                  <w:rPr>
                    <w:rFonts w:ascii="Cambria Math"/>
                  </w:rPr>
                  <m:t>R</m:t>
                </m:r>
              </m:e>
            </m:acc>
          </m:e>
          <m:sub>
            <m:r>
              <w:rPr>
                <w:rFonts w:ascii="Cambria Math"/>
              </w:rPr>
              <m:t>j</m:t>
            </m:r>
          </m:sub>
        </m:sSub>
        <m:r>
          <w:rPr>
            <w:rFonts w:ascii="Cambria Math"/>
          </w:rPr>
          <m:t>=</m:t>
        </m:r>
        <m:sSub>
          <m:sSubPr>
            <m:ctrlPr>
              <w:rPr>
                <w:rFonts w:ascii="Cambria Math" w:hAnsi="Cambria Math"/>
                <w:i/>
              </w:rPr>
            </m:ctrlPr>
          </m:sSubPr>
          <m:e>
            <m:r>
              <w:rPr>
                <w:rFonts w:ascii="Cambria Math"/>
              </w:rPr>
              <m:t>G</m:t>
            </m:r>
          </m:e>
          <m:sub>
            <m:r>
              <w:rPr>
                <w:rFonts w:ascii="Cambria Math"/>
              </w:rPr>
              <m:t>ω</m:t>
            </m:r>
          </m:sub>
        </m:sSub>
        <m:r>
          <w:rPr>
            <w:rFonts w:ascii="Cambria Math"/>
          </w:rPr>
          <m:t>(</m:t>
        </m:r>
        <m:sSub>
          <m:sSubPr>
            <m:ctrlPr>
              <w:rPr>
                <w:rFonts w:ascii="Cambria Math" w:hAnsi="Cambria Math"/>
                <w:i/>
              </w:rPr>
            </m:ctrlPr>
          </m:sSubPr>
          <m:e>
            <m:r>
              <w:rPr>
                <w:rFonts w:ascii="Cambria Math"/>
              </w:rPr>
              <m:t>s</m:t>
            </m:r>
          </m:e>
          <m:sub>
            <m:r>
              <w:rPr>
                <w:rFonts w:ascii="Cambria Math"/>
              </w:rPr>
              <m:t>j</m:t>
            </m:r>
          </m:sub>
        </m:sSub>
        <m:r>
          <w:rPr>
            <w:rFonts w:ascii="Cambria Math"/>
          </w:rPr>
          <m:t>,</m:t>
        </m:r>
        <m:sSub>
          <m:sSubPr>
            <m:ctrlPr>
              <w:rPr>
                <w:rFonts w:ascii="Cambria Math" w:hAnsi="Cambria Math"/>
                <w:i/>
              </w:rPr>
            </m:ctrlPr>
          </m:sSubPr>
          <m:e>
            <m:r>
              <w:rPr>
                <w:rFonts w:ascii="Cambria Math"/>
              </w:rPr>
              <m:t>a</m:t>
            </m:r>
          </m:e>
          <m:sub>
            <m:r>
              <w:rPr>
                <w:rFonts w:ascii="Cambria Math"/>
              </w:rPr>
              <m:t>j</m:t>
            </m:r>
          </m:sub>
        </m:sSub>
        <m:r>
          <w:rPr>
            <w:rFonts w:ascii="Cambria Math"/>
          </w:rPr>
          <m:t>,</m:t>
        </m:r>
        <m:sSub>
          <m:sSubPr>
            <m:ctrlPr>
              <w:rPr>
                <w:rFonts w:ascii="Cambria Math" w:hAnsi="Cambria Math"/>
                <w:i/>
              </w:rPr>
            </m:ctrlPr>
          </m:sSubPr>
          <m:e>
            <m:r>
              <w:rPr>
                <w:rFonts w:ascii="Cambria Math"/>
              </w:rPr>
              <m:t>z</m:t>
            </m:r>
          </m:e>
          <m:sub>
            <m:r>
              <w:rPr>
                <w:rFonts w:ascii="Cambria Math"/>
              </w:rPr>
              <m:t>j</m:t>
            </m:r>
          </m:sub>
        </m:sSub>
        <m:r>
          <w:rPr>
            <w:rFonts w:ascii="Cambria Math"/>
          </w:rPr>
          <m:t>)</m:t>
        </m:r>
      </m:oMath>
      <w:r w:rsidR="00D34512" w:rsidRPr="00D34512">
        <w:rPr>
          <w:rFonts w:hint="eastAsia"/>
        </w:rPr>
        <w:t>。随后，利用高斯径向基核函数，高效计算经验</w:t>
      </w:r>
      <w:r w:rsidR="00D34512" w:rsidRPr="00D34512">
        <w:t>MMD</w:t>
      </w:r>
      <w:r w:rsidR="00D34512" w:rsidRPr="00D34512">
        <w:rPr>
          <w:rFonts w:hint="eastAsia"/>
        </w:rPr>
        <w:t>损失的梯度，并反向传播更新参数</w:t>
      </w:r>
      <m:oMath>
        <m:r>
          <w:rPr>
            <w:rFonts w:ascii="Cambria Math"/>
          </w:rPr>
          <m:t>ω</m:t>
        </m:r>
      </m:oMath>
      <w:r w:rsidR="00D34512" w:rsidRPr="00D34512">
        <w:rPr>
          <w:rFonts w:hint="eastAsia"/>
        </w:rPr>
        <w:t>，确保生成分布逼近真实回报分布。</w:t>
      </w:r>
    </w:p>
    <w:p w14:paraId="22B6B744" w14:textId="700B8A14" w:rsidR="00D90A18" w:rsidRDefault="00D90A18" w:rsidP="00D90A18">
      <w:pPr>
        <w:ind w:firstLineChars="200" w:firstLine="422"/>
      </w:pPr>
      <w:r w:rsidRPr="00D90A18">
        <w:rPr>
          <w:rFonts w:hint="eastAsia"/>
          <w:b/>
          <w:bCs/>
        </w:rPr>
        <w:t>2.</w:t>
      </w:r>
      <w:r w:rsidRPr="00D90A18">
        <w:rPr>
          <w:rFonts w:hint="eastAsia"/>
        </w:rPr>
        <w:t>在推断阶段（即离线数据预处理阶段），核心任务是提取峰值回报：对于任意给定的状态</w:t>
      </w:r>
      <w:r w:rsidRPr="00D90A18">
        <w:rPr>
          <w:rFonts w:hint="eastAsia"/>
        </w:rPr>
        <w:t>-</w:t>
      </w:r>
      <w:r w:rsidRPr="00D90A18">
        <w:rPr>
          <w:rFonts w:hint="eastAsia"/>
        </w:rPr>
        <w:t>动作对，固定训练好的网络参数</w:t>
      </w:r>
      <m:oMath>
        <m:r>
          <w:rPr>
            <w:rFonts w:ascii="Cambria Math"/>
          </w:rPr>
          <m:t>ω</m:t>
        </m:r>
      </m:oMath>
      <w:r w:rsidRPr="00D90A18">
        <w:rPr>
          <w:rFonts w:hint="eastAsia"/>
        </w:rPr>
        <w:t>，从标准正态分布中多次独立采样噪声向量</w:t>
      </w:r>
      <m:oMath>
        <m:r>
          <w:rPr>
            <w:rFonts w:ascii="Cambria Math"/>
          </w:rPr>
          <m:t>{</m:t>
        </m:r>
        <m:sSup>
          <m:sSupPr>
            <m:ctrlPr>
              <w:rPr>
                <w:rFonts w:ascii="Cambria Math" w:hAnsi="Cambria Math"/>
                <w:i/>
              </w:rPr>
            </m:ctrlPr>
          </m:sSupPr>
          <m:e>
            <m:r>
              <w:rPr>
                <w:rFonts w:ascii="Cambria Math"/>
              </w:rPr>
              <m:t>z</m:t>
            </m:r>
          </m:e>
          <m:sup>
            <m:r>
              <w:rPr>
                <w:rFonts w:ascii="Cambria Math"/>
              </w:rPr>
              <m:t>(1)</m:t>
            </m:r>
          </m:sup>
        </m:sSup>
        <m:r>
          <w:rPr>
            <w:rFonts w:ascii="Cambria Math"/>
          </w:rPr>
          <m:t>,</m:t>
        </m:r>
        <m:sSup>
          <m:sSupPr>
            <m:ctrlPr>
              <w:rPr>
                <w:rFonts w:ascii="Cambria Math" w:hAnsi="Cambria Math"/>
                <w:i/>
              </w:rPr>
            </m:ctrlPr>
          </m:sSupPr>
          <m:e>
            <m:r>
              <w:rPr>
                <w:rFonts w:ascii="Cambria Math"/>
              </w:rPr>
              <m:t>z</m:t>
            </m:r>
          </m:e>
          <m:sup>
            <m:r>
              <w:rPr>
                <w:rFonts w:ascii="Cambria Math"/>
              </w:rPr>
              <m:t>(2)</m:t>
            </m:r>
          </m:sup>
        </m:sSup>
        <m:r>
          <w:rPr>
            <w:rFonts w:ascii="Cambria Math"/>
          </w:rPr>
          <m:t>,</m:t>
        </m:r>
        <m:r>
          <w:rPr>
            <w:rFonts w:ascii="Cambria Math"/>
          </w:rPr>
          <m:t>…</m:t>
        </m:r>
        <m:r>
          <w:rPr>
            <w:rFonts w:ascii="Cambria Math"/>
          </w:rPr>
          <m:t>,</m:t>
        </m:r>
        <m:sSup>
          <m:sSupPr>
            <m:ctrlPr>
              <w:rPr>
                <w:rFonts w:ascii="Cambria Math" w:hAnsi="Cambria Math"/>
                <w:i/>
              </w:rPr>
            </m:ctrlPr>
          </m:sSupPr>
          <m:e>
            <m:r>
              <w:rPr>
                <w:rFonts w:ascii="Cambria Math"/>
              </w:rPr>
              <m:t>z</m:t>
            </m:r>
          </m:e>
          <m:sup>
            <m:r>
              <w:rPr>
                <w:rFonts w:ascii="Cambria Math"/>
              </w:rPr>
              <m:t>(M)</m:t>
            </m:r>
          </m:sup>
        </m:sSup>
        <m:r>
          <w:rPr>
            <w:rFonts w:ascii="Cambria Math"/>
          </w:rPr>
          <m:t>}</m:t>
        </m:r>
      </m:oMath>
      <w:r w:rsidRPr="00D90A18">
        <w:rPr>
          <w:rFonts w:hint="eastAsia"/>
        </w:rPr>
        <w:t>（</w:t>
      </w:r>
      <w:r w:rsidRPr="00D90A18">
        <w:rPr>
          <w:rFonts w:hint="eastAsia"/>
        </w:rPr>
        <w:t>M</w:t>
      </w:r>
      <w:r w:rsidRPr="00D90A18">
        <w:rPr>
          <w:rFonts w:hint="eastAsia"/>
        </w:rPr>
        <w:t>为采样次数，确保覆盖分布所有模态）。</w:t>
      </w:r>
    </w:p>
    <w:p w14:paraId="37DB2F1B" w14:textId="4C420027" w:rsidR="00D90A18" w:rsidRDefault="00D90A18" w:rsidP="00D90A18">
      <w:pPr>
        <w:ind w:firstLineChars="200" w:firstLine="422"/>
      </w:pPr>
      <w:r w:rsidRPr="00D90A18">
        <w:rPr>
          <w:rFonts w:hint="eastAsia"/>
          <w:b/>
          <w:bCs/>
        </w:rPr>
        <w:t>3.</w:t>
      </w:r>
      <w:r w:rsidRPr="00D90A18">
        <w:rPr>
          <w:rFonts w:hint="eastAsia"/>
        </w:rPr>
        <w:t>生成网络将这些噪声向量与</w:t>
      </w:r>
      <m:oMath>
        <m:r>
          <w:rPr>
            <w:rFonts w:ascii="Cambria Math"/>
          </w:rPr>
          <m:t>(s,a)</m:t>
        </m:r>
      </m:oMath>
      <w:r w:rsidRPr="00D90A18">
        <w:rPr>
          <w:rFonts w:hint="eastAsia"/>
        </w:rPr>
        <w:t>结合，输出一个关于未来回报的预测集合</w:t>
      </w:r>
      <m:oMath>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R</m:t>
                </m:r>
              </m:e>
            </m:acc>
          </m:e>
          <m:sup>
            <m:r>
              <w:rPr>
                <w:rFonts w:ascii="Cambria Math"/>
              </w:rPr>
              <m:t>(1)</m:t>
            </m:r>
          </m:sup>
        </m:sSup>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R</m:t>
                </m:r>
              </m:e>
            </m:acc>
          </m:e>
          <m:sup>
            <m:r>
              <w:rPr>
                <w:rFonts w:ascii="Cambria Math"/>
              </w:rPr>
              <m:t>(2)</m:t>
            </m:r>
          </m:sup>
        </m:sSup>
        <m:r>
          <w:rPr>
            <w:rFonts w:ascii="Cambria Math"/>
          </w:rPr>
          <m:t>,</m:t>
        </m:r>
        <m:r>
          <w:rPr>
            <w:rFonts w:ascii="Cambria Math"/>
          </w:rPr>
          <m:t>…</m:t>
        </m:r>
        <m:r>
          <w:rPr>
            <w:rFonts w:ascii="Cambria Math"/>
          </w:rPr>
          <m:t>,</m:t>
        </m:r>
        <m:sSup>
          <m:sSupPr>
            <m:ctrlPr>
              <w:rPr>
                <w:rFonts w:ascii="Cambria Math" w:hAnsi="Cambria Math"/>
                <w:i/>
              </w:rPr>
            </m:ctrlPr>
          </m:sSupPr>
          <m:e>
            <m:acc>
              <m:accPr>
                <m:ctrlPr>
                  <w:rPr>
                    <w:rFonts w:ascii="Cambria Math" w:hAnsi="Cambria Math"/>
                    <w:i/>
                  </w:rPr>
                </m:ctrlPr>
              </m:accPr>
              <m:e>
                <m:r>
                  <w:rPr>
                    <w:rFonts w:ascii="Cambria Math"/>
                  </w:rPr>
                  <m:t>R</m:t>
                </m:r>
              </m:e>
            </m:acc>
          </m:e>
          <m:sup>
            <m:r>
              <w:rPr>
                <w:rFonts w:ascii="Cambria Math"/>
              </w:rPr>
              <m:t>(M)</m:t>
            </m:r>
          </m:sup>
        </m:sSup>
        <m:r>
          <w:rPr>
            <w:rFonts w:ascii="Cambria Math"/>
          </w:rPr>
          <m:t>}</m:t>
        </m:r>
      </m:oMath>
      <w:r w:rsidRPr="00D90A18">
        <w:rPr>
          <w:rFonts w:hint="eastAsia"/>
        </w:rPr>
        <w:t>，该集合完整覆盖了该</w:t>
      </w:r>
      <m:oMath>
        <m:r>
          <w:rPr>
            <w:rFonts w:ascii="Cambria Math"/>
          </w:rPr>
          <m:t>(s,a)</m:t>
        </m:r>
      </m:oMath>
      <w:r w:rsidRPr="00D90A18">
        <w:rPr>
          <w:rFonts w:hint="eastAsia"/>
        </w:rPr>
        <w:t>对应的回报多模态分布。</w:t>
      </w:r>
    </w:p>
    <w:p w14:paraId="5010342B" w14:textId="32B22284" w:rsidR="00D90A18" w:rsidRDefault="00D90A18" w:rsidP="00D90A18">
      <w:pPr>
        <w:ind w:firstLineChars="200" w:firstLine="422"/>
      </w:pPr>
      <w:r w:rsidRPr="00D90A18">
        <w:rPr>
          <w:rFonts w:hint="eastAsia"/>
          <w:b/>
          <w:bCs/>
        </w:rPr>
        <w:t>4.</w:t>
      </w:r>
      <w:r w:rsidRPr="00D90A18">
        <w:rPr>
          <w:rFonts w:hint="eastAsia"/>
        </w:rPr>
        <w:t>为精准表征该状态</w:t>
      </w:r>
      <w:r w:rsidRPr="00D90A18">
        <w:rPr>
          <w:rFonts w:hint="eastAsia"/>
        </w:rPr>
        <w:t>-</w:t>
      </w:r>
      <w:r w:rsidRPr="00D90A18">
        <w:rPr>
          <w:rFonts w:hint="eastAsia"/>
        </w:rPr>
        <w:t>动作对的“潜能上限”，</w:t>
      </w:r>
      <w:r w:rsidRPr="00D90A18">
        <w:rPr>
          <w:rFonts w:hint="eastAsia"/>
        </w:rPr>
        <w:t>PRGS</w:t>
      </w:r>
      <w:r w:rsidRPr="00D90A18">
        <w:rPr>
          <w:rFonts w:hint="eastAsia"/>
        </w:rPr>
        <w:t>摒弃了简单取均值的方式，而是采用两种更贴合专家级潜能的提取策略：要么提取该回报预测集合的高分位数作为峰值期望，要么直接选取预测集合中的最大值——在此过程中，会施加一定的平滑截断操作，以过滤异常离群点，确保峰值回报的稳定性。其形式化定义为：</w:t>
      </w:r>
    </w:p>
    <w:p w14:paraId="79DD2F34" w14:textId="2EED5998" w:rsidR="00D90A18" w:rsidRDefault="00D90A18" w:rsidP="00D90A18">
      <w:pPr>
        <w:pStyle w:val="MTDisplayEquation"/>
      </w:pPr>
      <w:r>
        <w:tab/>
      </w:r>
      <w:r w:rsidRPr="00D90A18">
        <w:rPr>
          <w:position w:val="-22"/>
        </w:rPr>
        <w:object w:dxaOrig="3060" w:dyaOrig="480" w14:anchorId="655F32A8">
          <v:shape id="_x0000_i1092" type="#_x0000_t75" style="width:153.15pt;height:24.15pt" o:ole="">
            <v:imagedata r:id="rId142" o:title=""/>
          </v:shape>
          <o:OLEObject Type="Embed" ProgID="Equation.DSMT4" ShapeID="_x0000_i1092" DrawAspect="Content" ObjectID="_1837453023" r:id="rId1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E2021">
        <w:fldChar w:fldCharType="begin"/>
      </w:r>
      <w:r w:rsidR="009E2021">
        <w:instrText xml:space="preserve"> SEQ MTEqn \c \* Arabic \* MERGEFORMAT </w:instrText>
      </w:r>
      <w:r w:rsidR="009E2021">
        <w:fldChar w:fldCharType="separate"/>
      </w:r>
      <w:r w:rsidR="0073401C">
        <w:rPr>
          <w:noProof/>
        </w:rPr>
        <w:instrText>68</w:instrText>
      </w:r>
      <w:r w:rsidR="009E2021">
        <w:rPr>
          <w:noProof/>
        </w:rPr>
        <w:fldChar w:fldCharType="end"/>
      </w:r>
      <w:r>
        <w:instrText>)</w:instrText>
      </w:r>
      <w:r>
        <w:fldChar w:fldCharType="end"/>
      </w:r>
    </w:p>
    <w:p w14:paraId="4FCE80A6" w14:textId="430788BE" w:rsidR="00D90A18" w:rsidRDefault="00D90A18" w:rsidP="00D90A18">
      <w:pPr>
        <w:ind w:firstLineChars="200" w:firstLine="420"/>
      </w:pPr>
      <w:r w:rsidRPr="00D90A18">
        <w:rPr>
          <w:rFonts w:hint="eastAsia"/>
        </w:rPr>
        <w:t>这一标量具有明确的物理意义：它代表了在离线数据流形允许的范围内，若在当前状态</w:t>
      </w:r>
      <m:oMath>
        <m:r>
          <w:rPr>
            <w:rFonts w:ascii="Cambria Math"/>
          </w:rPr>
          <m:t>s</m:t>
        </m:r>
      </m:oMath>
      <w:r w:rsidRPr="00D90A18">
        <w:rPr>
          <w:rFonts w:hint="eastAsia"/>
        </w:rPr>
        <w:t>执行动作</w:t>
      </w:r>
      <m:oMath>
        <m:r>
          <w:rPr>
            <w:rFonts w:ascii="Cambria Math"/>
          </w:rPr>
          <m:t>a</m:t>
        </m:r>
      </m:oMath>
      <w:r w:rsidRPr="00D90A18">
        <w:rPr>
          <w:rFonts w:hint="eastAsia"/>
        </w:rPr>
        <w:t>，并在后续步骤中采取数据集中包含的最优后续策略，智能体能够获得的最大理论累积回报。它摆脱了次优数据的拖累，为衡量当前局部动作的质量提供了一个绝对、客观的标尺，也为后续策略优化提供了精准的价值指引。</w:t>
      </w:r>
    </w:p>
    <w:p w14:paraId="43ABA216" w14:textId="4707AE80" w:rsidR="00D90A18" w:rsidRPr="00014F80" w:rsidRDefault="00D90A18" w:rsidP="00D90A18">
      <w:pPr>
        <w:rPr>
          <w:b/>
          <w:bCs/>
        </w:rPr>
      </w:pPr>
      <w:r w:rsidRPr="00014F80">
        <w:rPr>
          <w:b/>
          <w:bCs/>
        </w:rPr>
        <w:t>（</w:t>
      </w:r>
      <w:r w:rsidRPr="00014F80">
        <w:rPr>
          <w:b/>
          <w:bCs/>
        </w:rPr>
        <w:t>2</w:t>
      </w:r>
      <w:r w:rsidRPr="00014F80">
        <w:rPr>
          <w:b/>
          <w:bCs/>
        </w:rPr>
        <w:t>）时间步级别的贪婪切片算法</w:t>
      </w:r>
    </w:p>
    <w:p w14:paraId="690B8274" w14:textId="14921F85" w:rsidR="00D90A18" w:rsidRPr="00D90A18" w:rsidRDefault="00D90A18" w:rsidP="00D90A18">
      <w:pPr>
        <w:ind w:firstLineChars="200" w:firstLine="420"/>
      </w:pPr>
      <w:r w:rsidRPr="00D90A18">
        <w:rPr>
          <w:rFonts w:hint="eastAsia"/>
        </w:rPr>
        <w:t>在获得所有状态</w:t>
      </w:r>
      <w:r w:rsidRPr="00D90A18">
        <w:t>-</w:t>
      </w:r>
      <w:r w:rsidRPr="00D90A18">
        <w:rPr>
          <w:rFonts w:hint="eastAsia"/>
        </w:rPr>
        <w:t>动作对</w:t>
      </w:r>
      <m:oMath>
        <m:r>
          <w:rPr>
            <w:rFonts w:ascii="Cambria Math"/>
          </w:rPr>
          <m:t>(</m:t>
        </m:r>
        <m:sSub>
          <m:sSubPr>
            <m:ctrlPr>
              <w:rPr>
                <w:rFonts w:ascii="Cambria Math" w:hAnsi="Cambria Math"/>
                <w:i/>
              </w:rPr>
            </m:ctrlPr>
          </m:sSubPr>
          <m:e>
            <m:r>
              <w:rPr>
                <w:rFonts w:ascii="Cambria Math"/>
              </w:rPr>
              <m:t>s</m:t>
            </m:r>
          </m:e>
          <m:sub>
            <m:r>
              <w:rPr>
                <w:rFonts w:ascii="Cambria Math"/>
              </w:rPr>
              <m:t>t</m:t>
            </m:r>
          </m:sub>
        </m:sSub>
        <m:r>
          <w:rPr>
            <w:rFonts w:ascii="Cambria Math"/>
          </w:rPr>
          <m:t>,</m:t>
        </m:r>
        <m:sSub>
          <m:sSubPr>
            <m:ctrlPr>
              <w:rPr>
                <w:rFonts w:ascii="Cambria Math" w:hAnsi="Cambria Math"/>
                <w:i/>
              </w:rPr>
            </m:ctrlPr>
          </m:sSubPr>
          <m:e>
            <m:r>
              <w:rPr>
                <w:rFonts w:ascii="Cambria Math"/>
              </w:rPr>
              <m:t>a</m:t>
            </m:r>
          </m:e>
          <m:sub>
            <m:r>
              <w:rPr>
                <w:rFonts w:ascii="Cambria Math"/>
              </w:rPr>
              <m:t>t</m:t>
            </m:r>
          </m:sub>
        </m:sSub>
        <m:r>
          <w:rPr>
            <w:rFonts w:ascii="Cambria Math"/>
          </w:rPr>
          <m:t>)</m:t>
        </m:r>
      </m:oMath>
      <w:r w:rsidRPr="00D90A18">
        <w:rPr>
          <w:rFonts w:hint="eastAsia"/>
        </w:rPr>
        <w:t>对应的峰值回报</w:t>
      </w:r>
      <m:oMath>
        <m:sSub>
          <m:sSubPr>
            <m:ctrlPr>
              <w:rPr>
                <w:rFonts w:ascii="Cambria Math" w:hAnsi="Cambria Math"/>
                <w:i/>
              </w:rPr>
            </m:ctrlPr>
          </m:sSubPr>
          <m:e>
            <m:r>
              <w:rPr>
                <w:rFonts w:ascii="Cambria Math"/>
              </w:rPr>
              <m:t>V</m:t>
            </m:r>
          </m:e>
          <m:sub>
            <m:r>
              <w:rPr>
                <w:rFonts w:ascii="Cambria Math"/>
              </w:rPr>
              <m:t>peak</m:t>
            </m:r>
          </m:sub>
        </m:sSub>
      </m:oMath>
      <w:r w:rsidRPr="00D90A18">
        <w:rPr>
          <w:rFonts w:hint="eastAsia"/>
        </w:rPr>
        <w:t>后，</w:t>
      </w:r>
      <w:r w:rsidRPr="00D90A18">
        <w:t>PRGS</w:t>
      </w:r>
      <w:r w:rsidRPr="00D90A18">
        <w:rPr>
          <w:rFonts w:hint="eastAsia"/>
        </w:rPr>
        <w:t>进入核心的轨迹重构阶段</w:t>
      </w:r>
      <w:r w:rsidRPr="00D90A18">
        <w:t>——</w:t>
      </w:r>
      <w:r w:rsidRPr="00D90A18">
        <w:rPr>
          <w:rFonts w:hint="eastAsia"/>
        </w:rPr>
        <w:t>其核心逻辑是沿着整条轨迹逐时间步遍历，通过对比系统客观实际实现的回报与该步骤的理论峰值潜能，筛选高质量子轨迹、剔除次优劣质部分，从而解决次优数据对回报标签的污染问题。</w:t>
      </w:r>
    </w:p>
    <w:p w14:paraId="6A06E370" w14:textId="17C182A2" w:rsidR="00D90A18" w:rsidRDefault="00D90A18" w:rsidP="00014F80">
      <w:pPr>
        <w:ind w:firstLineChars="200" w:firstLine="420"/>
      </w:pPr>
      <w:r w:rsidRPr="00D90A18">
        <w:rPr>
          <w:rFonts w:hint="eastAsia"/>
        </w:rPr>
        <w:t>考虑一条完整轨迹</w:t>
      </w:r>
      <m:oMath>
        <m:r>
          <w:rPr>
            <w:rFonts w:ascii="Cambria Math"/>
          </w:rPr>
          <m:t>τ=(</m:t>
        </m:r>
        <m:sSub>
          <m:sSubPr>
            <m:ctrlPr>
              <w:rPr>
                <w:rFonts w:ascii="Cambria Math"/>
                <w:i/>
              </w:rPr>
            </m:ctrlPr>
          </m:sSubPr>
          <m:e>
            <m:r>
              <w:rPr>
                <w:rFonts w:ascii="Cambria Math"/>
              </w:rPr>
              <m:t>s</m:t>
            </m:r>
          </m:e>
          <m:sub>
            <m:r>
              <w:rPr>
                <w:rFonts w:ascii="Cambria Math"/>
              </w:rPr>
              <m:t>1</m:t>
            </m:r>
          </m:sub>
        </m:sSub>
        <m:r>
          <w:rPr>
            <w:rFonts w:ascii="Cambria Math"/>
          </w:rPr>
          <m:t>,</m:t>
        </m:r>
        <m:sSub>
          <m:sSubPr>
            <m:ctrlPr>
              <w:rPr>
                <w:rFonts w:ascii="Cambria Math"/>
                <w:i/>
              </w:rPr>
            </m:ctrlPr>
          </m:sSubPr>
          <m:e>
            <m:r>
              <w:rPr>
                <w:rFonts w:ascii="Cambria Math"/>
              </w:rPr>
              <m:t>a</m:t>
            </m:r>
          </m:e>
          <m:sub>
            <m:r>
              <w:rPr>
                <w:rFonts w:ascii="Cambria Math"/>
              </w:rPr>
              <m:t>1</m:t>
            </m:r>
          </m:sub>
        </m:sSub>
        <m:r>
          <w:rPr>
            <w:rFonts w:ascii="Cambria Math"/>
          </w:rPr>
          <m:t>,</m:t>
        </m:r>
        <m:sSub>
          <m:sSubPr>
            <m:ctrlPr>
              <w:rPr>
                <w:rFonts w:ascii="Cambria Math"/>
                <w:i/>
              </w:rPr>
            </m:ctrlPr>
          </m:sSubPr>
          <m:e>
            <m:r>
              <w:rPr>
                <w:rFonts w:ascii="Cambria Math"/>
              </w:rPr>
              <m:t>r</m:t>
            </m:r>
          </m:e>
          <m:sub>
            <m:r>
              <w:rPr>
                <w:rFonts w:ascii="Cambria Math"/>
              </w:rPr>
              <m:t>1</m:t>
            </m:r>
          </m:sub>
        </m:sSub>
        <m:r>
          <w:rPr>
            <w:rFonts w:ascii="Cambria Math"/>
          </w:rPr>
          <m:t>,</m:t>
        </m:r>
        <m:r>
          <w:rPr>
            <w:rFonts w:ascii="Cambria Math"/>
          </w:rPr>
          <m:t>…</m:t>
        </m:r>
        <m:r>
          <w:rPr>
            <w:rFonts w:ascii="Cambria Math"/>
          </w:rPr>
          <m:t>,</m:t>
        </m:r>
        <m:sSub>
          <m:sSubPr>
            <m:ctrlPr>
              <w:rPr>
                <w:rFonts w:ascii="Cambria Math"/>
                <w:i/>
              </w:rPr>
            </m:ctrlPr>
          </m:sSubPr>
          <m:e>
            <m:r>
              <w:rPr>
                <w:rFonts w:ascii="Cambria Math"/>
              </w:rPr>
              <m:t>s</m:t>
            </m:r>
          </m:e>
          <m:sub>
            <m:r>
              <w:rPr>
                <w:rFonts w:ascii="Cambria Math"/>
              </w:rPr>
              <m:t>T</m:t>
            </m:r>
          </m:sub>
        </m:sSub>
        <m:r>
          <w:rPr>
            <w:rFonts w:ascii="Cambria Math"/>
          </w:rPr>
          <m:t>,</m:t>
        </m:r>
        <m:sSub>
          <m:sSubPr>
            <m:ctrlPr>
              <w:rPr>
                <w:rFonts w:ascii="Cambria Math"/>
                <w:i/>
              </w:rPr>
            </m:ctrlPr>
          </m:sSubPr>
          <m:e>
            <m:r>
              <w:rPr>
                <w:rFonts w:ascii="Cambria Math"/>
              </w:rPr>
              <m:t>a</m:t>
            </m:r>
          </m:e>
          <m:sub>
            <m:r>
              <w:rPr>
                <w:rFonts w:ascii="Cambria Math"/>
              </w:rPr>
              <m:t>T</m:t>
            </m:r>
          </m:sub>
        </m:sSub>
        <m:r>
          <w:rPr>
            <w:rFonts w:ascii="Cambria Math"/>
          </w:rPr>
          <m:t>,</m:t>
        </m:r>
        <m:sSub>
          <m:sSubPr>
            <m:ctrlPr>
              <w:rPr>
                <w:rFonts w:ascii="Cambria Math"/>
                <w:i/>
              </w:rPr>
            </m:ctrlPr>
          </m:sSubPr>
          <m:e>
            <m:r>
              <w:rPr>
                <w:rFonts w:ascii="Cambria Math"/>
              </w:rPr>
              <m:t>r</m:t>
            </m:r>
          </m:e>
          <m:sub>
            <m:r>
              <w:rPr>
                <w:rFonts w:ascii="Cambria Math"/>
              </w:rPr>
              <m:t>T</m:t>
            </m:r>
          </m:sub>
        </m:sSub>
        <m:r>
          <w:rPr>
            <w:rFonts w:ascii="Cambria Math"/>
          </w:rPr>
          <m:t>)</m:t>
        </m:r>
      </m:oMath>
      <w:r w:rsidRPr="00D90A18">
        <w:rPr>
          <w:rFonts w:hint="eastAsia"/>
        </w:rPr>
        <w:t>中的第</w:t>
      </w:r>
      <m:oMath>
        <m:r>
          <w:rPr>
            <w:rFonts w:ascii="Cambria Math"/>
          </w:rPr>
          <m:t>t</m:t>
        </m:r>
      </m:oMath>
      <w:r w:rsidRPr="00D90A18">
        <w:rPr>
          <w:rFonts w:hint="eastAsia"/>
        </w:rPr>
        <w:t>个时间步：该时间步实际能够实现的未来累积回报（含折扣因子</w:t>
      </w:r>
      <m:oMath>
        <m:r>
          <w:rPr>
            <w:rFonts w:ascii="Cambria Math"/>
          </w:rPr>
          <m:t>γ</m:t>
        </m:r>
      </m:oMath>
      <w:r w:rsidRPr="00D90A18">
        <w:rPr>
          <w:rFonts w:hint="eastAsia"/>
        </w:rPr>
        <w:t>）定义为</w:t>
      </w:r>
      <m:oMath>
        <m:m>
          <m:mPr>
            <m:mcs>
              <m:mc>
                <m:mcPr>
                  <m:count m:val="1"/>
                  <m:mcJc m:val="center"/>
                </m:mcPr>
              </m:mc>
            </m:mcs>
            <m:ctrlPr>
              <w:rPr>
                <w:rFonts w:ascii="Cambria Math"/>
                <w:i/>
              </w:rPr>
            </m:ctrlPr>
          </m:mPr>
          <m:mr>
            <m:e>
              <m:sSubSup>
                <m:sSubSupPr>
                  <m:ctrlPr>
                    <w:rPr>
                      <w:rFonts w:ascii="Cambria Math"/>
                      <w:i/>
                    </w:rPr>
                  </m:ctrlPr>
                </m:sSubSupPr>
                <m:e>
                  <m:r>
                    <w:rPr>
                      <w:rFonts w:ascii="Cambria Math"/>
                    </w:rPr>
                    <m:t>R</m:t>
                  </m:r>
                </m:e>
                <m:sub>
                  <m:r>
                    <w:rPr>
                      <w:rFonts w:ascii="Cambria Math"/>
                    </w:rPr>
                    <m:t>t</m:t>
                  </m:r>
                </m:sub>
                <m:sup>
                  <m:r>
                    <w:rPr>
                      <w:rFonts w:ascii="Cambria Math"/>
                    </w:rPr>
                    <m:t>actual</m:t>
                  </m:r>
                </m:sup>
              </m:sSubSup>
              <m:r>
                <w:rPr>
                  <w:rFonts w:ascii="Cambria Math"/>
                </w:rPr>
                <m:t>=</m:t>
              </m:r>
              <m:nary>
                <m:naryPr>
                  <m:chr m:val="∑"/>
                  <m:ctrlPr>
                    <w:rPr>
                      <w:rFonts w:ascii="Cambria Math"/>
                      <w:i/>
                    </w:rPr>
                  </m:ctrlPr>
                </m:naryPr>
                <m:sub>
                  <m:r>
                    <w:rPr>
                      <w:rFonts w:ascii="Cambria Math"/>
                    </w:rPr>
                    <m:t>k=t</m:t>
                  </m:r>
                </m:sub>
                <m:sup>
                  <m:r>
                    <w:rPr>
                      <w:rFonts w:ascii="Cambria Math"/>
                    </w:rPr>
                    <m:t>T</m:t>
                  </m:r>
                </m:sup>
                <m:e>
                  <m:sSup>
                    <m:sSupPr>
                      <m:ctrlPr>
                        <w:rPr>
                          <w:rFonts w:ascii="Cambria Math"/>
                          <w:i/>
                        </w:rPr>
                      </m:ctrlPr>
                    </m:sSupPr>
                    <m:e>
                      <m:r>
                        <w:rPr>
                          <w:rFonts w:ascii="Cambria Math"/>
                        </w:rPr>
                        <m:t>γ</m:t>
                      </m:r>
                    </m:e>
                    <m:sup>
                      <m:r>
                        <w:rPr>
                          <w:rFonts w:ascii="Cambria Math"/>
                        </w:rPr>
                        <m:t>k</m:t>
                      </m:r>
                      <m:r>
                        <w:rPr>
                          <w:rFonts w:ascii="Cambria Math"/>
                        </w:rPr>
                        <m:t>-</m:t>
                      </m:r>
                      <m:r>
                        <w:rPr>
                          <w:rFonts w:ascii="Cambria Math"/>
                        </w:rPr>
                        <m:t>t</m:t>
                      </m:r>
                    </m:sup>
                  </m:sSup>
                  <m:sSub>
                    <m:sSubPr>
                      <m:ctrlPr>
                        <w:rPr>
                          <w:rFonts w:ascii="Cambria Math"/>
                          <w:i/>
                        </w:rPr>
                      </m:ctrlPr>
                    </m:sSubPr>
                    <m:e>
                      <m:r>
                        <w:rPr>
                          <w:rFonts w:ascii="Cambria Math"/>
                        </w:rPr>
                        <m:t>r</m:t>
                      </m:r>
                    </m:e>
                    <m:sub>
                      <m:r>
                        <w:rPr>
                          <w:rFonts w:ascii="Cambria Math"/>
                        </w:rPr>
                        <m:t>k</m:t>
                      </m:r>
                    </m:sub>
                  </m:sSub>
                  <m:ctrlPr>
                    <w:rPr>
                      <w:rFonts w:ascii="Cambria Math" w:hAnsi="Cambria Math"/>
                      <w:i/>
                    </w:rPr>
                  </m:ctrlPr>
                </m:e>
              </m:nary>
              <m:ctrlPr>
                <w:rPr>
                  <w:rFonts w:ascii="Cambria Math" w:hAnsi="Cambria Math"/>
                  <w:i/>
                </w:rPr>
              </m:ctrlPr>
            </m:e>
          </m:mr>
        </m:m>
      </m:oMath>
      <w:r w:rsidRPr="00D90A18">
        <w:rPr>
          <w:rFonts w:hint="eastAsia"/>
        </w:rPr>
        <w:t>，其中</w:t>
      </w:r>
      <m:oMath>
        <m:sSub>
          <m:sSubPr>
            <m:ctrlPr>
              <w:rPr>
                <w:rFonts w:ascii="Cambria Math"/>
                <w:i/>
              </w:rPr>
            </m:ctrlPr>
          </m:sSubPr>
          <m:e>
            <m:r>
              <w:rPr>
                <w:rFonts w:ascii="Cambria Math"/>
              </w:rPr>
              <m:t>r</m:t>
            </m:r>
          </m:e>
          <m:sub>
            <m:r>
              <w:rPr>
                <w:rFonts w:ascii="Cambria Math"/>
              </w:rPr>
              <m:t>k</m:t>
            </m:r>
          </m:sub>
        </m:sSub>
      </m:oMath>
      <w:r w:rsidRPr="00D90A18">
        <w:rPr>
          <w:rFonts w:hint="eastAsia"/>
        </w:rPr>
        <w:t>为第</w:t>
      </w:r>
      <m:oMath>
        <m:r>
          <w:rPr>
            <w:rFonts w:ascii="Cambria Math"/>
          </w:rPr>
          <m:t>k</m:t>
        </m:r>
      </m:oMath>
      <w:r w:rsidRPr="00D90A18">
        <w:rPr>
          <w:rFonts w:hint="eastAsia"/>
        </w:rPr>
        <w:t>步的即时奖励，</w:t>
      </w:r>
      <m:oMath>
        <m:r>
          <w:rPr>
            <w:rFonts w:ascii="Cambria Math"/>
          </w:rPr>
          <m:t>γ</m:t>
        </m:r>
      </m:oMath>
      <w:r w:rsidRPr="00D90A18">
        <w:rPr>
          <w:rFonts w:hint="eastAsia"/>
        </w:rPr>
        <w:t>用于平衡近期与远期回报的权重。</w:t>
      </w:r>
    </w:p>
    <w:p w14:paraId="75E9738E" w14:textId="6285016C" w:rsidR="00014F80" w:rsidRDefault="00014F80" w:rsidP="00014F80">
      <w:pPr>
        <w:ind w:firstLineChars="200" w:firstLine="420"/>
      </w:pPr>
      <w:r w:rsidRPr="00014F80">
        <w:rPr>
          <w:rFonts w:hint="eastAsia"/>
        </w:rPr>
        <w:t>为量化该时间步后续轨迹的质量，算法定义潜能损失（</w:t>
      </w:r>
      <w:r w:rsidRPr="00014F80">
        <w:t>Potential Drop</w:t>
      </w:r>
      <w:r w:rsidRPr="00014F80">
        <w:rPr>
          <w:rFonts w:hint="eastAsia"/>
        </w:rPr>
        <w:t>）</w:t>
      </w:r>
      <w:r w:rsidRPr="00014F80">
        <w:t>Δ</w:t>
      </w:r>
      <w:r w:rsidRPr="00014F80">
        <w:rPr>
          <w:i/>
          <w:iCs/>
        </w:rPr>
        <w:t>t</w:t>
      </w:r>
      <w:r w:rsidRPr="00014F80">
        <w:rPr>
          <w:rFonts w:hint="eastAsia"/>
        </w:rPr>
        <w:t>，即当前步骤的峰值潜能与实际累积回报之间的差值，数学表达式为：</w:t>
      </w:r>
    </w:p>
    <w:p w14:paraId="114A5F7D" w14:textId="4C9C96DB" w:rsidR="00014F80" w:rsidRDefault="00014F80" w:rsidP="00014F80">
      <w:pPr>
        <w:pStyle w:val="MTDisplayEquation"/>
      </w:pPr>
      <w:r>
        <w:tab/>
      </w:r>
      <w:r w:rsidRPr="00014F80">
        <w:rPr>
          <w:position w:val="-14"/>
        </w:rPr>
        <w:object w:dxaOrig="2320" w:dyaOrig="400" w14:anchorId="68A9792E">
          <v:shape id="_x0000_i1264" type="#_x0000_t75" style="width:116.1pt;height:20pt" o:ole="">
            <v:imagedata r:id="rId144" o:title=""/>
          </v:shape>
          <o:OLEObject Type="Embed" ProgID="Equation.DSMT4" ShapeID="_x0000_i1264" DrawAspect="Content" ObjectID="_1837453024" r:id="rId1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69</w:instrText>
        </w:r>
      </w:fldSimple>
      <w:r>
        <w:instrText>)</w:instrText>
      </w:r>
      <w:r>
        <w:fldChar w:fldCharType="end"/>
      </w:r>
    </w:p>
    <w:p w14:paraId="4092A7B0" w14:textId="59FCA438" w:rsidR="00014F80" w:rsidRDefault="00014F80" w:rsidP="00014F80">
      <w:pPr>
        <w:ind w:firstLineChars="200" w:firstLine="420"/>
      </w:pPr>
      <w:r w:rsidRPr="00014F80">
        <w:rPr>
          <w:rFonts w:hint="eastAsia"/>
        </w:rPr>
        <w:lastRenderedPageBreak/>
        <w:t>从数学与物理意义上双重分析，</w:t>
      </w:r>
      <w:r w:rsidRPr="00014F80">
        <w:t>Δ</w:t>
      </w:r>
      <w:r w:rsidRPr="00014F80">
        <w:rPr>
          <w:i/>
          <w:iCs/>
        </w:rPr>
        <w:t>t</w:t>
      </w:r>
      <w:r w:rsidRPr="00014F80">
        <w:rPr>
          <w:rFonts w:hint="eastAsia"/>
        </w:rPr>
        <w:t>的大小严格映射了轨迹在第</w:t>
      </w:r>
      <m:oMath>
        <m:r>
          <w:rPr>
            <w:rFonts w:ascii="Cambria Math"/>
          </w:rPr>
          <m:t>t</m:t>
        </m:r>
      </m:oMath>
      <w:r w:rsidRPr="00014F80">
        <w:rPr>
          <w:rFonts w:hint="eastAsia"/>
        </w:rPr>
        <w:t>步之后发生的</w:t>
      </w:r>
      <w:r>
        <w:rPr>
          <w:rFonts w:hint="eastAsia"/>
        </w:rPr>
        <w:t>“</w:t>
      </w:r>
      <w:r w:rsidRPr="00014F80">
        <w:rPr>
          <w:rFonts w:hint="eastAsia"/>
        </w:rPr>
        <w:t>策略退化”程度：若</w:t>
      </w:r>
      <w:r w:rsidRPr="00014F80">
        <w:t>Δ</w:t>
      </w:r>
      <w:r w:rsidRPr="00014F80">
        <w:rPr>
          <w:i/>
          <w:iCs/>
        </w:rPr>
        <w:t>t</w:t>
      </w:r>
      <w:r w:rsidRPr="00014F80">
        <w:rPr>
          <w:rFonts w:hint="eastAsia"/>
        </w:rPr>
        <w:t>较小（趋近于</w:t>
      </w:r>
      <w:r w:rsidRPr="00014F80">
        <w:t>0</w:t>
      </w:r>
      <w:r w:rsidRPr="00014F80">
        <w:rPr>
          <w:rFonts w:hint="eastAsia"/>
        </w:rPr>
        <w:t>），说明从第</w:t>
      </w:r>
      <m:oMath>
        <m:r>
          <w:rPr>
            <w:rFonts w:ascii="Cambria Math"/>
          </w:rPr>
          <m:t>t</m:t>
        </m:r>
      </m:oMath>
      <w:r w:rsidRPr="00014F80">
        <w:rPr>
          <w:rFonts w:hint="eastAsia"/>
        </w:rPr>
        <w:t>步开始的后续轨迹，紧密遵循了专家级最优策略，实际实现的回报基本达到了理论峰值上限，轨迹质量较高；若</w:t>
      </w:r>
      <w:r w:rsidRPr="00014F80">
        <w:t>Δ</w:t>
      </w:r>
      <w:r w:rsidRPr="00014F80">
        <w:rPr>
          <w:i/>
          <w:iCs/>
        </w:rPr>
        <w:t>t</w:t>
      </w:r>
      <w:r w:rsidRPr="00014F80">
        <w:rPr>
          <w:rFonts w:hint="eastAsia"/>
        </w:rPr>
        <w:t>极大，则证明第</w:t>
      </w:r>
      <m:oMath>
        <m:r>
          <w:rPr>
            <w:rFonts w:ascii="Cambria Math"/>
          </w:rPr>
          <m:t>t</m:t>
        </m:r>
      </m:oMath>
      <w:r w:rsidRPr="00014F80">
        <w:rPr>
          <w:rFonts w:hint="eastAsia"/>
        </w:rPr>
        <w:t>步之后的序列中出现了严重的次优行为（如机器人撞墙、偏离目标路径等），导致实际回报远低于该步骤本可达到的理论上限，轨迹质量出现严重退化。</w:t>
      </w:r>
    </w:p>
    <w:p w14:paraId="25E83347" w14:textId="60A6179C" w:rsidR="00014F80" w:rsidRDefault="00014F80" w:rsidP="00014F80">
      <w:pPr>
        <w:ind w:firstLineChars="200" w:firstLine="420"/>
      </w:pPr>
      <w:r w:rsidRPr="00014F80">
        <w:rPr>
          <w:rFonts w:hint="eastAsia"/>
        </w:rPr>
        <w:t>基于潜能损失</w:t>
      </w:r>
      <w:r w:rsidRPr="00014F80">
        <w:t>Δ</w:t>
      </w:r>
      <w:r w:rsidRPr="00014F80">
        <w:rPr>
          <w:i/>
          <w:iCs/>
        </w:rPr>
        <w:t>t</w:t>
      </w:r>
      <w:r w:rsidRPr="00014F80">
        <w:rPr>
          <w:rFonts w:hint="eastAsia"/>
        </w:rPr>
        <w:t>这一度量，</w:t>
      </w:r>
      <w:r w:rsidRPr="00014F80">
        <w:t>PRGS</w:t>
      </w:r>
      <w:r w:rsidRPr="00014F80">
        <w:rPr>
          <w:rFonts w:hint="eastAsia"/>
        </w:rPr>
        <w:t>制定了明确的轨迹截断准则，核心是引入一个自适应容差阈值</w:t>
      </w:r>
      <w:r w:rsidRPr="00014F80">
        <w:rPr>
          <w:i/>
          <w:iCs/>
        </w:rPr>
        <w:t>ϵ</w:t>
      </w:r>
      <w:r w:rsidRPr="00014F80">
        <w:rPr>
          <w:rFonts w:hint="eastAsia"/>
        </w:rPr>
        <w:t>（</w:t>
      </w:r>
      <w:r w:rsidRPr="00014F80">
        <w:rPr>
          <w:i/>
          <w:iCs/>
        </w:rPr>
        <w:t>ϵ</w:t>
      </w:r>
      <w:r w:rsidRPr="00014F80">
        <w:rPr>
          <w:rFonts w:hint="eastAsia"/>
        </w:rPr>
        <w:t>可根据数据集整体潜能损失分布自适应调整，避免固定阈值的局限性）。算法沿着时间步从</w:t>
      </w:r>
      <m:oMath>
        <m:r>
          <w:rPr>
            <w:rFonts w:ascii="Cambria Math"/>
          </w:rPr>
          <m:t>t</m:t>
        </m:r>
      </m:oMath>
      <w:r>
        <w:rPr>
          <w:rFonts w:hint="eastAsia"/>
        </w:rPr>
        <w:t>=</w:t>
      </w:r>
      <w:r w:rsidRPr="00014F80">
        <w:t>1</w:t>
      </w:r>
      <w:r w:rsidRPr="00014F80">
        <w:rPr>
          <w:rFonts w:hint="eastAsia"/>
        </w:rPr>
        <w:t>开始向前推进，执行以下贪婪截断逻辑：</w:t>
      </w:r>
    </w:p>
    <w:p w14:paraId="57D1C82E" w14:textId="3060538D" w:rsidR="00014F80" w:rsidRDefault="00014F80" w:rsidP="00014F80">
      <w:pPr>
        <w:ind w:firstLineChars="200" w:firstLine="422"/>
      </w:pPr>
      <w:r w:rsidRPr="00014F80">
        <w:rPr>
          <w:rFonts w:hint="eastAsia"/>
          <w:b/>
          <w:bCs/>
        </w:rPr>
        <w:t>1.</w:t>
      </w:r>
      <w:r w:rsidRPr="00014F80">
        <w:rPr>
          <w:rFonts w:hint="eastAsia"/>
        </w:rPr>
        <w:t>只要某一时间步</w:t>
      </w:r>
      <m:oMath>
        <m:r>
          <w:rPr>
            <w:rFonts w:ascii="Cambria Math"/>
          </w:rPr>
          <m:t>t</m:t>
        </m:r>
      </m:oMath>
      <w:r w:rsidRPr="00014F80">
        <w:rPr>
          <w:rFonts w:hint="eastAsia"/>
        </w:rPr>
        <w:t>满足</w:t>
      </w:r>
      <m:oMath>
        <m:sSub>
          <m:sSubPr>
            <m:ctrlPr>
              <w:rPr>
                <w:rFonts w:ascii="Cambria Math"/>
                <w:i/>
              </w:rPr>
            </m:ctrlPr>
          </m:sSubPr>
          <m:e>
            <m:r>
              <w:rPr>
                <w:rFonts w:ascii="Cambria Math"/>
              </w:rPr>
              <m:t>Δ</m:t>
            </m:r>
          </m:e>
          <m:sub>
            <m:r>
              <w:rPr>
                <w:rFonts w:ascii="Cambria Math"/>
              </w:rPr>
              <m:t>t</m:t>
            </m:r>
          </m:sub>
        </m:sSub>
        <m:r>
          <w:rPr>
            <w:rFonts w:ascii="Cambria Math"/>
          </w:rPr>
          <m:t>≤ϵ</m:t>
        </m:r>
      </m:oMath>
      <w:r w:rsidRPr="00014F80">
        <w:rPr>
          <w:rFonts w:hint="eastAsia"/>
        </w:rPr>
        <w:t>，则认为从当前步开始的后续轨迹段是高质量的，予以保留，继续向后遍历；</w:t>
      </w:r>
    </w:p>
    <w:p w14:paraId="03E0C1E7" w14:textId="05947BB2" w:rsidR="00014F80" w:rsidRDefault="00014F80" w:rsidP="00014F80">
      <w:pPr>
        <w:ind w:firstLineChars="200" w:firstLine="422"/>
      </w:pPr>
      <w:r w:rsidRPr="00014F80">
        <w:rPr>
          <w:rFonts w:hint="eastAsia"/>
          <w:b/>
          <w:bCs/>
        </w:rPr>
        <w:t>2.</w:t>
      </w:r>
      <w:r w:rsidRPr="00014F80">
        <w:rPr>
          <w:rFonts w:hint="eastAsia"/>
        </w:rPr>
        <w:t>一旦在某一时间步</w:t>
      </w:r>
      <m:oMath>
        <m:sSub>
          <m:sSubPr>
            <m:ctrlPr>
              <w:rPr>
                <w:rFonts w:ascii="Cambria Math"/>
                <w:i/>
              </w:rPr>
            </m:ctrlPr>
          </m:sSubPr>
          <m:e>
            <m:r>
              <w:rPr>
                <w:rFonts w:ascii="Cambria Math"/>
              </w:rPr>
              <m:t>t</m:t>
            </m:r>
          </m:e>
          <m:sub>
            <m:r>
              <w:rPr>
                <w:rFonts w:ascii="Cambria Math"/>
              </w:rPr>
              <m:t>cut</m:t>
            </m:r>
          </m:sub>
        </m:sSub>
      </m:oMath>
      <w:r w:rsidRPr="00014F80">
        <w:rPr>
          <w:rFonts w:hint="eastAsia"/>
        </w:rPr>
        <w:t>处检测到</w:t>
      </w:r>
      <m:oMath>
        <m:sSub>
          <m:sSubPr>
            <m:ctrlPr>
              <w:rPr>
                <w:rFonts w:ascii="Cambria Math"/>
                <w:i/>
              </w:rPr>
            </m:ctrlPr>
          </m:sSubPr>
          <m:e>
            <m:r>
              <w:rPr>
                <w:rFonts w:ascii="Cambria Math"/>
              </w:rPr>
              <m:t>Δ</m:t>
            </m:r>
          </m:e>
          <m:sub>
            <m:sSub>
              <m:sSubPr>
                <m:ctrlPr>
                  <w:rPr>
                    <w:rFonts w:ascii="Cambria Math"/>
                    <w:i/>
                  </w:rPr>
                </m:ctrlPr>
              </m:sSubPr>
              <m:e>
                <m:r>
                  <w:rPr>
                    <w:rFonts w:ascii="Cambria Math"/>
                  </w:rPr>
                  <m:t>t</m:t>
                </m:r>
              </m:e>
              <m:sub>
                <m:r>
                  <w:rPr>
                    <w:rFonts w:ascii="Cambria Math"/>
                  </w:rPr>
                  <m:t>cut</m:t>
                </m:r>
              </m:sub>
            </m:sSub>
            <m:ctrlPr>
              <w:rPr>
                <w:rFonts w:ascii="Cambria Math" w:hAnsi="Cambria Math"/>
                <w:i/>
              </w:rPr>
            </m:ctrlPr>
          </m:sub>
        </m:sSub>
        <m:r>
          <w:rPr>
            <w:rFonts w:ascii="Cambria Math"/>
          </w:rPr>
          <m:t>&gt;</m:t>
        </m:r>
        <m:r>
          <w:rPr>
            <w:rFonts w:ascii="Cambria Math"/>
          </w:rPr>
          <m:t>ϵ</m:t>
        </m:r>
      </m:oMath>
      <w:r w:rsidRPr="00014F80">
        <w:rPr>
          <w:rFonts w:hint="eastAsia"/>
        </w:rPr>
        <w:t>，则说明从此处开始，轨迹质量出现断崖式下跌，后续轨迹已偏离专家级策略，算法立即在该点将原始轨迹切断；</w:t>
      </w:r>
    </w:p>
    <w:p w14:paraId="1886C4F5" w14:textId="32436279" w:rsidR="00014F80" w:rsidRDefault="00014F80" w:rsidP="00014F80">
      <w:pPr>
        <w:ind w:firstLineChars="200" w:firstLine="422"/>
      </w:pPr>
      <w:r w:rsidRPr="00014F80">
        <w:rPr>
          <w:rFonts w:hint="eastAsia"/>
          <w:b/>
          <w:bCs/>
        </w:rPr>
        <w:t>3.</w:t>
      </w:r>
      <w:r>
        <w:rPr>
          <w:rFonts w:hint="eastAsia"/>
        </w:rPr>
        <w:t>原始轨迹被物理分割为两部分：前置的子轨迹</w:t>
      </w:r>
      <m:oMath>
        <m:sSub>
          <m:sSubPr>
            <m:ctrlPr>
              <w:rPr>
                <w:rFonts w:ascii="Cambria Math"/>
                <w:i/>
              </w:rPr>
            </m:ctrlPr>
          </m:sSubPr>
          <m:e>
            <m:r>
              <w:rPr>
                <w:rFonts w:ascii="Cambria Math"/>
              </w:rPr>
              <m:t>τ</m:t>
            </m:r>
          </m:e>
          <m:sub>
            <m:r>
              <w:rPr>
                <w:rFonts w:ascii="Cambria Math"/>
              </w:rPr>
              <m:t>sub</m:t>
            </m:r>
          </m:sub>
        </m:sSub>
        <m:r>
          <w:rPr>
            <w:rFonts w:ascii="Cambria Math"/>
          </w:rPr>
          <m:t>=(</m:t>
        </m:r>
        <m:sSub>
          <m:sSubPr>
            <m:ctrlPr>
              <w:rPr>
                <w:rFonts w:ascii="Cambria Math"/>
                <w:i/>
              </w:rPr>
            </m:ctrlPr>
          </m:sSubPr>
          <m:e>
            <m:r>
              <w:rPr>
                <w:rFonts w:ascii="Cambria Math"/>
              </w:rPr>
              <m:t>s</m:t>
            </m:r>
          </m:e>
          <m:sub>
            <m:r>
              <w:rPr>
                <w:rFonts w:ascii="Cambria Math"/>
              </w:rPr>
              <m:t>1</m:t>
            </m:r>
          </m:sub>
        </m:sSub>
        <m:r>
          <w:rPr>
            <w:rFonts w:ascii="Cambria Math"/>
          </w:rPr>
          <m:t>,</m:t>
        </m:r>
        <m:sSub>
          <m:sSubPr>
            <m:ctrlPr>
              <w:rPr>
                <w:rFonts w:ascii="Cambria Math"/>
                <w:i/>
              </w:rPr>
            </m:ctrlPr>
          </m:sSubPr>
          <m:e>
            <m:r>
              <w:rPr>
                <w:rFonts w:ascii="Cambria Math"/>
              </w:rPr>
              <m:t>a</m:t>
            </m:r>
          </m:e>
          <m:sub>
            <m:r>
              <w:rPr>
                <w:rFonts w:ascii="Cambria Math"/>
              </w:rPr>
              <m:t>1</m:t>
            </m:r>
          </m:sub>
        </m:sSub>
        <m:r>
          <w:rPr>
            <w:rFonts w:ascii="Cambria Math"/>
          </w:rPr>
          <m:t>,</m:t>
        </m:r>
        <m:r>
          <w:rPr>
            <w:rFonts w:ascii="Cambria Math"/>
          </w:rPr>
          <m:t>…</m:t>
        </m:r>
        <m:r>
          <w:rPr>
            <w:rFonts w:ascii="Cambria Math"/>
          </w:rPr>
          <m:t>,</m:t>
        </m:r>
        <m:sSub>
          <m:sSubPr>
            <m:ctrlPr>
              <w:rPr>
                <w:rFonts w:ascii="Cambria Math"/>
                <w:i/>
              </w:rPr>
            </m:ctrlPr>
          </m:sSubPr>
          <m:e>
            <m:r>
              <w:rPr>
                <w:rFonts w:ascii="Cambria Math"/>
              </w:rPr>
              <m:t>s</m:t>
            </m:r>
          </m:e>
          <m:sub>
            <m:sSub>
              <m:sSubPr>
                <m:ctrlPr>
                  <w:rPr>
                    <w:rFonts w:ascii="Cambria Math"/>
                    <w:i/>
                  </w:rPr>
                </m:ctrlPr>
              </m:sSubPr>
              <m:e>
                <m:r>
                  <w:rPr>
                    <w:rFonts w:ascii="Cambria Math"/>
                  </w:rPr>
                  <m:t>t</m:t>
                </m:r>
              </m:e>
              <m:sub>
                <m:r>
                  <w:rPr>
                    <w:rFonts w:ascii="Cambria Math"/>
                  </w:rPr>
                  <m:t>cut</m:t>
                </m:r>
              </m:sub>
            </m:sSub>
            <m:r>
              <w:rPr>
                <w:rFonts w:ascii="Cambria Math"/>
              </w:rPr>
              <m:t>-</m:t>
            </m:r>
            <m:r>
              <w:rPr>
                <w:rFonts w:ascii="Cambria Math"/>
              </w:rPr>
              <m:t>1</m:t>
            </m:r>
          </m:sub>
        </m:sSub>
        <m:r>
          <w:rPr>
            <w:rFonts w:ascii="Cambria Math"/>
          </w:rPr>
          <m:t>,</m:t>
        </m:r>
        <m:sSub>
          <m:sSubPr>
            <m:ctrlPr>
              <w:rPr>
                <w:rFonts w:ascii="Cambria Math"/>
                <w:i/>
              </w:rPr>
            </m:ctrlPr>
          </m:sSubPr>
          <m:e>
            <m:r>
              <w:rPr>
                <w:rFonts w:ascii="Cambria Math"/>
              </w:rPr>
              <m:t>a</m:t>
            </m:r>
          </m:e>
          <m:sub>
            <m:sSub>
              <m:sSubPr>
                <m:ctrlPr>
                  <w:rPr>
                    <w:rFonts w:ascii="Cambria Math"/>
                    <w:i/>
                  </w:rPr>
                </m:ctrlPr>
              </m:sSubPr>
              <m:e>
                <m:r>
                  <w:rPr>
                    <w:rFonts w:ascii="Cambria Math"/>
                  </w:rPr>
                  <m:t>t</m:t>
                </m:r>
              </m:e>
              <m:sub>
                <m:r>
                  <w:rPr>
                    <w:rFonts w:ascii="Cambria Math"/>
                  </w:rPr>
                  <m:t>cut</m:t>
                </m:r>
              </m:sub>
            </m:sSub>
            <m:r>
              <w:rPr>
                <w:rFonts w:ascii="Cambria Math"/>
              </w:rPr>
              <m:t>-</m:t>
            </m:r>
            <m:r>
              <w:rPr>
                <w:rFonts w:ascii="Cambria Math"/>
              </w:rPr>
              <m:t>1</m:t>
            </m:r>
          </m:sub>
        </m:sSub>
        <m:r>
          <w:rPr>
            <w:rFonts w:ascii="Cambria Math"/>
          </w:rPr>
          <m:t>)</m:t>
        </m:r>
      </m:oMath>
      <w:r>
        <w:rPr>
          <w:rFonts w:hint="eastAsia"/>
        </w:rPr>
        <w:t>被保留为一个独立的有效高质量序列；而</w:t>
      </w:r>
      <m:oMath>
        <m:sSub>
          <m:sSubPr>
            <m:ctrlPr>
              <w:rPr>
                <w:rFonts w:ascii="Cambria Math"/>
                <w:i/>
              </w:rPr>
            </m:ctrlPr>
          </m:sSubPr>
          <m:e>
            <m:r>
              <w:rPr>
                <w:rFonts w:ascii="Cambria Math"/>
              </w:rPr>
              <m:t>t</m:t>
            </m:r>
          </m:e>
          <m:sub>
            <m:r>
              <w:rPr>
                <w:rFonts w:ascii="Cambria Math"/>
              </w:rPr>
              <m:t>cut</m:t>
            </m:r>
          </m:sub>
        </m:sSub>
      </m:oMath>
      <w:r>
        <w:rPr>
          <w:rFonts w:hint="eastAsia"/>
        </w:rPr>
        <w:t>及之后的劣质轨迹段被直接丢弃。</w:t>
      </w:r>
    </w:p>
    <w:p w14:paraId="12B38F04" w14:textId="053EB3C3" w:rsidR="00014F80" w:rsidRDefault="00014F80" w:rsidP="00014F80">
      <w:pPr>
        <w:ind w:firstLineChars="200" w:firstLine="420"/>
      </w:pPr>
      <w:r>
        <w:rPr>
          <w:rFonts w:hint="eastAsia"/>
        </w:rPr>
        <w:t>由于截断了后续的劣质部分，该保留的子轨迹在重新计算累积回报标签时，其标签不再受到后续错误动作的污染，能够精准反映子轨迹本身的高质量特性，为后续策略训练提供了干净、可靠的优质数据样本。</w:t>
      </w:r>
    </w:p>
    <w:p w14:paraId="7BDE004F" w14:textId="3C7AAB23" w:rsidR="00014F80" w:rsidRPr="00014F80" w:rsidRDefault="00014F80" w:rsidP="00014F80">
      <w:pPr>
        <w:rPr>
          <w:b/>
          <w:bCs/>
        </w:rPr>
      </w:pPr>
      <w:r w:rsidRPr="00014F80">
        <w:rPr>
          <w:b/>
          <w:bCs/>
        </w:rPr>
        <w:t>（</w:t>
      </w:r>
      <w:r w:rsidRPr="00014F80">
        <w:rPr>
          <w:b/>
          <w:bCs/>
        </w:rPr>
        <w:t>3</w:t>
      </w:r>
      <w:r w:rsidRPr="00014F80">
        <w:rPr>
          <w:b/>
          <w:bCs/>
        </w:rPr>
        <w:t>）数据重组与</w:t>
      </w:r>
      <w:r w:rsidRPr="00014F80">
        <w:rPr>
          <w:b/>
          <w:bCs/>
        </w:rPr>
        <w:t>Transformer</w:t>
      </w:r>
      <w:r w:rsidRPr="00014F80">
        <w:rPr>
          <w:b/>
          <w:bCs/>
        </w:rPr>
        <w:t>训练</w:t>
      </w:r>
    </w:p>
    <w:p w14:paraId="02777526" w14:textId="62176BD5" w:rsidR="00014F80" w:rsidRPr="00014F80" w:rsidRDefault="00014F80" w:rsidP="00014F80">
      <w:pPr>
        <w:ind w:firstLineChars="200" w:firstLine="420"/>
      </w:pPr>
      <w:r w:rsidRPr="00014F80">
        <w:rPr>
          <w:rFonts w:hint="eastAsia"/>
        </w:rPr>
        <w:t>在贪婪切片算法完成轨迹筛选与截断后，原始数据集中的</w:t>
      </w:r>
      <w:r w:rsidRPr="00014F80">
        <w:t>N</w:t>
      </w:r>
      <w:r w:rsidRPr="00014F80">
        <w:rPr>
          <w:rFonts w:hint="eastAsia"/>
        </w:rPr>
        <w:t>条长轨迹，被转化为</w:t>
      </w:r>
      <w:r w:rsidRPr="00014F80">
        <w:t>M</w:t>
      </w:r>
      <w:r w:rsidRPr="00014F80">
        <w:rPr>
          <w:rFonts w:hint="eastAsia"/>
        </w:rPr>
        <w:t>条长度不一的高质量短子轨迹（通常满足</w:t>
      </w:r>
      <m:oMath>
        <m:r>
          <w:rPr>
            <w:rFonts w:ascii="Cambria Math"/>
          </w:rPr>
          <m:t>M</m:t>
        </m:r>
        <m:r>
          <w:rPr>
            <w:rFonts w:ascii="Cambria Math" w:hAnsi="Cambria Math" w:cs="Cambria Math"/>
          </w:rPr>
          <m:t>≫</m:t>
        </m:r>
        <m:r>
          <w:rPr>
            <w:rFonts w:ascii="Cambria Math"/>
          </w:rPr>
          <m:t>N</m:t>
        </m:r>
      </m:oMath>
      <w:r w:rsidRPr="00014F80">
        <w:rPr>
          <w:rFonts w:hint="eastAsia"/>
        </w:rPr>
        <w:t>，因为单条长轨迹可能被切分为多个优质子轨迹）。此时，原始离线数据集</w:t>
      </w:r>
      <m:oMath>
        <m:r>
          <m:rPr>
            <m:scr m:val="script"/>
          </m:rPr>
          <w:rPr>
            <w:rFonts w:ascii="Cambria Math"/>
          </w:rPr>
          <m:t>D</m:t>
        </m:r>
      </m:oMath>
      <w:r w:rsidRPr="00014F80">
        <w:rPr>
          <w:rFonts w:hint="eastAsia"/>
        </w:rPr>
        <w:t>被正式更新为重组后的优质子轨迹集合</w:t>
      </w:r>
      <m:oMath>
        <m:sSub>
          <m:sSubPr>
            <m:ctrlPr>
              <w:rPr>
                <w:rFonts w:ascii="Cambria Math"/>
                <w:i/>
              </w:rPr>
            </m:ctrlPr>
          </m:sSubPr>
          <m:e>
            <m:r>
              <m:rPr>
                <m:scr m:val="script"/>
              </m:rPr>
              <w:rPr>
                <w:rFonts w:ascii="Cambria Math"/>
              </w:rPr>
              <m:t>D</m:t>
            </m:r>
          </m:e>
          <m:sub>
            <m:r>
              <w:rPr>
                <w:rFonts w:ascii="Cambria Math"/>
              </w:rPr>
              <m:t>sliced</m:t>
            </m:r>
          </m:sub>
        </m:sSub>
      </m:oMath>
      <w:r w:rsidRPr="00014F80">
        <w:rPr>
          <w:rFonts w:hint="eastAsia"/>
        </w:rPr>
        <w:t>，该集合仅保留了轨迹中遵循专家级策略、无明显策略退化的高质量片段，彻底剔除了次优、劣质的轨迹部分。</w:t>
      </w:r>
    </w:p>
    <w:p w14:paraId="14D3EDA8" w14:textId="13CBC2D9" w:rsidR="00014F80" w:rsidRDefault="00014F80" w:rsidP="00014F80">
      <w:pPr>
        <w:ind w:firstLineChars="200" w:firstLine="420"/>
      </w:pPr>
      <w:r w:rsidRPr="00014F80">
        <w:rPr>
          <w:rFonts w:hint="eastAsia"/>
        </w:rPr>
        <w:t>由于每条子轨迹都是从原始长轨迹中独立截断而来，其原始的未来累积回报标签已不再适用（原标签受后续劣质轨迹污染），因此每一段优质子轨迹都会独立重新计算其</w:t>
      </w:r>
      <w:r w:rsidRPr="00014F80">
        <w:t>RTG</w:t>
      </w:r>
      <w:r w:rsidRPr="00014F80">
        <w:rPr>
          <w:rFonts w:hint="eastAsia"/>
        </w:rPr>
        <w:t>：以子轨迹的起始时间步为基准，重新计算从该步到子轨迹终止步的未来累积回报</w:t>
      </w:r>
      <m:oMath>
        <m:sSub>
          <m:sSubPr>
            <m:ctrlPr>
              <w:rPr>
                <w:rFonts w:ascii="Cambria Math"/>
                <w:i/>
              </w:rPr>
            </m:ctrlPr>
          </m:sSubPr>
          <m:e>
            <m:acc>
              <m:accPr>
                <m:ctrlPr>
                  <w:rPr>
                    <w:rFonts w:ascii="Cambria Math"/>
                    <w:i/>
                  </w:rPr>
                </m:ctrlPr>
              </m:accPr>
              <m:e>
                <m:r>
                  <w:rPr>
                    <w:rFonts w:ascii="Cambria Math"/>
                  </w:rPr>
                  <m:t>R</m:t>
                </m:r>
              </m:e>
            </m:acc>
          </m:e>
          <m:sub>
            <m:r>
              <w:rPr>
                <w:rFonts w:ascii="Cambria Math"/>
              </w:rPr>
              <m:t>t</m:t>
            </m:r>
          </m:sub>
        </m:sSub>
      </m:oMath>
      <w:r w:rsidRPr="00014F80">
        <w:rPr>
          <w:rFonts w:hint="eastAsia"/>
        </w:rPr>
        <w:t>，确保</w:t>
      </w:r>
      <w:r w:rsidRPr="00014F80">
        <w:t>RTG</w:t>
      </w:r>
      <w:r w:rsidRPr="00014F80">
        <w:rPr>
          <w:rFonts w:hint="eastAsia"/>
        </w:rPr>
        <w:t>能够精准反映该子轨迹本身的累积回报特性，为后续序列模型的决策提供可靠的条件指引。</w:t>
      </w:r>
    </w:p>
    <w:p w14:paraId="624CDE04" w14:textId="410C6ECD" w:rsidR="007F6FDC" w:rsidRDefault="007F6FDC" w:rsidP="007F6FDC">
      <w:pPr>
        <w:ind w:firstLineChars="200" w:firstLine="420"/>
      </w:pPr>
      <w:r>
        <w:rPr>
          <w:rFonts w:hint="eastAsia"/>
        </w:rPr>
        <w:t>数据重组完成后，</w:t>
      </w:r>
      <w:r>
        <w:t>PRGS</w:t>
      </w:r>
      <w:r>
        <w:rPr>
          <w:rFonts w:hint="eastAsia"/>
        </w:rPr>
        <w:t>无需对序列建模算法进行任何修改，直接采用标准的序列建模框架（如</w:t>
      </w:r>
      <w:r>
        <w:t>Decision Transformer</w:t>
      </w:r>
      <w:r>
        <w:rPr>
          <w:rFonts w:hint="eastAsia"/>
        </w:rPr>
        <w:t>），在重组后的优质数据集</w:t>
      </w:r>
      <m:oMath>
        <m:sSub>
          <m:sSubPr>
            <m:ctrlPr>
              <w:rPr>
                <w:rFonts w:ascii="Cambria Math"/>
                <w:i/>
              </w:rPr>
            </m:ctrlPr>
          </m:sSubPr>
          <m:e>
            <m:r>
              <m:rPr>
                <m:scr m:val="script"/>
              </m:rPr>
              <w:rPr>
                <w:rFonts w:ascii="Cambria Math"/>
              </w:rPr>
              <m:t>D</m:t>
            </m:r>
          </m:e>
          <m:sub>
            <m:r>
              <w:rPr>
                <w:rFonts w:ascii="Cambria Math"/>
              </w:rPr>
              <m:t>sliced</m:t>
            </m:r>
          </m:sub>
        </m:sSub>
      </m:oMath>
      <w:r>
        <w:rPr>
          <w:rFonts w:hint="eastAsia"/>
        </w:rPr>
        <w:t>上开展常规的自回归监督训练。具体而言，底层</w:t>
      </w:r>
      <w:r>
        <w:t>Transformer</w:t>
      </w:r>
      <w:r>
        <w:rPr>
          <w:rFonts w:hint="eastAsia"/>
        </w:rPr>
        <w:t>模型的核心结构（如因果注意力机制、多层编码器结构）、损失函数设计（离散动作采用交叉熵损失，连续动作采用均方误差损失），均保持与原始序列建模算法一致，无需进行任何形式的调整或改进。</w:t>
      </w:r>
    </w:p>
    <w:p w14:paraId="1A2F0DBA" w14:textId="41C6D3BE" w:rsidR="007F6FDC" w:rsidRPr="007F6FDC" w:rsidRDefault="007F6FDC" w:rsidP="007F6FDC">
      <w:pPr>
        <w:ind w:firstLineChars="200" w:firstLine="420"/>
        <w:rPr>
          <w:rFonts w:hint="eastAsia"/>
        </w:rPr>
      </w:pPr>
      <w:r>
        <w:rPr>
          <w:rFonts w:hint="eastAsia"/>
        </w:rPr>
        <w:t>这种</w:t>
      </w:r>
      <w:r>
        <w:rPr>
          <w:rFonts w:hint="eastAsia"/>
        </w:rPr>
        <w:t>“</w:t>
      </w:r>
      <w:r>
        <w:rPr>
          <w:rFonts w:hint="eastAsia"/>
        </w:rPr>
        <w:t>数据层面解耦、模型层面无改动”的极简设计，使得</w:t>
      </w:r>
      <w:r>
        <w:t>PRGS</w:t>
      </w:r>
      <w:r>
        <w:rPr>
          <w:rFonts w:hint="eastAsia"/>
        </w:rPr>
        <w:t>成为一种纯粹的即插即用离线数据预处理模块</w:t>
      </w:r>
      <w:r>
        <w:t>——</w:t>
      </w:r>
      <w:r>
        <w:rPr>
          <w:rFonts w:hint="eastAsia"/>
        </w:rPr>
        <w:t>它可以无缝集成到任何基于序列建模的离线强化学习算法中，无需修改原有模型的核心架构。更重要的是，由于</w:t>
      </w:r>
      <m:oMath>
        <m:sSub>
          <m:sSubPr>
            <m:ctrlPr>
              <w:rPr>
                <w:rFonts w:ascii="Cambria Math"/>
                <w:i/>
              </w:rPr>
            </m:ctrlPr>
          </m:sSubPr>
          <m:e>
            <m:r>
              <m:rPr>
                <m:scr m:val="script"/>
              </m:rPr>
              <w:rPr>
                <w:rFonts w:ascii="Cambria Math"/>
              </w:rPr>
              <m:t>D</m:t>
            </m:r>
          </m:e>
          <m:sub>
            <m:r>
              <w:rPr>
                <w:rFonts w:ascii="Cambria Math"/>
              </w:rPr>
              <m:t>sliced</m:t>
            </m:r>
          </m:sub>
        </m:sSub>
      </m:oMath>
      <w:r>
        <w:rPr>
          <w:rFonts w:hint="eastAsia"/>
        </w:rPr>
        <w:t>已剔除了导致回报标签稀释的次优</w:t>
      </w:r>
      <w:r>
        <w:rPr>
          <w:rFonts w:hint="eastAsia"/>
        </w:rPr>
        <w:lastRenderedPageBreak/>
        <w:t>噪声关联，序列模型能够以极高的纯度，将条件回报与局部的优质动作建立起严格的双射关系，彻底摆脱次优数据的干扰，从根本上重塑了离线序列建模的泛化能力，让模型能够精准学习到专家级的动作决策逻辑。</w:t>
      </w:r>
    </w:p>
    <w:p w14:paraId="65ECF47A" w14:textId="7CFAEF9A" w:rsidR="0054375A" w:rsidRDefault="0054375A" w:rsidP="0054375A">
      <w:pPr>
        <w:pStyle w:val="5"/>
      </w:pPr>
      <w:r w:rsidRPr="00E63F39">
        <w:rPr>
          <w:rFonts w:hint="eastAsia"/>
        </w:rPr>
        <w:t>1.</w:t>
      </w:r>
      <w:r>
        <w:rPr>
          <w:rFonts w:hint="eastAsia"/>
        </w:rPr>
        <w:t>2.3</w:t>
      </w:r>
      <w:r w:rsidRPr="00E63F39">
        <w:rPr>
          <w:rFonts w:hint="eastAsia"/>
        </w:rPr>
        <w:t>.</w:t>
      </w:r>
      <w:r>
        <w:rPr>
          <w:rFonts w:hint="eastAsia"/>
        </w:rPr>
        <w:t>4</w:t>
      </w:r>
      <w:r w:rsidRPr="00E63F39">
        <w:rPr>
          <w:rFonts w:hint="eastAsia"/>
        </w:rPr>
        <w:t xml:space="preserve"> </w:t>
      </w:r>
      <w:r w:rsidR="007F6FDC" w:rsidRPr="007F6FDC">
        <w:t>实验分析：</w:t>
      </w:r>
      <w:r w:rsidR="007F6FDC" w:rsidRPr="007F6FDC">
        <w:t>PRGS</w:t>
      </w:r>
      <w:r w:rsidR="007F6FDC" w:rsidRPr="007F6FDC">
        <w:t>在多模态与次优数据集中的性能重构</w:t>
      </w:r>
    </w:p>
    <w:p w14:paraId="7F3AF15D" w14:textId="77777777" w:rsidR="007F6FDC" w:rsidRDefault="007F6FDC" w:rsidP="007F6FDC">
      <w:pPr>
        <w:ind w:firstLineChars="200" w:firstLine="420"/>
      </w:pPr>
      <w:r w:rsidRPr="007F6FDC">
        <w:rPr>
          <w:rFonts w:hint="eastAsia"/>
        </w:rPr>
        <w:t>为了客观验证细粒度切片机制在序列建模中的作用，研究团队在</w:t>
      </w:r>
      <w:r w:rsidRPr="007F6FDC">
        <w:rPr>
          <w:rFonts w:hint="eastAsia"/>
        </w:rPr>
        <w:t>D4RL</w:t>
      </w:r>
      <w:r w:rsidRPr="007F6FDC">
        <w:rPr>
          <w:rFonts w:hint="eastAsia"/>
        </w:rPr>
        <w:t>（</w:t>
      </w:r>
      <w:r w:rsidRPr="007F6FDC">
        <w:rPr>
          <w:rFonts w:hint="eastAsia"/>
        </w:rPr>
        <w:t>Datasets for Deep Data-Driven Reinforcement Learning</w:t>
      </w:r>
      <w:r w:rsidRPr="007F6FDC">
        <w:rPr>
          <w:rFonts w:hint="eastAsia"/>
        </w:rPr>
        <w:t>）连续控制基准套件上进行了系统性的实证评估。实验不仅考察了模型在最终累积回报上的表现，还深度分析了切片对轨迹拼接能力的影响以及算法的计算开销。</w:t>
      </w:r>
    </w:p>
    <w:p w14:paraId="2BB826F0" w14:textId="77777777" w:rsidR="007F6FDC" w:rsidRPr="007F6FDC" w:rsidRDefault="007F6FDC" w:rsidP="007F6FDC">
      <w:pPr>
        <w:rPr>
          <w:b/>
          <w:bCs/>
        </w:rPr>
      </w:pPr>
      <w:r w:rsidRPr="007F6FDC">
        <w:rPr>
          <w:rFonts w:hint="eastAsia"/>
          <w:b/>
          <w:bCs/>
        </w:rPr>
        <w:t>（</w:t>
      </w:r>
      <w:r w:rsidRPr="007F6FDC">
        <w:rPr>
          <w:rFonts w:hint="eastAsia"/>
          <w:b/>
          <w:bCs/>
        </w:rPr>
        <w:t>1</w:t>
      </w:r>
      <w:r w:rsidRPr="007F6FDC">
        <w:rPr>
          <w:rFonts w:hint="eastAsia"/>
          <w:b/>
          <w:bCs/>
        </w:rPr>
        <w:t>）</w:t>
      </w:r>
      <w:r w:rsidRPr="007F6FDC">
        <w:rPr>
          <w:rFonts w:hint="eastAsia"/>
          <w:b/>
          <w:bCs/>
        </w:rPr>
        <w:t>D4RL</w:t>
      </w:r>
      <w:r w:rsidRPr="007F6FDC">
        <w:rPr>
          <w:rFonts w:hint="eastAsia"/>
          <w:b/>
          <w:bCs/>
        </w:rPr>
        <w:t>连续控制任务的客观性能提升</w:t>
      </w:r>
    </w:p>
    <w:p w14:paraId="7924A940" w14:textId="77777777" w:rsidR="007F6FDC" w:rsidRDefault="007F6FDC" w:rsidP="007F6FDC">
      <w:pPr>
        <w:ind w:firstLineChars="200" w:firstLine="420"/>
      </w:pPr>
      <w:r w:rsidRPr="007F6FDC">
        <w:rPr>
          <w:rFonts w:hint="eastAsia"/>
        </w:rPr>
        <w:t>实验主要在</w:t>
      </w:r>
      <w:r w:rsidRPr="007F6FDC">
        <w:rPr>
          <w:rFonts w:hint="eastAsia"/>
        </w:rPr>
        <w:t>MuJoCo</w:t>
      </w:r>
      <w:r w:rsidRPr="007F6FDC">
        <w:rPr>
          <w:rFonts w:hint="eastAsia"/>
        </w:rPr>
        <w:t>动力学环境（如</w:t>
      </w:r>
      <w:r w:rsidRPr="007F6FDC">
        <w:rPr>
          <w:rFonts w:hint="eastAsia"/>
        </w:rPr>
        <w:t>HalfCheetah, Hopper, Walker2d</w:t>
      </w:r>
      <w:r w:rsidRPr="007F6FDC">
        <w:rPr>
          <w:rFonts w:hint="eastAsia"/>
        </w:rPr>
        <w:t>）中展开，特别关注了包含混合策略的数据集，如</w:t>
      </w:r>
      <w:r w:rsidRPr="007F6FDC">
        <w:rPr>
          <w:rFonts w:hint="eastAsia"/>
        </w:rPr>
        <w:t>medium-expert</w:t>
      </w:r>
      <w:r w:rsidRPr="007F6FDC">
        <w:rPr>
          <w:rFonts w:hint="eastAsia"/>
        </w:rPr>
        <w:t>（中等与专家混合）和</w:t>
      </w:r>
      <w:r w:rsidRPr="007F6FDC">
        <w:rPr>
          <w:rFonts w:hint="eastAsia"/>
        </w:rPr>
        <w:t>medium-replay</w:t>
      </w:r>
      <w:r w:rsidRPr="007F6FDC">
        <w:rPr>
          <w:rFonts w:hint="eastAsia"/>
        </w:rPr>
        <w:t>（包含大量训练早期次优数据的重放缓冲区）。数据表明，在传统的</w:t>
      </w:r>
      <w:r w:rsidRPr="007F6FDC">
        <w:rPr>
          <w:rFonts w:hint="eastAsia"/>
        </w:rPr>
        <w:t>expert</w:t>
      </w:r>
      <w:r w:rsidRPr="007F6FDC">
        <w:rPr>
          <w:rFonts w:hint="eastAsia"/>
        </w:rPr>
        <w:t>数据集中，由于全轨迹质量本身极高，切片机制触发的频率较低，</w:t>
      </w:r>
      <w:r w:rsidRPr="007F6FDC">
        <w:rPr>
          <w:rFonts w:hint="eastAsia"/>
        </w:rPr>
        <w:t>PRGS</w:t>
      </w:r>
      <w:r w:rsidRPr="007F6FDC">
        <w:rPr>
          <w:rFonts w:hint="eastAsia"/>
        </w:rPr>
        <w:t>保持了与原始</w:t>
      </w:r>
      <w:r w:rsidRPr="007F6FDC">
        <w:rPr>
          <w:rFonts w:hint="eastAsia"/>
        </w:rPr>
        <w:t>Decision Transformer</w:t>
      </w:r>
      <w:r w:rsidRPr="007F6FDC">
        <w:rPr>
          <w:rFonts w:hint="eastAsia"/>
        </w:rPr>
        <w:t>相当的基准性能，未产生任何负面干扰。在</w:t>
      </w:r>
      <w:r w:rsidRPr="007F6FDC">
        <w:rPr>
          <w:rFonts w:hint="eastAsia"/>
        </w:rPr>
        <w:t>medium-replay</w:t>
      </w:r>
      <w:r w:rsidRPr="007F6FDC">
        <w:rPr>
          <w:rFonts w:hint="eastAsia"/>
        </w:rPr>
        <w:t>等典型的多模态次优数据集中，</w:t>
      </w:r>
      <w:r w:rsidRPr="007F6FDC">
        <w:rPr>
          <w:rFonts w:hint="eastAsia"/>
        </w:rPr>
        <w:t>PRGS</w:t>
      </w:r>
      <w:r w:rsidRPr="007F6FDC">
        <w:rPr>
          <w:rFonts w:hint="eastAsia"/>
        </w:rPr>
        <w:t>展示出了显著的统计学优势。原始</w:t>
      </w:r>
      <w:r w:rsidRPr="007F6FDC">
        <w:rPr>
          <w:rFonts w:hint="eastAsia"/>
        </w:rPr>
        <w:t>DT</w:t>
      </w:r>
      <w:r w:rsidRPr="007F6FDC">
        <w:rPr>
          <w:rFonts w:hint="eastAsia"/>
        </w:rPr>
        <w:t>在这类数据集中往往受到极长随机序列和低回报标签的拖累，使得其在给定高期望目标时无法准确输出。</w:t>
      </w:r>
    </w:p>
    <w:p w14:paraId="57321187" w14:textId="77777777" w:rsidR="007F6FDC" w:rsidRDefault="007F6FDC" w:rsidP="007F6FDC">
      <w:pPr>
        <w:ind w:firstLineChars="200" w:firstLine="420"/>
      </w:pPr>
      <w:r w:rsidRPr="007F6FDC">
        <w:rPr>
          <w:rFonts w:hint="eastAsia"/>
        </w:rPr>
        <w:t>引入</w:t>
      </w:r>
      <w:r w:rsidRPr="007F6FDC">
        <w:rPr>
          <w:rFonts w:hint="eastAsia"/>
        </w:rPr>
        <w:t>PRGS</w:t>
      </w:r>
      <w:r w:rsidRPr="007F6FDC">
        <w:rPr>
          <w:rFonts w:hint="eastAsia"/>
        </w:rPr>
        <w:t>后，算法在</w:t>
      </w:r>
      <w:r w:rsidRPr="007F6FDC">
        <w:rPr>
          <w:rFonts w:hint="eastAsia"/>
        </w:rPr>
        <w:t>hopper-medium-replay</w:t>
      </w:r>
      <w:r w:rsidRPr="007F6FDC">
        <w:rPr>
          <w:rFonts w:hint="eastAsia"/>
        </w:rPr>
        <w:t>和</w:t>
      </w:r>
      <w:r w:rsidRPr="007F6FDC">
        <w:rPr>
          <w:rFonts w:hint="eastAsia"/>
        </w:rPr>
        <w:t>walker2d-medium-replay</w:t>
      </w:r>
      <w:r w:rsidRPr="007F6FDC">
        <w:rPr>
          <w:rFonts w:hint="eastAsia"/>
        </w:rPr>
        <w:t>上的归一化得分实现了稳健的提升。这一结果客观上证明了切片算法成功地从长串的无意义探索中，“剥离”并“抢救”出了那些符合马尔可夫动态但被全局低得分掩盖的高质量局部动作片段。模型通过对这些提纯后子轨迹的学习，恢复了产生连续专家动作的能力。</w:t>
      </w:r>
    </w:p>
    <w:p w14:paraId="7C887B71" w14:textId="2EF2FC38" w:rsidR="007F6FDC" w:rsidRPr="007F6FDC" w:rsidRDefault="007F6FDC" w:rsidP="007F6FDC">
      <w:pPr>
        <w:rPr>
          <w:b/>
          <w:bCs/>
        </w:rPr>
      </w:pPr>
      <w:r w:rsidRPr="007F6FDC">
        <w:rPr>
          <w:rFonts w:hint="eastAsia"/>
          <w:b/>
          <w:bCs/>
        </w:rPr>
        <w:t>（</w:t>
      </w:r>
      <w:r w:rsidRPr="007F6FDC">
        <w:rPr>
          <w:rFonts w:hint="eastAsia"/>
          <w:b/>
          <w:bCs/>
        </w:rPr>
        <w:t>2</w:t>
      </w:r>
      <w:r w:rsidRPr="007F6FDC">
        <w:rPr>
          <w:rFonts w:hint="eastAsia"/>
          <w:b/>
          <w:bCs/>
        </w:rPr>
        <w:t>）</w:t>
      </w:r>
      <w:r w:rsidRPr="007F6FDC">
        <w:rPr>
          <w:rFonts w:hint="eastAsia"/>
          <w:b/>
          <w:bCs/>
        </w:rPr>
        <w:t>MMD</w:t>
      </w:r>
      <w:r w:rsidRPr="007F6FDC">
        <w:rPr>
          <w:rFonts w:hint="eastAsia"/>
          <w:b/>
          <w:bCs/>
        </w:rPr>
        <w:t>估计与均方误差的消融对比</w:t>
      </w:r>
    </w:p>
    <w:p w14:paraId="35BD4528" w14:textId="3912E7A6" w:rsidR="007F6FDC" w:rsidRDefault="007F6FDC" w:rsidP="007F6FDC">
      <w:pPr>
        <w:ind w:firstLineChars="200" w:firstLine="420"/>
      </w:pPr>
      <w:r w:rsidRPr="007F6FDC">
        <w:rPr>
          <w:rFonts w:hint="eastAsia"/>
        </w:rPr>
        <w:t>为了验证采用</w:t>
      </w:r>
      <w:r w:rsidRPr="007F6FDC">
        <w:rPr>
          <w:rFonts w:hint="eastAsia"/>
        </w:rPr>
        <w:t>MMD</w:t>
      </w:r>
      <w:r w:rsidRPr="007F6FDC">
        <w:rPr>
          <w:rFonts w:hint="eastAsia"/>
        </w:rPr>
        <w:t>进行非参数化分布估计的必要性，研究人员进行了严密的消融实验，将</w:t>
      </w:r>
      <w:r w:rsidRPr="007F6FDC">
        <w:rPr>
          <w:rFonts w:hint="eastAsia"/>
        </w:rPr>
        <w:t>MMD</w:t>
      </w:r>
      <w:r w:rsidRPr="007F6FDC">
        <w:rPr>
          <w:rFonts w:hint="eastAsia"/>
        </w:rPr>
        <w:t>估计器替换为基于均方误差的传统多层感知机期望回归器。在对比测试中，基于</w:t>
      </w:r>
      <w:r w:rsidRPr="007F6FDC">
        <w:rPr>
          <w:rFonts w:hint="eastAsia"/>
        </w:rPr>
        <w:t>MSE</w:t>
      </w:r>
      <w:r w:rsidRPr="007F6FDC">
        <w:rPr>
          <w:rFonts w:hint="eastAsia"/>
        </w:rPr>
        <w:t>估计器执行的切片算法，其性能往往仅略高于甚至低于未处理的基线</w:t>
      </w:r>
      <w:r w:rsidRPr="007F6FDC">
        <w:rPr>
          <w:rFonts w:hint="eastAsia"/>
        </w:rPr>
        <w:t>DT</w:t>
      </w:r>
      <w:r w:rsidRPr="007F6FDC">
        <w:rPr>
          <w:rFonts w:hint="eastAsia"/>
        </w:rPr>
        <w:t>。对网络预测输出的统计分析揭示了其根本原因：如理论所推导，</w:t>
      </w:r>
      <w:r w:rsidRPr="007F6FDC">
        <w:rPr>
          <w:rFonts w:hint="eastAsia"/>
        </w:rPr>
        <w:t>MSE</w:t>
      </w:r>
      <w:r w:rsidRPr="007F6FDC">
        <w:rPr>
          <w:rFonts w:hint="eastAsia"/>
        </w:rPr>
        <w:t>倾向于预测多模态回报分布的均值。在次优占比极高的数据集中，均值被严重下拉。当算法试图利用这一被下拉的“伪峰值”去进行阈值比较时，大量原本极具潜力的专家级子轨迹被误判为“未达标”而遭到错误丢弃，或者无法敏锐地识别出真实峰值与次优动作之间的微小差距。</w:t>
      </w:r>
      <w:r w:rsidRPr="007F6FDC">
        <w:rPr>
          <w:rFonts w:hint="eastAsia"/>
        </w:rPr>
        <w:t>MMD</w:t>
      </w:r>
      <w:r w:rsidRPr="007F6FDC">
        <w:rPr>
          <w:rFonts w:hint="eastAsia"/>
        </w:rPr>
        <w:t>机制通过在</w:t>
      </w:r>
      <w:r w:rsidRPr="007F6FDC">
        <w:rPr>
          <w:rFonts w:hint="eastAsia"/>
        </w:rPr>
        <w:t>RKHS</w:t>
      </w:r>
      <w:r w:rsidRPr="007F6FDC">
        <w:rPr>
          <w:rFonts w:hint="eastAsia"/>
        </w:rPr>
        <w:t>空间中完整对齐概率密度分布，确保了乐观上限提取的客观准确性，这是贪婪切片得以成立的不可或缺的数学前提。</w:t>
      </w:r>
    </w:p>
    <w:p w14:paraId="2C8667FB" w14:textId="77777777" w:rsidR="007F6FDC" w:rsidRPr="007F6FDC" w:rsidRDefault="007F6FDC" w:rsidP="007F6FDC">
      <w:pPr>
        <w:rPr>
          <w:b/>
          <w:bCs/>
        </w:rPr>
      </w:pPr>
      <w:r w:rsidRPr="007F6FDC">
        <w:rPr>
          <w:rFonts w:hint="eastAsia"/>
          <w:b/>
          <w:bCs/>
        </w:rPr>
        <w:t>（</w:t>
      </w:r>
      <w:r w:rsidRPr="007F6FDC">
        <w:rPr>
          <w:rFonts w:hint="eastAsia"/>
          <w:b/>
          <w:bCs/>
        </w:rPr>
        <w:t>3</w:t>
      </w:r>
      <w:r w:rsidRPr="007F6FDC">
        <w:rPr>
          <w:rFonts w:hint="eastAsia"/>
          <w:b/>
          <w:bCs/>
        </w:rPr>
        <w:t>）切片阈值与轨迹长度的敏感性分析</w:t>
      </w:r>
    </w:p>
    <w:p w14:paraId="709314B1" w14:textId="77777777" w:rsidR="007F6FDC" w:rsidRDefault="007F6FDC" w:rsidP="007F6FDC">
      <w:pPr>
        <w:ind w:firstLineChars="200" w:firstLine="420"/>
      </w:pPr>
      <w:r w:rsidRPr="007F6FDC">
        <w:rPr>
          <w:rFonts w:hint="eastAsia"/>
        </w:rPr>
        <w:t>研究进一步量化了贪婪切片算法中容差阈值的影响。若</w:t>
      </w:r>
      <w:r>
        <w:rPr>
          <w:rFonts w:hint="eastAsia"/>
        </w:rPr>
        <w:t>阈值</w:t>
      </w:r>
      <w:r w:rsidRPr="007F6FDC">
        <w:rPr>
          <w:rFonts w:hint="eastAsia"/>
        </w:rPr>
        <w:t>设定过大，切片条件过于宽松，算法退化为不进行任何处理的原始序列，无法消除局部劣质动作；若</w:t>
      </w:r>
      <w:r>
        <w:rPr>
          <w:rFonts w:hint="eastAsia"/>
        </w:rPr>
        <w:t>阈值</w:t>
      </w:r>
      <w:r w:rsidRPr="007F6FDC">
        <w:rPr>
          <w:rFonts w:hint="eastAsia"/>
        </w:rPr>
        <w:t>设定极小，切片条件过于严苛，长轨迹被过度碎片化为极其短小的片段。过度碎片化会导致另一个优化问题：</w:t>
      </w:r>
      <w:r w:rsidRPr="007F6FDC">
        <w:rPr>
          <w:rFonts w:hint="eastAsia"/>
        </w:rPr>
        <w:t>Transformer</w:t>
      </w:r>
      <w:r w:rsidRPr="007F6FDC">
        <w:rPr>
          <w:rFonts w:hint="eastAsia"/>
        </w:rPr>
        <w:t>模型依赖于一定长度的上下文窗口来建立时序因果关联。如果子轨迹长度</w:t>
      </w:r>
      <w:r w:rsidRPr="007F6FDC">
        <w:rPr>
          <w:rFonts w:hint="eastAsia"/>
        </w:rPr>
        <w:lastRenderedPageBreak/>
        <w:t>普遍短于窗口所需的最短依赖长度，自注意力机制将退化为单步的马尔可夫映射，从而丧失序列建模的核心优势。实验表明，通过在验证集上选择适中的动态容差参数，算法能够在过滤噪声与维持序列时序结构之间保持客观的理论平衡。</w:t>
      </w:r>
    </w:p>
    <w:p w14:paraId="63BFA209" w14:textId="77777777" w:rsidR="007F6FDC" w:rsidRPr="007F6FDC" w:rsidRDefault="007F6FDC" w:rsidP="007F6FDC">
      <w:pPr>
        <w:rPr>
          <w:b/>
          <w:bCs/>
        </w:rPr>
      </w:pPr>
      <w:r w:rsidRPr="007F6FDC">
        <w:rPr>
          <w:rFonts w:hint="eastAsia"/>
          <w:b/>
          <w:bCs/>
        </w:rPr>
        <w:t>（</w:t>
      </w:r>
      <w:r w:rsidRPr="007F6FDC">
        <w:rPr>
          <w:rFonts w:hint="eastAsia"/>
          <w:b/>
          <w:bCs/>
        </w:rPr>
        <w:t>4</w:t>
      </w:r>
      <w:r w:rsidRPr="007F6FDC">
        <w:rPr>
          <w:rFonts w:hint="eastAsia"/>
          <w:b/>
          <w:bCs/>
        </w:rPr>
        <w:t>）计算开销评估</w:t>
      </w:r>
    </w:p>
    <w:p w14:paraId="4C1845A0" w14:textId="15B31ABA" w:rsidR="0054375A" w:rsidRPr="007F6FDC" w:rsidRDefault="007F6FDC" w:rsidP="007F6FDC">
      <w:pPr>
        <w:ind w:firstLineChars="200" w:firstLine="420"/>
      </w:pPr>
      <w:r w:rsidRPr="007F6FDC">
        <w:rPr>
          <w:rFonts w:hint="eastAsia"/>
        </w:rPr>
        <w:t>从工程落地的角度，算法的计算复杂度是一个关键的客观指标。根据原论文附录的数据记录（</w:t>
      </w:r>
      <w:r w:rsidRPr="007F6FDC">
        <w:rPr>
          <w:rFonts w:hint="eastAsia"/>
        </w:rPr>
        <w:t>Table 9</w:t>
      </w:r>
      <w:r w:rsidRPr="007F6FDC">
        <w:rPr>
          <w:rFonts w:hint="eastAsia"/>
        </w:rPr>
        <w:t>），</w:t>
      </w:r>
      <w:r w:rsidRPr="007F6FDC">
        <w:rPr>
          <w:rFonts w:hint="eastAsia"/>
        </w:rPr>
        <w:t>PRGS</w:t>
      </w:r>
      <w:r w:rsidRPr="007F6FDC">
        <w:rPr>
          <w:rFonts w:hint="eastAsia"/>
        </w:rPr>
        <w:t>的引入确实在训练阶段带来了一定的开销。由于需要利用</w:t>
      </w:r>
      <w:r w:rsidRPr="007F6FDC">
        <w:rPr>
          <w:rFonts w:hint="eastAsia"/>
        </w:rPr>
        <w:t>MMD</w:t>
      </w:r>
      <w:r w:rsidRPr="007F6FDC">
        <w:rPr>
          <w:rFonts w:hint="eastAsia"/>
        </w:rPr>
        <w:t>损失函数训练生成网络，并在整个数据集上进行多重采样推断以完成切片计算，</w:t>
      </w:r>
      <w:r w:rsidRPr="007F6FDC">
        <w:rPr>
          <w:rFonts w:hint="eastAsia"/>
        </w:rPr>
        <w:t>PRGS</w:t>
      </w:r>
      <w:r w:rsidRPr="007F6FDC">
        <w:rPr>
          <w:rFonts w:hint="eastAsia"/>
        </w:rPr>
        <w:t>导致训练期的内存占用增加了约</w:t>
      </w:r>
      <w:r w:rsidRPr="007F6FDC">
        <w:rPr>
          <w:rFonts w:hint="eastAsia"/>
        </w:rPr>
        <w:t>89%</w:t>
      </w:r>
      <w:r w:rsidRPr="007F6FDC">
        <w:rPr>
          <w:rFonts w:hint="eastAsia"/>
        </w:rPr>
        <w:t>，同时训练吞吐量下降了约</w:t>
      </w:r>
      <w:r w:rsidRPr="007F6FDC">
        <w:rPr>
          <w:rFonts w:hint="eastAsia"/>
        </w:rPr>
        <w:t>16%</w:t>
      </w:r>
      <w:r w:rsidRPr="007F6FDC">
        <w:rPr>
          <w:rFonts w:hint="eastAsia"/>
        </w:rPr>
        <w:t>。然而，这种计算开销完全被限制在离线预训练或数据预处理的范畴内。在环境推断阶段，由于底层序列模型仍然是标准的自回归</w:t>
      </w:r>
      <w:r w:rsidRPr="007F6FDC">
        <w:rPr>
          <w:rFonts w:hint="eastAsia"/>
        </w:rPr>
        <w:t>Transformer</w:t>
      </w:r>
      <w:r w:rsidRPr="007F6FDC">
        <w:rPr>
          <w:rFonts w:hint="eastAsia"/>
        </w:rPr>
        <w:t>，不涉及任何额外的</w:t>
      </w:r>
      <w:r w:rsidRPr="007F6FDC">
        <w:rPr>
          <w:rFonts w:hint="eastAsia"/>
        </w:rPr>
        <w:t>MMD</w:t>
      </w:r>
      <w:r w:rsidRPr="007F6FDC">
        <w:rPr>
          <w:rFonts w:hint="eastAsia"/>
        </w:rPr>
        <w:t>采样或切片判断计算。实验数据证实，</w:t>
      </w:r>
      <w:r w:rsidRPr="007F6FDC">
        <w:rPr>
          <w:rFonts w:hint="eastAsia"/>
        </w:rPr>
        <w:t>PRGS</w:t>
      </w:r>
      <w:r w:rsidRPr="007F6FDC">
        <w:rPr>
          <w:rFonts w:hint="eastAsia"/>
        </w:rPr>
        <w:t>在推断阶段的计算耗时与原始</w:t>
      </w:r>
      <w:r w:rsidRPr="007F6FDC">
        <w:rPr>
          <w:rFonts w:hint="eastAsia"/>
        </w:rPr>
        <w:t>DT</w:t>
      </w:r>
      <w:r w:rsidRPr="007F6FDC">
        <w:rPr>
          <w:rFonts w:hint="eastAsia"/>
        </w:rPr>
        <w:t>保持完全一致（</w:t>
      </w:r>
      <w:r w:rsidRPr="007F6FDC">
        <w:rPr>
          <w:rFonts w:hint="eastAsia"/>
        </w:rPr>
        <w:t>1.0x</w:t>
      </w:r>
      <w:r w:rsidRPr="007F6FDC">
        <w:rPr>
          <w:rFonts w:hint="eastAsia"/>
        </w:rPr>
        <w:t>）。这种“训练期负担重，推断期零开销”的特性，完全符合现代模型部署在实时物理控制系统中的硬件要求限制。</w:t>
      </w:r>
    </w:p>
    <w:p w14:paraId="20FAEAF5" w14:textId="6AEC9743" w:rsidR="0054375A" w:rsidRDefault="0054375A" w:rsidP="0054375A">
      <w:pPr>
        <w:pStyle w:val="5"/>
      </w:pPr>
      <w:r w:rsidRPr="00E63F39">
        <w:rPr>
          <w:rFonts w:hint="eastAsia"/>
        </w:rPr>
        <w:t>1.</w:t>
      </w:r>
      <w:r>
        <w:rPr>
          <w:rFonts w:hint="eastAsia"/>
        </w:rPr>
        <w:t>2.3</w:t>
      </w:r>
      <w:r w:rsidRPr="00E63F39">
        <w:rPr>
          <w:rFonts w:hint="eastAsia"/>
        </w:rPr>
        <w:t>.</w:t>
      </w:r>
      <w:r>
        <w:rPr>
          <w:rFonts w:hint="eastAsia"/>
        </w:rPr>
        <w:t>5</w:t>
      </w:r>
      <w:r w:rsidRPr="00E63F39">
        <w:rPr>
          <w:rFonts w:hint="eastAsia"/>
        </w:rPr>
        <w:t xml:space="preserve"> </w:t>
      </w:r>
      <w:r w:rsidR="007F6FDC" w:rsidRPr="007F6FDC">
        <w:t>结论与意义：细粒度轨迹选择重塑离线序列建模范式</w:t>
      </w:r>
    </w:p>
    <w:p w14:paraId="1A141FD6" w14:textId="465B1BDC" w:rsidR="007F6FDC" w:rsidRDefault="007F6FDC" w:rsidP="007F6FDC">
      <w:pPr>
        <w:ind w:firstLineChars="200" w:firstLine="420"/>
        <w:rPr>
          <w:rFonts w:hint="eastAsia"/>
        </w:rPr>
      </w:pPr>
      <w:r>
        <w:rPr>
          <w:rFonts w:hint="eastAsia"/>
        </w:rPr>
        <w:t>PRGS</w:t>
      </w:r>
      <w:r>
        <w:rPr>
          <w:rFonts w:hint="eastAsia"/>
        </w:rPr>
        <w:t>算法的提出，针对基于</w:t>
      </w:r>
      <w:r>
        <w:rPr>
          <w:rFonts w:hint="eastAsia"/>
        </w:rPr>
        <w:t>Transformer</w:t>
      </w:r>
      <w:r>
        <w:rPr>
          <w:rFonts w:hint="eastAsia"/>
        </w:rPr>
        <w:t>的离线强化学习框架中的根本性矛盾进行了系统性的修正，其理论探讨与工程实践为序列决策模型提供了重要的学术补充。</w:t>
      </w:r>
    </w:p>
    <w:p w14:paraId="11160945" w14:textId="77777777" w:rsidR="007F6FDC" w:rsidRPr="007F6FDC" w:rsidRDefault="007F6FDC" w:rsidP="007F6FDC">
      <w:pPr>
        <w:rPr>
          <w:rFonts w:hint="eastAsia"/>
          <w:b/>
          <w:bCs/>
        </w:rPr>
      </w:pPr>
      <w:r w:rsidRPr="007F6FDC">
        <w:rPr>
          <w:rFonts w:hint="eastAsia"/>
          <w:b/>
          <w:bCs/>
        </w:rPr>
        <w:t>（</w:t>
      </w:r>
      <w:r w:rsidRPr="007F6FDC">
        <w:rPr>
          <w:rFonts w:hint="eastAsia"/>
          <w:b/>
          <w:bCs/>
        </w:rPr>
        <w:t>1</w:t>
      </w:r>
      <w:r w:rsidRPr="007F6FDC">
        <w:rPr>
          <w:rFonts w:hint="eastAsia"/>
          <w:b/>
          <w:bCs/>
        </w:rPr>
        <w:t>）理论贡献：解耦全局回报与局部行为评价</w:t>
      </w:r>
    </w:p>
    <w:p w14:paraId="45D42350" w14:textId="177485E3" w:rsidR="007F6FDC" w:rsidRDefault="007F6FDC" w:rsidP="007F6FDC">
      <w:pPr>
        <w:ind w:firstLineChars="200" w:firstLine="420"/>
        <w:rPr>
          <w:rFonts w:hint="eastAsia"/>
        </w:rPr>
      </w:pPr>
      <w:r>
        <w:rPr>
          <w:rFonts w:hint="eastAsia"/>
        </w:rPr>
        <w:t>自序列建模被引入强化学习以来，学术界普遍默认了全局累积回报作为条件输入的绝对正确性。</w:t>
      </w:r>
      <w:r>
        <w:rPr>
          <w:rFonts w:hint="eastAsia"/>
        </w:rPr>
        <w:t>PRGS</w:t>
      </w:r>
      <w:r>
        <w:rPr>
          <w:rFonts w:hint="eastAsia"/>
        </w:rPr>
        <w:t>最深刻的理论贡献在于，它打破了轨迹作为一个不可分割优化单元的刻板印象。通过引入分布匹配工具，它在数学底层客观地揭示了这样一个事实：在非确定性的环境交互中，过去的优秀动作不应为未来的糟糕策略“买单”。将轨迹在时间维度上进行动态解耦与重组，实质上是赋予了序列模型在离线数据集中执行“事后归因”的能力，这使得</w:t>
      </w:r>
      <w:r>
        <w:rPr>
          <w:rFonts w:hint="eastAsia"/>
        </w:rPr>
        <w:t>Transformer</w:t>
      </w:r>
      <w:r>
        <w:rPr>
          <w:rFonts w:hint="eastAsia"/>
        </w:rPr>
        <w:t>能够以更加清晰的监督信号建立状态</w:t>
      </w:r>
      <w:r>
        <w:rPr>
          <w:rFonts w:hint="eastAsia"/>
        </w:rPr>
        <w:t>-</w:t>
      </w:r>
      <w:r>
        <w:rPr>
          <w:rFonts w:hint="eastAsia"/>
        </w:rPr>
        <w:t>动作映射。</w:t>
      </w:r>
    </w:p>
    <w:p w14:paraId="765B8788" w14:textId="77777777" w:rsidR="007F6FDC" w:rsidRPr="007F6FDC" w:rsidRDefault="007F6FDC" w:rsidP="007F6FDC">
      <w:pPr>
        <w:rPr>
          <w:rFonts w:hint="eastAsia"/>
          <w:b/>
          <w:bCs/>
        </w:rPr>
      </w:pPr>
      <w:r w:rsidRPr="007F6FDC">
        <w:rPr>
          <w:rFonts w:hint="eastAsia"/>
          <w:b/>
          <w:bCs/>
        </w:rPr>
        <w:t>（</w:t>
      </w:r>
      <w:r w:rsidRPr="007F6FDC">
        <w:rPr>
          <w:rFonts w:hint="eastAsia"/>
          <w:b/>
          <w:bCs/>
        </w:rPr>
        <w:t>2</w:t>
      </w:r>
      <w:r w:rsidRPr="007F6FDC">
        <w:rPr>
          <w:rFonts w:hint="eastAsia"/>
          <w:b/>
          <w:bCs/>
        </w:rPr>
        <w:t>）数据驱动架构：向通用数据预处理演进</w:t>
      </w:r>
    </w:p>
    <w:p w14:paraId="242E5837" w14:textId="78DFD8E3" w:rsidR="0054375A" w:rsidRDefault="007F6FDC" w:rsidP="007F6FDC">
      <w:pPr>
        <w:ind w:firstLineChars="200" w:firstLine="420"/>
      </w:pPr>
      <w:r>
        <w:rPr>
          <w:rFonts w:hint="eastAsia"/>
        </w:rPr>
        <w:t>在自然语言处理或计算机视觉等大模型领域，对预训练数据进行极其精细的清洗、切片与去噪，早已被证明是提升模型能力的关键因素。然而，在离线强化学习中，对数据集的预处理长期停留在简单的标准化或轨迹丢弃层面。</w:t>
      </w:r>
      <w:r>
        <w:rPr>
          <w:rFonts w:hint="eastAsia"/>
        </w:rPr>
        <w:t>PRGS</w:t>
      </w:r>
      <w:r>
        <w:rPr>
          <w:rFonts w:hint="eastAsia"/>
        </w:rPr>
        <w:t>的微观切片机制，为强化学习提供了一种符合动力学客观规律的数据清洗范式。这种不干预核心网络结构的“即插即用”特性，意味着该预处理逻辑可以不仅限于支持</w:t>
      </w:r>
      <w:r>
        <w:rPr>
          <w:rFonts w:hint="eastAsia"/>
        </w:rPr>
        <w:t>Decision Transformer</w:t>
      </w:r>
      <w:r>
        <w:rPr>
          <w:rFonts w:hint="eastAsia"/>
        </w:rPr>
        <w:t>，理论上也可被扩展至其他任何依赖序列上下文的架构（如</w:t>
      </w:r>
      <w:r>
        <w:rPr>
          <w:rFonts w:hint="eastAsia"/>
        </w:rPr>
        <w:t>Trajectory Transformer</w:t>
      </w:r>
      <w:r>
        <w:rPr>
          <w:rFonts w:hint="eastAsia"/>
        </w:rPr>
        <w:t>或各类多智能体序列模型）中。随着具身智能对于利用海量、无特定结构的互联网视频和人类次优示范数据的需求日益增长，类似于</w:t>
      </w:r>
      <w:r>
        <w:rPr>
          <w:rFonts w:hint="eastAsia"/>
        </w:rPr>
        <w:t>PRGS</w:t>
      </w:r>
      <w:r>
        <w:rPr>
          <w:rFonts w:hint="eastAsia"/>
        </w:rPr>
        <w:t>这种能够在多模态混合日志中自动提纯、分割高质量控制流形的数据清洗算法，将客观上成为建立稳健机器人基础大模型的必要工程基石。</w:t>
      </w:r>
    </w:p>
    <w:p w14:paraId="09A7BDE4" w14:textId="60B3D176" w:rsidR="007F6FDC" w:rsidRDefault="007F6FDC" w:rsidP="007F6FDC">
      <w:r>
        <w:br w:type="page"/>
      </w:r>
    </w:p>
    <w:p w14:paraId="7969AE02" w14:textId="5D7FE902" w:rsidR="007F6FDC" w:rsidRPr="00D175E1" w:rsidRDefault="007F6FDC" w:rsidP="007F6FDC">
      <w:pPr>
        <w:pStyle w:val="2"/>
        <w:rPr>
          <w:rFonts w:ascii="Times New Roman" w:eastAsia="宋体" w:hAnsi="Times New Roman"/>
          <w:sz w:val="28"/>
        </w:rPr>
      </w:pPr>
      <w:r>
        <w:rPr>
          <w:rFonts w:ascii="Times New Roman" w:eastAsia="宋体" w:hAnsi="Times New Roman" w:hint="eastAsia"/>
          <w:sz w:val="28"/>
        </w:rPr>
        <w:lastRenderedPageBreak/>
        <w:t>2</w:t>
      </w:r>
      <w:r w:rsidRPr="00D175E1">
        <w:rPr>
          <w:rFonts w:ascii="Times New Roman" w:eastAsia="宋体" w:hAnsi="Times New Roman" w:hint="eastAsia"/>
          <w:sz w:val="28"/>
        </w:rPr>
        <w:t xml:space="preserve"> </w:t>
      </w:r>
      <w:r w:rsidRPr="007F6FDC">
        <w:rPr>
          <w:rFonts w:ascii="Times New Roman" w:eastAsia="宋体" w:hAnsi="Times New Roman" w:hint="eastAsia"/>
          <w:sz w:val="28"/>
        </w:rPr>
        <w:t>世界模型与基于模型的强化学习</w:t>
      </w:r>
    </w:p>
    <w:p w14:paraId="6D7779D4" w14:textId="388597A9" w:rsidR="007F6FDC" w:rsidRPr="007F6FDC" w:rsidRDefault="007F6FDC" w:rsidP="007F6FDC">
      <w:pPr>
        <w:pStyle w:val="3"/>
        <w:rPr>
          <w:rFonts w:hint="eastAsia"/>
        </w:rPr>
      </w:pPr>
      <w:r>
        <w:rPr>
          <w:rFonts w:hint="eastAsia"/>
        </w:rPr>
        <w:t>2</w:t>
      </w:r>
      <w:r w:rsidRPr="00D175E1">
        <w:rPr>
          <w:rFonts w:hint="eastAsia"/>
        </w:rPr>
        <w:t xml:space="preserve">.1 </w:t>
      </w:r>
      <w:r w:rsidRPr="00891870">
        <w:rPr>
          <w:bCs/>
        </w:rPr>
        <w:t xml:space="preserve">MBRL </w:t>
      </w:r>
      <w:r w:rsidRPr="00891870">
        <w:rPr>
          <w:bCs/>
        </w:rPr>
        <w:t>基础与演进</w:t>
      </w:r>
    </w:p>
    <w:p w14:paraId="1E314D46" w14:textId="7A639BCF" w:rsidR="00F76C52" w:rsidRPr="007862E5" w:rsidRDefault="00E95A0C" w:rsidP="00F76C52">
      <w:pPr>
        <w:pStyle w:val="4"/>
      </w:pPr>
      <w:bookmarkStart w:id="54" w:name="_Toc226814212"/>
      <w:r>
        <w:rPr>
          <w:rFonts w:hint="eastAsia"/>
        </w:rPr>
        <w:t>2</w:t>
      </w:r>
      <w:r w:rsidR="00F76C52">
        <w:rPr>
          <w:rFonts w:hint="eastAsia"/>
        </w:rPr>
        <w:t>.</w:t>
      </w:r>
      <w:r>
        <w:rPr>
          <w:rFonts w:hint="eastAsia"/>
        </w:rPr>
        <w:t>1</w:t>
      </w:r>
      <w:r w:rsidR="00F76C52">
        <w:rPr>
          <w:rFonts w:hint="eastAsia"/>
        </w:rPr>
        <w:t>.</w:t>
      </w:r>
      <w:r>
        <w:rPr>
          <w:rFonts w:hint="eastAsia"/>
        </w:rPr>
        <w:t>1</w:t>
      </w:r>
      <w:r w:rsidR="00F76C52">
        <w:rPr>
          <w:rFonts w:hint="eastAsia"/>
        </w:rPr>
        <w:t xml:space="preserve"> </w:t>
      </w:r>
      <w:bookmarkEnd w:id="54"/>
      <w:r w:rsidRPr="00E95A0C">
        <w:t>PILCO</w:t>
      </w:r>
      <w:r w:rsidRPr="00E95A0C">
        <w:t>：基于概率推断与模型不确定性的数据高效策略搜索</w:t>
      </w:r>
    </w:p>
    <w:p w14:paraId="646E3F8F" w14:textId="23227796" w:rsidR="00F76C52" w:rsidRDefault="00E95A0C" w:rsidP="00F76C52">
      <w:pPr>
        <w:pStyle w:val="5"/>
      </w:pPr>
      <w:bookmarkStart w:id="55" w:name="_Toc226814213"/>
      <w:r>
        <w:rPr>
          <w:rFonts w:hint="eastAsia"/>
        </w:rPr>
        <w:t>2.1.1</w:t>
      </w:r>
      <w:r w:rsidR="00F76C52" w:rsidRPr="00E63F39">
        <w:rPr>
          <w:rFonts w:hint="eastAsia"/>
        </w:rPr>
        <w:t xml:space="preserve">.1 </w:t>
      </w:r>
      <w:bookmarkEnd w:id="55"/>
      <w:r w:rsidRPr="00E95A0C">
        <w:t>引言：基于模型强化学习的模型偏差困境与不确定性建模的必要性</w:t>
      </w:r>
    </w:p>
    <w:p w14:paraId="5B84B5E7" w14:textId="77777777" w:rsidR="00E95A0C" w:rsidRDefault="00E95A0C" w:rsidP="00E95A0C">
      <w:pPr>
        <w:ind w:firstLineChars="200" w:firstLine="420"/>
      </w:pPr>
      <w:r w:rsidRPr="00E95A0C">
        <w:rPr>
          <w:rFonts w:hint="eastAsia"/>
        </w:rPr>
        <w:t>在强化学习的理论分支中，根据是否显式建立环境转移概率的数学模型，算法通常被划分为无模型（</w:t>
      </w:r>
      <w:r w:rsidRPr="00E95A0C">
        <w:rPr>
          <w:rFonts w:hint="eastAsia"/>
        </w:rPr>
        <w:t>Model-Free</w:t>
      </w:r>
      <w:r w:rsidRPr="00E95A0C">
        <w:rPr>
          <w:rFonts w:hint="eastAsia"/>
        </w:rPr>
        <w:t>）与基于模型（</w:t>
      </w:r>
      <w:r w:rsidRPr="00E95A0C">
        <w:rPr>
          <w:rFonts w:hint="eastAsia"/>
        </w:rPr>
        <w:t>Model-Based</w:t>
      </w:r>
      <w:r w:rsidRPr="00E95A0C">
        <w:rPr>
          <w:rFonts w:hint="eastAsia"/>
        </w:rPr>
        <w:t>）两大范式。在应对真实物理系统（如机械臂、自动驾驶车辆、足式机器人）的连续控制任务时，智能体与环境交互的物理试错成本极其高昂，且伴随着不可忽视的硬件损耗与安全风险。在此类约束下，样本效率（</w:t>
      </w:r>
      <w:r w:rsidRPr="00E95A0C">
        <w:rPr>
          <w:rFonts w:hint="eastAsia"/>
        </w:rPr>
        <w:t>Data Efficiency</w:t>
      </w:r>
      <w:r w:rsidRPr="00E95A0C">
        <w:rPr>
          <w:rFonts w:hint="eastAsia"/>
        </w:rPr>
        <w:t>）成为了衡量算法工程可行性的最核心指标，而这正是传统无模型强化学习方法面临的基础理论瓶颈。</w:t>
      </w:r>
    </w:p>
    <w:p w14:paraId="66610218" w14:textId="77777777" w:rsidR="00E95A0C" w:rsidRPr="00E95A0C" w:rsidRDefault="00E95A0C" w:rsidP="00E95A0C">
      <w:pPr>
        <w:rPr>
          <w:b/>
          <w:bCs/>
        </w:rPr>
      </w:pPr>
      <w:r w:rsidRPr="00E95A0C">
        <w:rPr>
          <w:rFonts w:hint="eastAsia"/>
          <w:b/>
          <w:bCs/>
        </w:rPr>
        <w:t>（</w:t>
      </w:r>
      <w:r w:rsidRPr="00E95A0C">
        <w:rPr>
          <w:rFonts w:hint="eastAsia"/>
          <w:b/>
          <w:bCs/>
        </w:rPr>
        <w:t>1</w:t>
      </w:r>
      <w:r w:rsidRPr="00E95A0C">
        <w:rPr>
          <w:rFonts w:hint="eastAsia"/>
          <w:b/>
          <w:bCs/>
        </w:rPr>
        <w:t>）无模型强化学习的样本效率瓶颈与基于模型方法的理论预期</w:t>
      </w:r>
    </w:p>
    <w:p w14:paraId="55C1F2E9" w14:textId="77777777" w:rsidR="00E95A0C" w:rsidRDefault="00E95A0C" w:rsidP="00E95A0C">
      <w:pPr>
        <w:ind w:firstLineChars="200" w:firstLine="420"/>
      </w:pPr>
      <w:r w:rsidRPr="00E95A0C">
        <w:rPr>
          <w:rFonts w:hint="eastAsia"/>
        </w:rPr>
        <w:t>在无模型强化学习中，无论是基于价值迭代的方法（如</w:t>
      </w:r>
      <w:r w:rsidRPr="00E95A0C">
        <w:rPr>
          <w:rFonts w:hint="eastAsia"/>
        </w:rPr>
        <w:t>DQN</w:t>
      </w:r>
      <w:r w:rsidRPr="00E95A0C">
        <w:rPr>
          <w:rFonts w:hint="eastAsia"/>
        </w:rPr>
        <w:t>、</w:t>
      </w:r>
      <w:r w:rsidRPr="00E95A0C">
        <w:rPr>
          <w:rFonts w:hint="eastAsia"/>
        </w:rPr>
        <w:t>SAC</w:t>
      </w:r>
      <w:r w:rsidRPr="00E95A0C">
        <w:rPr>
          <w:rFonts w:hint="eastAsia"/>
        </w:rPr>
        <w:t>）还是基于策略梯度的方法（如</w:t>
      </w:r>
      <w:r w:rsidRPr="00E95A0C">
        <w:rPr>
          <w:rFonts w:hint="eastAsia"/>
        </w:rPr>
        <w:t>TRPO</w:t>
      </w:r>
      <w:r w:rsidRPr="00E95A0C">
        <w:rPr>
          <w:rFonts w:hint="eastAsia"/>
        </w:rPr>
        <w:t>、</w:t>
      </w:r>
      <w:r w:rsidRPr="00E95A0C">
        <w:rPr>
          <w:rFonts w:hint="eastAsia"/>
        </w:rPr>
        <w:t>PPO</w:t>
      </w:r>
      <w:r w:rsidRPr="00E95A0C">
        <w:rPr>
          <w:rFonts w:hint="eastAsia"/>
        </w:rPr>
        <w:t>），其核心机制均依赖于在状态空间中进行大范围的随机探索，并通过海量的试错轨迹来隐式地估计价值函数或策略梯度。这种机制在纯软件仿真环境（如视频游戏或物理模拟器）中取得了显著的成功，因为仿真器可以以远超实时的时间步长运行。然而，当应用于真实物理环境时，收集几百万个时间步的数据通常需要耗费数百小时的连续运行时间，这在物理机械系统中是客观上不可接受的。</w:t>
      </w:r>
    </w:p>
    <w:p w14:paraId="31C1DAEF" w14:textId="77777777" w:rsidR="00E95A0C" w:rsidRDefault="00E95A0C" w:rsidP="00E95A0C">
      <w:pPr>
        <w:ind w:firstLineChars="200" w:firstLine="420"/>
      </w:pPr>
      <w:r w:rsidRPr="00E95A0C">
        <w:rPr>
          <w:rFonts w:hint="eastAsia"/>
        </w:rPr>
        <w:t>基于模型（</w:t>
      </w:r>
      <w:r w:rsidRPr="00E95A0C">
        <w:rPr>
          <w:rFonts w:hint="eastAsia"/>
        </w:rPr>
        <w:t>Model-Based</w:t>
      </w:r>
      <w:r w:rsidRPr="00E95A0C">
        <w:rPr>
          <w:rFonts w:hint="eastAsia"/>
        </w:rPr>
        <w:t>）的强化学习为解决这一瓶颈提供了一条逻辑上极其直接的路径。其核心思想是利用有限的真实交互数据，首先通过监督学习建立一个拟合环境物理规律的动力学模型（</w:t>
      </w:r>
      <w:r w:rsidRPr="00E95A0C">
        <w:rPr>
          <w:rFonts w:hint="eastAsia"/>
        </w:rPr>
        <w:t>Dynamics Model</w:t>
      </w:r>
      <w:r w:rsidRPr="00E95A0C">
        <w:rPr>
          <w:rFonts w:hint="eastAsia"/>
        </w:rPr>
        <w:t>，即预测给定当前状态和动作条件下的下一状态）。一旦动力学模型建立，智能体便可以在模型内部进行纯计算性质的“虚拟推演”与长期轨迹规划，从而将物理环境中的试错压力转移至计算单元。理论上，由于动力学模型具备对环境物理特征的泛化与内插能力，基于模型的方法能够将达到同等控制性能所需的样本数量降低数个数量级。但在</w:t>
      </w:r>
      <w:r w:rsidRPr="00E95A0C">
        <w:rPr>
          <w:rFonts w:hint="eastAsia"/>
        </w:rPr>
        <w:t>PILCO</w:t>
      </w:r>
      <w:r w:rsidRPr="00E95A0C">
        <w:rPr>
          <w:rFonts w:hint="eastAsia"/>
        </w:rPr>
        <w:t>算法提出之前，基于模型的强化学习在复杂连续控制任务中的实际表现往往远不及无模型方法，其根本原因在于一种被称为“模型偏差”的系统性理论缺陷。</w:t>
      </w:r>
    </w:p>
    <w:p w14:paraId="091C841B" w14:textId="77777777" w:rsidR="00E95A0C" w:rsidRPr="00E95A0C" w:rsidRDefault="00E95A0C" w:rsidP="00E95A0C">
      <w:pPr>
        <w:rPr>
          <w:b/>
          <w:bCs/>
        </w:rPr>
      </w:pPr>
      <w:r w:rsidRPr="00E95A0C">
        <w:rPr>
          <w:rFonts w:hint="eastAsia"/>
          <w:b/>
          <w:bCs/>
        </w:rPr>
        <w:t>（</w:t>
      </w:r>
      <w:r w:rsidRPr="00E95A0C">
        <w:rPr>
          <w:rFonts w:hint="eastAsia"/>
          <w:b/>
          <w:bCs/>
        </w:rPr>
        <w:t>2</w:t>
      </w:r>
      <w:r w:rsidRPr="00E95A0C">
        <w:rPr>
          <w:rFonts w:hint="eastAsia"/>
          <w:b/>
          <w:bCs/>
        </w:rPr>
        <w:t>）模型偏差的数学机理与确定性推演的系统性崩溃</w:t>
      </w:r>
    </w:p>
    <w:p w14:paraId="5CCAFEB2" w14:textId="77777777" w:rsidR="00E95A0C" w:rsidRDefault="00E95A0C" w:rsidP="00E95A0C">
      <w:pPr>
        <w:ind w:firstLineChars="200" w:firstLine="420"/>
      </w:pPr>
      <w:r w:rsidRPr="00E95A0C">
        <w:rPr>
          <w:rFonts w:hint="eastAsia"/>
        </w:rPr>
        <w:t>模型偏差源于一个客观的机器学习定理：利用有限数据拟合出的近似模型，永远无法绝对精确地等价于真实的物理环境动力学。在马尔可夫决策过程的长视距规划中，这种微小的单步预测误差会引发严重的复合误差。传统的基于模型强化学习通常采用确定性或参数化的前馈神经网络作为动力学模型。当利用此类模型进行多步前向推演以评估某个策略的长远回报时，当前时间步的输出状态将作为下一个时间步的输入。假设在第</w:t>
      </w:r>
      <w:r w:rsidRPr="00E95A0C">
        <w:rPr>
          <w:rFonts w:hint="eastAsia"/>
          <w:i/>
          <w:iCs/>
        </w:rPr>
        <w:t>t</w:t>
      </w:r>
      <w:r w:rsidRPr="00E95A0C">
        <w:rPr>
          <w:rFonts w:hint="eastAsia"/>
        </w:rPr>
        <w:t>步时，模型预测出现了一个微小的偏差，导致推演出的状态进入了模型未曾见过数据支撑的区域。由于确定性模型缺乏对自身“无知”的认知能力，它会继续在这个缺乏支撑的区域盲目自信地进行外推，导致第</w:t>
      </w:r>
      <w:r w:rsidRPr="00E95A0C">
        <w:rPr>
          <w:rFonts w:hint="eastAsia"/>
          <w:i/>
          <w:iCs/>
        </w:rPr>
        <w:t>t</w:t>
      </w:r>
      <w:r w:rsidRPr="00E95A0C">
        <w:rPr>
          <w:rFonts w:hint="eastAsia"/>
        </w:rPr>
        <w:t>+1</w:t>
      </w:r>
      <w:r w:rsidRPr="00E95A0C">
        <w:rPr>
          <w:rFonts w:hint="eastAsia"/>
        </w:rPr>
        <w:t>步的预测误差进一步放大。这种误差在时间轴上呈指数级累积。更严重的是，策</w:t>
      </w:r>
      <w:r w:rsidRPr="00E95A0C">
        <w:rPr>
          <w:rFonts w:hint="eastAsia"/>
        </w:rPr>
        <w:lastRenderedPageBreak/>
        <w:t>略优化器具备“剥削”模型漏洞的固有倾向。如果模型在某个未见区域给出了虚假的高回报预测，策略网络会贪婪地引导智能体进入该区域。当该策略部署到真实物理环境时，由于真实环境动力学与虚假预测完全不符，控制系统将瞬间崩溃失效。</w:t>
      </w:r>
    </w:p>
    <w:p w14:paraId="6C0FACA0" w14:textId="77777777" w:rsidR="00E95A0C" w:rsidRPr="00E95A0C" w:rsidRDefault="00E95A0C" w:rsidP="00E95A0C">
      <w:pPr>
        <w:rPr>
          <w:b/>
          <w:bCs/>
        </w:rPr>
      </w:pPr>
      <w:r w:rsidRPr="00E95A0C">
        <w:rPr>
          <w:rFonts w:hint="eastAsia"/>
          <w:b/>
          <w:bCs/>
        </w:rPr>
        <w:t>（</w:t>
      </w:r>
      <w:r w:rsidRPr="00E95A0C">
        <w:rPr>
          <w:rFonts w:hint="eastAsia"/>
          <w:b/>
          <w:bCs/>
        </w:rPr>
        <w:t>3</w:t>
      </w:r>
      <w:r w:rsidRPr="00E95A0C">
        <w:rPr>
          <w:rFonts w:hint="eastAsia"/>
          <w:b/>
          <w:bCs/>
        </w:rPr>
        <w:t>）</w:t>
      </w:r>
      <w:r w:rsidRPr="00E95A0C">
        <w:rPr>
          <w:rFonts w:hint="eastAsia"/>
          <w:b/>
          <w:bCs/>
        </w:rPr>
        <w:t>PILCO</w:t>
      </w:r>
      <w:r w:rsidRPr="00E95A0C">
        <w:rPr>
          <w:rFonts w:hint="eastAsia"/>
          <w:b/>
          <w:bCs/>
        </w:rPr>
        <w:t>的概率推断破局与不确定性级联建模</w:t>
      </w:r>
    </w:p>
    <w:p w14:paraId="36AD39F2" w14:textId="7348932A" w:rsidR="007F6FDC" w:rsidRPr="00E95A0C" w:rsidRDefault="00E95A0C" w:rsidP="00E95A0C">
      <w:pPr>
        <w:ind w:firstLineChars="200" w:firstLine="420"/>
      </w:pPr>
      <w:r w:rsidRPr="00E95A0C">
        <w:rPr>
          <w:rFonts w:hint="eastAsia"/>
        </w:rPr>
        <w:t>针对上述由模型偏差和确定性推演引发的系统性缺陷，剑桥大学与华盛顿大学的研究团队提出了</w:t>
      </w:r>
      <w:r w:rsidRPr="00E95A0C">
        <w:rPr>
          <w:rFonts w:hint="eastAsia"/>
        </w:rPr>
        <w:t>PILCO</w:t>
      </w:r>
      <w:r w:rsidRPr="00E95A0C">
        <w:rPr>
          <w:rFonts w:hint="eastAsia"/>
        </w:rPr>
        <w:t>（</w:t>
      </w:r>
      <w:r w:rsidRPr="00E95A0C">
        <w:rPr>
          <w:rFonts w:hint="eastAsia"/>
        </w:rPr>
        <w:t>Probabilistic Inference for Learning Control</w:t>
      </w:r>
      <w:r w:rsidRPr="00E95A0C">
        <w:rPr>
          <w:rFonts w:hint="eastAsia"/>
        </w:rPr>
        <w:t>）算法。该算法的理论动机是彻底摒弃传统的确定性推演范式，将策略搜索问题转化为一个严格的概率推断（</w:t>
      </w:r>
      <w:r w:rsidRPr="00E95A0C">
        <w:rPr>
          <w:rFonts w:hint="eastAsia"/>
        </w:rPr>
        <w:t>Probabilistic Inference</w:t>
      </w:r>
      <w:r w:rsidRPr="00E95A0C">
        <w:rPr>
          <w:rFonts w:hint="eastAsia"/>
        </w:rPr>
        <w:t>）问题。</w:t>
      </w:r>
      <w:r w:rsidRPr="00E95A0C">
        <w:rPr>
          <w:rFonts w:hint="eastAsia"/>
        </w:rPr>
        <w:t>PILCO</w:t>
      </w:r>
      <w:r w:rsidRPr="00E95A0C">
        <w:rPr>
          <w:rFonts w:hint="eastAsia"/>
        </w:rPr>
        <w:t>假设，动力学模型不应仅仅输出下一个状态的最佳猜测值，而必须同时输出该预测的“不确定性”度量。这包括数据噪声带来的偶然不确定性（</w:t>
      </w:r>
      <w:r w:rsidRPr="00E95A0C">
        <w:rPr>
          <w:rFonts w:hint="eastAsia"/>
        </w:rPr>
        <w:t>Aleatoric Uncertainty</w:t>
      </w:r>
      <w:r w:rsidRPr="00E95A0C">
        <w:rPr>
          <w:rFonts w:hint="eastAsia"/>
        </w:rPr>
        <w:t>），以及由于数据稀疏导致的认知不确定性（</w:t>
      </w:r>
      <w:r w:rsidRPr="00E95A0C">
        <w:rPr>
          <w:rFonts w:hint="eastAsia"/>
        </w:rPr>
        <w:t>Epistemic Uncertainty</w:t>
      </w:r>
      <w:r w:rsidRPr="00E95A0C">
        <w:rPr>
          <w:rFonts w:hint="eastAsia"/>
        </w:rPr>
        <w:t>）。在推演未来轨迹时，</w:t>
      </w:r>
      <w:r w:rsidRPr="00E95A0C">
        <w:rPr>
          <w:rFonts w:hint="eastAsia"/>
        </w:rPr>
        <w:t>PILCO</w:t>
      </w:r>
      <w:r w:rsidRPr="00E95A0C">
        <w:rPr>
          <w:rFonts w:hint="eastAsia"/>
        </w:rPr>
        <w:t>要求这种不确定性必须在多步马尔可夫链中被严格地跨步传播。如果模型引导轨迹进入了缺乏数据支撑的未知区域，预测状态的概率分布方差将迅速膨胀。算法的目标函数将期望回报定义在该不断膨胀的概率分布积分之上。当方差巨大时，平滑的代价函数将无法给出确定的高回报预期，从而在数学底层自动阻止了优化器去剥削未经验证的模型漏洞。通过将非参数化的高斯过程回归与闭式矩匹配推断相结合，</w:t>
      </w:r>
      <w:r w:rsidRPr="00E95A0C">
        <w:rPr>
          <w:rFonts w:hint="eastAsia"/>
        </w:rPr>
        <w:t>PILCO</w:t>
      </w:r>
      <w:r w:rsidRPr="00E95A0C">
        <w:rPr>
          <w:rFonts w:hint="eastAsia"/>
        </w:rPr>
        <w:t>在历史上首次实现了在连续状态空间中进行严格的解析不确定性传播，树立了数据高效强化学习的客观理论标杆。</w:t>
      </w:r>
    </w:p>
    <w:p w14:paraId="0BF7C85B" w14:textId="5E911EBD" w:rsidR="009355EB" w:rsidRDefault="009355EB" w:rsidP="009355EB">
      <w:pPr>
        <w:pStyle w:val="5"/>
      </w:pPr>
      <w:r>
        <w:rPr>
          <w:rFonts w:hint="eastAsia"/>
        </w:rPr>
        <w:t>2.1.1</w:t>
      </w:r>
      <w:r w:rsidRPr="00E63F39">
        <w:rPr>
          <w:rFonts w:hint="eastAsia"/>
        </w:rPr>
        <w:t>.</w:t>
      </w:r>
      <w:r>
        <w:rPr>
          <w:rFonts w:hint="eastAsia"/>
        </w:rPr>
        <w:t>2</w:t>
      </w:r>
      <w:r w:rsidRPr="00E63F39">
        <w:rPr>
          <w:rFonts w:hint="eastAsia"/>
        </w:rPr>
        <w:t xml:space="preserve"> </w:t>
      </w:r>
      <w:r w:rsidRPr="009355EB">
        <w:t>前言与基础理论：高斯过程动力学与策略搜索框架</w:t>
      </w:r>
    </w:p>
    <w:p w14:paraId="302632F9" w14:textId="26249D18" w:rsidR="00E95A0C" w:rsidRDefault="009355EB" w:rsidP="009355EB">
      <w:pPr>
        <w:ind w:firstLineChars="200" w:firstLine="420"/>
      </w:pPr>
      <w:r w:rsidRPr="009355EB">
        <w:rPr>
          <w:rFonts w:hint="eastAsia"/>
        </w:rPr>
        <w:t>为了在数学上严密地刻画模型不确定性并建立策略搜索的理论基础，我们需要首先定义连续控制环境的马尔可夫决策过程，并深入推导非参数化高斯过程（</w:t>
      </w:r>
      <w:r w:rsidRPr="009355EB">
        <w:rPr>
          <w:rFonts w:hint="eastAsia"/>
        </w:rPr>
        <w:t>Gaussian Process, GP</w:t>
      </w:r>
      <w:r w:rsidRPr="009355EB">
        <w:rPr>
          <w:rFonts w:hint="eastAsia"/>
        </w:rPr>
        <w:t>）回归模型的先验、后验分布及其在动力学建模中的统计学优势。</w:t>
      </w:r>
    </w:p>
    <w:p w14:paraId="797D0A7F" w14:textId="273AFF98" w:rsidR="009355EB" w:rsidRPr="009355EB" w:rsidRDefault="009355EB" w:rsidP="009355EB">
      <w:pPr>
        <w:rPr>
          <w:b/>
          <w:bCs/>
        </w:rPr>
      </w:pPr>
      <w:r w:rsidRPr="009355EB">
        <w:rPr>
          <w:b/>
          <w:bCs/>
        </w:rPr>
        <w:t>（</w:t>
      </w:r>
      <w:r w:rsidRPr="009355EB">
        <w:rPr>
          <w:b/>
          <w:bCs/>
        </w:rPr>
        <w:t>1</w:t>
      </w:r>
      <w:r w:rsidRPr="009355EB">
        <w:rPr>
          <w:b/>
          <w:bCs/>
        </w:rPr>
        <w:t>）连续状态空间的控制问题形式化</w:t>
      </w:r>
    </w:p>
    <w:p w14:paraId="68BC35CB" w14:textId="33A57EFA" w:rsidR="009355EB" w:rsidRDefault="009355EB" w:rsidP="009355EB">
      <w:pPr>
        <w:ind w:firstLineChars="200" w:firstLine="420"/>
      </w:pPr>
      <w:r w:rsidRPr="009355EB">
        <w:rPr>
          <w:rFonts w:hint="eastAsia"/>
        </w:rPr>
        <w:t>在连续控制的标准数学框架中，环境的动态演化被严格定义为离散时间步</w:t>
      </w:r>
      <m:oMath>
        <m:r>
          <w:rPr>
            <w:rFonts w:ascii="Cambria Math"/>
          </w:rPr>
          <m:t>t</m:t>
        </m:r>
      </m:oMath>
      <w:r w:rsidRPr="009355EB">
        <w:rPr>
          <w:rFonts w:hint="eastAsia"/>
        </w:rPr>
        <w:t>下的非线性状态转移过程，核心是刻画系统状态在控制输入作用下的变化规律。设系统的状态向量为</w:t>
      </w:r>
      <m:oMath>
        <m:sSub>
          <m:sSubPr>
            <m:ctrlPr>
              <w:rPr>
                <w:rFonts w:ascii="Cambria Math"/>
                <w:i/>
              </w:rPr>
            </m:ctrlPr>
          </m:sSubPr>
          <m:e>
            <m:r>
              <w:rPr>
                <w:rFonts w:ascii="Cambria Math"/>
              </w:rPr>
              <m:t>x</m:t>
            </m:r>
          </m:e>
          <m:sub>
            <m:r>
              <w:rPr>
                <w:rFonts w:ascii="Cambria Math"/>
              </w:rPr>
              <m:t>t</m:t>
            </m:r>
          </m:sub>
        </m:sSub>
        <m:r>
          <w:rPr>
            <w:rFonts w:ascii="宋体" w:hAnsi="宋体" w:cs="宋体" w:hint="eastAsia"/>
          </w:rPr>
          <m:t>∈</m:t>
        </m:r>
        <m:sSup>
          <m:sSupPr>
            <m:ctrlPr>
              <w:rPr>
                <w:rFonts w:ascii="Cambria Math" w:hAnsi="Cambria Math"/>
                <w:i/>
              </w:rPr>
            </m:ctrlPr>
          </m:sSupPr>
          <m:e>
            <m:r>
              <m:rPr>
                <m:scr m:val="double-struck"/>
              </m:rPr>
              <w:rPr>
                <w:rFonts w:ascii="Cambria Math"/>
              </w:rPr>
              <m:t>R</m:t>
            </m:r>
          </m:e>
          <m:sup>
            <m:r>
              <w:rPr>
                <w:rFonts w:ascii="Cambria Math"/>
              </w:rPr>
              <m:t>D</m:t>
            </m:r>
            <m:ctrlPr>
              <w:rPr>
                <w:rFonts w:ascii="Cambria Math"/>
                <w:i/>
              </w:rPr>
            </m:ctrlPr>
          </m:sup>
        </m:sSup>
      </m:oMath>
      <w:r w:rsidRPr="009355EB">
        <w:rPr>
          <w:rFonts w:hint="eastAsia"/>
        </w:rPr>
        <w:t>（</w:t>
      </w:r>
      <m:oMath>
        <m:r>
          <w:rPr>
            <w:rFonts w:ascii="Cambria Math"/>
          </w:rPr>
          <m:t>D</m:t>
        </m:r>
      </m:oMath>
      <w:r w:rsidRPr="009355EB">
        <w:rPr>
          <w:rFonts w:hint="eastAsia"/>
        </w:rPr>
        <w:t>为状态空间维度，对应环境的各类物理状态参数），控制输入（即智能体的动作）向量为</w:t>
      </w:r>
      <m:oMath>
        <m:sSub>
          <m:sSubPr>
            <m:ctrlPr>
              <w:rPr>
                <w:rFonts w:ascii="Cambria Math"/>
                <w:i/>
              </w:rPr>
            </m:ctrlPr>
          </m:sSubPr>
          <m:e>
            <m:r>
              <w:rPr>
                <w:rFonts w:ascii="Cambria Math"/>
              </w:rPr>
              <m:t>u</m:t>
            </m:r>
          </m:e>
          <m:sub>
            <m:r>
              <w:rPr>
                <w:rFonts w:ascii="Cambria Math"/>
              </w:rPr>
              <m:t>t</m:t>
            </m:r>
          </m:sub>
        </m:sSub>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F</m:t>
            </m:r>
            <m:ctrlPr>
              <w:rPr>
                <w:rFonts w:ascii="Cambria Math"/>
                <w:i/>
              </w:rPr>
            </m:ctrlPr>
          </m:sup>
        </m:sSup>
      </m:oMath>
      <w:r w:rsidRPr="009355EB">
        <w:rPr>
          <w:rFonts w:hint="eastAsia"/>
        </w:rPr>
        <w:t>（</w:t>
      </w:r>
      <m:oMath>
        <m:r>
          <w:rPr>
            <w:rFonts w:ascii="Cambria Math"/>
          </w:rPr>
          <m:t>F</m:t>
        </m:r>
      </m:oMath>
      <w:r w:rsidRPr="009355EB">
        <w:rPr>
          <w:rFonts w:hint="eastAsia"/>
        </w:rPr>
        <w:t>为动作空间维度，对应智能体可执行的控制信号）。</w:t>
      </w:r>
    </w:p>
    <w:p w14:paraId="3287F474" w14:textId="4626497C" w:rsidR="009355EB" w:rsidRDefault="009355EB" w:rsidP="009355EB">
      <w:pPr>
        <w:ind w:firstLineChars="200" w:firstLine="420"/>
      </w:pPr>
      <w:r w:rsidRPr="009355EB">
        <w:rPr>
          <w:rFonts w:hint="eastAsia"/>
        </w:rPr>
        <w:t>由于真实物理环境存在固有噪声干扰，环境的真实动力学特性由一个未知的连续非线性转移函数</w:t>
      </w:r>
      <m:oMath>
        <m:r>
          <w:rPr>
            <w:rFonts w:ascii="Cambria Math" w:hint="eastAsia"/>
          </w:rPr>
          <m:t>f</m:t>
        </m:r>
      </m:oMath>
      <w:r w:rsidRPr="009355EB">
        <w:rPr>
          <w:rFonts w:hint="eastAsia"/>
        </w:rPr>
        <w:t>，以及一个加性高斯系统噪声共同描述，其数学表达式为：</w:t>
      </w:r>
    </w:p>
    <w:p w14:paraId="7166002A" w14:textId="60EE834E" w:rsidR="009355EB" w:rsidRDefault="009355EB" w:rsidP="009355EB">
      <w:pPr>
        <w:pStyle w:val="MTDisplayEquation"/>
      </w:pPr>
      <w:r>
        <w:tab/>
      </w:r>
      <w:r w:rsidRPr="009355EB">
        <w:rPr>
          <w:position w:val="-12"/>
        </w:rPr>
        <w:object w:dxaOrig="3280" w:dyaOrig="360" w14:anchorId="0B7120A1">
          <v:shape id="_x0000_i1476" type="#_x0000_t75" style="width:164pt;height:17.9pt" o:ole="">
            <v:imagedata r:id="rId146" o:title=""/>
          </v:shape>
          <o:OLEObject Type="Embed" ProgID="Equation.DSMT4" ShapeID="_x0000_i1476" DrawAspect="Content" ObjectID="_1837453025" r:id="rId1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70</w:instrText>
        </w:r>
      </w:fldSimple>
      <w:r>
        <w:instrText>)</w:instrText>
      </w:r>
      <w:r>
        <w:fldChar w:fldCharType="end"/>
      </w:r>
    </w:p>
    <w:p w14:paraId="6E7B17FA" w14:textId="0E2EC00B" w:rsidR="009355EB" w:rsidRDefault="009355EB" w:rsidP="009355EB">
      <w:pPr>
        <w:ind w:firstLineChars="200" w:firstLine="420"/>
      </w:pPr>
      <w:r w:rsidRPr="009355EB">
        <w:rPr>
          <w:rFonts w:hint="eastAsia"/>
        </w:rPr>
        <w:t>其中，</w:t>
      </w:r>
      <m:oMath>
        <m:r>
          <w:rPr>
            <w:rFonts w:ascii="Cambria Math"/>
          </w:rPr>
          <m:t>ϵ</m:t>
        </m:r>
      </m:oMath>
      <w:r w:rsidRPr="009355EB">
        <w:rPr>
          <w:rFonts w:hint="eastAsia"/>
        </w:rPr>
        <w:t>为服从多元正态分布的系统噪声，均值为</w:t>
      </w:r>
      <w:r w:rsidRPr="009355EB">
        <w:t>0</w:t>
      </w:r>
      <w:r w:rsidRPr="009355EB">
        <w:rPr>
          <w:rFonts w:hint="eastAsia"/>
        </w:rPr>
        <w:t>向量，协方差矩阵</w:t>
      </w:r>
      <m:oMath>
        <m:sSub>
          <m:sSubPr>
            <m:ctrlPr>
              <w:rPr>
                <w:rFonts w:ascii="Cambria Math"/>
                <w:i/>
              </w:rPr>
            </m:ctrlPr>
          </m:sSubPr>
          <m:e>
            <m:r>
              <w:rPr>
                <w:rFonts w:ascii="Cambria Math"/>
              </w:rPr>
              <m:t>Σ</m:t>
            </m:r>
          </m:e>
          <m:sub>
            <m:r>
              <w:rPr>
                <w:rFonts w:ascii="Cambria Math"/>
              </w:rPr>
              <m:t>ϵ</m:t>
            </m:r>
            <m:ctrlPr>
              <w:rPr>
                <w:rFonts w:ascii="Cambria Math" w:hAnsi="Cambria Math"/>
                <w:i/>
              </w:rPr>
            </m:ctrlPr>
          </m:sub>
        </m:sSub>
        <m:r>
          <w:rPr>
            <w:rFonts w:ascii="Cambria Math"/>
          </w:rPr>
          <m:t>=</m:t>
        </m:r>
        <m:r>
          <m:rPr>
            <m:nor/>
          </m:rPr>
          <w:rPr>
            <w:rFonts w:ascii="Cambria Math"/>
          </w:rPr>
          <m:t>diag</m:t>
        </m:r>
        <m:r>
          <m:rPr>
            <m:sty m:val="p"/>
          </m:rPr>
          <w:rPr>
            <w:rFonts w:ascii="Cambria Math"/>
          </w:rPr>
          <m:t>(</m:t>
        </m:r>
        <m:sSubSup>
          <m:sSubSupPr>
            <m:ctrlPr>
              <w:rPr>
                <w:rFonts w:ascii="Cambria Math"/>
              </w:rPr>
            </m:ctrlPr>
          </m:sSubSupPr>
          <m:e>
            <m:r>
              <w:rPr>
                <w:rFonts w:ascii="Cambria Math"/>
              </w:rPr>
              <m:t>σ</m:t>
            </m:r>
          </m:e>
          <m:sub>
            <m:r>
              <w:rPr>
                <w:rFonts w:ascii="Cambria Math"/>
              </w:rPr>
              <m:t>ϵ</m:t>
            </m:r>
            <m:r>
              <w:rPr>
                <w:rFonts w:ascii="Cambria Math"/>
              </w:rPr>
              <m:t>,1</m:t>
            </m:r>
            <m:ctrlPr>
              <w:rPr>
                <w:rFonts w:ascii="Cambria Math"/>
                <w:i/>
              </w:rPr>
            </m:ctrlPr>
          </m:sub>
          <m:sup>
            <m:r>
              <w:rPr>
                <w:rFonts w:ascii="Cambria Math"/>
              </w:rPr>
              <m:t>2</m:t>
            </m:r>
            <m:ctrlPr>
              <w:rPr>
                <w:rFonts w:ascii="Cambria Math"/>
                <w:i/>
              </w:rPr>
            </m:ctrlPr>
          </m:sup>
        </m:sSubSup>
        <m:r>
          <w:rPr>
            <w:rFonts w:ascii="Cambria Math"/>
          </w:rPr>
          <m:t>,</m:t>
        </m:r>
        <m:r>
          <w:rPr>
            <w:rFonts w:ascii="Cambria Math"/>
          </w:rPr>
          <m:t>…</m:t>
        </m:r>
        <m:r>
          <w:rPr>
            <w:rFonts w:ascii="Cambria Math"/>
          </w:rPr>
          <m:t>,</m:t>
        </m:r>
        <m:sSubSup>
          <m:sSubSupPr>
            <m:ctrlPr>
              <w:rPr>
                <w:rFonts w:ascii="Cambria Math"/>
                <w:i/>
              </w:rPr>
            </m:ctrlPr>
          </m:sSubSupPr>
          <m:e>
            <m:r>
              <w:rPr>
                <w:rFonts w:ascii="Cambria Math"/>
              </w:rPr>
              <m:t>σ</m:t>
            </m:r>
          </m:e>
          <m:sub>
            <m:r>
              <w:rPr>
                <w:rFonts w:ascii="Cambria Math"/>
              </w:rPr>
              <m:t>ϵ</m:t>
            </m:r>
            <m:r>
              <w:rPr>
                <w:rFonts w:ascii="Cambria Math"/>
              </w:rPr>
              <m:t>,D</m:t>
            </m:r>
          </m:sub>
          <m:sup>
            <m:r>
              <w:rPr>
                <w:rFonts w:ascii="Cambria Math"/>
              </w:rPr>
              <m:t>2</m:t>
            </m:r>
          </m:sup>
        </m:sSubSup>
        <m:r>
          <w:rPr>
            <w:rFonts w:ascii="Cambria Math"/>
          </w:rPr>
          <m:t>)</m:t>
        </m:r>
      </m:oMath>
      <w:r w:rsidRPr="009355EB">
        <w:rPr>
          <w:rFonts w:hint="eastAsia"/>
        </w:rPr>
        <w:t>为对角矩阵</w:t>
      </w:r>
      <w:r w:rsidRPr="009355EB">
        <w:t>——</w:t>
      </w:r>
      <w:r w:rsidRPr="009355EB">
        <w:rPr>
          <w:rFonts w:hint="eastAsia"/>
        </w:rPr>
        <w:t>这种对角结构意味着各个状态维度的噪声相互独立，</w:t>
      </w:r>
      <m:oMath>
        <m:sSubSup>
          <m:sSubSupPr>
            <m:ctrlPr>
              <w:rPr>
                <w:rFonts w:ascii="Cambria Math"/>
                <w:i/>
              </w:rPr>
            </m:ctrlPr>
          </m:sSubSupPr>
          <m:e>
            <m:r>
              <w:rPr>
                <w:rFonts w:ascii="Cambria Math"/>
              </w:rPr>
              <m:t>σ</m:t>
            </m:r>
          </m:e>
          <m:sub>
            <m:r>
              <w:rPr>
                <w:rFonts w:ascii="Cambria Math"/>
              </w:rPr>
              <m:t>ϵ</m:t>
            </m:r>
            <m:r>
              <w:rPr>
                <w:rFonts w:ascii="Cambria Math"/>
              </w:rPr>
              <m:t>,i</m:t>
            </m:r>
          </m:sub>
          <m:sup>
            <m:r>
              <w:rPr>
                <w:rFonts w:ascii="Cambria Math"/>
              </w:rPr>
              <m:t>2</m:t>
            </m:r>
          </m:sup>
        </m:sSubSup>
      </m:oMath>
      <w:r w:rsidRPr="009355EB">
        <w:rPr>
          <w:rFonts w:hint="eastAsia"/>
        </w:rPr>
        <w:t>对应第</w:t>
      </w:r>
      <m:oMath>
        <m:r>
          <w:rPr>
            <w:rFonts w:ascii="Cambria Math"/>
          </w:rPr>
          <m:t>i</m:t>
        </m:r>
      </m:oMath>
      <w:r w:rsidRPr="009355EB">
        <w:rPr>
          <w:rFonts w:hint="eastAsia"/>
        </w:rPr>
        <w:t>个状态维度的固有物理噪声方差，贴合真实环境中不同状态参数的噪声特性互不干扰的实际情况。</w:t>
      </w:r>
    </w:p>
    <w:p w14:paraId="7A642192" w14:textId="7185F3A6" w:rsidR="009355EB" w:rsidRPr="009355EB" w:rsidRDefault="009355EB" w:rsidP="009355EB">
      <w:pPr>
        <w:ind w:firstLineChars="200" w:firstLine="420"/>
        <w:rPr>
          <w:rFonts w:hint="eastAsia"/>
        </w:rPr>
      </w:pPr>
      <w:r w:rsidRPr="009355EB">
        <w:rPr>
          <w:rFonts w:hint="eastAsia"/>
        </w:rPr>
        <w:t>连续控制的核心任务的是寻找一个参数化的确定性策略函数</w:t>
      </w:r>
      <m:oMath>
        <m:sSub>
          <m:sSubPr>
            <m:ctrlPr>
              <w:rPr>
                <w:rFonts w:ascii="Cambria Math"/>
                <w:i/>
              </w:rPr>
            </m:ctrlPr>
          </m:sSubPr>
          <m:e>
            <m:r>
              <w:rPr>
                <w:rFonts w:ascii="Cambria Math"/>
              </w:rPr>
              <m:t>π</m:t>
            </m:r>
          </m:e>
          <m:sub>
            <m:r>
              <w:rPr>
                <w:rFonts w:ascii="Cambria Math"/>
              </w:rPr>
              <m:t>θ</m:t>
            </m:r>
          </m:sub>
        </m:sSub>
        <m:r>
          <w:rPr>
            <w:rFonts w:ascii="Cambria Math"/>
          </w:rPr>
          <m:t>:x</m:t>
        </m:r>
        <m:r>
          <w:rPr>
            <w:rFonts w:ascii="MS Gothic" w:eastAsia="MS Gothic" w:hAnsi="MS Gothic" w:cs="MS Gothic" w:hint="eastAsia"/>
          </w:rPr>
          <m:t>↦</m:t>
        </m:r>
        <m:r>
          <w:rPr>
            <w:rFonts w:ascii="Cambria Math"/>
          </w:rPr>
          <m:t>u</m:t>
        </m:r>
      </m:oMath>
      <w:r w:rsidRPr="009355EB">
        <w:rPr>
          <w:rFonts w:hint="eastAsia"/>
        </w:rPr>
        <w:t>（</w:t>
      </w:r>
      <m:oMath>
        <m:r>
          <w:rPr>
            <w:rFonts w:ascii="Cambria Math"/>
          </w:rPr>
          <m:t>θ</m:t>
        </m:r>
      </m:oMath>
      <w:r w:rsidRPr="009355EB">
        <w:rPr>
          <w:rFonts w:hint="eastAsia"/>
        </w:rPr>
        <w:t>为策略可学习参数），使得系统在预设的有限时间范围</w:t>
      </w:r>
      <w:r w:rsidRPr="009355EB">
        <w:t>T</w:t>
      </w:r>
      <w:r w:rsidRPr="009355EB">
        <w:rPr>
          <w:rFonts w:hint="eastAsia"/>
        </w:rPr>
        <w:t>内运行时，所产生的期望累积代价最小化。该优</w:t>
      </w:r>
      <w:r w:rsidRPr="009355EB">
        <w:rPr>
          <w:rFonts w:hint="eastAsia"/>
        </w:rPr>
        <w:lastRenderedPageBreak/>
        <w:t>化目标的数学表达式（目标函数）严格定义为：</w:t>
      </w:r>
    </w:p>
    <w:p w14:paraId="3DCD4E9F" w14:textId="6056484D" w:rsidR="009355EB" w:rsidRDefault="009355EB" w:rsidP="009355EB">
      <w:pPr>
        <w:pStyle w:val="MTDisplayEquation"/>
      </w:pPr>
      <w:r>
        <w:tab/>
      </w:r>
      <w:r w:rsidRPr="009355EB">
        <w:rPr>
          <w:position w:val="-22"/>
        </w:rPr>
        <w:object w:dxaOrig="1880" w:dyaOrig="600" w14:anchorId="3426A80E">
          <v:shape id="_x0000_i1582" type="#_x0000_t75" style="width:94.05pt;height:29.95pt" o:ole="">
            <v:imagedata r:id="rId148" o:title=""/>
          </v:shape>
          <o:OLEObject Type="Embed" ProgID="Equation.DSMT4" ShapeID="_x0000_i1582" DrawAspect="Content" ObjectID="_1837453026"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71</w:instrText>
        </w:r>
      </w:fldSimple>
      <w:r>
        <w:instrText>)</w:instrText>
      </w:r>
      <w:r>
        <w:fldChar w:fldCharType="end"/>
      </w:r>
    </w:p>
    <w:p w14:paraId="0C552719" w14:textId="00CE3001" w:rsidR="009355EB" w:rsidRDefault="009355EB" w:rsidP="009355EB">
      <w:pPr>
        <w:ind w:firstLineChars="200" w:firstLine="420"/>
      </w:pPr>
      <w:r w:rsidRPr="009355EB">
        <w:rPr>
          <w:rFonts w:hint="eastAsia"/>
        </w:rPr>
        <w:t>其中，</w:t>
      </w:r>
      <m:oMath>
        <m:r>
          <w:rPr>
            <w:rFonts w:ascii="Cambria Math"/>
          </w:rPr>
          <m:t>c(</m:t>
        </m:r>
        <m:sSub>
          <m:sSubPr>
            <m:ctrlPr>
              <w:rPr>
                <w:rFonts w:ascii="Cambria Math"/>
                <w:i/>
              </w:rPr>
            </m:ctrlPr>
          </m:sSubPr>
          <m:e>
            <m:r>
              <w:rPr>
                <w:rFonts w:ascii="Cambria Math"/>
              </w:rPr>
              <m:t>x</m:t>
            </m:r>
          </m:e>
          <m:sub>
            <m:r>
              <w:rPr>
                <w:rFonts w:ascii="Cambria Math"/>
              </w:rPr>
              <m:t>t</m:t>
            </m:r>
          </m:sub>
        </m:sSub>
        <m:r>
          <w:rPr>
            <w:rFonts w:ascii="Cambria Math"/>
          </w:rPr>
          <m:t>)</m:t>
        </m:r>
      </m:oMath>
      <w:r w:rsidRPr="009355EB">
        <w:rPr>
          <w:rFonts w:hint="eastAsia"/>
        </w:rPr>
        <w:t>为标量代价函数，用于量化系统在第</w:t>
      </w:r>
      <m:oMath>
        <m:r>
          <w:rPr>
            <w:rFonts w:ascii="Cambria Math"/>
          </w:rPr>
          <m:t>t</m:t>
        </m:r>
      </m:oMath>
      <w:r w:rsidRPr="009355EB">
        <w:rPr>
          <w:rFonts w:hint="eastAsia"/>
        </w:rPr>
        <w:t>步状态</w:t>
      </w:r>
      <m:oMath>
        <m:sSub>
          <m:sSubPr>
            <m:ctrlPr>
              <w:rPr>
                <w:rFonts w:ascii="Cambria Math"/>
                <w:i/>
              </w:rPr>
            </m:ctrlPr>
          </m:sSubPr>
          <m:e>
            <m:r>
              <w:rPr>
                <w:rFonts w:ascii="Cambria Math"/>
              </w:rPr>
              <m:t>x</m:t>
            </m:r>
          </m:e>
          <m:sub>
            <m:r>
              <w:rPr>
                <w:rFonts w:ascii="Cambria Math"/>
              </w:rPr>
              <m:t>t</m:t>
            </m:r>
          </m:sub>
        </m:sSub>
      </m:oMath>
      <w:r w:rsidRPr="009355EB">
        <w:rPr>
          <w:rFonts w:hint="eastAsia"/>
        </w:rPr>
        <w:t>下的</w:t>
      </w:r>
      <w:r>
        <w:rPr>
          <w:rFonts w:hint="eastAsia"/>
        </w:rPr>
        <w:t>“</w:t>
      </w:r>
      <w:r w:rsidRPr="009355EB">
        <w:rPr>
          <w:rFonts w:hint="eastAsia"/>
        </w:rPr>
        <w:t>恶劣程度”——例如，可设计为衡量当前状态</w:t>
      </w:r>
      <m:oMath>
        <m:sSub>
          <m:sSubPr>
            <m:ctrlPr>
              <w:rPr>
                <w:rFonts w:ascii="Cambria Math"/>
                <w:i/>
              </w:rPr>
            </m:ctrlPr>
          </m:sSubPr>
          <m:e>
            <m:r>
              <w:rPr>
                <w:rFonts w:ascii="Cambria Math"/>
              </w:rPr>
              <m:t>x</m:t>
            </m:r>
          </m:e>
          <m:sub>
            <m:r>
              <w:rPr>
                <w:rFonts w:ascii="Cambria Math"/>
              </w:rPr>
              <m:t>t</m:t>
            </m:r>
          </m:sub>
        </m:sSub>
      </m:oMath>
      <w:r w:rsidRPr="009355EB">
        <w:rPr>
          <w:rFonts w:hint="eastAsia"/>
        </w:rPr>
        <w:t>与目标状态之间欧氏距离的非线性映射，距离越远，代价越大；也可用于惩罚系统的极端状态（如机械臂关节角度超限、机器人偏离安全区域等）。这里的期望算子</w:t>
      </w:r>
      <m:oMath>
        <m:sSub>
          <m:sSubPr>
            <m:ctrlPr>
              <w:rPr>
                <w:rFonts w:ascii="Cambria Math"/>
                <w:i/>
              </w:rPr>
            </m:ctrlPr>
          </m:sSubPr>
          <m:e>
            <m:r>
              <m:rPr>
                <m:scr m:val="double-struck"/>
              </m:rPr>
              <w:rPr>
                <w:rFonts w:ascii="Cambria Math"/>
              </w:rPr>
              <m:t>E</m:t>
            </m:r>
          </m:e>
          <m:sub>
            <m:sSub>
              <m:sSubPr>
                <m:ctrlPr>
                  <w:rPr>
                    <w:rFonts w:ascii="Cambria Math"/>
                    <w:i/>
                  </w:rPr>
                </m:ctrlPr>
              </m:sSubPr>
              <m:e>
                <m:r>
                  <w:rPr>
                    <w:rFonts w:ascii="Cambria Math"/>
                  </w:rPr>
                  <m:t>x</m:t>
                </m:r>
              </m:e>
              <m:sub>
                <m:r>
                  <w:rPr>
                    <w:rFonts w:ascii="Cambria Math"/>
                  </w:rPr>
                  <m:t>t</m:t>
                </m:r>
              </m:sub>
            </m:sSub>
            <m:ctrlPr>
              <w:rPr>
                <w:rFonts w:ascii="Cambria Math" w:hAnsi="Cambria Math"/>
                <w:i/>
              </w:rPr>
            </m:ctrlPr>
          </m:sub>
        </m:sSub>
      </m:oMath>
      <w:r w:rsidRPr="009355EB">
        <w:rPr>
          <w:rFonts w:hint="eastAsia"/>
        </w:rPr>
        <w:t>，并非简单对状态取平均，而是基于两个核心分布求取：一是初始状态分布</w:t>
      </w:r>
      <m:oMath>
        <m:r>
          <w:rPr>
            <w:rFonts w:ascii="Cambria Math"/>
          </w:rPr>
          <m:t>p(</m:t>
        </m:r>
        <m:sSub>
          <m:sSubPr>
            <m:ctrlPr>
              <w:rPr>
                <w:rFonts w:ascii="Cambria Math"/>
                <w:i/>
              </w:rPr>
            </m:ctrlPr>
          </m:sSubPr>
          <m:e>
            <m:r>
              <w:rPr>
                <w:rFonts w:ascii="Cambria Math"/>
              </w:rPr>
              <m:t>x</m:t>
            </m:r>
          </m:e>
          <m:sub>
            <m:r>
              <w:rPr>
                <w:rFonts w:ascii="Cambria Math"/>
              </w:rPr>
              <m:t>0</m:t>
            </m:r>
          </m:sub>
        </m:sSub>
        <m:r>
          <w:rPr>
            <w:rFonts w:ascii="Cambria Math"/>
          </w:rPr>
          <m:t>)</m:t>
        </m:r>
      </m:oMath>
      <w:r w:rsidRPr="009355EB">
        <w:rPr>
          <w:rFonts w:hint="eastAsia"/>
        </w:rPr>
        <w:t>（描述系统初始状态的概率分布）；二是策略</w:t>
      </w:r>
      <m:oMath>
        <m:sSub>
          <m:sSubPr>
            <m:ctrlPr>
              <w:rPr>
                <w:rFonts w:ascii="Cambria Math"/>
                <w:i/>
              </w:rPr>
            </m:ctrlPr>
          </m:sSubPr>
          <m:e>
            <m:r>
              <w:rPr>
                <w:rFonts w:ascii="Cambria Math"/>
              </w:rPr>
              <m:t>π</m:t>
            </m:r>
          </m:e>
          <m:sub>
            <m:r>
              <w:rPr>
                <w:rFonts w:ascii="Cambria Math"/>
              </w:rPr>
              <m:t>θ</m:t>
            </m:r>
          </m:sub>
        </m:sSub>
      </m:oMath>
      <w:r w:rsidRPr="009355EB">
        <w:rPr>
          <w:rFonts w:hint="eastAsia"/>
        </w:rPr>
        <w:t>在环境动力学</w:t>
      </w:r>
      <m:oMath>
        <m:r>
          <w:rPr>
            <w:rFonts w:ascii="Cambria Math" w:hint="eastAsia"/>
          </w:rPr>
          <m:t>f</m:t>
        </m:r>
      </m:oMath>
      <w:r w:rsidRPr="009355EB">
        <w:rPr>
          <w:rFonts w:hint="eastAsia"/>
        </w:rPr>
        <w:t>作用下，推演所得的各时间步状态边缘概率密度函数</w:t>
      </w:r>
      <m:oMath>
        <m:r>
          <w:rPr>
            <w:rFonts w:ascii="Cambria Math"/>
          </w:rPr>
          <m:t>p(</m:t>
        </m:r>
        <m:sSub>
          <m:sSubPr>
            <m:ctrlPr>
              <w:rPr>
                <w:rFonts w:ascii="Cambria Math"/>
                <w:i/>
              </w:rPr>
            </m:ctrlPr>
          </m:sSubPr>
          <m:e>
            <m:r>
              <w:rPr>
                <w:rFonts w:ascii="Cambria Math"/>
              </w:rPr>
              <m:t>x</m:t>
            </m:r>
          </m:e>
          <m:sub>
            <m:r>
              <w:rPr>
                <w:rFonts w:ascii="Cambria Math"/>
              </w:rPr>
              <m:t>t</m:t>
            </m:r>
          </m:sub>
        </m:sSub>
        <m:r>
          <w:rPr>
            <w:rFonts w:ascii="Cambria Math"/>
          </w:rPr>
          <m:t>)</m:t>
        </m:r>
      </m:oMath>
      <w:r w:rsidRPr="009355EB">
        <w:rPr>
          <w:rFonts w:hint="eastAsia"/>
        </w:rPr>
        <w:t>（描述第</w:t>
      </w:r>
      <m:oMath>
        <m:r>
          <w:rPr>
            <w:rFonts w:ascii="Cambria Math"/>
          </w:rPr>
          <m:t>t</m:t>
        </m:r>
      </m:oMath>
      <w:r w:rsidRPr="009355EB">
        <w:rPr>
          <w:rFonts w:hint="eastAsia"/>
        </w:rPr>
        <w:t>步状态</w:t>
      </w:r>
      <m:oMath>
        <m:sSub>
          <m:sSubPr>
            <m:ctrlPr>
              <w:rPr>
                <w:rFonts w:ascii="Cambria Math"/>
                <w:i/>
              </w:rPr>
            </m:ctrlPr>
          </m:sSubPr>
          <m:e>
            <m:r>
              <w:rPr>
                <w:rFonts w:ascii="Cambria Math"/>
              </w:rPr>
              <m:t>x</m:t>
            </m:r>
          </m:e>
          <m:sub>
            <m:r>
              <w:rPr>
                <w:rFonts w:ascii="Cambria Math"/>
              </w:rPr>
              <m:t>t</m:t>
            </m:r>
          </m:sub>
        </m:sSub>
      </m:oMath>
      <w:r w:rsidRPr="009355EB">
        <w:rPr>
          <w:rFonts w:hint="eastAsia"/>
        </w:rPr>
        <w:t>出现的概率分布）。</w:t>
      </w:r>
    </w:p>
    <w:p w14:paraId="7F483278" w14:textId="73CE06C4" w:rsidR="009355EB" w:rsidRDefault="009355EB" w:rsidP="009355EB">
      <w:pPr>
        <w:ind w:firstLineChars="200" w:firstLine="420"/>
      </w:pPr>
      <w:r w:rsidRPr="009355EB">
        <w:rPr>
          <w:rFonts w:hint="eastAsia"/>
        </w:rPr>
        <w:t>需要重点强调的是，由于环境真实动力学转移函数</w:t>
      </w:r>
      <m:oMath>
        <m:r>
          <w:rPr>
            <w:rFonts w:ascii="Cambria Math" w:hint="eastAsia"/>
          </w:rPr>
          <m:t>f</m:t>
        </m:r>
      </m:oMath>
      <w:r w:rsidRPr="009355EB">
        <w:rPr>
          <w:rFonts w:hint="eastAsia"/>
        </w:rPr>
        <w:t>是未知的，实际应用中需通过离线数据拟合其近似模型</w:t>
      </w:r>
      <m:oMath>
        <m:acc>
          <m:accPr>
            <m:ctrlPr>
              <w:rPr>
                <w:rFonts w:ascii="Cambria Math"/>
                <w:i/>
              </w:rPr>
            </m:ctrlPr>
          </m:accPr>
          <m:e>
            <m:r>
              <w:rPr>
                <w:rFonts w:ascii="Cambria Math"/>
              </w:rPr>
              <m:t>f</m:t>
            </m:r>
          </m:e>
        </m:acc>
      </m:oMath>
      <w:r w:rsidRPr="009355EB">
        <w:rPr>
          <w:rFonts w:hint="eastAsia"/>
        </w:rPr>
        <w:t>，而准确估计整个轨迹上各时间步的状态边缘概率密度函数</w:t>
      </w:r>
      <m:oMath>
        <m:r>
          <w:rPr>
            <w:rFonts w:ascii="Cambria Math"/>
          </w:rPr>
          <m:t>p(</m:t>
        </m:r>
        <m:sSub>
          <m:sSubPr>
            <m:ctrlPr>
              <w:rPr>
                <w:rFonts w:ascii="Cambria Math"/>
                <w:i/>
              </w:rPr>
            </m:ctrlPr>
          </m:sSubPr>
          <m:e>
            <m:r>
              <w:rPr>
                <w:rFonts w:ascii="Cambria Math"/>
              </w:rPr>
              <m:t>x</m:t>
            </m:r>
          </m:e>
          <m:sub>
            <m:r>
              <w:rPr>
                <w:rFonts w:ascii="Cambria Math"/>
              </w:rPr>
              <m:t>t</m:t>
            </m:r>
          </m:sub>
        </m:sSub>
        <m:r>
          <w:rPr>
            <w:rFonts w:ascii="Cambria Math"/>
          </w:rPr>
          <m:t>)</m:t>
        </m:r>
      </m:oMath>
      <w:r w:rsidRPr="009355EB">
        <w:rPr>
          <w:rFonts w:hint="eastAsia"/>
        </w:rPr>
        <w:t>，以及其对应的不确定性，是求解策略最优参数</w:t>
      </w:r>
      <m:oMath>
        <m:r>
          <w:rPr>
            <w:rFonts w:ascii="Cambria Math"/>
          </w:rPr>
          <m:t>θ</m:t>
        </m:r>
      </m:oMath>
      <w:r w:rsidRPr="009355EB">
        <w:rPr>
          <w:rFonts w:hint="eastAsia"/>
        </w:rPr>
        <w:t>、实现累积代价最小化的核心先决条件</w:t>
      </w:r>
      <w:r w:rsidRPr="009355EB">
        <w:t>——</w:t>
      </w:r>
      <w:r w:rsidRPr="009355EB">
        <w:rPr>
          <w:rFonts w:hint="eastAsia"/>
        </w:rPr>
        <w:t>若无法精准刻画</w:t>
      </w:r>
      <m:oMath>
        <m:r>
          <w:rPr>
            <w:rFonts w:ascii="Cambria Math"/>
          </w:rPr>
          <m:t>p(</m:t>
        </m:r>
        <m:sSub>
          <m:sSubPr>
            <m:ctrlPr>
              <w:rPr>
                <w:rFonts w:ascii="Cambria Math"/>
                <w:i/>
              </w:rPr>
            </m:ctrlPr>
          </m:sSubPr>
          <m:e>
            <m:r>
              <w:rPr>
                <w:rFonts w:ascii="Cambria Math"/>
              </w:rPr>
              <m:t>x</m:t>
            </m:r>
          </m:e>
          <m:sub>
            <m:r>
              <w:rPr>
                <w:rFonts w:ascii="Cambria Math"/>
              </w:rPr>
              <m:t>t</m:t>
            </m:r>
          </m:sub>
        </m:sSub>
        <m:r>
          <w:rPr>
            <w:rFonts w:ascii="Cambria Math"/>
          </w:rPr>
          <m:t>)</m:t>
        </m:r>
      </m:oMath>
      <w:r w:rsidRPr="009355EB">
        <w:rPr>
          <w:rFonts w:hint="eastAsia"/>
        </w:rPr>
        <w:t>，则期望累积代价的计算会存在巨大偏差，进而导致策略优化失效。</w:t>
      </w:r>
    </w:p>
    <w:p w14:paraId="42395E38" w14:textId="326A69C5" w:rsidR="00265C16" w:rsidRPr="00265C16" w:rsidRDefault="00265C16" w:rsidP="00265C16">
      <w:pPr>
        <w:rPr>
          <w:b/>
          <w:bCs/>
        </w:rPr>
      </w:pPr>
      <w:r w:rsidRPr="00265C16">
        <w:rPr>
          <w:b/>
          <w:bCs/>
        </w:rPr>
        <w:t>（</w:t>
      </w:r>
      <w:r w:rsidRPr="00265C16">
        <w:rPr>
          <w:b/>
          <w:bCs/>
        </w:rPr>
        <w:t>2</w:t>
      </w:r>
      <w:r w:rsidRPr="00265C16">
        <w:rPr>
          <w:b/>
          <w:bCs/>
        </w:rPr>
        <w:t>）非参数化贝叶斯建模的需求</w:t>
      </w:r>
    </w:p>
    <w:p w14:paraId="01F15475" w14:textId="4D6F28E1" w:rsidR="00265C16" w:rsidRDefault="00265C16" w:rsidP="00265C16">
      <w:pPr>
        <w:ind w:firstLineChars="200" w:firstLine="420"/>
        <w:rPr>
          <w:rFonts w:hint="eastAsia"/>
        </w:rPr>
      </w:pPr>
      <w:r>
        <w:rPr>
          <w:rFonts w:hint="eastAsia"/>
        </w:rPr>
        <w:t>在环境动力学建模中，传统的参数化模型（如多层感知机</w:t>
      </w:r>
      <w:r>
        <w:rPr>
          <w:rFonts w:hint="eastAsia"/>
        </w:rPr>
        <w:t>MLP</w:t>
      </w:r>
      <w:r>
        <w:rPr>
          <w:rFonts w:hint="eastAsia"/>
        </w:rPr>
        <w:t>、多项式基函数等）存在一个核心局限：其函数的数学形式、参数数量需要预先人为指定，无法根据训练数据的特性动态调整模型复杂度。</w:t>
      </w:r>
    </w:p>
    <w:p w14:paraId="58190F87" w14:textId="3FEDF0AF" w:rsidR="00265C16" w:rsidRPr="00265C16" w:rsidRDefault="00265C16" w:rsidP="00265C16">
      <w:pPr>
        <w:ind w:firstLineChars="200" w:firstLine="420"/>
      </w:pPr>
      <w:r>
        <w:rPr>
          <w:rFonts w:hint="eastAsia"/>
        </w:rPr>
        <w:t>这类固定结构的参数化模型，在离线强化学习的场景中（通常仅能获得有限的环境交互数据），极易表现出极强的过度自信特性。具体而言，当测试输入（即未在训练数据中出现的状态</w:t>
      </w:r>
      <w:r>
        <w:rPr>
          <w:rFonts w:hint="eastAsia"/>
        </w:rPr>
        <w:t>-</w:t>
      </w:r>
      <w:r>
        <w:rPr>
          <w:rFonts w:hint="eastAsia"/>
        </w:rPr>
        <w:t>动作对）远离训练数据流形时，参数化模型不会主动提示推断依据的匮乏，依然会输出一个确定性的点估计——这种缺乏不确定性量化的预测，会严重误导后续的策略优化，例如在数据稀疏区域给出不可靠的动力学预测，导致智能体执行危险动作或策略收敛至局部最优。</w:t>
      </w:r>
    </w:p>
    <w:p w14:paraId="0DCD75FE" w14:textId="5DC30132" w:rsidR="00265C16" w:rsidRDefault="00265C16" w:rsidP="00265C16">
      <w:pPr>
        <w:ind w:firstLineChars="200" w:firstLine="420"/>
        <w:rPr>
          <w:rFonts w:hint="eastAsia"/>
        </w:rPr>
      </w:pPr>
      <w:r>
        <w:rPr>
          <w:rFonts w:hint="eastAsia"/>
        </w:rPr>
        <w:t>为解决这一问题，实现对动力学预测中认知不确定性的客观度量（即量化模型因数据不足而产生的不确定性），</w:t>
      </w:r>
      <w:r>
        <w:rPr>
          <w:rFonts w:hint="eastAsia"/>
        </w:rPr>
        <w:t>PILCO</w:t>
      </w:r>
      <w:r>
        <w:rPr>
          <w:rFonts w:hint="eastAsia"/>
        </w:rPr>
        <w:t>算法引入了非参数化贝叶斯模型。与参数化模型的固定结构不同，这类模型的复杂度会随训练数据量的增加而动态增长：数据越丰富，模型拟合越精细；数据越稀疏，模型复杂度越低，不会出现“参数冗余”或“拟合不足”的问题。</w:t>
      </w:r>
    </w:p>
    <w:p w14:paraId="4C53848D" w14:textId="77777777" w:rsidR="00265C16" w:rsidRDefault="00265C16" w:rsidP="00265C16">
      <w:pPr>
        <w:ind w:firstLineChars="200" w:firstLine="420"/>
      </w:pPr>
      <w:r>
        <w:rPr>
          <w:rFonts w:hint="eastAsia"/>
        </w:rPr>
        <w:t>更关键的是，在缺乏数据支撑的区域（即远离训练数据流形的输入），非参数化贝叶斯模型预测的方差会自然回退到先验分布的不确定度水平，能够直观、准确地反映模型推断的可靠程度。而高斯过程正是这类非参数化贝叶斯理论的最优数学实现工具——它不仅能提供动力学的点预测，还能输出完整的预测分布，精准量化认知不确定性，完美适配离线强化学习有限数据下的动力学建模需求。</w:t>
      </w:r>
    </w:p>
    <w:p w14:paraId="3D382BC6" w14:textId="35B99CE9" w:rsidR="00265C16" w:rsidRPr="00265C16" w:rsidRDefault="00265C16" w:rsidP="00265C16">
      <w:pPr>
        <w:rPr>
          <w:b/>
          <w:bCs/>
        </w:rPr>
      </w:pPr>
      <w:r w:rsidRPr="00265C16">
        <w:rPr>
          <w:b/>
          <w:bCs/>
        </w:rPr>
        <w:t>（</w:t>
      </w:r>
      <w:r w:rsidRPr="00265C16">
        <w:rPr>
          <w:b/>
          <w:bCs/>
        </w:rPr>
        <w:t>3</w:t>
      </w:r>
      <w:r w:rsidRPr="00265C16">
        <w:rPr>
          <w:b/>
          <w:bCs/>
        </w:rPr>
        <w:t>）高斯过程回归的数学推导与动力学建模</w:t>
      </w:r>
    </w:p>
    <w:p w14:paraId="12C734F6" w14:textId="22E52F40" w:rsidR="00265C16" w:rsidRDefault="00265C16" w:rsidP="00265C16">
      <w:pPr>
        <w:ind w:firstLineChars="200" w:firstLine="420"/>
      </w:pPr>
      <w:r w:rsidRPr="00265C16">
        <w:rPr>
          <w:rFonts w:hint="eastAsia"/>
        </w:rPr>
        <w:t>高斯过程（</w:t>
      </w:r>
      <w:r w:rsidRPr="00265C16">
        <w:rPr>
          <w:rFonts w:hint="eastAsia"/>
        </w:rPr>
        <w:t>Gaussian Process, GP</w:t>
      </w:r>
      <w:r w:rsidRPr="00265C16">
        <w:rPr>
          <w:rFonts w:hint="eastAsia"/>
        </w:rPr>
        <w:t>）可被视为多元高斯分布向无限维函数空间的自然推广，其核心优势在于既能实现动力学的精准拟合，又能量化预测的认知不确定性，是</w:t>
      </w:r>
      <w:r w:rsidRPr="00265C16">
        <w:rPr>
          <w:rFonts w:hint="eastAsia"/>
        </w:rPr>
        <w:t>PILCO</w:t>
      </w:r>
      <w:r w:rsidRPr="00265C16">
        <w:rPr>
          <w:rFonts w:hint="eastAsia"/>
        </w:rPr>
        <w:t>实现离线有限数据下动力学建模的核心工具。</w:t>
      </w:r>
    </w:p>
    <w:p w14:paraId="7751067C" w14:textId="04FEB6D1" w:rsidR="00265C16" w:rsidRDefault="00265C16" w:rsidP="00265C16">
      <w:pPr>
        <w:ind w:firstLineChars="200" w:firstLine="420"/>
      </w:pPr>
      <w:r w:rsidRPr="00265C16">
        <w:rPr>
          <w:rFonts w:hint="eastAsia"/>
        </w:rPr>
        <w:lastRenderedPageBreak/>
        <w:t>在连续控制的动力学建模设定下，我们首先定义输入向量：将状态向量</w:t>
      </w:r>
      <m:oMath>
        <m:sSub>
          <m:sSubPr>
            <m:ctrlPr>
              <w:rPr>
                <w:rFonts w:ascii="Cambria Math"/>
                <w:i/>
              </w:rPr>
            </m:ctrlPr>
          </m:sSubPr>
          <m:e>
            <m:r>
              <w:rPr>
                <w:rFonts w:ascii="Cambria Math"/>
              </w:rPr>
              <m:t>x</m:t>
            </m:r>
          </m:e>
          <m:sub>
            <m:r>
              <w:rPr>
                <w:rFonts w:ascii="Cambria Math"/>
              </w:rPr>
              <m:t>t</m:t>
            </m:r>
          </m:sub>
        </m:sSub>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D</m:t>
            </m:r>
            <m:ctrlPr>
              <w:rPr>
                <w:rFonts w:ascii="Cambria Math"/>
                <w:i/>
              </w:rPr>
            </m:ctrlPr>
          </m:sup>
        </m:sSup>
      </m:oMath>
      <w:r w:rsidRPr="00265C16">
        <w:rPr>
          <w:rFonts w:hint="eastAsia"/>
        </w:rPr>
        <w:t>与动作向量</w:t>
      </w:r>
      <m:oMath>
        <m:sSub>
          <m:sSubPr>
            <m:ctrlPr>
              <w:rPr>
                <w:rFonts w:ascii="Cambria Math"/>
                <w:i/>
              </w:rPr>
            </m:ctrlPr>
          </m:sSubPr>
          <m:e>
            <m:r>
              <w:rPr>
                <w:rFonts w:ascii="Cambria Math"/>
              </w:rPr>
              <m:t>u</m:t>
            </m:r>
          </m:e>
          <m:sub>
            <m:r>
              <w:rPr>
                <w:rFonts w:ascii="Cambria Math"/>
              </w:rPr>
              <m:t>t</m:t>
            </m:r>
          </m:sub>
        </m:sSub>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F</m:t>
            </m:r>
            <m:ctrlPr>
              <w:rPr>
                <w:rFonts w:ascii="Cambria Math"/>
                <w:i/>
              </w:rPr>
            </m:ctrlPr>
          </m:sup>
        </m:sSup>
      </m:oMath>
      <w:r w:rsidRPr="00265C16">
        <w:rPr>
          <w:rFonts w:hint="eastAsia"/>
        </w:rPr>
        <w:t>拼接，得到联合输入</w:t>
      </w:r>
      <m:oMath>
        <m:acc>
          <m:accPr>
            <m:chr m:val="̃"/>
            <m:ctrlPr>
              <w:rPr>
                <w:rFonts w:ascii="Cambria Math"/>
                <w:i/>
              </w:rPr>
            </m:ctrlPr>
          </m:accPr>
          <m:e>
            <m:r>
              <w:rPr>
                <w:rFonts w:ascii="Cambria Math"/>
              </w:rPr>
              <m:t>x</m:t>
            </m:r>
          </m:e>
        </m:acc>
        <m:r>
          <w:rPr>
            <w:rFonts w:ascii="Cambria Math"/>
          </w:rPr>
          <m:t>=[</m:t>
        </m:r>
        <m:sSup>
          <m:sSupPr>
            <m:ctrlPr>
              <w:rPr>
                <w:rFonts w:ascii="Cambria Math"/>
                <w:i/>
              </w:rPr>
            </m:ctrlPr>
          </m:sSupPr>
          <m:e>
            <m:r>
              <w:rPr>
                <w:rFonts w:ascii="Cambria Math"/>
              </w:rPr>
              <m:t>x</m:t>
            </m:r>
          </m:e>
          <m:sup>
            <m:r>
              <w:rPr>
                <w:rFonts w:ascii="Cambria Math"/>
              </w:rPr>
              <m:t>T</m:t>
            </m:r>
          </m:sup>
        </m:sSup>
        <m:r>
          <w:rPr>
            <w:rFonts w:ascii="Cambria Math"/>
          </w:rPr>
          <m:t>,</m:t>
        </m:r>
        <m:sSup>
          <m:sSupPr>
            <m:ctrlPr>
              <w:rPr>
                <w:rFonts w:ascii="Cambria Math"/>
                <w:i/>
              </w:rPr>
            </m:ctrlPr>
          </m:sSupPr>
          <m:e>
            <m:r>
              <w:rPr>
                <w:rFonts w:ascii="Cambria Math"/>
              </w:rPr>
              <m:t>u</m:t>
            </m:r>
          </m:e>
          <m:sup>
            <m:r>
              <w:rPr>
                <w:rFonts w:ascii="Cambria Math"/>
              </w:rPr>
              <m:t>T</m:t>
            </m:r>
          </m:sup>
        </m:sSup>
        <m:sSup>
          <m:sSupPr>
            <m:ctrlPr>
              <w:rPr>
                <w:rFonts w:ascii="Cambria Math"/>
                <w:i/>
              </w:rPr>
            </m:ctrlPr>
          </m:sSupPr>
          <m:e>
            <m:r>
              <w:rPr>
                <w:rFonts w:ascii="Cambria Math"/>
              </w:rPr>
              <m:t>]</m:t>
            </m:r>
          </m:e>
          <m:sup>
            <m:r>
              <w:rPr>
                <w:rFonts w:ascii="Cambria Math"/>
              </w:rPr>
              <m:t>T</m:t>
            </m:r>
          </m:sup>
        </m:sSup>
        <m:r>
          <w:rPr>
            <w:rFonts w:ascii="Cambria Math" w:hAnsi="Cambria Math" w:cs="宋体" w:hint="eastAsia"/>
          </w:rPr>
          <m:t>∈</m:t>
        </m:r>
        <m:sSup>
          <m:sSupPr>
            <m:ctrlPr>
              <w:rPr>
                <w:rFonts w:ascii="Cambria Math" w:hAnsi="Cambria Math"/>
                <w:i/>
              </w:rPr>
            </m:ctrlPr>
          </m:sSupPr>
          <m:e>
            <m:r>
              <m:rPr>
                <m:scr m:val="double-struck"/>
              </m:rPr>
              <w:rPr>
                <w:rFonts w:ascii="Cambria Math"/>
              </w:rPr>
              <m:t>R</m:t>
            </m:r>
          </m:e>
          <m:sup>
            <m:r>
              <w:rPr>
                <w:rFonts w:ascii="Cambria Math"/>
              </w:rPr>
              <m:t>D+F</m:t>
            </m:r>
            <m:ctrlPr>
              <w:rPr>
                <w:rFonts w:ascii="Cambria Math"/>
                <w:i/>
              </w:rPr>
            </m:ctrlPr>
          </m:sup>
        </m:sSup>
      </m:oMath>
      <w:r w:rsidRPr="00265C16">
        <w:rPr>
          <w:rFonts w:hint="eastAsia"/>
        </w:rPr>
        <w:t>，用于表征</w:t>
      </w:r>
      <w:r>
        <w:rPr>
          <w:rFonts w:hint="eastAsia"/>
        </w:rPr>
        <w:t>“</w:t>
      </w:r>
      <w:r w:rsidRPr="00265C16">
        <w:rPr>
          <w:rFonts w:hint="eastAsia"/>
        </w:rPr>
        <w:t>状态</w:t>
      </w:r>
      <w:r w:rsidRPr="00265C16">
        <w:t>-</w:t>
      </w:r>
      <w:r w:rsidRPr="00265C16">
        <w:rPr>
          <w:rFonts w:hint="eastAsia"/>
        </w:rPr>
        <w:t>动作”对的完整输入信息。为简化推导并降低建模复杂度，我们为状态向量的每一个目标维度</w:t>
      </w:r>
      <m:oMath>
        <m:r>
          <w:rPr>
            <w:rFonts w:ascii="Cambria Math"/>
          </w:rPr>
          <m:t>d</m:t>
        </m:r>
        <m:r>
          <w:rPr>
            <w:rFonts w:ascii="宋体" w:hAnsi="宋体" w:cs="宋体" w:hint="eastAsia"/>
          </w:rPr>
          <m:t>∈</m:t>
        </m:r>
        <m:r>
          <w:rPr>
            <w:rFonts w:ascii="Cambria Math"/>
          </w:rPr>
          <m:t>{1,</m:t>
        </m:r>
        <m:r>
          <w:rPr>
            <w:rFonts w:ascii="Cambria Math"/>
          </w:rPr>
          <m:t>…</m:t>
        </m:r>
        <m:r>
          <w:rPr>
            <w:rFonts w:ascii="Cambria Math"/>
          </w:rPr>
          <m:t>,D}</m:t>
        </m:r>
      </m:oMath>
      <w:r w:rsidRPr="00265C16">
        <w:rPr>
          <w:rFonts w:hint="eastAsia"/>
        </w:rPr>
        <w:t>独立训练一个高斯过程模型</w:t>
      </w:r>
      <w:r w:rsidRPr="00265C16">
        <w:t>——</w:t>
      </w:r>
      <w:r w:rsidRPr="00265C16">
        <w:rPr>
          <w:rFonts w:hint="eastAsia"/>
        </w:rPr>
        <w:t>这一假设的核心是：给定输入</w:t>
      </w:r>
      <m:oMath>
        <m:acc>
          <m:accPr>
            <m:chr m:val="̃"/>
            <m:ctrlPr>
              <w:rPr>
                <w:rFonts w:ascii="Cambria Math"/>
                <w:i/>
              </w:rPr>
            </m:ctrlPr>
          </m:accPr>
          <m:e>
            <m:r>
              <w:rPr>
                <w:rFonts w:ascii="Cambria Math"/>
              </w:rPr>
              <m:t>x</m:t>
            </m:r>
          </m:e>
        </m:acc>
      </m:oMath>
      <w:r w:rsidRPr="00265C16">
        <w:rPr>
          <w:rFonts w:hint="eastAsia"/>
        </w:rPr>
        <w:t>时，状态各维度的预测结果相互独立，互不干扰，贴合多数连续控制场景的物理特性。</w:t>
      </w:r>
    </w:p>
    <w:p w14:paraId="46D6A535" w14:textId="10C193B2" w:rsidR="00265C16" w:rsidRPr="00265C16" w:rsidRDefault="00265C16" w:rsidP="00265C16">
      <w:pPr>
        <w:ind w:firstLineChars="200" w:firstLine="422"/>
        <w:rPr>
          <w:b/>
          <w:bCs/>
        </w:rPr>
      </w:pPr>
      <w:r w:rsidRPr="00265C16">
        <w:rPr>
          <w:b/>
          <w:bCs/>
        </w:rPr>
        <w:t>1.</w:t>
      </w:r>
      <w:r w:rsidRPr="00265C16">
        <w:rPr>
          <w:b/>
          <w:bCs/>
        </w:rPr>
        <w:t>训练数据集与</w:t>
      </w:r>
      <w:r w:rsidRPr="00265C16">
        <w:rPr>
          <w:b/>
          <w:bCs/>
        </w:rPr>
        <w:t>GP</w:t>
      </w:r>
      <w:r w:rsidRPr="00265C16">
        <w:rPr>
          <w:b/>
          <w:bCs/>
        </w:rPr>
        <w:t>核心定义</w:t>
      </w:r>
    </w:p>
    <w:p w14:paraId="7165E20A" w14:textId="4A6FDD70" w:rsidR="00265C16" w:rsidRDefault="00265C16" w:rsidP="00265C16">
      <w:pPr>
        <w:ind w:firstLineChars="200" w:firstLine="420"/>
      </w:pPr>
      <w:r>
        <w:rPr>
          <w:rFonts w:hint="eastAsia"/>
        </w:rPr>
        <w:t>给定一个包含</w:t>
      </w:r>
      <w:r>
        <w:t>N</w:t>
      </w:r>
      <w:r>
        <w:rPr>
          <w:rFonts w:hint="eastAsia"/>
        </w:rPr>
        <w:t>次历史交互转移的训练数据集</w:t>
      </w:r>
      <m:oMath>
        <m:r>
          <m:rPr>
            <m:scr m:val="script"/>
          </m:rPr>
          <w:rPr>
            <w:rFonts w:ascii="Cambria Math"/>
          </w:rPr>
          <m:t>D={(</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i</m:t>
            </m:r>
          </m:sub>
        </m:sSub>
        <m:r>
          <w:rPr>
            <w:rFonts w:ascii="Cambria Math"/>
          </w:rPr>
          <m:t>,</m:t>
        </m:r>
        <m:sSub>
          <m:sSubPr>
            <m:ctrlPr>
              <w:rPr>
                <w:rFonts w:ascii="Cambria Math"/>
                <w:i/>
              </w:rPr>
            </m:ctrlPr>
          </m:sSubPr>
          <m:e>
            <m:r>
              <w:rPr>
                <w:rFonts w:ascii="Cambria Math"/>
              </w:rPr>
              <m:t>y</m:t>
            </m:r>
          </m:e>
          <m:sub>
            <m:r>
              <w:rPr>
                <w:rFonts w:ascii="Cambria Math"/>
              </w:rPr>
              <m:t>i</m:t>
            </m:r>
          </m:sub>
        </m:sSub>
        <m:r>
          <w:rPr>
            <w:rFonts w:ascii="Cambria Math"/>
          </w:rPr>
          <m:t>)</m:t>
        </m:r>
        <m:sSubSup>
          <m:sSubSupPr>
            <m:ctrlPr>
              <w:rPr>
                <w:rFonts w:ascii="Cambria Math"/>
                <w:i/>
              </w:rPr>
            </m:ctrlPr>
          </m:sSubSupPr>
          <m:e>
            <m:r>
              <w:rPr>
                <w:rFonts w:ascii="Cambria Math"/>
              </w:rPr>
              <m:t>}</m:t>
            </m:r>
          </m:e>
          <m:sub>
            <m:r>
              <w:rPr>
                <w:rFonts w:ascii="Cambria Math"/>
              </w:rPr>
              <m:t>i=1</m:t>
            </m:r>
          </m:sub>
          <m:sup>
            <m:r>
              <w:rPr>
                <w:rFonts w:ascii="Cambria Math"/>
              </w:rPr>
              <m:t>N</m:t>
            </m:r>
          </m:sup>
        </m:sSubSup>
      </m:oMath>
      <w:r>
        <w:rPr>
          <w:rFonts w:hint="eastAsia"/>
        </w:rPr>
        <w:t>，其中</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i</m:t>
            </m:r>
          </m:sub>
        </m:sSub>
        <m:r>
          <w:rPr>
            <w:rFonts w:ascii="Cambria Math"/>
          </w:rPr>
          <m:t>=[</m:t>
        </m:r>
        <m:sSubSup>
          <m:sSubSupPr>
            <m:ctrlPr>
              <w:rPr>
                <w:rFonts w:ascii="Cambria Math"/>
                <w:i/>
              </w:rPr>
            </m:ctrlPr>
          </m:sSubSupPr>
          <m:e>
            <m:r>
              <w:rPr>
                <w:rFonts w:ascii="Cambria Math"/>
              </w:rPr>
              <m:t>x</m:t>
            </m:r>
          </m:e>
          <m:sub>
            <m:r>
              <w:rPr>
                <w:rFonts w:ascii="Cambria Math"/>
              </w:rPr>
              <m:t>i</m:t>
            </m:r>
          </m:sub>
          <m:sup>
            <m:r>
              <w:rPr>
                <w:rFonts w:ascii="Cambria Math"/>
              </w:rPr>
              <m:t>T</m:t>
            </m:r>
          </m:sup>
        </m:sSubSup>
        <m:r>
          <w:rPr>
            <w:rFonts w:ascii="Cambria Math"/>
          </w:rPr>
          <m:t>,</m:t>
        </m:r>
        <m:sSubSup>
          <m:sSubSupPr>
            <m:ctrlPr>
              <w:rPr>
                <w:rFonts w:ascii="Cambria Math"/>
                <w:i/>
              </w:rPr>
            </m:ctrlPr>
          </m:sSubSupPr>
          <m:e>
            <m:r>
              <w:rPr>
                <w:rFonts w:ascii="Cambria Math"/>
              </w:rPr>
              <m:t>u</m:t>
            </m:r>
          </m:e>
          <m:sub>
            <m:r>
              <w:rPr>
                <w:rFonts w:ascii="Cambria Math"/>
              </w:rPr>
              <m:t>i</m:t>
            </m:r>
          </m:sub>
          <m:sup>
            <m:r>
              <w:rPr>
                <w:rFonts w:ascii="Cambria Math"/>
              </w:rPr>
              <m:t>T</m:t>
            </m:r>
          </m:sup>
        </m:sSubSup>
        <m:sSup>
          <m:sSupPr>
            <m:ctrlPr>
              <w:rPr>
                <w:rFonts w:ascii="Cambria Math"/>
                <w:i/>
              </w:rPr>
            </m:ctrlPr>
          </m:sSupPr>
          <m:e>
            <m:r>
              <w:rPr>
                <w:rFonts w:ascii="Cambria Math"/>
              </w:rPr>
              <m:t>]</m:t>
            </m:r>
          </m:e>
          <m:sup>
            <m:r>
              <w:rPr>
                <w:rFonts w:ascii="Cambria Math"/>
              </w:rPr>
              <m:t>T</m:t>
            </m:r>
          </m:sup>
        </m:sSup>
      </m:oMath>
      <w:r>
        <w:rPr>
          <w:rFonts w:hint="eastAsia"/>
        </w:rPr>
        <w:t>为第</w:t>
      </w:r>
      <m:oMath>
        <m:r>
          <w:rPr>
            <w:rFonts w:ascii="Cambria Math"/>
          </w:rPr>
          <m:t>i</m:t>
        </m:r>
      </m:oMath>
      <w:r>
        <w:rPr>
          <w:rFonts w:hint="eastAsia"/>
        </w:rPr>
        <w:t>次交互的</w:t>
      </w:r>
      <w:r>
        <w:rPr>
          <w:rFonts w:hint="eastAsia"/>
        </w:rPr>
        <w:t>“</w:t>
      </w:r>
      <w:r>
        <w:rPr>
          <w:rFonts w:hint="eastAsia"/>
        </w:rPr>
        <w:t>状态</w:t>
      </w:r>
      <w:r>
        <w:t>-</w:t>
      </w:r>
      <w:r>
        <w:rPr>
          <w:rFonts w:hint="eastAsia"/>
        </w:rPr>
        <w:t>动作”输入，</w:t>
      </w:r>
      <m:oMath>
        <m:sSub>
          <m:sSubPr>
            <m:ctrlPr>
              <w:rPr>
                <w:rFonts w:ascii="Cambria Math"/>
                <w:i/>
              </w:rPr>
            </m:ctrlPr>
          </m:sSubPr>
          <m:e>
            <m:r>
              <w:rPr>
                <w:rFonts w:ascii="Cambria Math"/>
              </w:rPr>
              <m:t>y</m:t>
            </m:r>
          </m:e>
          <m:sub>
            <m:r>
              <w:rPr>
                <w:rFonts w:ascii="Cambria Math"/>
              </w:rPr>
              <m:t>i</m:t>
            </m:r>
          </m:sub>
        </m:sSub>
      </m:oMath>
      <w:r>
        <w:rPr>
          <w:rFonts w:hint="eastAsia"/>
        </w:rPr>
        <w:t>为对应的目标输出。值得注意的是，为提高动力学拟合的平滑度、降低非线性拟合难度，通常不直接预测下一状态</w:t>
      </w:r>
      <m:oMath>
        <m:sSubSup>
          <m:sSubSupPr>
            <m:ctrlPr>
              <w:rPr>
                <w:rFonts w:ascii="Cambria Math"/>
                <w:i/>
              </w:rPr>
            </m:ctrlPr>
          </m:sSubSupPr>
          <m:e>
            <m:r>
              <w:rPr>
                <w:rFonts w:ascii="Cambria Math"/>
              </w:rPr>
              <m:t>x</m:t>
            </m:r>
          </m:e>
          <m:sub>
            <m:r>
              <w:rPr>
                <w:rFonts w:ascii="Cambria Math"/>
              </w:rPr>
              <m:t>t+1</m:t>
            </m:r>
          </m:sub>
          <m:sup>
            <m:r>
              <w:rPr>
                <w:rFonts w:ascii="Cambria Math"/>
              </w:rPr>
              <m:t>(d)</m:t>
            </m:r>
          </m:sup>
        </m:sSubSup>
      </m:oMath>
      <w:r>
        <w:rPr>
          <w:rFonts w:hint="eastAsia"/>
        </w:rPr>
        <w:t>，而是预测状态差分，即</w:t>
      </w:r>
      <m:oMath>
        <m:sSub>
          <m:sSubPr>
            <m:ctrlPr>
              <w:rPr>
                <w:rFonts w:ascii="Cambria Math"/>
                <w:i/>
              </w:rPr>
            </m:ctrlPr>
          </m:sSubPr>
          <m:e>
            <m:r>
              <w:rPr>
                <w:rFonts w:ascii="Cambria Math"/>
              </w:rPr>
              <m:t>y</m:t>
            </m:r>
          </m:e>
          <m:sub>
            <m:r>
              <w:rPr>
                <w:rFonts w:ascii="Cambria Math"/>
              </w:rPr>
              <m:t>i</m:t>
            </m:r>
          </m:sub>
        </m:sSub>
        <m:r>
          <w:rPr>
            <w:rFonts w:ascii="Cambria Math"/>
          </w:rPr>
          <m:t>=</m:t>
        </m:r>
        <m:sSubSup>
          <m:sSubSupPr>
            <m:ctrlPr>
              <w:rPr>
                <w:rFonts w:ascii="Cambria Math"/>
                <w:i/>
              </w:rPr>
            </m:ctrlPr>
          </m:sSubSupPr>
          <m:e>
            <m:r>
              <w:rPr>
                <w:rFonts w:ascii="Cambria Math"/>
              </w:rPr>
              <m:t>x</m:t>
            </m:r>
          </m:e>
          <m:sub>
            <m:r>
              <w:rPr>
                <w:rFonts w:ascii="Cambria Math"/>
              </w:rPr>
              <m:t>t+1</m:t>
            </m:r>
          </m:sub>
          <m:sup>
            <m:r>
              <w:rPr>
                <w:rFonts w:ascii="Cambria Math"/>
              </w:rPr>
              <m:t>(d)</m:t>
            </m:r>
          </m:sup>
        </m:sSubSup>
        <m:r>
          <w:rPr>
            <w:rFonts w:ascii="Cambria Math"/>
          </w:rPr>
          <m:t>-</m:t>
        </m:r>
        <m:sSubSup>
          <m:sSubSupPr>
            <m:ctrlPr>
              <w:rPr>
                <w:rFonts w:ascii="Cambria Math"/>
                <w:i/>
              </w:rPr>
            </m:ctrlPr>
          </m:sSubSupPr>
          <m:e>
            <m:r>
              <w:rPr>
                <w:rFonts w:ascii="Cambria Math"/>
              </w:rPr>
              <m:t>x</m:t>
            </m:r>
          </m:e>
          <m:sub>
            <m:r>
              <w:rPr>
                <w:rFonts w:ascii="Cambria Math"/>
              </w:rPr>
              <m:t>t</m:t>
            </m:r>
          </m:sub>
          <m:sup>
            <m:r>
              <w:rPr>
                <w:rFonts w:ascii="Cambria Math"/>
              </w:rPr>
              <m:t>(d)</m:t>
            </m:r>
          </m:sup>
        </m:sSubSup>
      </m:oMath>
      <w:r>
        <w:rPr>
          <w:rFonts w:hint="eastAsia"/>
        </w:rPr>
        <w:t>（第</w:t>
      </w:r>
      <m:oMath>
        <m:r>
          <w:rPr>
            <w:rFonts w:ascii="Cambria Math"/>
          </w:rPr>
          <m:t>d</m:t>
        </m:r>
      </m:oMath>
      <w:r>
        <w:rPr>
          <w:rFonts w:hint="eastAsia"/>
        </w:rPr>
        <w:t>维状态的一步变化量）。</w:t>
      </w:r>
    </w:p>
    <w:p w14:paraId="75214968" w14:textId="465C1629" w:rsidR="00265C16" w:rsidRDefault="00265C16" w:rsidP="00265C16">
      <w:pPr>
        <w:ind w:firstLineChars="200" w:firstLine="420"/>
      </w:pPr>
      <w:r>
        <w:rPr>
          <w:rFonts w:hint="eastAsia"/>
        </w:rPr>
        <w:t>高斯过程的数学特性由两个核心组件完全确定：</w:t>
      </w:r>
    </w:p>
    <w:p w14:paraId="5AC1580F" w14:textId="713BB216" w:rsidR="00265C16" w:rsidRPr="00265C16" w:rsidRDefault="00265C16" w:rsidP="00265C16">
      <w:pPr>
        <w:ind w:firstLineChars="200" w:firstLine="422"/>
      </w:pPr>
      <w:r w:rsidRPr="00265C16">
        <w:rPr>
          <w:rFonts w:hint="eastAsia"/>
          <w:b/>
          <w:bCs/>
        </w:rPr>
        <w:t>1.</w:t>
      </w:r>
      <w:r w:rsidRPr="00265C16">
        <w:rPr>
          <w:rFonts w:hint="eastAsia"/>
        </w:rPr>
        <w:t>均值函数</w:t>
      </w:r>
      <m:oMath>
        <m:r>
          <w:rPr>
            <w:rFonts w:ascii="Cambria Math"/>
          </w:rPr>
          <m:t>m(</m:t>
        </m:r>
        <m:acc>
          <m:accPr>
            <m:chr m:val="̃"/>
            <m:ctrlPr>
              <w:rPr>
                <w:rFonts w:ascii="Cambria Math"/>
                <w:i/>
              </w:rPr>
            </m:ctrlPr>
          </m:accPr>
          <m:e>
            <m:r>
              <w:rPr>
                <w:rFonts w:ascii="Cambria Math"/>
              </w:rPr>
              <m:t>x</m:t>
            </m:r>
          </m:e>
        </m:acc>
        <m:r>
          <w:rPr>
            <w:rFonts w:ascii="Cambria Math"/>
          </w:rPr>
          <m:t>)</m:t>
        </m:r>
      </m:oMath>
      <w:r w:rsidRPr="00265C16">
        <w:rPr>
          <w:rFonts w:hint="eastAsia"/>
        </w:rPr>
        <w:t>：通常预设为</w:t>
      </w:r>
      <w:r w:rsidRPr="00265C16">
        <w:rPr>
          <w:rFonts w:hint="eastAsia"/>
        </w:rPr>
        <w:t>0</w:t>
      </w:r>
      <w:r w:rsidRPr="00265C16">
        <w:rPr>
          <w:rFonts w:hint="eastAsia"/>
        </w:rPr>
        <w:t>函数，即</w:t>
      </w:r>
      <m:oMath>
        <m:r>
          <w:rPr>
            <w:rFonts w:ascii="Cambria Math"/>
          </w:rPr>
          <m:t>m(</m:t>
        </m:r>
        <m:acc>
          <m:accPr>
            <m:chr m:val="̃"/>
            <m:ctrlPr>
              <w:rPr>
                <w:rFonts w:ascii="Cambria Math"/>
                <w:i/>
              </w:rPr>
            </m:ctrlPr>
          </m:accPr>
          <m:e>
            <m:r>
              <w:rPr>
                <w:rFonts w:ascii="Cambria Math"/>
              </w:rPr>
              <m:t>x</m:t>
            </m:r>
          </m:e>
        </m:acc>
        <m:r>
          <w:rPr>
            <w:rFonts w:ascii="Cambria Math"/>
          </w:rPr>
          <m:t>)=0</m:t>
        </m:r>
      </m:oMath>
      <w:r w:rsidRPr="00265C16">
        <w:rPr>
          <w:rFonts w:hint="eastAsia"/>
        </w:rPr>
        <w:t>，简化模型计算的同时，不影响不确定性量化的准确性；</w:t>
      </w:r>
    </w:p>
    <w:p w14:paraId="0989E11A" w14:textId="69CA9345" w:rsidR="00265C16" w:rsidRPr="00265C16" w:rsidRDefault="00265C16" w:rsidP="00265C16">
      <w:pPr>
        <w:ind w:firstLineChars="200" w:firstLine="422"/>
      </w:pPr>
      <w:r w:rsidRPr="00265C16">
        <w:rPr>
          <w:rFonts w:hint="eastAsia"/>
          <w:b/>
          <w:bCs/>
        </w:rPr>
        <w:t>2.</w:t>
      </w:r>
      <w:r w:rsidRPr="00265C16">
        <w:rPr>
          <w:rFonts w:hint="eastAsia"/>
        </w:rPr>
        <w:t>正定协方差核函数</w:t>
      </w:r>
      <m:oMath>
        <m:r>
          <w:rPr>
            <w:rFonts w:ascii="Cambria Math"/>
          </w:rPr>
          <m:t>k(</m:t>
        </m:r>
        <m:acc>
          <m:accPr>
            <m:chr m:val="̃"/>
            <m:ctrlPr>
              <w:rPr>
                <w:rFonts w:ascii="Cambria Math"/>
                <w:i/>
              </w:rPr>
            </m:ctrlPr>
          </m:accPr>
          <m:e>
            <m:r>
              <w:rPr>
                <w:rFonts w:ascii="Cambria Math"/>
              </w:rPr>
              <m:t>x</m:t>
            </m:r>
          </m:e>
        </m:acc>
        <m:r>
          <w:rPr>
            <w:rFonts w:ascii="Cambria Math"/>
          </w:rPr>
          <m:t>,</m:t>
        </m:r>
        <m:sSup>
          <m:sSupPr>
            <m:ctrlPr>
              <w:rPr>
                <w:rFonts w:ascii="Cambria Math"/>
                <w:i/>
              </w:rPr>
            </m:ctrlPr>
          </m:sSupPr>
          <m:e>
            <m:acc>
              <m:accPr>
                <m:chr m:val="̃"/>
                <m:ctrlPr>
                  <w:rPr>
                    <w:rFonts w:ascii="Cambria Math"/>
                    <w:i/>
                  </w:rPr>
                </m:ctrlPr>
              </m:accPr>
              <m:e>
                <m:r>
                  <w:rPr>
                    <w:rFonts w:ascii="Cambria Math"/>
                  </w:rPr>
                  <m:t>x</m:t>
                </m:r>
              </m:e>
            </m:acc>
            <m:ctrlPr>
              <w:rPr>
                <w:rFonts w:ascii="Cambria Math" w:hAnsi="Cambria Math"/>
                <w:i/>
              </w:rPr>
            </m:ctrlPr>
          </m:e>
          <m:sup>
            <m:r>
              <w:rPr>
                <w:rFonts w:ascii="Cambria Math"/>
              </w:rPr>
              <m:t>'</m:t>
            </m:r>
            <m:ctrlPr>
              <w:rPr>
                <w:rFonts w:ascii="Cambria Math" w:hAnsi="Cambria Math"/>
                <w:i/>
              </w:rPr>
            </m:ctrlPr>
          </m:sup>
        </m:sSup>
        <m:r>
          <w:rPr>
            <w:rFonts w:ascii="Cambria Math"/>
          </w:rPr>
          <m:t>)</m:t>
        </m:r>
      </m:oMath>
      <w:r w:rsidRPr="00265C16">
        <w:rPr>
          <w:rFonts w:hint="eastAsia"/>
        </w:rPr>
        <w:t>：用于衡量两个输入</w:t>
      </w:r>
      <m:oMath>
        <m:acc>
          <m:accPr>
            <m:chr m:val="̃"/>
            <m:ctrlPr>
              <w:rPr>
                <w:rFonts w:ascii="Cambria Math"/>
                <w:i/>
              </w:rPr>
            </m:ctrlPr>
          </m:accPr>
          <m:e>
            <m:r>
              <w:rPr>
                <w:rFonts w:ascii="Cambria Math"/>
              </w:rPr>
              <m:t>x</m:t>
            </m:r>
          </m:e>
        </m:acc>
      </m:oMath>
      <w:r w:rsidRPr="00265C16">
        <w:rPr>
          <w:rFonts w:hint="eastAsia"/>
        </w:rPr>
        <w:t>与</w:t>
      </w:r>
      <m:oMath>
        <m:sSup>
          <m:sSupPr>
            <m:ctrlPr>
              <w:rPr>
                <w:rFonts w:ascii="Cambria Math"/>
                <w:i/>
              </w:rPr>
            </m:ctrlPr>
          </m:sSupPr>
          <m:e>
            <m:acc>
              <m:accPr>
                <m:chr m:val="̃"/>
                <m:ctrlPr>
                  <w:rPr>
                    <w:rFonts w:ascii="Cambria Math"/>
                    <w:i/>
                  </w:rPr>
                </m:ctrlPr>
              </m:accPr>
              <m:e>
                <m:r>
                  <w:rPr>
                    <w:rFonts w:ascii="Cambria Math"/>
                  </w:rPr>
                  <m:t>x</m:t>
                </m:r>
              </m:e>
            </m:acc>
            <m:ctrlPr>
              <w:rPr>
                <w:rFonts w:ascii="Cambria Math" w:hAnsi="Cambria Math"/>
                <w:i/>
              </w:rPr>
            </m:ctrlPr>
          </m:e>
          <m:sup>
            <m:r>
              <w:rPr>
                <w:rFonts w:ascii="Cambria Math"/>
              </w:rPr>
              <m:t>'</m:t>
            </m:r>
            <m:ctrlPr>
              <w:rPr>
                <w:rFonts w:ascii="Cambria Math" w:hAnsi="Cambria Math"/>
                <w:i/>
              </w:rPr>
            </m:ctrlPr>
          </m:sup>
        </m:sSup>
      </m:oMath>
      <w:r w:rsidRPr="00265C16">
        <w:rPr>
          <w:rFonts w:hint="eastAsia"/>
        </w:rPr>
        <w:t>的相似性，决定了</w:t>
      </w:r>
      <w:r w:rsidRPr="00265C16">
        <w:rPr>
          <w:rFonts w:hint="eastAsia"/>
        </w:rPr>
        <w:t>GP</w:t>
      </w:r>
      <w:r w:rsidRPr="00265C16">
        <w:rPr>
          <w:rFonts w:hint="eastAsia"/>
        </w:rPr>
        <w:t>模型的平滑性与泛化能力。</w:t>
      </w:r>
    </w:p>
    <w:p w14:paraId="3AC93997" w14:textId="3E19CAB0" w:rsidR="00265C16" w:rsidRDefault="00265C16" w:rsidP="00265C16">
      <w:pPr>
        <w:ind w:firstLineChars="200" w:firstLine="420"/>
      </w:pPr>
      <w:r w:rsidRPr="00265C16">
        <w:rPr>
          <w:rFonts w:hint="eastAsia"/>
        </w:rPr>
        <w:t>PILCO</w:t>
      </w:r>
      <w:r w:rsidRPr="00265C16">
        <w:rPr>
          <w:rFonts w:hint="eastAsia"/>
        </w:rPr>
        <w:t>中选择平方指数（</w:t>
      </w:r>
      <w:r w:rsidRPr="00265C16">
        <w:rPr>
          <w:rFonts w:hint="eastAsia"/>
        </w:rPr>
        <w:t>Squared Exponential,SE</w:t>
      </w:r>
      <w:r w:rsidRPr="00265C16">
        <w:rPr>
          <w:rFonts w:hint="eastAsia"/>
        </w:rPr>
        <w:t>）核与对角噪声方差结合，作为各状态维度</w:t>
      </w:r>
      <m:oMath>
        <m:r>
          <w:rPr>
            <w:rFonts w:ascii="Cambria Math"/>
          </w:rPr>
          <m:t>d</m:t>
        </m:r>
      </m:oMath>
      <w:r w:rsidRPr="00265C16">
        <w:rPr>
          <w:rFonts w:hint="eastAsia"/>
        </w:rPr>
        <w:t>的协方差函数，具体形式为：</w:t>
      </w:r>
    </w:p>
    <w:p w14:paraId="4B4249FC" w14:textId="1256D7F4" w:rsidR="00E346B8" w:rsidRDefault="00E346B8" w:rsidP="00E346B8">
      <w:pPr>
        <w:pStyle w:val="MTDisplayEquation"/>
      </w:pPr>
      <w:r>
        <w:tab/>
      </w:r>
      <w:r w:rsidR="0073401C" w:rsidRPr="0073401C">
        <w:rPr>
          <w:position w:val="-12"/>
        </w:rPr>
        <w:object w:dxaOrig="2100" w:dyaOrig="360" w14:anchorId="0A6243DE">
          <v:shape id="_x0000_i3442" type="#_x0000_t75" style="width:104.9pt;height:17.9pt" o:ole="">
            <v:imagedata r:id="rId150" o:title=""/>
          </v:shape>
          <o:OLEObject Type="Embed" ProgID="Equation.DSMT4" ShapeID="_x0000_i3442" DrawAspect="Content" ObjectID="_1837453027"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72</w:instrText>
        </w:r>
      </w:fldSimple>
      <w:r>
        <w:instrText>)</w:instrText>
      </w:r>
      <w:r>
        <w:fldChar w:fldCharType="end"/>
      </w:r>
    </w:p>
    <w:p w14:paraId="30E0D14B" w14:textId="0AFA0FFF" w:rsidR="00E346B8" w:rsidRPr="00E346B8" w:rsidRDefault="00E346B8" w:rsidP="00E346B8">
      <w:pPr>
        <w:ind w:firstLineChars="200" w:firstLine="420"/>
        <w:rPr>
          <w:rFonts w:hint="eastAsia"/>
        </w:rPr>
      </w:pPr>
      <w:r>
        <w:rPr>
          <w:rFonts w:hint="eastAsia"/>
        </w:rPr>
        <w:t>公式中各超参数的物理意义与作用明确：</w:t>
      </w:r>
    </w:p>
    <w:p w14:paraId="3BC9F1E1" w14:textId="5A3CE3CA" w:rsidR="00E346B8" w:rsidRDefault="00E346B8" w:rsidP="00E346B8">
      <w:pPr>
        <w:ind w:firstLineChars="200" w:firstLine="422"/>
      </w:pPr>
      <w:r w:rsidRPr="00E346B8">
        <w:rPr>
          <w:rFonts w:hint="eastAsia"/>
          <w:b/>
          <w:bCs/>
        </w:rPr>
        <w:t>1.</w:t>
      </w:r>
      <m:oMath>
        <m:sSubSup>
          <m:sSubSupPr>
            <m:ctrlPr>
              <w:rPr>
                <w:rFonts w:ascii="Cambria Math"/>
                <w:i/>
              </w:rPr>
            </m:ctrlPr>
          </m:sSubSupPr>
          <m:e>
            <m:r>
              <w:rPr>
                <w:rFonts w:ascii="Cambria Math"/>
              </w:rPr>
              <m:t>α</m:t>
            </m:r>
          </m:e>
          <m:sub>
            <m:r>
              <w:rPr>
                <w:rFonts w:ascii="Cambria Math"/>
              </w:rPr>
              <m:t>d</m:t>
            </m:r>
          </m:sub>
          <m:sup>
            <m:r>
              <w:rPr>
                <w:rFonts w:ascii="Cambria Math"/>
              </w:rPr>
              <m:t>2</m:t>
            </m:r>
          </m:sup>
        </m:sSubSup>
      </m:oMath>
      <w:r>
        <w:rPr>
          <w:rFonts w:hint="eastAsia"/>
        </w:rPr>
        <w:t>为信号方差，控制</w:t>
      </w:r>
      <w:r>
        <w:t>GP</w:t>
      </w:r>
      <w:r>
        <w:rPr>
          <w:rFonts w:hint="eastAsia"/>
        </w:rPr>
        <w:t>模型先验分布的整体波动幅度，反映状态差分</w:t>
      </w:r>
      <m:oMath>
        <m:sSub>
          <m:sSubPr>
            <m:ctrlPr>
              <w:rPr>
                <w:rFonts w:ascii="Cambria Math"/>
                <w:i/>
              </w:rPr>
            </m:ctrlPr>
          </m:sSubPr>
          <m:e>
            <m:r>
              <w:rPr>
                <w:rFonts w:ascii="Cambria Math"/>
              </w:rPr>
              <m:t>y</m:t>
            </m:r>
          </m:e>
          <m:sub>
            <m:r>
              <w:rPr>
                <w:rFonts w:ascii="Cambria Math"/>
              </w:rPr>
              <m:t>i</m:t>
            </m:r>
          </m:sub>
        </m:sSub>
      </m:oMath>
      <w:r>
        <w:rPr>
          <w:rFonts w:hint="eastAsia"/>
        </w:rPr>
        <w:t>的固有变化范围；</w:t>
      </w:r>
    </w:p>
    <w:p w14:paraId="4D511117" w14:textId="5FFFBC74" w:rsidR="00E346B8" w:rsidRDefault="00E346B8" w:rsidP="00E346B8">
      <w:pPr>
        <w:ind w:firstLineChars="200" w:firstLine="422"/>
      </w:pPr>
      <w:r w:rsidRPr="00E346B8">
        <w:rPr>
          <w:rFonts w:hint="eastAsia"/>
          <w:b/>
          <w:bCs/>
        </w:rPr>
        <w:t>2.</w:t>
      </w:r>
      <m:oMath>
        <m:sSub>
          <m:sSubPr>
            <m:ctrlPr>
              <w:rPr>
                <w:rFonts w:ascii="Cambria Math"/>
                <w:i/>
              </w:rPr>
            </m:ctrlPr>
          </m:sSubPr>
          <m:e>
            <m:r>
              <w:rPr>
                <w:rFonts w:ascii="Cambria Math"/>
              </w:rPr>
              <m:t>Λ</m:t>
            </m:r>
          </m:e>
          <m:sub>
            <m:r>
              <w:rPr>
                <w:rFonts w:ascii="Cambria Math"/>
              </w:rPr>
              <m:t>d</m:t>
            </m:r>
          </m:sub>
        </m:sSub>
        <m:r>
          <w:rPr>
            <w:rFonts w:ascii="Cambria Math"/>
          </w:rPr>
          <m:t>=diag(</m:t>
        </m:r>
        <m:sSubSup>
          <m:sSubSupPr>
            <m:ctrlPr>
              <w:rPr>
                <w:rFonts w:ascii="Cambria Math"/>
                <w:i/>
              </w:rPr>
            </m:ctrlPr>
          </m:sSubSupPr>
          <m:e>
            <m:r>
              <w:rPr>
                <w:rFonts w:ascii="Cambria Math"/>
              </w:rPr>
              <m:t>l</m:t>
            </m:r>
          </m:e>
          <m:sub>
            <m:r>
              <w:rPr>
                <w:rFonts w:ascii="Cambria Math"/>
              </w:rPr>
              <m:t>1</m:t>
            </m:r>
          </m:sub>
          <m:sup>
            <m:r>
              <w:rPr>
                <w:rFonts w:ascii="Cambria Math"/>
              </w:rPr>
              <m:t>2</m:t>
            </m:r>
          </m:sup>
        </m:sSubSup>
        <m:r>
          <w:rPr>
            <w:rFonts w:ascii="Cambria Math"/>
          </w:rPr>
          <m:t>,</m:t>
        </m:r>
        <m:r>
          <w:rPr>
            <w:rFonts w:ascii="Cambria Math"/>
          </w:rPr>
          <m:t>…</m:t>
        </m:r>
        <m:r>
          <w:rPr>
            <w:rFonts w:ascii="Cambria Math"/>
          </w:rPr>
          <m:t>,</m:t>
        </m:r>
        <m:sSubSup>
          <m:sSubSupPr>
            <m:ctrlPr>
              <w:rPr>
                <w:rFonts w:ascii="Cambria Math"/>
                <w:i/>
              </w:rPr>
            </m:ctrlPr>
          </m:sSubSupPr>
          <m:e>
            <m:r>
              <w:rPr>
                <w:rFonts w:ascii="Cambria Math"/>
              </w:rPr>
              <m:t>l</m:t>
            </m:r>
          </m:e>
          <m:sub>
            <m:r>
              <w:rPr>
                <w:rFonts w:ascii="Cambria Math"/>
              </w:rPr>
              <m:t>D+F</m:t>
            </m:r>
          </m:sub>
          <m:sup>
            <m:r>
              <w:rPr>
                <w:rFonts w:ascii="Cambria Math"/>
              </w:rPr>
              <m:t>2</m:t>
            </m:r>
          </m:sup>
        </m:sSubSup>
        <m:r>
          <w:rPr>
            <w:rFonts w:ascii="Cambria Math"/>
          </w:rPr>
          <m:t>)</m:t>
        </m:r>
      </m:oMath>
      <w:r>
        <w:rPr>
          <w:rFonts w:hint="eastAsia"/>
        </w:rPr>
        <w:t>为对角矩阵，包含</w:t>
      </w:r>
      <w:r>
        <w:t>D+F</w:t>
      </w:r>
      <w:r>
        <w:rPr>
          <w:rFonts w:hint="eastAsia"/>
        </w:rPr>
        <w:t>个特征长度尺度（</w:t>
      </w:r>
      <w:r>
        <w:t>Length-scales</w:t>
      </w:r>
      <w:r>
        <w:rPr>
          <w:rFonts w:hint="eastAsia"/>
        </w:rPr>
        <w:t>）</w:t>
      </w:r>
      <m:oMath>
        <m:sSubSup>
          <m:sSubSupPr>
            <m:ctrlPr>
              <w:rPr>
                <w:rFonts w:ascii="Cambria Math"/>
                <w:i/>
              </w:rPr>
            </m:ctrlPr>
          </m:sSubSupPr>
          <m:e>
            <m:r>
              <w:rPr>
                <w:rFonts w:ascii="Cambria Math"/>
              </w:rPr>
              <m:t>l</m:t>
            </m:r>
          </m:e>
          <m:sub>
            <m:r>
              <w:rPr>
                <w:rFonts w:ascii="Cambria Math"/>
              </w:rPr>
              <m:t>j</m:t>
            </m:r>
          </m:sub>
          <m:sup>
            <m:r>
              <w:rPr>
                <w:rFonts w:ascii="Cambria Math"/>
              </w:rPr>
              <m:t>2</m:t>
            </m:r>
          </m:sup>
        </m:sSubSup>
      </m:oMath>
      <w:r>
        <w:rPr>
          <w:rFonts w:hint="eastAsia"/>
        </w:rPr>
        <w:t>，每个尺度对应输入</w:t>
      </w:r>
      <m:oMath>
        <m:acc>
          <m:accPr>
            <m:chr m:val="̃"/>
            <m:ctrlPr>
              <w:rPr>
                <w:rFonts w:ascii="Cambria Math"/>
                <w:i/>
              </w:rPr>
            </m:ctrlPr>
          </m:accPr>
          <m:e>
            <m:r>
              <w:rPr>
                <w:rFonts w:ascii="Cambria Math"/>
              </w:rPr>
              <m:t>x</m:t>
            </m:r>
          </m:e>
        </m:acc>
      </m:oMath>
      <w:r>
        <w:rPr>
          <w:rFonts w:hint="eastAsia"/>
        </w:rPr>
        <w:t>的一个维度（状态或动作维度），控制着函数沿该输入维度的变化剧烈程度</w:t>
      </w:r>
      <w:r>
        <w:t>——</w:t>
      </w:r>
      <w:r>
        <w:rPr>
          <w:rFonts w:hint="eastAsia"/>
        </w:rPr>
        <w:t>这一特性即自动相关性确定（</w:t>
      </w:r>
      <w:r>
        <w:t>Automatic Relevance Determination, ARD</w:t>
      </w:r>
      <w:r>
        <w:rPr>
          <w:rFonts w:hint="eastAsia"/>
        </w:rPr>
        <w:t>），能自适应区分不同输入维度对状态差分的影响权重；</w:t>
      </w:r>
    </w:p>
    <w:p w14:paraId="3A097CB8" w14:textId="6EFC6998" w:rsidR="00E346B8" w:rsidRDefault="00E346B8" w:rsidP="00E346B8">
      <w:pPr>
        <w:ind w:firstLineChars="200" w:firstLine="422"/>
      </w:pPr>
      <w:r w:rsidRPr="00E346B8">
        <w:rPr>
          <w:rFonts w:hint="eastAsia"/>
          <w:b/>
          <w:bCs/>
        </w:rPr>
        <w:t>3.</w:t>
      </w:r>
      <m:oMath>
        <m:sSub>
          <m:sSubPr>
            <m:ctrlPr>
              <w:rPr>
                <w:rFonts w:ascii="Cambria Math"/>
                <w:i/>
              </w:rPr>
            </m:ctrlPr>
          </m:sSubPr>
          <m:e>
            <m:r>
              <w:rPr>
                <w:rFonts w:ascii="Cambria Math"/>
              </w:rPr>
              <m:t>δ</m:t>
            </m:r>
          </m:e>
          <m:sub>
            <m:acc>
              <m:accPr>
                <m:chr m:val="̃"/>
                <m:ctrlPr>
                  <w:rPr>
                    <w:rFonts w:ascii="Cambria Math"/>
                    <w:i/>
                  </w:rPr>
                </m:ctrlPr>
              </m:accPr>
              <m:e>
                <m:r>
                  <w:rPr>
                    <w:rFonts w:ascii="Cambria Math"/>
                  </w:rPr>
                  <m:t>x</m:t>
                </m:r>
              </m:e>
            </m:acc>
            <m:sSup>
              <m:sSupPr>
                <m:ctrlPr>
                  <w:rPr>
                    <w:rFonts w:ascii="Cambria Math"/>
                    <w:i/>
                  </w:rPr>
                </m:ctrlPr>
              </m:sSupPr>
              <m:e>
                <m:acc>
                  <m:accPr>
                    <m:chr m:val="̃"/>
                    <m:ctrlPr>
                      <w:rPr>
                        <w:rFonts w:ascii="Cambria Math"/>
                        <w:i/>
                      </w:rPr>
                    </m:ctrlPr>
                  </m:accPr>
                  <m:e>
                    <m:r>
                      <w:rPr>
                        <w:rFonts w:ascii="Cambria Math"/>
                      </w:rPr>
                      <m:t>x</m:t>
                    </m:r>
                  </m:e>
                </m:acc>
                <m:ctrlPr>
                  <w:rPr>
                    <w:rFonts w:ascii="Cambria Math" w:hAnsi="Cambria Math"/>
                    <w:i/>
                  </w:rPr>
                </m:ctrlPr>
              </m:e>
              <m:sup>
                <m:r>
                  <w:rPr>
                    <w:rFonts w:ascii="Cambria Math"/>
                  </w:rPr>
                  <m:t>'</m:t>
                </m:r>
                <m:ctrlPr>
                  <w:rPr>
                    <w:rFonts w:ascii="Cambria Math" w:hAnsi="Cambria Math"/>
                    <w:i/>
                  </w:rPr>
                </m:ctrlPr>
              </m:sup>
            </m:sSup>
            <m:ctrlPr>
              <w:rPr>
                <w:rFonts w:ascii="Cambria Math" w:hAnsi="Cambria Math"/>
                <w:i/>
              </w:rPr>
            </m:ctrlPr>
          </m:sub>
        </m:sSub>
      </m:oMath>
      <w:r>
        <w:rPr>
          <w:rFonts w:hint="eastAsia"/>
        </w:rPr>
        <w:t>为克罗内克</w:t>
      </w:r>
      <w:r>
        <w:t>delta</w:t>
      </w:r>
      <w:r>
        <w:rPr>
          <w:rFonts w:hint="eastAsia"/>
        </w:rPr>
        <w:t>函数（输入相同时为</w:t>
      </w:r>
      <w:r>
        <w:t>1</w:t>
      </w:r>
      <w:r>
        <w:rPr>
          <w:rFonts w:hint="eastAsia"/>
        </w:rPr>
        <w:t>，否则为</w:t>
      </w:r>
      <w:r>
        <w:t>0</w:t>
      </w:r>
      <w:r>
        <w:rPr>
          <w:rFonts w:hint="eastAsia"/>
        </w:rPr>
        <w:t>），</w:t>
      </w:r>
      <m:oMath>
        <m:sSubSup>
          <m:sSubSupPr>
            <m:ctrlPr>
              <w:rPr>
                <w:rFonts w:ascii="Cambria Math"/>
                <w:i/>
              </w:rPr>
            </m:ctrlPr>
          </m:sSubSupPr>
          <m:e>
            <m:r>
              <w:rPr>
                <w:rFonts w:ascii="Cambria Math"/>
              </w:rPr>
              <m:t>σ</m:t>
            </m:r>
          </m:e>
          <m:sub>
            <m:r>
              <w:rPr>
                <w:rFonts w:ascii="Cambria Math"/>
              </w:rPr>
              <m:t>ϵ</m:t>
            </m:r>
            <m:r>
              <w:rPr>
                <w:rFonts w:ascii="Cambria Math"/>
              </w:rPr>
              <m:t>,d</m:t>
            </m:r>
          </m:sub>
          <m:sup>
            <m:r>
              <w:rPr>
                <w:rFonts w:ascii="Cambria Math"/>
              </w:rPr>
              <m:t>2</m:t>
            </m:r>
          </m:sup>
        </m:sSubSup>
      </m:oMath>
      <w:r>
        <w:rPr>
          <w:rFonts w:hint="eastAsia"/>
        </w:rPr>
        <w:t>对应第</w:t>
      </w:r>
      <m:oMath>
        <m:r>
          <w:rPr>
            <w:rFonts w:ascii="Cambria Math"/>
          </w:rPr>
          <m:t>d</m:t>
        </m:r>
      </m:oMath>
      <w:r>
        <w:rPr>
          <w:rFonts w:hint="eastAsia"/>
        </w:rPr>
        <w:t>维状态的系统噪声方差（与前文动力学模型中的噪声方差一致），用于刻画观测数据中的固有噪声；</w:t>
      </w:r>
    </w:p>
    <w:p w14:paraId="5EFD9380" w14:textId="26405BA7" w:rsidR="00E346B8" w:rsidRDefault="00E346B8" w:rsidP="00E346B8">
      <w:pPr>
        <w:ind w:firstLineChars="200" w:firstLine="422"/>
      </w:pPr>
      <w:r w:rsidRPr="00E346B8">
        <w:rPr>
          <w:rFonts w:hint="eastAsia"/>
          <w:b/>
          <w:bCs/>
        </w:rPr>
        <w:t>4.</w:t>
      </w:r>
      <w:r>
        <w:rPr>
          <w:rFonts w:hint="eastAsia"/>
        </w:rPr>
        <w:t>所有超参数（</w:t>
      </w:r>
      <m:oMath>
        <m:sSubSup>
          <m:sSubSupPr>
            <m:ctrlPr>
              <w:rPr>
                <w:rFonts w:ascii="Cambria Math"/>
                <w:i/>
              </w:rPr>
            </m:ctrlPr>
          </m:sSubSupPr>
          <m:e>
            <m:r>
              <w:rPr>
                <w:rFonts w:ascii="Cambria Math"/>
              </w:rPr>
              <m:t>α</m:t>
            </m:r>
          </m:e>
          <m:sub>
            <m:r>
              <w:rPr>
                <w:rFonts w:ascii="Cambria Math"/>
              </w:rPr>
              <m:t>d</m:t>
            </m:r>
          </m:sub>
          <m:sup>
            <m:r>
              <w:rPr>
                <w:rFonts w:ascii="Cambria Math"/>
              </w:rPr>
              <m:t>2</m:t>
            </m:r>
          </m:sup>
        </m:sSubSup>
        <m:r>
          <w:rPr>
            <w:rFonts w:ascii="Cambria Math"/>
          </w:rPr>
          <m:t>、</m:t>
        </m:r>
        <m:sSub>
          <m:sSubPr>
            <m:ctrlPr>
              <w:rPr>
                <w:rFonts w:ascii="Cambria Math"/>
                <w:i/>
              </w:rPr>
            </m:ctrlPr>
          </m:sSubPr>
          <m:e>
            <m:r>
              <w:rPr>
                <w:rFonts w:ascii="Cambria Math"/>
              </w:rPr>
              <m:t>Λ</m:t>
            </m:r>
          </m:e>
          <m:sub>
            <m:r>
              <w:rPr>
                <w:rFonts w:ascii="Cambria Math"/>
              </w:rPr>
              <m:t>d</m:t>
            </m:r>
          </m:sub>
        </m:sSub>
        <m:r>
          <w:rPr>
            <w:rFonts w:ascii="Cambria Math"/>
          </w:rPr>
          <m:t>、</m:t>
        </m:r>
        <m:sSubSup>
          <m:sSubSupPr>
            <m:ctrlPr>
              <w:rPr>
                <w:rFonts w:ascii="Cambria Math"/>
                <w:i/>
              </w:rPr>
            </m:ctrlPr>
          </m:sSubSupPr>
          <m:e>
            <m:r>
              <w:rPr>
                <w:rFonts w:ascii="Cambria Math"/>
              </w:rPr>
              <m:t>σ</m:t>
            </m:r>
          </m:e>
          <m:sub>
            <m:r>
              <w:rPr>
                <w:rFonts w:ascii="Cambria Math"/>
              </w:rPr>
              <m:t>ϵ</m:t>
            </m:r>
            <m:r>
              <w:rPr>
                <w:rFonts w:ascii="Cambria Math"/>
              </w:rPr>
              <m:t>,d</m:t>
            </m:r>
          </m:sub>
          <m:sup>
            <m:r>
              <w:rPr>
                <w:rFonts w:ascii="Cambria Math"/>
              </w:rPr>
              <m:t>2</m:t>
            </m:r>
          </m:sup>
        </m:sSubSup>
      </m:oMath>
      <w:r>
        <w:rPr>
          <w:rFonts w:hint="eastAsia"/>
        </w:rPr>
        <w:t>）均通过最大化边际似然的客观统计方法进行优化，无需手动调节，确保模型拟合的客观性与准确性。</w:t>
      </w:r>
    </w:p>
    <w:p w14:paraId="07914323" w14:textId="5A278B7F" w:rsidR="00E346B8" w:rsidRPr="00E346B8" w:rsidRDefault="00E346B8" w:rsidP="00E346B8">
      <w:pPr>
        <w:ind w:firstLineChars="200" w:firstLine="422"/>
        <w:rPr>
          <w:b/>
          <w:bCs/>
        </w:rPr>
      </w:pPr>
      <w:r w:rsidRPr="00E346B8">
        <w:rPr>
          <w:b/>
          <w:bCs/>
        </w:rPr>
        <w:t>2.GP</w:t>
      </w:r>
      <w:r w:rsidRPr="00E346B8">
        <w:rPr>
          <w:b/>
          <w:bCs/>
        </w:rPr>
        <w:t>后验预测与不确定性量化</w:t>
      </w:r>
    </w:p>
    <w:p w14:paraId="62A413CC" w14:textId="7C5A1451" w:rsidR="00E346B8" w:rsidRDefault="00E346B8" w:rsidP="00E346B8">
      <w:pPr>
        <w:ind w:firstLineChars="200" w:firstLine="420"/>
      </w:pPr>
      <w:r w:rsidRPr="00E346B8">
        <w:rPr>
          <w:rFonts w:hint="eastAsia"/>
        </w:rPr>
        <w:t>当模型面对一个新的确定性测试输入</w:t>
      </w:r>
      <m:oMath>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oMath>
      <w:r w:rsidRPr="00E346B8">
        <w:rPr>
          <w:rFonts w:hint="eastAsia"/>
        </w:rPr>
        <w:t>（即未见过的</w:t>
      </w:r>
      <w:r>
        <w:rPr>
          <w:rFonts w:hint="eastAsia"/>
        </w:rPr>
        <w:t>“</w:t>
      </w:r>
      <w:r w:rsidRPr="00E346B8">
        <w:rPr>
          <w:rFonts w:hint="eastAsia"/>
        </w:rPr>
        <w:t>状态</w:t>
      </w:r>
      <w:r w:rsidRPr="00E346B8">
        <w:t>-</w:t>
      </w:r>
      <w:r w:rsidRPr="00E346B8">
        <w:rPr>
          <w:rFonts w:hint="eastAsia"/>
        </w:rPr>
        <w:t>动作”对）时，根据多元高斯分布的边缘化与条件分布性质，</w:t>
      </w:r>
      <w:r w:rsidRPr="00E346B8">
        <w:t>GP</w:t>
      </w:r>
      <w:r w:rsidRPr="00E346B8">
        <w:rPr>
          <w:rFonts w:hint="eastAsia"/>
        </w:rPr>
        <w:t>的后验预测分布</w:t>
      </w:r>
      <m:oMath>
        <m:r>
          <w:rPr>
            <w:rFonts w:ascii="Cambria Math"/>
          </w:rPr>
          <m:t>p(f(</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r>
          <m:rPr>
            <m:scr m:val="script"/>
          </m:rPr>
          <w:rPr>
            <w:rFonts w:ascii="Cambria Math"/>
          </w:rPr>
          <m:t>)|D,</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r>
          <w:rPr>
            <w:rFonts w:ascii="Cambria Math"/>
          </w:rPr>
          <m:t>)</m:t>
        </m:r>
      </m:oMath>
      <w:r w:rsidRPr="00E346B8">
        <w:rPr>
          <w:rFonts w:hint="eastAsia"/>
        </w:rPr>
        <w:t>依然是一个高斯分布</w:t>
      </w:r>
      <m:oMath>
        <m:r>
          <m:rPr>
            <m:scr m:val="script"/>
          </m:rPr>
          <w:rPr>
            <w:rFonts w:ascii="Cambria Math"/>
          </w:rPr>
          <m:t>N(</m:t>
        </m:r>
        <m:sSub>
          <m:sSubPr>
            <m:ctrlPr>
              <w:rPr>
                <w:rFonts w:ascii="Cambria Math"/>
                <w:i/>
              </w:rPr>
            </m:ctrlPr>
          </m:sSubPr>
          <m:e>
            <m:r>
              <w:rPr>
                <w:rFonts w:ascii="Cambria Math"/>
              </w:rPr>
              <m:t>μ</m:t>
            </m:r>
          </m:e>
          <m:sub>
            <m:r>
              <w:rPr>
                <w:rFonts w:ascii="Cambria Math" w:eastAsia="MS Gothic" w:hAnsi="Cambria Math" w:cs="MS Gothic" w:hint="eastAsia"/>
              </w:rPr>
              <m:t>*</m:t>
            </m:r>
            <m:ctrlPr>
              <w:rPr>
                <w:rFonts w:ascii="Cambria Math" w:hAnsi="Cambria Math"/>
                <w:i/>
              </w:rPr>
            </m:ctrlPr>
          </m:sub>
        </m:sSub>
        <m:r>
          <w:rPr>
            <w:rFonts w:ascii="Cambria Math"/>
          </w:rPr>
          <m:t>,</m:t>
        </m:r>
        <m:sSubSup>
          <m:sSubSupPr>
            <m:ctrlPr>
              <w:rPr>
                <w:rFonts w:ascii="Cambria Math"/>
                <w:i/>
              </w:rPr>
            </m:ctrlPr>
          </m:sSubSupPr>
          <m:e>
            <m:r>
              <w:rPr>
                <w:rFonts w:ascii="Cambria Math"/>
              </w:rPr>
              <m:t>σ</m:t>
            </m:r>
          </m:e>
          <m:sub>
            <m:r>
              <w:rPr>
                <w:rFonts w:ascii="Cambria Math" w:eastAsia="MS Gothic" w:hAnsi="Cambria Math" w:cs="MS Gothic" w:hint="eastAsia"/>
              </w:rPr>
              <m:t>*</m:t>
            </m:r>
            <m:ctrlPr>
              <w:rPr>
                <w:rFonts w:ascii="Cambria Math" w:hAnsi="Cambria Math"/>
                <w:i/>
              </w:rPr>
            </m:ctrlPr>
          </m:sub>
          <m:sup>
            <m:r>
              <w:rPr>
                <w:rFonts w:ascii="Cambria Math"/>
              </w:rPr>
              <m:t>2</m:t>
            </m:r>
          </m:sup>
        </m:sSubSup>
        <m:r>
          <w:rPr>
            <w:rFonts w:ascii="Cambria Math"/>
          </w:rPr>
          <m:t>)</m:t>
        </m:r>
      </m:oMath>
      <w:r w:rsidRPr="00E346B8">
        <w:rPr>
          <w:rFonts w:hint="eastAsia"/>
        </w:rPr>
        <w:t>，其均值</w:t>
      </w:r>
      <m:oMath>
        <m:sSub>
          <m:sSubPr>
            <m:ctrlPr>
              <w:rPr>
                <w:rFonts w:ascii="Cambria Math"/>
                <w:i/>
              </w:rPr>
            </m:ctrlPr>
          </m:sSubPr>
          <m:e>
            <m:r>
              <w:rPr>
                <w:rFonts w:ascii="Cambria Math"/>
              </w:rPr>
              <m:t>μ</m:t>
            </m:r>
          </m:e>
          <m:sub>
            <m:r>
              <w:rPr>
                <w:rFonts w:ascii="Cambria Math"/>
              </w:rPr>
              <m:t>d</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r>
          <w:rPr>
            <w:rFonts w:ascii="Cambria Math"/>
          </w:rPr>
          <m:t>)</m:t>
        </m:r>
      </m:oMath>
      <w:r w:rsidRPr="00E346B8">
        <w:rPr>
          <w:rFonts w:hint="eastAsia"/>
        </w:rPr>
        <w:t>（点预测值）与方差</w:t>
      </w:r>
      <m:oMath>
        <m:sSubSup>
          <m:sSubSupPr>
            <m:ctrlPr>
              <w:rPr>
                <w:rFonts w:ascii="Cambria Math"/>
                <w:i/>
              </w:rPr>
            </m:ctrlPr>
          </m:sSubSupPr>
          <m:e>
            <m:r>
              <w:rPr>
                <w:rFonts w:ascii="Cambria Math"/>
              </w:rPr>
              <m:t>σ</m:t>
            </m:r>
          </m:e>
          <m:sub>
            <m:r>
              <w:rPr>
                <w:rFonts w:ascii="Cambria Math"/>
              </w:rPr>
              <m:t>d</m:t>
            </m:r>
          </m:sub>
          <m:sup>
            <m:r>
              <w:rPr>
                <w:rFonts w:ascii="Cambria Math"/>
              </w:rPr>
              <m:t>2</m:t>
            </m:r>
          </m:sup>
        </m:sSubSup>
        <m:r>
          <w:rPr>
            <w:rFonts w:ascii="Cambria Math"/>
          </w:rPr>
          <m:t>(</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MS Gothic" w:eastAsia="MS Gothic" w:hAnsi="MS Gothic" w:cs="MS Gothic" w:hint="eastAsia"/>
              </w:rPr>
              <m:t>*</m:t>
            </m:r>
            <m:ctrlPr>
              <w:rPr>
                <w:rFonts w:ascii="Cambria Math" w:hAnsi="Cambria Math"/>
                <w:i/>
              </w:rPr>
            </m:ctrlPr>
          </m:sub>
        </m:sSub>
        <m:r>
          <w:rPr>
            <w:rFonts w:ascii="Cambria Math"/>
          </w:rPr>
          <m:t>)</m:t>
        </m:r>
      </m:oMath>
      <w:r w:rsidRPr="00E346B8">
        <w:rPr>
          <w:rFonts w:hint="eastAsia"/>
        </w:rPr>
        <w:t>（不确定性量化值）分别为：</w:t>
      </w:r>
    </w:p>
    <w:p w14:paraId="39639A65" w14:textId="5490C615" w:rsidR="00E346B8" w:rsidRPr="00E346B8" w:rsidRDefault="00E346B8" w:rsidP="00E346B8">
      <w:pPr>
        <w:pStyle w:val="MTDisplayEquation"/>
        <w:rPr>
          <w:rFonts w:hint="eastAsia"/>
        </w:rPr>
      </w:pPr>
      <w:r>
        <w:tab/>
      </w:r>
      <w:r w:rsidRPr="00E346B8">
        <w:rPr>
          <w:position w:val="-14"/>
        </w:rPr>
        <w:object w:dxaOrig="4780" w:dyaOrig="400" w14:anchorId="486D9393">
          <v:shape id="_x0000_i2059" type="#_x0000_t75" style="width:238.9pt;height:20pt" o:ole="">
            <v:imagedata r:id="rId152" o:title=""/>
          </v:shape>
          <o:OLEObject Type="Embed" ProgID="Equation.DSMT4" ShapeID="_x0000_i2059" DrawAspect="Content" ObjectID="_1837453028"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73</w:instrText>
        </w:r>
      </w:fldSimple>
      <w:r>
        <w:instrText>)</w:instrText>
      </w:r>
      <w:r>
        <w:fldChar w:fldCharType="end"/>
      </w:r>
    </w:p>
    <w:p w14:paraId="324D90ED" w14:textId="5E01522E" w:rsidR="00E346B8" w:rsidRDefault="00E346B8" w:rsidP="00E346B8">
      <w:pPr>
        <w:pStyle w:val="MTDisplayEquation"/>
      </w:pPr>
      <w:r>
        <w:lastRenderedPageBreak/>
        <w:tab/>
      </w:r>
      <w:r w:rsidRPr="00E346B8">
        <w:rPr>
          <w:position w:val="-14"/>
        </w:rPr>
        <w:object w:dxaOrig="5120" w:dyaOrig="400" w14:anchorId="07FD950C">
          <v:shape id="_x0000_i2286" type="#_x0000_t75" style="width:255.95pt;height:20pt" o:ole="">
            <v:imagedata r:id="rId154" o:title=""/>
          </v:shape>
          <o:OLEObject Type="Embed" ProgID="Equation.DSMT4" ShapeID="_x0000_i2286" DrawAspect="Content" ObjectID="_1837453029"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74</w:instrText>
        </w:r>
      </w:fldSimple>
      <w:r>
        <w:instrText>)</w:instrText>
      </w:r>
      <w:r>
        <w:fldChar w:fldCharType="end"/>
      </w:r>
    </w:p>
    <w:p w14:paraId="12E3D6B5" w14:textId="4182B4C8" w:rsidR="00E346B8" w:rsidRDefault="00E346B8" w:rsidP="00E346B8">
      <w:pPr>
        <w:ind w:firstLineChars="200" w:firstLine="420"/>
      </w:pPr>
      <w:r w:rsidRPr="00E346B8">
        <w:t>其中，</w:t>
      </w:r>
      <m:oMath>
        <m:r>
          <w:rPr>
            <w:rFonts w:ascii="Cambria Math"/>
          </w:rPr>
          <m:t>X=[</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1</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2</m:t>
            </m:r>
          </m:sub>
        </m:sSub>
        <m:r>
          <w:rPr>
            <w:rFonts w:ascii="Cambria Math"/>
          </w:rPr>
          <m:t>,</m:t>
        </m:r>
        <m:r>
          <w:rPr>
            <w:rFonts w:ascii="Cambria Math"/>
          </w:rPr>
          <m:t>…</m:t>
        </m:r>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N</m:t>
            </m:r>
          </m:sub>
        </m:sSub>
        <m:sSup>
          <m:sSupPr>
            <m:ctrlPr>
              <w:rPr>
                <w:rFonts w:ascii="Cambria Math"/>
                <w:i/>
              </w:rPr>
            </m:ctrlPr>
          </m:sSupPr>
          <m:e>
            <m:r>
              <w:rPr>
                <w:rFonts w:ascii="Cambria Math"/>
              </w:rPr>
              <m:t>]</m:t>
            </m:r>
          </m:e>
          <m:sup>
            <m:r>
              <w:rPr>
                <w:rFonts w:ascii="Cambria Math"/>
              </w:rPr>
              <m:t>T</m:t>
            </m:r>
          </m:sup>
        </m:sSup>
      </m:oMath>
      <w:r w:rsidRPr="00E346B8">
        <w:rPr>
          <w:rFonts w:hint="eastAsia"/>
        </w:rPr>
        <w:t>为训练输入矩阵，</w:t>
      </w:r>
      <m:oMath>
        <m:sSub>
          <m:sSubPr>
            <m:ctrlPr>
              <w:rPr>
                <w:rFonts w:ascii="Cambria Math"/>
                <w:i/>
              </w:rPr>
            </m:ctrlPr>
          </m:sSubPr>
          <m:e>
            <m:r>
              <w:rPr>
                <w:rFonts w:ascii="Cambria Math"/>
              </w:rPr>
              <m:t>K</m:t>
            </m:r>
          </m:e>
          <m:sub>
            <m:r>
              <w:rPr>
                <w:rFonts w:ascii="Cambria Math"/>
              </w:rPr>
              <m:t>d</m:t>
            </m:r>
          </m:sub>
        </m:sSub>
      </m:oMath>
      <w:r w:rsidRPr="00E346B8">
        <w:rPr>
          <w:rFonts w:hint="eastAsia"/>
        </w:rPr>
        <w:t>为</w:t>
      </w:r>
      <w:r w:rsidRPr="00E346B8">
        <w:t>N×N</w:t>
      </w:r>
      <w:r w:rsidRPr="00E346B8">
        <w:rPr>
          <w:rFonts w:hint="eastAsia"/>
        </w:rPr>
        <w:t>的协方差矩阵（元素</w:t>
      </w:r>
      <m:oMath>
        <m:sSub>
          <m:sSubPr>
            <m:ctrlPr>
              <w:rPr>
                <w:rFonts w:ascii="Cambria Math"/>
                <w:i/>
              </w:rPr>
            </m:ctrlPr>
          </m:sSubPr>
          <m:e>
            <m:r>
              <w:rPr>
                <w:rFonts w:ascii="Cambria Math"/>
              </w:rPr>
              <m:t>K</m:t>
            </m:r>
          </m:e>
          <m:sub>
            <m:r>
              <w:rPr>
                <w:rFonts w:ascii="Cambria Math"/>
              </w:rPr>
              <m:t>d</m:t>
            </m:r>
          </m:sub>
        </m:sSub>
        <m:r>
          <w:rPr>
            <w:rFonts w:ascii="Cambria Math"/>
          </w:rPr>
          <m:t>(i,j)=</m:t>
        </m:r>
        <m:sSub>
          <m:sSubPr>
            <m:ctrlPr>
              <w:rPr>
                <w:rFonts w:ascii="Cambria Math"/>
                <w:i/>
              </w:rPr>
            </m:ctrlPr>
          </m:sSubPr>
          <m:e>
            <m:r>
              <w:rPr>
                <w:rFonts w:ascii="Cambria Math"/>
              </w:rPr>
              <m:t>k</m:t>
            </m:r>
          </m:e>
          <m:sub>
            <m:r>
              <w:rPr>
                <w:rFonts w:ascii="Cambria Math"/>
              </w:rPr>
              <m:t>d</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i</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j</m:t>
            </m:r>
          </m:sub>
        </m:sSub>
        <m:r>
          <w:rPr>
            <w:rFonts w:ascii="Cambria Math"/>
          </w:rPr>
          <m:t>)</m:t>
        </m:r>
      </m:oMath>
      <w:r w:rsidRPr="00E346B8">
        <w:rPr>
          <w:rFonts w:hint="eastAsia"/>
        </w:rPr>
        <w:t>），</w:t>
      </w:r>
      <m:oMath>
        <m:sSub>
          <m:sSubPr>
            <m:ctrlPr>
              <w:rPr>
                <w:rFonts w:ascii="Cambria Math"/>
                <w:i/>
              </w:rPr>
            </m:ctrlPr>
          </m:sSubPr>
          <m:e>
            <m:r>
              <w:rPr>
                <w:rFonts w:ascii="Cambria Math"/>
              </w:rPr>
              <m:t>β</m:t>
            </m:r>
          </m:e>
          <m:sub>
            <m:r>
              <w:rPr>
                <w:rFonts w:ascii="Cambria Math"/>
              </w:rPr>
              <m:t>d</m:t>
            </m:r>
          </m:sub>
        </m:sSub>
        <m:r>
          <w:rPr>
            <w:rFonts w:ascii="Cambria Math"/>
          </w:rPr>
          <m:t>=[</m:t>
        </m:r>
        <m:sSub>
          <m:sSubPr>
            <m:ctrlPr>
              <w:rPr>
                <w:rFonts w:ascii="Cambria Math"/>
                <w:i/>
              </w:rPr>
            </m:ctrlPr>
          </m:sSubPr>
          <m:e>
            <m:r>
              <w:rPr>
                <w:rFonts w:ascii="Cambria Math"/>
              </w:rPr>
              <m:t>K</m:t>
            </m:r>
          </m:e>
          <m:sub>
            <m:r>
              <w:rPr>
                <w:rFonts w:ascii="Cambria Math"/>
              </w:rPr>
              <m:t>d</m:t>
            </m:r>
          </m:sub>
        </m:sSub>
        <m:r>
          <w:rPr>
            <w:rFonts w:ascii="Cambria Math"/>
          </w:rPr>
          <m:t>+</m:t>
        </m:r>
        <m:sSubSup>
          <m:sSubSupPr>
            <m:ctrlPr>
              <w:rPr>
                <w:rFonts w:ascii="Cambria Math"/>
                <w:i/>
              </w:rPr>
            </m:ctrlPr>
          </m:sSubSupPr>
          <m:e>
            <m:r>
              <w:rPr>
                <w:rFonts w:ascii="Cambria Math"/>
              </w:rPr>
              <m:t>σ</m:t>
            </m:r>
          </m:e>
          <m:sub>
            <m:r>
              <w:rPr>
                <w:rFonts w:ascii="Cambria Math"/>
              </w:rPr>
              <m:t>ϵ</m:t>
            </m:r>
            <m:r>
              <w:rPr>
                <w:rFonts w:ascii="Cambria Math"/>
              </w:rPr>
              <m:t>,d</m:t>
            </m:r>
          </m:sub>
          <m:sup>
            <m:r>
              <w:rPr>
                <w:rFonts w:ascii="Cambria Math"/>
              </w:rPr>
              <m:t>2</m:t>
            </m:r>
          </m:sup>
        </m:sSubSup>
        <m:r>
          <w:rPr>
            <w:rFonts w:ascii="Cambria Math"/>
          </w:rPr>
          <m:t>I</m:t>
        </m:r>
        <m:sSup>
          <m:sSupPr>
            <m:ctrlPr>
              <w:rPr>
                <w:rFonts w:ascii="Cambria Math"/>
                <w:i/>
              </w:rPr>
            </m:ctrlPr>
          </m:sSupPr>
          <m:e>
            <m:r>
              <w:rPr>
                <w:rFonts w:ascii="Cambria Math"/>
              </w:rPr>
              <m:t>]</m:t>
            </m:r>
          </m:e>
          <m:sup>
            <m:r>
              <w:rPr>
                <w:rFonts w:ascii="Cambria Math"/>
              </w:rPr>
              <m:t>-</m:t>
            </m:r>
            <m:r>
              <w:rPr>
                <w:rFonts w:ascii="Cambria Math"/>
              </w:rPr>
              <m:t>1</m:t>
            </m:r>
          </m:sup>
        </m:sSup>
        <m:sSub>
          <m:sSubPr>
            <m:ctrlPr>
              <w:rPr>
                <w:rFonts w:ascii="Cambria Math"/>
                <w:i/>
              </w:rPr>
            </m:ctrlPr>
          </m:sSubPr>
          <m:e>
            <m:r>
              <w:rPr>
                <w:rFonts w:ascii="Cambria Math"/>
              </w:rPr>
              <m:t>y</m:t>
            </m:r>
          </m:e>
          <m:sub>
            <m:r>
              <w:rPr>
                <w:rFonts w:ascii="Cambria Math"/>
              </w:rPr>
              <m:t>d</m:t>
            </m:r>
          </m:sub>
        </m:sSub>
      </m:oMath>
      <w:r w:rsidRPr="00E346B8">
        <w:rPr>
          <w:rFonts w:hint="eastAsia"/>
        </w:rPr>
        <w:t>为权重向量，</w:t>
      </w:r>
      <w:r w:rsidRPr="00E346B8">
        <w:rPr>
          <w:i/>
          <w:iCs/>
        </w:rPr>
        <w:t>I</w:t>
      </w:r>
      <w:r w:rsidRPr="00E346B8">
        <w:rPr>
          <w:rFonts w:hint="eastAsia"/>
        </w:rPr>
        <w:t>为</w:t>
      </w:r>
      <w:r w:rsidRPr="00E346B8">
        <w:t>N×N</w:t>
      </w:r>
      <w:r w:rsidRPr="00E346B8">
        <w:rPr>
          <w:rFonts w:hint="eastAsia"/>
        </w:rPr>
        <w:t>单位矩阵。</w:t>
      </w:r>
    </w:p>
    <w:p w14:paraId="36BA72C3" w14:textId="47B924B8" w:rsidR="00E346B8" w:rsidRDefault="00E346B8" w:rsidP="00E346B8">
      <w:pPr>
        <w:ind w:firstLineChars="200" w:firstLine="420"/>
      </w:pPr>
      <w:r w:rsidRPr="00E346B8">
        <w:t>这两个公式的推导蕴含极深的控制论意义，可拆解为两点：</w:t>
      </w:r>
    </w:p>
    <w:p w14:paraId="1A294FDA" w14:textId="7AD0E7AE" w:rsidR="00E346B8" w:rsidRDefault="00E346B8" w:rsidP="003C7470">
      <w:pPr>
        <w:ind w:firstLineChars="200" w:firstLine="422"/>
      </w:pPr>
      <w:r w:rsidRPr="00E346B8">
        <w:rPr>
          <w:rFonts w:hint="eastAsia"/>
          <w:b/>
          <w:bCs/>
        </w:rPr>
        <w:t>1.</w:t>
      </w:r>
      <w:r>
        <w:rPr>
          <w:rFonts w:hint="eastAsia"/>
        </w:rPr>
        <w:t>预测均值</w:t>
      </w:r>
      <m:oMath>
        <m:sSub>
          <m:sSubPr>
            <m:ctrlPr>
              <w:rPr>
                <w:rFonts w:ascii="Cambria Math"/>
                <w:i/>
              </w:rPr>
            </m:ctrlPr>
          </m:sSubPr>
          <m:e>
            <m:r>
              <w:rPr>
                <w:rFonts w:ascii="Cambria Math"/>
              </w:rPr>
              <m:t>μ</m:t>
            </m:r>
          </m:e>
          <m:sub>
            <m:r>
              <w:rPr>
                <w:rFonts w:ascii="Cambria Math"/>
              </w:rPr>
              <m:t>d</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r>
          <w:rPr>
            <w:rFonts w:ascii="Cambria Math"/>
          </w:rPr>
          <m:t>)</m:t>
        </m:r>
      </m:oMath>
      <w:r>
        <w:rPr>
          <w:rFonts w:hint="eastAsia"/>
        </w:rPr>
        <w:t>本质是训练数据点输出</w:t>
      </w:r>
      <m:oMath>
        <m:sSub>
          <m:sSubPr>
            <m:ctrlPr>
              <w:rPr>
                <w:rFonts w:ascii="Cambria Math"/>
                <w:i/>
              </w:rPr>
            </m:ctrlPr>
          </m:sSubPr>
          <m:e>
            <m:r>
              <w:rPr>
                <w:rFonts w:ascii="Cambria Math"/>
              </w:rPr>
              <m:t>y</m:t>
            </m:r>
          </m:e>
          <m:sub>
            <m:r>
              <w:rPr>
                <w:rFonts w:ascii="Cambria Math"/>
              </w:rPr>
              <m:t>d</m:t>
            </m:r>
          </m:sub>
        </m:sSub>
      </m:oMath>
      <w:r>
        <w:rPr>
          <w:rFonts w:hint="eastAsia"/>
        </w:rPr>
        <w:t>的核加权线性组合</w:t>
      </w:r>
      <w:r>
        <w:t>——</w:t>
      </w:r>
      <w:r>
        <w:rPr>
          <w:rFonts w:hint="eastAsia"/>
        </w:rPr>
        <w:t>权重由测试输入</w:t>
      </w:r>
      <m:oMath>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oMath>
      <w:r>
        <w:rPr>
          <w:rFonts w:hint="eastAsia"/>
        </w:rPr>
        <w:t>与各训练输入</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i</m:t>
            </m:r>
          </m:sub>
        </m:sSub>
      </m:oMath>
      <w:r>
        <w:rPr>
          <w:rFonts w:hint="eastAsia"/>
        </w:rPr>
        <w:t>的相似性（核函数值）决定，相似性越高，对应训练数据的权重越大，确保点预测的合理性与平滑性；而预测方差</w:t>
      </w:r>
      <m:oMath>
        <m:sSubSup>
          <m:sSubSupPr>
            <m:ctrlPr>
              <w:rPr>
                <w:rFonts w:ascii="Cambria Math"/>
                <w:i/>
              </w:rPr>
            </m:ctrlPr>
          </m:sSubSupPr>
          <m:e>
            <m:r>
              <w:rPr>
                <w:rFonts w:ascii="Cambria Math"/>
              </w:rPr>
              <m:t>σ</m:t>
            </m:r>
          </m:e>
          <m:sub>
            <m:r>
              <w:rPr>
                <w:rFonts w:ascii="Cambria Math"/>
              </w:rPr>
              <m:t>d</m:t>
            </m:r>
          </m:sub>
          <m:sup>
            <m:r>
              <w:rPr>
                <w:rFonts w:ascii="Cambria Math"/>
              </w:rPr>
              <m:t>2</m:t>
            </m:r>
          </m:sup>
        </m:sSubSup>
        <m:r>
          <w:rPr>
            <w:rFonts w:ascii="Cambria Math"/>
          </w:rPr>
          <m:t>(</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r>
          <w:rPr>
            <w:rFonts w:ascii="Cambria Math"/>
          </w:rPr>
          <m:t>)</m:t>
        </m:r>
      </m:oMath>
      <w:r>
        <w:rPr>
          <w:rFonts w:hint="eastAsia"/>
        </w:rPr>
        <w:t>则由两部分构成：模型固有的先验方差（核函数</w:t>
      </w:r>
      <m:oMath>
        <m:sSub>
          <m:sSubPr>
            <m:ctrlPr>
              <w:rPr>
                <w:rFonts w:ascii="Cambria Math"/>
                <w:i/>
              </w:rPr>
            </m:ctrlPr>
          </m:sSubPr>
          <m:e>
            <m:r>
              <w:rPr>
                <w:rFonts w:ascii="Cambria Math"/>
              </w:rPr>
              <m:t>k</m:t>
            </m:r>
          </m:e>
          <m:sub>
            <m:r>
              <w:rPr>
                <w:rFonts w:ascii="Cambria Math"/>
              </w:rPr>
              <m:t>d</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MS Gothic" w:eastAsia="MS Gothic" w:hAnsi="MS Gothic" w:cs="MS Gothic" w:hint="eastAsia"/>
              </w:rPr>
              <m:t>*</m:t>
            </m:r>
            <m:ctrlPr>
              <w:rPr>
                <w:rFonts w:ascii="Cambria Math" w:hAnsi="Cambria Math"/>
                <w:i/>
              </w:rPr>
            </m:ctrlP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MS Gothic" w:eastAsia="MS Gothic" w:hAnsi="MS Gothic" w:cs="MS Gothic" w:hint="eastAsia"/>
              </w:rPr>
              <m:t>*</m:t>
            </m:r>
            <m:ctrlPr>
              <w:rPr>
                <w:rFonts w:ascii="Cambria Math" w:hAnsi="Cambria Math"/>
                <w:i/>
              </w:rPr>
            </m:ctrlPr>
          </m:sub>
        </m:sSub>
        <m:r>
          <w:rPr>
            <w:rFonts w:ascii="Cambria Math"/>
          </w:rPr>
          <m:t>)</m:t>
        </m:r>
      </m:oMath>
      <w:r>
        <w:rPr>
          <w:rFonts w:hint="eastAsia"/>
        </w:rPr>
        <w:t>项），减去一个因观测到训练数据而获得的信息增益项，信息增益越多，方差越小，不确定性越低。</w:t>
      </w:r>
    </w:p>
    <w:p w14:paraId="46E06EFF" w14:textId="2B0F13E4" w:rsidR="003C7470" w:rsidRPr="00E346B8" w:rsidRDefault="00E346B8" w:rsidP="003C7470">
      <w:pPr>
        <w:ind w:firstLineChars="200" w:firstLine="422"/>
        <w:rPr>
          <w:rFonts w:hint="eastAsia"/>
        </w:rPr>
      </w:pPr>
      <w:r w:rsidRPr="00E346B8">
        <w:rPr>
          <w:rFonts w:hint="eastAsia"/>
          <w:b/>
          <w:bCs/>
        </w:rPr>
        <w:t>2.</w:t>
      </w:r>
      <w:r>
        <w:rPr>
          <w:rFonts w:hint="eastAsia"/>
        </w:rPr>
        <w:t>在于第二条方差公式：当测试输入</w:t>
      </w:r>
      <m:oMath>
        <m:sSub>
          <m:sSubPr>
            <m:ctrlPr>
              <w:rPr>
                <w:rFonts w:ascii="Cambria Math"/>
                <w:i/>
              </w:rPr>
            </m:ctrlPr>
          </m:sSubPr>
          <m:e>
            <m:acc>
              <m:accPr>
                <m:chr m:val="̃"/>
                <m:ctrlPr>
                  <w:rPr>
                    <w:rFonts w:ascii="Cambria Math"/>
                    <w:i/>
                  </w:rPr>
                </m:ctrlPr>
              </m:accPr>
              <m:e>
                <m:r>
                  <w:rPr>
                    <w:rFonts w:ascii="Cambria Math"/>
                  </w:rPr>
                  <m:t>x</m:t>
                </m:r>
              </m:e>
            </m:acc>
            <m:ctrlPr>
              <w:rPr>
                <w:rFonts w:ascii="Cambria Math" w:hAnsi="Cambria Math"/>
                <w:i/>
              </w:rPr>
            </m:ctrlPr>
          </m:e>
          <m:sub>
            <m:r>
              <w:rPr>
                <w:rFonts w:ascii="Cambria Math" w:eastAsia="MS Gothic" w:hAnsi="Cambria Math" w:cs="MS Gothic" w:hint="eastAsia"/>
              </w:rPr>
              <m:t>*</m:t>
            </m:r>
            <m:ctrlPr>
              <w:rPr>
                <w:rFonts w:ascii="Cambria Math" w:hAnsi="Cambria Math"/>
                <w:i/>
              </w:rPr>
            </m:ctrlPr>
          </m:sub>
        </m:sSub>
      </m:oMath>
      <w:r>
        <w:rPr>
          <w:rFonts w:hint="eastAsia"/>
        </w:rPr>
        <w:t>远离任何训练数据点时，测试输入与所有训练输入的核函数评估值趋近于</w:t>
      </w:r>
      <w:r>
        <w:t>0</w:t>
      </w:r>
      <w:r>
        <w:rPr>
          <w:rFonts w:hint="eastAsia"/>
        </w:rPr>
        <w:t>，此时信息增益项趋近于</w:t>
      </w:r>
      <w:r>
        <w:t>0</w:t>
      </w:r>
      <w:r>
        <w:rPr>
          <w:rFonts w:hint="eastAsia"/>
        </w:rPr>
        <w:t>，预测方差将客观恢复到先验方差</w:t>
      </w:r>
      <m:oMath>
        <m:sSubSup>
          <m:sSubSupPr>
            <m:ctrlPr>
              <w:rPr>
                <w:rFonts w:ascii="Cambria Math"/>
                <w:i/>
              </w:rPr>
            </m:ctrlPr>
          </m:sSubSupPr>
          <m:e>
            <m:r>
              <w:rPr>
                <w:rFonts w:ascii="Cambria Math"/>
              </w:rPr>
              <m:t>α</m:t>
            </m:r>
          </m:e>
          <m:sub>
            <m:r>
              <w:rPr>
                <w:rFonts w:ascii="Cambria Math"/>
              </w:rPr>
              <m:t>d</m:t>
            </m:r>
          </m:sub>
          <m:sup>
            <m:r>
              <w:rPr>
                <w:rFonts w:ascii="Cambria Math"/>
              </w:rPr>
              <m:t>2</m:t>
            </m:r>
          </m:sup>
        </m:sSubSup>
      </m:oMath>
      <w:r>
        <w:rPr>
          <w:rFonts w:hint="eastAsia"/>
        </w:rPr>
        <w:t>。这种严密的数学表现，能够精准量化模型在数据稀疏区域的认知不确定性，使得</w:t>
      </w:r>
      <w:r>
        <w:t>GP</w:t>
      </w:r>
      <w:r>
        <w:rPr>
          <w:rFonts w:hint="eastAsia"/>
        </w:rPr>
        <w:t>成为策略搜索中防范</w:t>
      </w:r>
      <w:r w:rsidR="003C7470">
        <w:t>“</w:t>
      </w:r>
      <w:r>
        <w:rPr>
          <w:rFonts w:hint="eastAsia"/>
        </w:rPr>
        <w:t>推区域过度探索”的绝佳统计学防线</w:t>
      </w:r>
      <w:r>
        <w:t>——</w:t>
      </w:r>
      <w:r>
        <w:rPr>
          <w:rFonts w:hint="eastAsia"/>
        </w:rPr>
        <w:t>避免智能体在数据支撑不足的区域，因模型过度自信的不可靠预测而执行危险动作，为后续安全策略优化提供了重要保障。</w:t>
      </w:r>
    </w:p>
    <w:p w14:paraId="25F36889" w14:textId="63B6A2D9" w:rsidR="009355EB" w:rsidRDefault="009355EB" w:rsidP="009355EB">
      <w:pPr>
        <w:pStyle w:val="5"/>
      </w:pPr>
      <w:r>
        <w:rPr>
          <w:rFonts w:hint="eastAsia"/>
        </w:rPr>
        <w:t>2.1.1</w:t>
      </w:r>
      <w:r w:rsidRPr="00E63F39">
        <w:rPr>
          <w:rFonts w:hint="eastAsia"/>
        </w:rPr>
        <w:t>.</w:t>
      </w:r>
      <w:r>
        <w:rPr>
          <w:rFonts w:hint="eastAsia"/>
        </w:rPr>
        <w:t>3</w:t>
      </w:r>
      <w:r w:rsidRPr="00E63F39">
        <w:rPr>
          <w:rFonts w:hint="eastAsia"/>
        </w:rPr>
        <w:t xml:space="preserve"> </w:t>
      </w:r>
      <w:r w:rsidR="003C7470" w:rsidRPr="003C7470">
        <w:t>核心思想与原理推导：基于矩匹配的级联不确定性传播与解析策略梯度</w:t>
      </w:r>
    </w:p>
    <w:p w14:paraId="688DE0BC" w14:textId="44EBEC7D" w:rsidR="009355EB" w:rsidRDefault="003C7470" w:rsidP="003C7470">
      <w:pPr>
        <w:ind w:firstLineChars="200" w:firstLine="420"/>
      </w:pPr>
      <w:r w:rsidRPr="003C7470">
        <w:rPr>
          <w:rFonts w:hint="eastAsia"/>
        </w:rPr>
        <w:t>确立了单步的确定性输入预测后，</w:t>
      </w:r>
      <w:r w:rsidRPr="003C7470">
        <w:rPr>
          <w:rFonts w:hint="eastAsia"/>
        </w:rPr>
        <w:t>PILCO</w:t>
      </w:r>
      <w:r w:rsidRPr="003C7470">
        <w:rPr>
          <w:rFonts w:hint="eastAsia"/>
        </w:rPr>
        <w:t>面临着其核心的数学挑战：在进行多步长期推演时，从时间步</w:t>
      </w:r>
      <w:r w:rsidRPr="003C7470">
        <w:rPr>
          <w:rFonts w:hint="eastAsia"/>
          <w:i/>
          <w:iCs/>
        </w:rPr>
        <w:t>t</w:t>
      </w:r>
      <w:r w:rsidRPr="003C7470">
        <w:rPr>
          <w:rFonts w:hint="eastAsia"/>
        </w:rPr>
        <w:t>开始，状态不再是一个确定的点向量，而是一个概率分布（通常假设为高斯分布）。将一个高斯分布作为输入传递给高度非线性的高斯过程模型，其输出的真实概率密度函数将失去解析形式。本节将详细推导</w:t>
      </w:r>
      <w:r w:rsidRPr="003C7470">
        <w:rPr>
          <w:rFonts w:hint="eastAsia"/>
        </w:rPr>
        <w:t>PILCO</w:t>
      </w:r>
      <w:r w:rsidRPr="003C7470">
        <w:rPr>
          <w:rFonts w:hint="eastAsia"/>
        </w:rPr>
        <w:t>如何利用精确矩匹配（</w:t>
      </w:r>
      <w:r w:rsidRPr="003C7470">
        <w:rPr>
          <w:rFonts w:hint="eastAsia"/>
        </w:rPr>
        <w:t>Exact Moment Matching</w:t>
      </w:r>
      <w:r w:rsidRPr="003C7470">
        <w:rPr>
          <w:rFonts w:hint="eastAsia"/>
        </w:rPr>
        <w:t>）解决这一问题，并最终计算解析的策略梯度。</w:t>
      </w:r>
    </w:p>
    <w:p w14:paraId="04AFCFB8" w14:textId="662A638C" w:rsidR="003C7470" w:rsidRDefault="003C7470" w:rsidP="003C7470">
      <w:pPr>
        <w:ind w:firstLineChars="200" w:firstLine="420"/>
      </w:pPr>
      <w:r w:rsidRPr="003C7470">
        <w:t>（</w:t>
      </w:r>
      <w:r w:rsidRPr="003C7470">
        <w:t>1</w:t>
      </w:r>
      <w:r w:rsidRPr="003C7470">
        <w:t>）不确定性输入的非线性映射困境</w:t>
      </w:r>
    </w:p>
    <w:p w14:paraId="4B4FF6D1" w14:textId="2610ADFF" w:rsidR="003C7470" w:rsidRDefault="003C7470" w:rsidP="003C7470">
      <w:pPr>
        <w:ind w:firstLineChars="200" w:firstLine="420"/>
        <w:rPr>
          <w:rFonts w:hint="eastAsia"/>
        </w:rPr>
      </w:pPr>
      <w:r w:rsidRPr="003C7470">
        <w:rPr>
          <w:rFonts w:hint="eastAsia"/>
        </w:rPr>
        <w:t>在</w:t>
      </w:r>
      <w:r w:rsidRPr="003C7470">
        <w:rPr>
          <w:rFonts w:hint="eastAsia"/>
        </w:rPr>
        <w:t>PILCO</w:t>
      </w:r>
      <w:r w:rsidRPr="003C7470">
        <w:rPr>
          <w:rFonts w:hint="eastAsia"/>
        </w:rPr>
        <w:t>的策略推演过程中，我们重点分析第</w:t>
      </w:r>
      <w:r w:rsidRPr="003C7470">
        <w:rPr>
          <w:rFonts w:hint="eastAsia"/>
          <w:i/>
          <w:iCs/>
        </w:rPr>
        <w:t>t</w:t>
      </w:r>
      <w:r w:rsidRPr="003C7470">
        <w:rPr>
          <w:rFonts w:hint="eastAsia"/>
        </w:rPr>
        <w:t>步的分布演化：假设已获得前一步“状态</w:t>
      </w:r>
      <w:r w:rsidRPr="003C7470">
        <w:rPr>
          <w:rFonts w:hint="eastAsia"/>
        </w:rPr>
        <w:t>-</w:t>
      </w:r>
      <w:r w:rsidRPr="003C7470">
        <w:rPr>
          <w:rFonts w:hint="eastAsia"/>
        </w:rPr>
        <w:t>动作”联合输入的分布</w:t>
      </w:r>
      <m:oMath>
        <m:r>
          <w:rPr>
            <w:rFonts w:ascii="Cambria Math"/>
          </w:rPr>
          <m:t>p(</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m:rPr>
            <m:scr m:val="script"/>
          </m:rPr>
          <w:rPr>
            <w:rFonts w:ascii="Cambria Math"/>
          </w:rPr>
          <m:t>)=N(</m:t>
        </m:r>
        <m:sSub>
          <m:sSubPr>
            <m:ctrlPr>
              <w:rPr>
                <w:rFonts w:ascii="Cambria Math"/>
                <w:i/>
              </w:rPr>
            </m:ctrlPr>
          </m:sSubPr>
          <m:e>
            <m:acc>
              <m:accPr>
                <m:chr m:val="̃"/>
                <m:ctrlPr>
                  <w:rPr>
                    <w:rFonts w:ascii="Cambria Math"/>
                    <w:i/>
                  </w:rPr>
                </m:ctrlPr>
              </m:accPr>
              <m:e>
                <m:r>
                  <w:rPr>
                    <w:rFonts w:ascii="Cambria Math"/>
                  </w:rPr>
                  <m:t>μ</m:t>
                </m:r>
              </m:e>
            </m:acc>
          </m:e>
          <m:sub>
            <m:r>
              <w:rPr>
                <w:rFonts w:ascii="Cambria Math"/>
              </w:rPr>
              <m:t>t</m:t>
            </m:r>
            <m:r>
              <w:rPr>
                <w:rFonts w:ascii="Cambria Math"/>
              </w:rPr>
              <m:t>-</m:t>
            </m:r>
            <m:r>
              <w:rPr>
                <w:rFonts w:ascii="Cambria Math"/>
              </w:rPr>
              <m:t>1</m:t>
            </m:r>
          </m:sub>
        </m:sSub>
        <m:r>
          <w:rPr>
            <w:rFonts w:ascii="Cambria Math"/>
          </w:rPr>
          <m:t>,</m:t>
        </m:r>
        <m:sSub>
          <m:sSubPr>
            <m:ctrlPr>
              <w:rPr>
                <w:rFonts w:ascii="Cambria Math"/>
                <w:i/>
              </w:rPr>
            </m:ctrlPr>
          </m:sSubPr>
          <m:e>
            <m:acc>
              <m:accPr>
                <m:chr m:val="̃"/>
                <m:ctrlPr>
                  <w:rPr>
                    <w:rFonts w:ascii="Cambria Math"/>
                    <w:i/>
                  </w:rPr>
                </m:ctrlPr>
              </m:accPr>
              <m:e>
                <m:r>
                  <w:rPr>
                    <w:rFonts w:ascii="Cambria Math"/>
                  </w:rPr>
                  <m:t>Σ</m:t>
                </m:r>
              </m:e>
            </m:acc>
          </m:e>
          <m:sub>
            <m:r>
              <w:rPr>
                <w:rFonts w:ascii="Cambria Math"/>
              </w:rPr>
              <m:t>t</m:t>
            </m:r>
            <m:r>
              <w:rPr>
                <w:rFonts w:ascii="Cambria Math"/>
              </w:rPr>
              <m:t>-</m:t>
            </m:r>
            <m:r>
              <w:rPr>
                <w:rFonts w:ascii="Cambria Math"/>
              </w:rPr>
              <m:t>1</m:t>
            </m:r>
          </m:sub>
        </m:sSub>
        <m:r>
          <w:rPr>
            <w:rFonts w:ascii="Cambria Math"/>
          </w:rPr>
          <m:t>)</m:t>
        </m:r>
      </m:oMath>
      <w:r>
        <w:rPr>
          <w:rFonts w:hint="eastAsia"/>
        </w:rPr>
        <w:t>，其中</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sSubSup>
          <m:sSubSupPr>
            <m:ctrlPr>
              <w:rPr>
                <w:rFonts w:ascii="Cambria Math"/>
                <w:i/>
              </w:rPr>
            </m:ctrlPr>
          </m:sSubSupPr>
          <m:e>
            <m:r>
              <w:rPr>
                <w:rFonts w:ascii="Cambria Math"/>
              </w:rPr>
              <m:t>x</m:t>
            </m:r>
          </m:e>
          <m:sub>
            <m:r>
              <w:rPr>
                <w:rFonts w:ascii="Cambria Math"/>
              </w:rPr>
              <m:t>t</m:t>
            </m:r>
            <m:r>
              <w:rPr>
                <w:rFonts w:ascii="Cambria Math"/>
              </w:rPr>
              <m:t>-</m:t>
            </m:r>
            <m:r>
              <w:rPr>
                <w:rFonts w:ascii="Cambria Math"/>
              </w:rPr>
              <m:t>1</m:t>
            </m:r>
          </m:sub>
          <m:sup>
            <m:r>
              <w:rPr>
                <w:rFonts w:ascii="Cambria Math"/>
              </w:rPr>
              <m:t>T</m:t>
            </m:r>
          </m:sup>
        </m:sSubSup>
        <m:r>
          <w:rPr>
            <w:rFonts w:ascii="Cambria Math"/>
          </w:rPr>
          <m:t>,</m:t>
        </m:r>
        <m:sSubSup>
          <m:sSubSupPr>
            <m:ctrlPr>
              <w:rPr>
                <w:rFonts w:ascii="Cambria Math"/>
                <w:i/>
              </w:rPr>
            </m:ctrlPr>
          </m:sSubSupPr>
          <m:e>
            <m:r>
              <w:rPr>
                <w:rFonts w:ascii="Cambria Math"/>
              </w:rPr>
              <m:t>u</m:t>
            </m:r>
          </m:e>
          <m:sub>
            <m:r>
              <w:rPr>
                <w:rFonts w:ascii="Cambria Math"/>
              </w:rPr>
              <m:t>t</m:t>
            </m:r>
            <m:r>
              <w:rPr>
                <w:rFonts w:ascii="Cambria Math"/>
              </w:rPr>
              <m:t>-</m:t>
            </m:r>
            <m:r>
              <w:rPr>
                <w:rFonts w:ascii="Cambria Math"/>
              </w:rPr>
              <m:t>1</m:t>
            </m:r>
          </m:sub>
          <m:sup>
            <m:r>
              <w:rPr>
                <w:rFonts w:ascii="Cambria Math"/>
              </w:rPr>
              <m:t>T</m:t>
            </m:r>
          </m:sup>
        </m:sSubSup>
        <m:sSup>
          <m:sSupPr>
            <m:ctrlPr>
              <w:rPr>
                <w:rFonts w:ascii="Cambria Math"/>
                <w:i/>
              </w:rPr>
            </m:ctrlPr>
          </m:sSupPr>
          <m:e>
            <m:r>
              <w:rPr>
                <w:rFonts w:ascii="Cambria Math"/>
              </w:rPr>
              <m:t>]</m:t>
            </m:r>
          </m:e>
          <m:sup>
            <m:r>
              <w:rPr>
                <w:rFonts w:ascii="Cambria Math"/>
              </w:rPr>
              <m:t>T</m:t>
            </m:r>
          </m:sup>
        </m:sSup>
        <m:r>
          <w:rPr>
            <w:rFonts w:ascii="Cambria Math"/>
          </w:rPr>
          <m:t>,</m:t>
        </m:r>
        <m:sSub>
          <m:sSubPr>
            <m:ctrlPr>
              <w:rPr>
                <w:rFonts w:ascii="Cambria Math"/>
                <w:i/>
              </w:rPr>
            </m:ctrlPr>
          </m:sSubPr>
          <m:e>
            <m:r>
              <w:rPr>
                <w:rFonts w:ascii="Cambria Math"/>
              </w:rPr>
              <m:t>u</m:t>
            </m:r>
          </m:e>
          <m:sub>
            <m:r>
              <w:rPr>
                <w:rFonts w:ascii="Cambria Math"/>
              </w:rPr>
              <m:t>t</m:t>
            </m:r>
            <m:r>
              <w:rPr>
                <w:rFonts w:ascii="Cambria Math"/>
              </w:rPr>
              <m:t>-</m:t>
            </m:r>
            <m:r>
              <w:rPr>
                <w:rFonts w:ascii="Cambria Math"/>
              </w:rPr>
              <m:t>1</m:t>
            </m:r>
          </m:sub>
        </m:sSub>
        <m:r>
          <w:rPr>
            <w:rFonts w:ascii="Cambria Math"/>
          </w:rPr>
          <m:t>=</m:t>
        </m:r>
        <m:sSub>
          <m:sSubPr>
            <m:ctrlPr>
              <w:rPr>
                <w:rFonts w:ascii="Cambria Math"/>
                <w:i/>
              </w:rPr>
            </m:ctrlPr>
          </m:sSubPr>
          <m:e>
            <m:r>
              <w:rPr>
                <w:rFonts w:ascii="Cambria Math"/>
              </w:rPr>
              <m:t>π</m:t>
            </m:r>
          </m:e>
          <m:sub>
            <m:r>
              <w:rPr>
                <w:rFonts w:ascii="Cambria Math"/>
              </w:rPr>
              <m:t>θ</m:t>
            </m:r>
          </m:sub>
        </m:sSub>
        <m:r>
          <w:rPr>
            <w:rFonts w:ascii="Cambria Math"/>
          </w:rPr>
          <m:t>(</m:t>
        </m:r>
        <m:sSub>
          <m:sSubPr>
            <m:ctrlPr>
              <w:rPr>
                <w:rFonts w:ascii="Cambria Math"/>
                <w:i/>
              </w:rPr>
            </m:ctrlPr>
          </m:sSubPr>
          <m:e>
            <m:r>
              <w:rPr>
                <w:rFonts w:ascii="Cambria Math"/>
              </w:rPr>
              <m:t>x</m:t>
            </m:r>
          </m:e>
          <m:sub>
            <m:r>
              <w:rPr>
                <w:rFonts w:ascii="Cambria Math"/>
              </w:rPr>
              <m:t>t</m:t>
            </m:r>
            <m:r>
              <w:rPr>
                <w:rFonts w:ascii="Cambria Math"/>
              </w:rPr>
              <m:t>-</m:t>
            </m:r>
            <m:r>
              <w:rPr>
                <w:rFonts w:ascii="Cambria Math"/>
              </w:rPr>
              <m:t>1</m:t>
            </m:r>
          </m:sub>
        </m:sSub>
        <m:r>
          <w:rPr>
            <w:rFonts w:ascii="Cambria Math"/>
          </w:rPr>
          <m:t>)</m:t>
        </m:r>
      </m:oMath>
      <w:r>
        <w:rPr>
          <w:rFonts w:hint="eastAsia"/>
        </w:rPr>
        <w:t>是策略映射的动作，</w:t>
      </w:r>
      <w:r w:rsidRPr="003C7470">
        <w:t>该高斯分布是对前一步联合输入随机特性的近似表征，简化了分布推演的计算复杂度。</w:t>
      </w:r>
    </w:p>
    <w:p w14:paraId="209AA103" w14:textId="074F7497" w:rsidR="003C7470" w:rsidRDefault="003C7470" w:rsidP="003C7470">
      <w:pPr>
        <w:ind w:firstLineChars="200" w:firstLine="420"/>
      </w:pPr>
      <w:r w:rsidRPr="003C7470">
        <w:rPr>
          <w:rFonts w:hint="eastAsia"/>
        </w:rPr>
        <w:t>当我们将这一随机变量</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oMath>
      <w:r w:rsidRPr="003C7470">
        <w:rPr>
          <w:rFonts w:hint="eastAsia"/>
        </w:rPr>
        <w:t>送入高斯过程（</w:t>
      </w:r>
      <w:r w:rsidRPr="003C7470">
        <w:t>GP</w:t>
      </w:r>
      <w:r w:rsidRPr="003C7470">
        <w:rPr>
          <w:rFonts w:hint="eastAsia"/>
        </w:rPr>
        <w:t>）动力学模型，用于预测下一状态的某一个维度</w:t>
      </w:r>
      <m:oMath>
        <m:r>
          <w:rPr>
            <w:rFonts w:ascii="Cambria Math" w:hint="eastAsia"/>
          </w:rPr>
          <m:t>d</m:t>
        </m:r>
      </m:oMath>
      <w:r w:rsidRPr="003C7470">
        <w:rPr>
          <w:rFonts w:hint="eastAsia"/>
        </w:rPr>
        <w:t>时，根据概率积分公式，下一状态第</w:t>
      </w:r>
      <m:oMath>
        <m:r>
          <w:rPr>
            <w:rFonts w:ascii="Cambria Math" w:hint="eastAsia"/>
          </w:rPr>
          <m:t>d</m:t>
        </m:r>
      </m:oMath>
      <w:r w:rsidRPr="003C7470">
        <w:rPr>
          <w:rFonts w:hint="eastAsia"/>
        </w:rPr>
        <w:t>维的真实预测分布需通过积分求解，其数学表达式为：</w:t>
      </w:r>
    </w:p>
    <w:p w14:paraId="2719CA4E" w14:textId="1229ADE5" w:rsidR="003C7470" w:rsidRDefault="003C7470" w:rsidP="003C7470">
      <w:pPr>
        <w:pStyle w:val="MTDisplayEquation"/>
      </w:pPr>
      <w:r>
        <w:tab/>
      </w:r>
      <w:r w:rsidRPr="003C7470">
        <w:rPr>
          <w:position w:val="-12"/>
        </w:rPr>
        <w:object w:dxaOrig="5140" w:dyaOrig="380" w14:anchorId="199C4A7A">
          <v:shape id="_x0000_i2525" type="#_x0000_t75" style="width:257.2pt;height:19.15pt" o:ole="">
            <v:imagedata r:id="rId156" o:title=""/>
          </v:shape>
          <o:OLEObject Type="Embed" ProgID="Equation.DSMT4" ShapeID="_x0000_i2525" DrawAspect="Content" ObjectID="_1837453030" r:id="rId1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75</w:instrText>
        </w:r>
      </w:fldSimple>
      <w:r>
        <w:instrText>)</w:instrText>
      </w:r>
      <w:r>
        <w:fldChar w:fldCharType="end"/>
      </w:r>
    </w:p>
    <w:p w14:paraId="1C36F404" w14:textId="31008E12" w:rsidR="003C7470" w:rsidRDefault="003C7470" w:rsidP="003C7470">
      <w:pPr>
        <w:ind w:firstLineChars="200" w:firstLine="420"/>
      </w:pPr>
      <w:r w:rsidRPr="003C7470">
        <w:rPr>
          <w:rFonts w:hint="eastAsia"/>
        </w:rPr>
        <w:t>其中，</w:t>
      </w:r>
      <m:oMath>
        <m:r>
          <w:rPr>
            <w:rFonts w:ascii="Cambria Math"/>
          </w:rPr>
          <m:t>p(</m:t>
        </m:r>
        <m:sSubSup>
          <m:sSubSupPr>
            <m:ctrlPr>
              <w:rPr>
                <w:rFonts w:ascii="Cambria Math"/>
                <w:i/>
              </w:rPr>
            </m:ctrlPr>
          </m:sSubSupPr>
          <m:e>
            <m:r>
              <w:rPr>
                <w:rFonts w:ascii="Cambria Math"/>
              </w:rPr>
              <m:t>x</m:t>
            </m:r>
          </m:e>
          <m:sub>
            <m:r>
              <w:rPr>
                <w:rFonts w:ascii="Cambria Math"/>
              </w:rPr>
              <m:t>t</m:t>
            </m:r>
          </m:sub>
          <m:sup>
            <m:r>
              <w:rPr>
                <w:rFonts w:ascii="Cambria Math"/>
              </w:rPr>
              <m:t>(d)</m:t>
            </m:r>
          </m:sup>
        </m:sSubSup>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sidRPr="003C7470">
        <w:rPr>
          <w:rFonts w:hint="eastAsia"/>
        </w:rPr>
        <w:t>是</w:t>
      </w:r>
      <w:r w:rsidRPr="003C7470">
        <w:t>GP</w:t>
      </w:r>
      <w:r w:rsidRPr="003C7470">
        <w:rPr>
          <w:rFonts w:hint="eastAsia"/>
        </w:rPr>
        <w:t>模型对给定输入</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oMath>
      <w:r w:rsidRPr="003C7470">
        <w:rPr>
          <w:rFonts w:hint="eastAsia"/>
        </w:rPr>
        <w:t>输出的后验预测高斯分布（</w:t>
      </w:r>
      <m:oMath>
        <m:r>
          <m:rPr>
            <m:scr m:val="script"/>
          </m:rPr>
          <w:rPr>
            <w:rFonts w:ascii="Cambria Math"/>
          </w:rPr>
          <m:t>N(</m:t>
        </m:r>
        <m:sSub>
          <m:sSubPr>
            <m:ctrlPr>
              <w:rPr>
                <w:rFonts w:ascii="Cambria Math"/>
                <w:i/>
              </w:rPr>
            </m:ctrlPr>
          </m:sSubPr>
          <m:e>
            <m:r>
              <w:rPr>
                <w:rFonts w:ascii="Cambria Math"/>
              </w:rPr>
              <m:t>μ</m:t>
            </m:r>
          </m:e>
          <m:sub>
            <m:r>
              <w:rPr>
                <w:rFonts w:ascii="Cambria Math"/>
              </w:rPr>
              <m:t>d</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sSubSup>
          <m:sSubSupPr>
            <m:ctrlPr>
              <w:rPr>
                <w:rFonts w:ascii="Cambria Math"/>
                <w:i/>
              </w:rPr>
            </m:ctrlPr>
          </m:sSubSupPr>
          <m:e>
            <m:r>
              <w:rPr>
                <w:rFonts w:ascii="Cambria Math"/>
              </w:rPr>
              <m:t>σ</m:t>
            </m:r>
          </m:e>
          <m:sub>
            <m:r>
              <w:rPr>
                <w:rFonts w:ascii="Cambria Math"/>
              </w:rPr>
              <m:t>d</m:t>
            </m:r>
          </m:sub>
          <m:sup>
            <m:r>
              <w:rPr>
                <w:rFonts w:ascii="Cambria Math"/>
              </w:rPr>
              <m:t>2</m:t>
            </m:r>
          </m:sup>
        </m:sSubSup>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sidRPr="003C7470">
        <w:rPr>
          <w:rFonts w:hint="eastAsia"/>
        </w:rPr>
        <w:t>），而积分的本质是对所有可能的输入</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oMath>
      <w:r w:rsidRPr="003C7470">
        <w:rPr>
          <w:rFonts w:hint="eastAsia"/>
        </w:rPr>
        <w:t>进行加权求和，权重由输入分布</w:t>
      </w:r>
      <m:oMath>
        <m:r>
          <w:rPr>
            <w:rFonts w:ascii="Cambria Math"/>
          </w:rPr>
          <m:t>p(</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sidRPr="003C7470">
        <w:rPr>
          <w:rFonts w:hint="eastAsia"/>
        </w:rPr>
        <w:t>决定。</w:t>
      </w:r>
    </w:p>
    <w:p w14:paraId="1BF48853" w14:textId="6556ABD7" w:rsidR="003C7470" w:rsidRPr="003C7470" w:rsidRDefault="003C7470" w:rsidP="003C7470">
      <w:pPr>
        <w:ind w:firstLineChars="200" w:firstLine="420"/>
      </w:pPr>
      <w:r w:rsidRPr="003C7470">
        <w:t>核心问题在于：</w:t>
      </w:r>
      <w:r w:rsidRPr="003C7470">
        <w:t>GP</w:t>
      </w:r>
      <w:r w:rsidRPr="003C7470">
        <w:t>模型预测均值</w:t>
      </w:r>
      <m:oMath>
        <m:sSub>
          <m:sSubPr>
            <m:ctrlPr>
              <w:rPr>
                <w:rFonts w:ascii="Cambria Math"/>
                <w:i/>
              </w:rPr>
            </m:ctrlPr>
          </m:sSubPr>
          <m:e>
            <m:r>
              <w:rPr>
                <w:rFonts w:ascii="Cambria Math"/>
              </w:rPr>
              <m:t>μ</m:t>
            </m:r>
          </m:e>
          <m:sub>
            <m:r>
              <w:rPr>
                <w:rFonts w:ascii="Cambria Math"/>
              </w:rPr>
              <m:t>d</m:t>
            </m:r>
          </m:sub>
        </m:sSub>
        <m:r>
          <w:rPr>
            <w:rFonts w:ascii="Cambria Math"/>
          </w:rPr>
          <m:t>(</m:t>
        </m:r>
        <m:acc>
          <m:accPr>
            <m:chr m:val="̃"/>
            <m:ctrlPr>
              <w:rPr>
                <w:rFonts w:ascii="Cambria Math"/>
                <w:i/>
              </w:rPr>
            </m:ctrlPr>
          </m:accPr>
          <m:e>
            <m:r>
              <w:rPr>
                <w:rFonts w:ascii="Cambria Math"/>
              </w:rPr>
              <m:t>x</m:t>
            </m:r>
          </m:e>
        </m:acc>
        <m:r>
          <w:rPr>
            <w:rFonts w:ascii="Cambria Math"/>
          </w:rPr>
          <m:t>)</m:t>
        </m:r>
      </m:oMath>
      <w:r w:rsidRPr="003C7470">
        <w:t>中采用的平方指数（</w:t>
      </w:r>
      <w:r w:rsidRPr="003C7470">
        <w:t>SE</w:t>
      </w:r>
      <w:r w:rsidRPr="003C7470">
        <w:t>）核函数，相对于输入</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oMath>
      <w:r w:rsidRPr="003C7470">
        <w:t>具有高度非线性特性</w:t>
      </w:r>
      <w:r w:rsidRPr="003C7470">
        <w:t>——</w:t>
      </w:r>
      <w:r w:rsidRPr="003C7470">
        <w:t>这种非线性会导致上述积分对应的输出分布不再是高斯分布，</w:t>
      </w:r>
      <w:r w:rsidRPr="003C7470">
        <w:lastRenderedPageBreak/>
        <w:t>而是一个结构复杂、可能包含多峰特征的非高斯分布。</w:t>
      </w:r>
    </w:p>
    <w:p w14:paraId="594DF403" w14:textId="59489C4D" w:rsidR="00621A3A" w:rsidRDefault="00621A3A" w:rsidP="00621A3A">
      <w:pPr>
        <w:ind w:firstLineChars="200" w:firstLine="420"/>
        <w:rPr>
          <w:rFonts w:hint="eastAsia"/>
        </w:rPr>
      </w:pPr>
      <w:r>
        <w:rPr>
          <w:rFonts w:hint="eastAsia"/>
        </w:rPr>
        <w:t>这种分布复杂性带来了两个致命挑战，使得直接求解积分并进行后续推演完全不可行：</w:t>
      </w:r>
    </w:p>
    <w:p w14:paraId="1E96EC6F" w14:textId="70B11BA5" w:rsidR="00621A3A" w:rsidRDefault="00621A3A" w:rsidP="00621A3A">
      <w:pPr>
        <w:ind w:firstLineChars="200" w:firstLine="422"/>
        <w:rPr>
          <w:rFonts w:hint="eastAsia"/>
        </w:rPr>
      </w:pPr>
      <w:r w:rsidRPr="00621A3A">
        <w:rPr>
          <w:rFonts w:hint="eastAsia"/>
          <w:b/>
          <w:bCs/>
        </w:rPr>
        <w:t>1.</w:t>
      </w:r>
      <w:r>
        <w:rPr>
          <w:rFonts w:hint="eastAsia"/>
        </w:rPr>
        <w:t>若不对该复杂非高斯分布进行解析近似，随着推演步数向未来延伸（即</w:t>
      </w:r>
      <w:r w:rsidRPr="00621A3A">
        <w:rPr>
          <w:rFonts w:hint="eastAsia"/>
          <w:i/>
          <w:iCs/>
        </w:rPr>
        <w:t>t</w:t>
      </w:r>
      <w:r>
        <w:rPr>
          <w:rFonts w:hint="eastAsia"/>
        </w:rPr>
        <w:t>增大），每一步的分布都会因非线性叠加而变得更加复杂，其数学表达将呈爆炸式增长，最终导致后续期望累积代价函数</w:t>
      </w:r>
      <m:oMath>
        <m:r>
          <w:rPr>
            <w:rFonts w:ascii="Cambria Math"/>
          </w:rPr>
          <m:t>J(θ)</m:t>
        </m:r>
      </m:oMath>
      <w:r>
        <w:rPr>
          <w:rFonts w:hint="eastAsia"/>
        </w:rPr>
        <w:t>的评估完全无法计算——因为期望的计算依赖于各时间步的状态分布，分布复杂度失控会直接导致期望求解陷入困境。</w:t>
      </w:r>
    </w:p>
    <w:p w14:paraId="13922C1E" w14:textId="318F34F4" w:rsidR="003C7470" w:rsidRDefault="00621A3A" w:rsidP="00621A3A">
      <w:pPr>
        <w:ind w:firstLineChars="200" w:firstLine="422"/>
      </w:pPr>
      <w:r w:rsidRPr="00621A3A">
        <w:rPr>
          <w:rFonts w:hint="eastAsia"/>
          <w:b/>
          <w:bCs/>
        </w:rPr>
        <w:t>2.</w:t>
      </w:r>
      <w:r>
        <w:rPr>
          <w:rFonts w:hint="eastAsia"/>
        </w:rPr>
        <w:t>传统的数值近似方法（如蒙特卡洛采样、粒子滤波）虽然能够通过采样方式近似该复杂分布，但存在严重的梯度传播缺陷：在这类采样近似的分布上，进行关于策略参数</w:t>
      </w:r>
      <m:oMath>
        <m:r>
          <w:rPr>
            <w:rFonts w:ascii="Cambria Math"/>
          </w:rPr>
          <m:t>θ</m:t>
        </m:r>
      </m:oMath>
      <w:r>
        <w:rPr>
          <w:rFonts w:hint="eastAsia"/>
        </w:rPr>
        <w:t>的梯度反向传播时，会产生极高的计算方差，导致梯度估计极其不稳定。这种高方差会使得基于梯度的快速优化算法（如梯度下降、</w:t>
      </w:r>
      <w:r>
        <w:rPr>
          <w:rFonts w:hint="eastAsia"/>
        </w:rPr>
        <w:t>Adam</w:t>
      </w:r>
      <w:r>
        <w:rPr>
          <w:rFonts w:hint="eastAsia"/>
        </w:rPr>
        <w:t>等）完全失效，无法实现策略参数</w:t>
      </w:r>
      <m:oMath>
        <m:r>
          <w:rPr>
            <w:rFonts w:ascii="Cambria Math"/>
          </w:rPr>
          <m:t>θ</m:t>
        </m:r>
      </m:oMath>
      <w:r>
        <w:rPr>
          <w:rFonts w:hint="eastAsia"/>
        </w:rPr>
        <w:t>的有效更新，进而阻碍整个连续控制任务的优化进程。</w:t>
      </w:r>
    </w:p>
    <w:p w14:paraId="55EF4043" w14:textId="03D19D49" w:rsidR="00621A3A" w:rsidRPr="00621A3A" w:rsidRDefault="00621A3A" w:rsidP="00621A3A">
      <w:pPr>
        <w:rPr>
          <w:b/>
          <w:bCs/>
        </w:rPr>
      </w:pPr>
      <w:r w:rsidRPr="00621A3A">
        <w:rPr>
          <w:b/>
          <w:bCs/>
        </w:rPr>
        <w:t>（</w:t>
      </w:r>
      <w:r w:rsidRPr="00621A3A">
        <w:rPr>
          <w:b/>
          <w:bCs/>
        </w:rPr>
        <w:t>2</w:t>
      </w:r>
      <w:r w:rsidRPr="00621A3A">
        <w:rPr>
          <w:b/>
          <w:bCs/>
        </w:rPr>
        <w:t>）闭式精确矩匹配近似理论</w:t>
      </w:r>
    </w:p>
    <w:p w14:paraId="7B6C58B6" w14:textId="2A28DF20" w:rsidR="00621A3A" w:rsidRDefault="00621A3A" w:rsidP="00621A3A">
      <w:pPr>
        <w:ind w:firstLineChars="200" w:firstLine="420"/>
        <w:rPr>
          <w:rFonts w:hint="eastAsia"/>
        </w:rPr>
      </w:pPr>
      <w:r>
        <w:rPr>
          <w:rFonts w:hint="eastAsia"/>
        </w:rPr>
        <w:t>为克服</w:t>
      </w:r>
      <w:r>
        <w:rPr>
          <w:rFonts w:hint="eastAsia"/>
        </w:rPr>
        <w:t>GP</w:t>
      </w:r>
      <w:r>
        <w:rPr>
          <w:rFonts w:hint="eastAsia"/>
        </w:rPr>
        <w:t>动力学推演中非线性映射导致的分布复杂性膨胀问题，</w:t>
      </w:r>
      <w:r>
        <w:rPr>
          <w:rFonts w:hint="eastAsia"/>
        </w:rPr>
        <w:t>PILCO</w:t>
      </w:r>
      <w:r>
        <w:rPr>
          <w:rFonts w:hint="eastAsia"/>
        </w:rPr>
        <w:t>提出核心解决方案：在每个时间步，强行将真实的非高斯输出分布投影回高斯分布簇中，通过高斯近似简化分布推演，确保后续期望代价评估与策略梯度优化可高效计算。</w:t>
      </w:r>
    </w:p>
    <w:p w14:paraId="06942B24" w14:textId="1E8AA0DC" w:rsidR="00621A3A" w:rsidRDefault="00621A3A" w:rsidP="00621A3A">
      <w:pPr>
        <w:ind w:firstLineChars="200" w:firstLine="420"/>
        <w:rPr>
          <w:rFonts w:hint="eastAsia"/>
        </w:rPr>
      </w:pPr>
      <w:r>
        <w:rPr>
          <w:rFonts w:hint="eastAsia"/>
        </w:rPr>
        <w:t>这一近似方案的理论基础源于变分推断理论：要最小化真实非高斯分布与近似高斯分布之间的</w:t>
      </w:r>
      <w:r>
        <w:rPr>
          <w:rFonts w:hint="eastAsia"/>
        </w:rPr>
        <w:t>KL</w:t>
      </w:r>
      <w:r>
        <w:rPr>
          <w:rFonts w:hint="eastAsia"/>
        </w:rPr>
        <w:t>散度，最优策略是使近似高斯分布的一阶矩（均值）和二阶矩（协方差），与真实非高斯分布的一阶矩、二阶矩完全相等——这一过程即为矩匹配（</w:t>
      </w:r>
      <w:r>
        <w:rPr>
          <w:rFonts w:hint="eastAsia"/>
        </w:rPr>
        <w:t>Moment Matching</w:t>
      </w:r>
      <w:r>
        <w:rPr>
          <w:rFonts w:hint="eastAsia"/>
        </w:rPr>
        <w:t>），既能最大程度保留真实分布的核心统计特性，又能将分布简化为易于计算的高斯形式。</w:t>
      </w:r>
    </w:p>
    <w:p w14:paraId="4D5BD158" w14:textId="6A720A26" w:rsidR="00621A3A" w:rsidRDefault="00621A3A" w:rsidP="00621A3A">
      <w:pPr>
        <w:ind w:firstLineChars="200" w:firstLine="420"/>
      </w:pPr>
      <w:r>
        <w:rPr>
          <w:rFonts w:hint="eastAsia"/>
        </w:rPr>
        <w:t>关键优势在于，由于</w:t>
      </w:r>
      <w:r>
        <w:rPr>
          <w:rFonts w:hint="eastAsia"/>
        </w:rPr>
        <w:t>GP</w:t>
      </w:r>
      <w:r>
        <w:rPr>
          <w:rFonts w:hint="eastAsia"/>
        </w:rPr>
        <w:t>模型采用了平方指数核函数，</w:t>
      </w:r>
      <w:r>
        <w:rPr>
          <w:rFonts w:hint="eastAsia"/>
        </w:rPr>
        <w:t>PILCO</w:t>
      </w:r>
      <w:r>
        <w:rPr>
          <w:rFonts w:hint="eastAsia"/>
        </w:rPr>
        <w:t>能够在数学上求得矩匹配所需关键期望的精确闭式解，无需依赖数值近似，彻底规避了采样带来的方差干扰。具体推导过程围绕下一状态的均值与协方差展开：</w:t>
      </w:r>
    </w:p>
    <w:p w14:paraId="4EA4F308" w14:textId="58184204" w:rsidR="00621A3A" w:rsidRPr="00621A3A" w:rsidRDefault="00621A3A" w:rsidP="00621A3A">
      <w:pPr>
        <w:ind w:firstLineChars="200" w:firstLine="422"/>
        <w:rPr>
          <w:rFonts w:hint="eastAsia"/>
          <w:b/>
          <w:bCs/>
        </w:rPr>
      </w:pPr>
      <w:r w:rsidRPr="00621A3A">
        <w:rPr>
          <w:rFonts w:hint="eastAsia"/>
          <w:b/>
          <w:bCs/>
        </w:rPr>
        <w:t>1.</w:t>
      </w:r>
      <w:r w:rsidRPr="00621A3A">
        <w:rPr>
          <w:rFonts w:hint="eastAsia"/>
          <w:b/>
          <w:bCs/>
        </w:rPr>
        <w:t>下一状态维度的预测均值（一阶矩匹配）</w:t>
      </w:r>
    </w:p>
    <w:p w14:paraId="700D7AF8" w14:textId="5D644331" w:rsidR="00621A3A" w:rsidRPr="00621A3A" w:rsidRDefault="00621A3A" w:rsidP="00621A3A">
      <w:pPr>
        <w:ind w:firstLineChars="200" w:firstLine="420"/>
        <w:rPr>
          <w:rFonts w:hint="eastAsia"/>
        </w:rPr>
      </w:pPr>
      <w:r>
        <w:rPr>
          <w:rFonts w:hint="eastAsia"/>
        </w:rPr>
        <w:t>对于下一状态第</w:t>
      </w:r>
      <m:oMath>
        <m:r>
          <w:rPr>
            <w:rFonts w:ascii="Cambria Math"/>
          </w:rPr>
          <m:t>a</m:t>
        </m:r>
      </m:oMath>
      <w:r>
        <w:rPr>
          <w:rFonts w:hint="eastAsia"/>
        </w:rPr>
        <w:t>维的预测均值</w:t>
      </w:r>
      <m:oMath>
        <m:sSubSup>
          <m:sSubSupPr>
            <m:ctrlPr>
              <w:rPr>
                <w:rFonts w:ascii="Cambria Math"/>
                <w:i/>
              </w:rPr>
            </m:ctrlPr>
          </m:sSubSupPr>
          <m:e>
            <m:r>
              <w:rPr>
                <w:rFonts w:ascii="Cambria Math"/>
              </w:rPr>
              <m:t>μ</m:t>
            </m:r>
          </m:e>
          <m:sub>
            <m:r>
              <w:rPr>
                <w:rFonts w:ascii="Cambria Math"/>
              </w:rPr>
              <m:t>t</m:t>
            </m:r>
          </m:sub>
          <m:sup>
            <m:r>
              <w:rPr>
                <w:rFonts w:ascii="Cambria Math"/>
              </w:rPr>
              <m:t>(a)</m:t>
            </m:r>
          </m:sup>
        </m:sSubSup>
      </m:oMath>
      <w:r>
        <w:rPr>
          <w:rFonts w:hint="eastAsia"/>
        </w:rPr>
        <w:t>，根据矩匹配原则，它等于</w:t>
      </w:r>
      <w:r>
        <w:t>GP</w:t>
      </w:r>
      <w:r>
        <w:rPr>
          <w:rFonts w:hint="eastAsia"/>
        </w:rPr>
        <w:t>预测均值</w:t>
      </w:r>
      <m:oMath>
        <m:sSub>
          <m:sSubPr>
            <m:ctrlPr>
              <w:rPr>
                <w:rFonts w:ascii="Cambria Math"/>
                <w:i/>
              </w:rPr>
            </m:ctrlPr>
          </m:sSubPr>
          <m:e>
            <m:r>
              <w:rPr>
                <w:rFonts w:ascii="Cambria Math"/>
              </w:rPr>
              <m:t>μ</m:t>
            </m:r>
          </m:e>
          <m:sub>
            <m:r>
              <w:rPr>
                <w:rFonts w:ascii="Cambria Math"/>
              </w:rPr>
              <m:t>a</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Pr>
          <w:rFonts w:hint="eastAsia"/>
        </w:rPr>
        <w:t>在前一步输入分布</w:t>
      </w:r>
      <m:oMath>
        <m:r>
          <w:rPr>
            <w:rFonts w:ascii="Cambria Math"/>
          </w:rPr>
          <m:t>p(</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m:rPr>
            <m:scr m:val="script"/>
          </m:rPr>
          <w:rPr>
            <w:rFonts w:ascii="Cambria Math"/>
          </w:rPr>
          <m:t>)=N(</m:t>
        </m:r>
        <m:sSub>
          <m:sSubPr>
            <m:ctrlPr>
              <w:rPr>
                <w:rFonts w:ascii="Cambria Math"/>
                <w:i/>
              </w:rPr>
            </m:ctrlPr>
          </m:sSubPr>
          <m:e>
            <m:acc>
              <m:accPr>
                <m:chr m:val="̃"/>
                <m:ctrlPr>
                  <w:rPr>
                    <w:rFonts w:ascii="Cambria Math"/>
                    <w:i/>
                  </w:rPr>
                </m:ctrlPr>
              </m:accPr>
              <m:e>
                <m:r>
                  <w:rPr>
                    <w:rFonts w:ascii="Cambria Math"/>
                  </w:rPr>
                  <m:t>μ</m:t>
                </m:r>
              </m:e>
            </m:acc>
          </m:e>
          <m:sub>
            <m:r>
              <w:rPr>
                <w:rFonts w:ascii="Cambria Math"/>
              </w:rPr>
              <m:t>t</m:t>
            </m:r>
            <m:r>
              <w:rPr>
                <w:rFonts w:ascii="Cambria Math"/>
              </w:rPr>
              <m:t>-</m:t>
            </m:r>
            <m:r>
              <w:rPr>
                <w:rFonts w:ascii="Cambria Math"/>
              </w:rPr>
              <m:t>1</m:t>
            </m:r>
          </m:sub>
        </m:sSub>
        <m:r>
          <w:rPr>
            <w:rFonts w:ascii="Cambria Math"/>
          </w:rPr>
          <m:t>,</m:t>
        </m:r>
        <m:sSub>
          <m:sSubPr>
            <m:ctrlPr>
              <w:rPr>
                <w:rFonts w:ascii="Cambria Math"/>
                <w:i/>
              </w:rPr>
            </m:ctrlPr>
          </m:sSubPr>
          <m:e>
            <m:acc>
              <m:accPr>
                <m:chr m:val="̃"/>
                <m:ctrlPr>
                  <w:rPr>
                    <w:rFonts w:ascii="Cambria Math"/>
                    <w:i/>
                  </w:rPr>
                </m:ctrlPr>
              </m:accPr>
              <m:e>
                <m:r>
                  <w:rPr>
                    <w:rFonts w:ascii="Cambria Math"/>
                  </w:rPr>
                  <m:t>Σ</m:t>
                </m:r>
              </m:e>
            </m:acc>
          </m:e>
          <m:sub>
            <m:r>
              <w:rPr>
                <w:rFonts w:ascii="Cambria Math"/>
              </w:rPr>
              <m:t>t</m:t>
            </m:r>
            <m:r>
              <w:rPr>
                <w:rFonts w:ascii="Cambria Math"/>
              </w:rPr>
              <m:t>-</m:t>
            </m:r>
            <m:r>
              <w:rPr>
                <w:rFonts w:ascii="Cambria Math"/>
              </w:rPr>
              <m:t>1</m:t>
            </m:r>
          </m:sub>
        </m:sSub>
        <m:r>
          <w:rPr>
            <w:rFonts w:ascii="Cambria Math"/>
          </w:rPr>
          <m:t>)</m:t>
        </m:r>
      </m:oMath>
      <w:r>
        <w:rPr>
          <w:rFonts w:hint="eastAsia"/>
        </w:rPr>
        <w:t>下的期望，即：</w:t>
      </w:r>
    </w:p>
    <w:p w14:paraId="45024464" w14:textId="4EB8B599" w:rsidR="00621A3A" w:rsidRDefault="00621A3A" w:rsidP="00621A3A">
      <w:pPr>
        <w:pStyle w:val="MTDisplayEquation"/>
      </w:pPr>
      <w:r>
        <w:tab/>
      </w:r>
      <w:r w:rsidRPr="00621A3A">
        <w:rPr>
          <w:position w:val="-22"/>
        </w:rPr>
        <w:object w:dxaOrig="4340" w:dyaOrig="600" w14:anchorId="79677586">
          <v:shape id="_x0000_i2707" type="#_x0000_t75" style="width:216.85pt;height:29.95pt" o:ole="">
            <v:imagedata r:id="rId158" o:title=""/>
          </v:shape>
          <o:OLEObject Type="Embed" ProgID="Equation.DSMT4" ShapeID="_x0000_i2707" DrawAspect="Content" ObjectID="_1837453031"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76</w:instrText>
        </w:r>
      </w:fldSimple>
      <w:r>
        <w:instrText>)</w:instrText>
      </w:r>
      <w:r>
        <w:fldChar w:fldCharType="end"/>
      </w:r>
    </w:p>
    <w:p w14:paraId="467DD26C" w14:textId="0E10274D" w:rsidR="00621A3A" w:rsidRDefault="00621A3A" w:rsidP="00621A3A">
      <w:pPr>
        <w:ind w:firstLineChars="200" w:firstLine="420"/>
      </w:pPr>
      <w:r w:rsidRPr="00621A3A">
        <w:rPr>
          <w:rFonts w:hint="eastAsia"/>
        </w:rPr>
        <w:t>其中，</w:t>
      </w:r>
      <m:oMath>
        <m:sSubSup>
          <m:sSubSupPr>
            <m:ctrlPr>
              <w:rPr>
                <w:rFonts w:ascii="Cambria Math"/>
                <w:i/>
              </w:rPr>
            </m:ctrlPr>
          </m:sSubSupPr>
          <m:e>
            <m:r>
              <w:rPr>
                <w:rFonts w:ascii="Cambria Math"/>
              </w:rPr>
              <m:t>β</m:t>
            </m:r>
          </m:e>
          <m:sub>
            <m:r>
              <w:rPr>
                <w:rFonts w:ascii="Cambria Math"/>
              </w:rPr>
              <m:t>a</m:t>
            </m:r>
          </m:sub>
          <m:sup>
            <m:r>
              <w:rPr>
                <w:rFonts w:ascii="Cambria Math"/>
              </w:rPr>
              <m:t>(i)</m:t>
            </m:r>
          </m:sup>
        </m:sSubSup>
      </m:oMath>
      <w:r w:rsidRPr="00621A3A">
        <w:rPr>
          <w:rFonts w:hint="eastAsia"/>
        </w:rPr>
        <w:t>是前文</w:t>
      </w:r>
      <w:r w:rsidRPr="00621A3A">
        <w:t>GP</w:t>
      </w:r>
      <w:r w:rsidRPr="00621A3A">
        <w:rPr>
          <w:rFonts w:hint="eastAsia"/>
        </w:rPr>
        <w:t>后验预测中定义的权重向量元素，</w:t>
      </w:r>
      <m:oMath>
        <m:sSub>
          <m:sSubPr>
            <m:ctrlPr>
              <w:rPr>
                <w:rFonts w:ascii="Cambria Math"/>
                <w:i/>
              </w:rPr>
            </m:ctrlPr>
          </m:sSubPr>
          <m:e>
            <m:r>
              <w:rPr>
                <w:rFonts w:ascii="Cambria Math"/>
              </w:rPr>
              <m:t>X</m:t>
            </m:r>
          </m:e>
          <m:sub>
            <m:r>
              <w:rPr>
                <w:rFonts w:ascii="Cambria Math"/>
              </w:rPr>
              <m:t>i</m:t>
            </m:r>
          </m:sub>
        </m:sSub>
      </m:oMath>
      <w:r w:rsidRPr="00621A3A">
        <w:rPr>
          <w:rFonts w:hint="eastAsia"/>
        </w:rPr>
        <w:t>为训练数据中的第</w:t>
      </w:r>
      <m:oMath>
        <m:r>
          <w:rPr>
            <w:rFonts w:ascii="Cambria Math"/>
          </w:rPr>
          <m:t>i</m:t>
        </m:r>
      </m:oMath>
      <w:r w:rsidRPr="00621A3A">
        <w:rPr>
          <w:rFonts w:hint="eastAsia"/>
        </w:rPr>
        <w:t>个输入样本，</w:t>
      </w:r>
      <m:oMath>
        <m:sSub>
          <m:sSubPr>
            <m:ctrlPr>
              <w:rPr>
                <w:rFonts w:ascii="Cambria Math"/>
                <w:i/>
              </w:rPr>
            </m:ctrlPr>
          </m:sSubPr>
          <m:e>
            <m:r>
              <w:rPr>
                <w:rFonts w:ascii="Cambria Math"/>
              </w:rPr>
              <m:t>k</m:t>
            </m:r>
          </m:e>
          <m:sub>
            <m:r>
              <w:rPr>
                <w:rFonts w:ascii="Cambria Math"/>
              </w:rPr>
              <m:t>a</m:t>
            </m:r>
          </m:sub>
        </m:sSub>
        <m:r>
          <w:rPr>
            <w:rFonts w:ascii="Cambria Math"/>
          </w:rPr>
          <m:t>(</m:t>
        </m:r>
        <m:sSub>
          <m:sSubPr>
            <m:ctrlPr>
              <w:rPr>
                <w:rFonts w:ascii="Cambria Math"/>
                <w:i/>
              </w:rPr>
            </m:ctrlPr>
          </m:sSubPr>
          <m:e>
            <m:r>
              <w:rPr>
                <w:rFonts w:ascii="Cambria Math"/>
              </w:rPr>
              <m:t>X</m:t>
            </m:r>
          </m:e>
          <m:sub>
            <m:r>
              <w:rPr>
                <w:rFonts w:ascii="Cambria Math"/>
              </w:rPr>
              <m:t>i</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sidRPr="00621A3A">
        <w:rPr>
          <w:rFonts w:hint="eastAsia"/>
        </w:rPr>
        <w:t>为第</w:t>
      </w:r>
      <m:oMath>
        <m:r>
          <w:rPr>
            <w:rFonts w:ascii="Cambria Math"/>
          </w:rPr>
          <m:t>a</m:t>
        </m:r>
      </m:oMath>
      <w:r w:rsidRPr="00621A3A">
        <w:rPr>
          <w:rFonts w:hint="eastAsia"/>
        </w:rPr>
        <w:t>维状态对应的</w:t>
      </w:r>
      <w:r w:rsidRPr="00621A3A">
        <w:t>SE</w:t>
      </w:r>
      <w:r w:rsidRPr="00621A3A">
        <w:rPr>
          <w:rFonts w:hint="eastAsia"/>
        </w:rPr>
        <w:t>核函数。</w:t>
      </w:r>
    </w:p>
    <w:p w14:paraId="1BD2DCB2" w14:textId="444EF80D" w:rsidR="00621A3A" w:rsidRDefault="00621A3A" w:rsidP="00621A3A">
      <w:pPr>
        <w:ind w:firstLineChars="200" w:firstLine="420"/>
      </w:pPr>
      <w:r w:rsidRPr="00621A3A">
        <w:rPr>
          <w:rFonts w:hint="eastAsia"/>
        </w:rPr>
        <w:t>该期望可求得精确闭式解的核心原因的是：输入</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oMath>
      <w:r w:rsidRPr="00621A3A">
        <w:rPr>
          <w:rFonts w:hint="eastAsia"/>
        </w:rPr>
        <w:t>服从高斯分布，</w:t>
      </w:r>
      <w:r w:rsidRPr="00621A3A">
        <w:t>SE</w:t>
      </w:r>
      <w:r w:rsidRPr="00621A3A">
        <w:rPr>
          <w:rFonts w:hint="eastAsia"/>
        </w:rPr>
        <w:t>核函数本身也是高斯形式的指数函数，两个高斯指数项相乘后进行积分，其结果依然具备解析形式。利用高斯积分引理，可精确推导出</w:t>
      </w:r>
      <m:oMath>
        <m:sSubSup>
          <m:sSubSupPr>
            <m:ctrlPr>
              <w:rPr>
                <w:rFonts w:ascii="Cambria Math"/>
                <w:i/>
              </w:rPr>
            </m:ctrlPr>
          </m:sSubSupPr>
          <m:e>
            <m:r>
              <w:rPr>
                <w:rFonts w:ascii="Cambria Math"/>
              </w:rPr>
              <m:t>μ</m:t>
            </m:r>
          </m:e>
          <m:sub>
            <m:r>
              <w:rPr>
                <w:rFonts w:ascii="Cambria Math"/>
              </w:rPr>
              <m:t>t</m:t>
            </m:r>
          </m:sub>
          <m:sup>
            <m:r>
              <w:rPr>
                <w:rFonts w:ascii="Cambria Math"/>
              </w:rPr>
              <m:t>(a)</m:t>
            </m:r>
          </m:sup>
        </m:sSubSup>
      </m:oMath>
      <w:r w:rsidRPr="00621A3A">
        <w:rPr>
          <w:rFonts w:hint="eastAsia"/>
        </w:rPr>
        <w:t>的代数表达式</w:t>
      </w:r>
      <w:r w:rsidRPr="00621A3A">
        <w:t>——</w:t>
      </w:r>
      <w:r w:rsidRPr="00621A3A">
        <w:rPr>
          <w:rFonts w:hint="eastAsia"/>
        </w:rPr>
        <w:t>该表达式严格依赖于训练数据样本</w:t>
      </w:r>
      <m:oMath>
        <m:sSub>
          <m:sSubPr>
            <m:ctrlPr>
              <w:rPr>
                <w:rFonts w:ascii="Cambria Math"/>
                <w:i/>
              </w:rPr>
            </m:ctrlPr>
          </m:sSubPr>
          <m:e>
            <m:r>
              <w:rPr>
                <w:rFonts w:ascii="Cambria Math"/>
              </w:rPr>
              <m:t>X</m:t>
            </m:r>
          </m:e>
          <m:sub>
            <m:r>
              <w:rPr>
                <w:rFonts w:ascii="Cambria Math"/>
              </w:rPr>
              <m:t>i</m:t>
            </m:r>
          </m:sub>
        </m:sSub>
      </m:oMath>
      <w:r w:rsidRPr="00621A3A">
        <w:rPr>
          <w:rFonts w:hint="eastAsia"/>
        </w:rPr>
        <w:t>、</w:t>
      </w:r>
      <w:r w:rsidRPr="00621A3A">
        <w:t>GP</w:t>
      </w:r>
      <w:r w:rsidRPr="00621A3A">
        <w:rPr>
          <w:rFonts w:hint="eastAsia"/>
        </w:rPr>
        <w:t>模型超参数</w:t>
      </w:r>
      <m:oMath>
        <m:sSub>
          <m:sSubPr>
            <m:ctrlPr>
              <w:rPr>
                <w:rFonts w:ascii="Cambria Math"/>
                <w:i/>
              </w:rPr>
            </m:ctrlPr>
          </m:sSubPr>
          <m:e>
            <m:r>
              <w:rPr>
                <w:rFonts w:ascii="Cambria Math"/>
              </w:rPr>
              <m:t>Λ</m:t>
            </m:r>
          </m:e>
          <m:sub>
            <m:r>
              <w:rPr>
                <w:rFonts w:ascii="Cambria Math"/>
              </w:rPr>
              <m:t>a</m:t>
            </m:r>
          </m:sub>
        </m:sSub>
      </m:oMath>
      <w:r w:rsidRPr="00621A3A">
        <w:rPr>
          <w:rFonts w:hint="eastAsia"/>
        </w:rPr>
        <w:t>（特征长度尺度矩阵），以及前一步输入分布的均值</w:t>
      </w:r>
      <m:oMath>
        <m:sSub>
          <m:sSubPr>
            <m:ctrlPr>
              <w:rPr>
                <w:rFonts w:ascii="Cambria Math"/>
                <w:i/>
              </w:rPr>
            </m:ctrlPr>
          </m:sSubPr>
          <m:e>
            <m:acc>
              <m:accPr>
                <m:chr m:val="̃"/>
                <m:ctrlPr>
                  <w:rPr>
                    <w:rFonts w:ascii="Cambria Math"/>
                    <w:i/>
                  </w:rPr>
                </m:ctrlPr>
              </m:accPr>
              <m:e>
                <m:r>
                  <w:rPr>
                    <w:rFonts w:ascii="Cambria Math"/>
                  </w:rPr>
                  <m:t>μ</m:t>
                </m:r>
              </m:e>
            </m:acc>
          </m:e>
          <m:sub>
            <m:r>
              <w:rPr>
                <w:rFonts w:ascii="Cambria Math"/>
              </w:rPr>
              <m:t>t</m:t>
            </m:r>
            <m:r>
              <w:rPr>
                <w:rFonts w:ascii="Cambria Math"/>
              </w:rPr>
              <m:t>-</m:t>
            </m:r>
            <m:r>
              <w:rPr>
                <w:rFonts w:ascii="Cambria Math"/>
              </w:rPr>
              <m:t>1</m:t>
            </m:r>
          </m:sub>
        </m:sSub>
      </m:oMath>
      <w:r w:rsidRPr="00621A3A">
        <w:rPr>
          <w:rFonts w:hint="eastAsia"/>
        </w:rPr>
        <w:t>和协方差</w:t>
      </w:r>
      <m:oMath>
        <m:sSub>
          <m:sSubPr>
            <m:ctrlPr>
              <w:rPr>
                <w:rFonts w:ascii="Cambria Math"/>
                <w:i/>
              </w:rPr>
            </m:ctrlPr>
          </m:sSubPr>
          <m:e>
            <m:acc>
              <m:accPr>
                <m:chr m:val="̃"/>
                <m:ctrlPr>
                  <w:rPr>
                    <w:rFonts w:ascii="Cambria Math"/>
                    <w:i/>
                  </w:rPr>
                </m:ctrlPr>
              </m:accPr>
              <m:e>
                <m:r>
                  <w:rPr>
                    <w:rFonts w:ascii="Cambria Math"/>
                  </w:rPr>
                  <m:t>Σ</m:t>
                </m:r>
              </m:e>
            </m:acc>
          </m:e>
          <m:sub>
            <m:r>
              <w:rPr>
                <w:rFonts w:ascii="Cambria Math"/>
              </w:rPr>
              <m:t>t</m:t>
            </m:r>
            <m:r>
              <w:rPr>
                <w:rFonts w:ascii="Cambria Math"/>
              </w:rPr>
              <m:t>-</m:t>
            </m:r>
            <m:r>
              <w:rPr>
                <w:rFonts w:ascii="Cambria Math"/>
              </w:rPr>
              <m:t>1</m:t>
            </m:r>
          </m:sub>
        </m:sSub>
      </m:oMath>
      <w:r w:rsidRPr="00621A3A">
        <w:rPr>
          <w:rFonts w:hint="eastAsia"/>
        </w:rPr>
        <w:t>，计算过程无任何近似误差。</w:t>
      </w:r>
    </w:p>
    <w:p w14:paraId="541531A2" w14:textId="36452DAB" w:rsidR="00621A3A" w:rsidRPr="00621A3A" w:rsidRDefault="00621A3A" w:rsidP="00621A3A">
      <w:pPr>
        <w:ind w:firstLineChars="200" w:firstLine="422"/>
        <w:rPr>
          <w:rFonts w:hint="eastAsia"/>
          <w:b/>
          <w:bCs/>
        </w:rPr>
      </w:pPr>
      <w:r w:rsidRPr="00621A3A">
        <w:rPr>
          <w:rFonts w:hint="eastAsia"/>
          <w:b/>
          <w:bCs/>
        </w:rPr>
        <w:t>2.</w:t>
      </w:r>
      <w:r w:rsidRPr="00621A3A">
        <w:rPr>
          <w:rFonts w:hint="eastAsia"/>
          <w:b/>
          <w:bCs/>
        </w:rPr>
        <w:t>下一状态的协方差矩阵（二阶矩匹配）</w:t>
      </w:r>
    </w:p>
    <w:p w14:paraId="61E3C393" w14:textId="1DBB96E7" w:rsidR="00621A3A" w:rsidRDefault="00621A3A" w:rsidP="00621A3A">
      <w:pPr>
        <w:ind w:firstLineChars="200" w:firstLine="420"/>
      </w:pPr>
      <w:r>
        <w:rPr>
          <w:rFonts w:hint="eastAsia"/>
        </w:rPr>
        <w:t>对于下一状态各维度间的协方差矩阵元素</w:t>
      </w:r>
      <m:oMath>
        <m:sSubSup>
          <m:sSubSupPr>
            <m:ctrlPr>
              <w:rPr>
                <w:rFonts w:ascii="Cambria Math"/>
                <w:i/>
              </w:rPr>
            </m:ctrlPr>
          </m:sSubSupPr>
          <m:e>
            <m:r>
              <w:rPr>
                <w:rFonts w:ascii="Cambria Math"/>
              </w:rPr>
              <m:t>Σ</m:t>
            </m:r>
          </m:e>
          <m:sub>
            <m:r>
              <w:rPr>
                <w:rFonts w:ascii="Cambria Math"/>
              </w:rPr>
              <m:t>t</m:t>
            </m:r>
          </m:sub>
          <m:sup>
            <m:r>
              <w:rPr>
                <w:rFonts w:ascii="Cambria Math"/>
              </w:rPr>
              <m:t>(a,b)</m:t>
            </m:r>
          </m:sup>
        </m:sSubSup>
      </m:oMath>
      <w:r>
        <w:rPr>
          <w:rFonts w:hint="eastAsia"/>
        </w:rPr>
        <w:t>（即第</w:t>
      </w:r>
      <m:oMath>
        <m:r>
          <w:rPr>
            <w:rFonts w:ascii="Cambria Math"/>
          </w:rPr>
          <m:t>a</m:t>
        </m:r>
      </m:oMath>
      <w:r>
        <w:rPr>
          <w:rFonts w:hint="eastAsia"/>
        </w:rPr>
        <w:t>维与第</w:t>
      </w:r>
      <m:oMath>
        <m:r>
          <w:rPr>
            <w:rFonts w:ascii="Cambria Math"/>
          </w:rPr>
          <m:t>b</m:t>
        </m:r>
      </m:oMath>
      <w:r>
        <w:rPr>
          <w:rFonts w:hint="eastAsia"/>
        </w:rPr>
        <w:t>维状态的协方差），根据</w:t>
      </w:r>
      <w:r>
        <w:rPr>
          <w:rFonts w:hint="eastAsia"/>
        </w:rPr>
        <w:lastRenderedPageBreak/>
        <w:t>全方差公式（</w:t>
      </w:r>
      <w:r>
        <w:t>Law of Total Variance</w:t>
      </w:r>
      <w:r>
        <w:rPr>
          <w:rFonts w:hint="eastAsia"/>
        </w:rPr>
        <w:t>），可将其分解为两个部分的和，实现二阶矩的精确匹配，其数学表达式为：</w:t>
      </w:r>
    </w:p>
    <w:p w14:paraId="3AC47D39" w14:textId="1D714276" w:rsidR="00621A3A" w:rsidRDefault="00621A3A" w:rsidP="00621A3A">
      <w:pPr>
        <w:pStyle w:val="MTDisplayEquation"/>
      </w:pPr>
      <w:r>
        <w:tab/>
      </w:r>
      <w:r w:rsidRPr="00621A3A">
        <w:rPr>
          <w:position w:val="-14"/>
        </w:rPr>
        <w:object w:dxaOrig="7100" w:dyaOrig="400" w14:anchorId="2069E1CD">
          <v:shape id="_x0000_i2906" type="#_x0000_t75" style="width:355pt;height:20pt" o:ole="">
            <v:imagedata r:id="rId160" o:title=""/>
          </v:shape>
          <o:OLEObject Type="Embed" ProgID="Equation.DSMT4" ShapeID="_x0000_i2906" DrawAspect="Content" ObjectID="_1837453032"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77</w:instrText>
        </w:r>
      </w:fldSimple>
      <w:r>
        <w:instrText>)</w:instrText>
      </w:r>
      <w:r>
        <w:fldChar w:fldCharType="end"/>
      </w:r>
    </w:p>
    <w:p w14:paraId="71821D47" w14:textId="66B28422" w:rsidR="00621A3A" w:rsidRDefault="00621A3A" w:rsidP="00621A3A">
      <w:pPr>
        <w:ind w:firstLineChars="200" w:firstLine="420"/>
      </w:pPr>
      <w:r w:rsidRPr="00621A3A">
        <w:rPr>
          <w:rFonts w:hint="eastAsia"/>
        </w:rPr>
        <w:t>其中，第一项表示在固定输入</w:t>
      </w:r>
      <m:oMath>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oMath>
      <w:r w:rsidRPr="00621A3A">
        <w:rPr>
          <w:rFonts w:hint="eastAsia"/>
        </w:rPr>
        <w:t>的条件下，下一状态</w:t>
      </w:r>
      <m:oMath>
        <m:sSubSup>
          <m:sSubSupPr>
            <m:ctrlPr>
              <w:rPr>
                <w:rFonts w:ascii="Cambria Math"/>
                <w:i/>
              </w:rPr>
            </m:ctrlPr>
          </m:sSubSupPr>
          <m:e>
            <m:r>
              <w:rPr>
                <w:rFonts w:ascii="Cambria Math"/>
              </w:rPr>
              <m:t>x</m:t>
            </m:r>
          </m:e>
          <m:sub>
            <m:r>
              <w:rPr>
                <w:rFonts w:ascii="Cambria Math"/>
              </w:rPr>
              <m:t>t</m:t>
            </m:r>
          </m:sub>
          <m:sup>
            <m:r>
              <w:rPr>
                <w:rFonts w:ascii="Cambria Math"/>
              </w:rPr>
              <m:t>(a)</m:t>
            </m:r>
          </m:sup>
        </m:sSubSup>
      </m:oMath>
      <w:r w:rsidRPr="00621A3A">
        <w:rPr>
          <w:rFonts w:hint="eastAsia"/>
        </w:rPr>
        <w:t>与</w:t>
      </w:r>
      <m:oMath>
        <m:sSubSup>
          <m:sSubSupPr>
            <m:ctrlPr>
              <w:rPr>
                <w:rFonts w:ascii="Cambria Math"/>
                <w:i/>
              </w:rPr>
            </m:ctrlPr>
          </m:sSubSupPr>
          <m:e>
            <m:r>
              <w:rPr>
                <w:rFonts w:ascii="Cambria Math"/>
              </w:rPr>
              <m:t>x</m:t>
            </m:r>
          </m:e>
          <m:sub>
            <m:r>
              <w:rPr>
                <w:rFonts w:ascii="Cambria Math"/>
              </w:rPr>
              <m:t>t</m:t>
            </m:r>
          </m:sub>
          <m:sup>
            <m:r>
              <w:rPr>
                <w:rFonts w:ascii="Cambria Math"/>
              </w:rPr>
              <m:t>(b)</m:t>
            </m:r>
          </m:sup>
        </m:sSubSup>
      </m:oMath>
      <w:r w:rsidRPr="00621A3A">
        <w:rPr>
          <w:rFonts w:hint="eastAsia"/>
        </w:rPr>
        <w:t>的条件协方差的期望；第二项表示</w:t>
      </w:r>
      <w:r w:rsidRPr="00621A3A">
        <w:t>GP</w:t>
      </w:r>
      <w:r w:rsidRPr="00621A3A">
        <w:rPr>
          <w:rFonts w:hint="eastAsia"/>
        </w:rPr>
        <w:t>预测均值</w:t>
      </w:r>
      <m:oMath>
        <m:sSub>
          <m:sSubPr>
            <m:ctrlPr>
              <w:rPr>
                <w:rFonts w:ascii="Cambria Math"/>
                <w:i/>
              </w:rPr>
            </m:ctrlPr>
          </m:sSubPr>
          <m:e>
            <m:r>
              <w:rPr>
                <w:rFonts w:ascii="Cambria Math"/>
              </w:rPr>
              <m:t>μ</m:t>
            </m:r>
          </m:e>
          <m:sub>
            <m:r>
              <w:rPr>
                <w:rFonts w:ascii="Cambria Math"/>
              </w:rPr>
              <m:t>a</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sidRPr="00621A3A">
        <w:rPr>
          <w:rFonts w:hint="eastAsia"/>
        </w:rPr>
        <w:t>与</w:t>
      </w:r>
      <m:oMath>
        <m:sSub>
          <m:sSubPr>
            <m:ctrlPr>
              <w:rPr>
                <w:rFonts w:ascii="Cambria Math"/>
                <w:i/>
              </w:rPr>
            </m:ctrlPr>
          </m:sSubPr>
          <m:e>
            <m:r>
              <w:rPr>
                <w:rFonts w:ascii="Cambria Math"/>
              </w:rPr>
              <m:t>μ</m:t>
            </m:r>
          </m:e>
          <m:sub>
            <m:r>
              <w:rPr>
                <w:rFonts w:ascii="Cambria Math"/>
              </w:rPr>
              <m:t>b</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oMath>
      <w:r w:rsidRPr="00621A3A">
        <w:rPr>
          <w:rFonts w:hint="eastAsia"/>
        </w:rPr>
        <w:t>在前一步输入分布下的协方差，反映了输入不确定性对输出协方差的贡献。</w:t>
      </w:r>
    </w:p>
    <w:p w14:paraId="4DD5B41F" w14:textId="111CD99F" w:rsidR="00621A3A" w:rsidRDefault="00621A3A" w:rsidP="00515EA9">
      <w:pPr>
        <w:ind w:firstLineChars="200" w:firstLine="420"/>
      </w:pPr>
      <w:r w:rsidRPr="00621A3A">
        <w:rPr>
          <w:rFonts w:hint="eastAsia"/>
        </w:rPr>
        <w:t>该公式的关键难点的是第二项的计算，其核心涉及交叉核函数的期望</w:t>
      </w:r>
      <m:oMath>
        <m:sSub>
          <m:sSubPr>
            <m:ctrlPr>
              <w:rPr>
                <w:rFonts w:ascii="Cambria Math"/>
                <w:i/>
              </w:rPr>
            </m:ctrlPr>
          </m:sSubPr>
          <m:e>
            <m:r>
              <m:rPr>
                <m:scr m:val="double-struck"/>
              </m:rPr>
              <w:rPr>
                <w:rFonts w:ascii="Cambria Math"/>
              </w:rPr>
              <m:t>E</m:t>
            </m:r>
          </m:e>
          <m:sub>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ctrlPr>
              <w:rPr>
                <w:rFonts w:ascii="Cambria Math" w:hAnsi="Cambria Math"/>
                <w:i/>
              </w:rPr>
            </m:ctrlPr>
          </m:sub>
        </m:sSub>
        <m:d>
          <m:dPr>
            <m:begChr m:val="["/>
            <m:endChr m:val="]"/>
            <m:ctrlPr>
              <w:rPr>
                <w:rFonts w:ascii="Cambria Math"/>
                <w:i/>
              </w:rPr>
            </m:ctrlPr>
          </m:dPr>
          <m:e>
            <m:sSub>
              <m:sSubPr>
                <m:ctrlPr>
                  <w:rPr>
                    <w:rFonts w:ascii="Cambria Math"/>
                    <w:i/>
                  </w:rPr>
                </m:ctrlPr>
              </m:sSubPr>
              <m:e>
                <m:r>
                  <w:rPr>
                    <w:rFonts w:ascii="Cambria Math"/>
                  </w:rPr>
                  <m:t>k</m:t>
                </m:r>
              </m:e>
              <m:sub>
                <m:r>
                  <w:rPr>
                    <w:rFonts w:ascii="Cambria Math"/>
                  </w:rPr>
                  <m:t>a</m:t>
                </m:r>
              </m:sub>
            </m:sSub>
            <m:r>
              <w:rPr>
                <w:rFonts w:ascii="Cambria Math"/>
              </w:rPr>
              <m:t>(</m:t>
            </m:r>
            <m:sSub>
              <m:sSubPr>
                <m:ctrlPr>
                  <w:rPr>
                    <w:rFonts w:ascii="Cambria Math"/>
                    <w:i/>
                  </w:rPr>
                </m:ctrlPr>
              </m:sSubPr>
              <m:e>
                <m:r>
                  <w:rPr>
                    <w:rFonts w:ascii="Cambria Math"/>
                  </w:rPr>
                  <m:t>X</m:t>
                </m:r>
              </m:e>
              <m:sub>
                <m:r>
                  <w:rPr>
                    <w:rFonts w:ascii="Cambria Math"/>
                  </w:rPr>
                  <m:t>i</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sSub>
              <m:sSubPr>
                <m:ctrlPr>
                  <w:rPr>
                    <w:rFonts w:ascii="Cambria Math"/>
                    <w:i/>
                  </w:rPr>
                </m:ctrlPr>
              </m:sSubPr>
              <m:e>
                <m:r>
                  <w:rPr>
                    <w:rFonts w:ascii="Cambria Math"/>
                  </w:rPr>
                  <m:t>k</m:t>
                </m:r>
              </m:e>
              <m:sub>
                <m:r>
                  <w:rPr>
                    <w:rFonts w:ascii="Cambria Math"/>
                  </w:rPr>
                  <m:t>b</m:t>
                </m:r>
              </m:sub>
            </m:sSub>
            <m:r>
              <w:rPr>
                <w:rFonts w:ascii="Cambria Math"/>
              </w:rPr>
              <m:t>(</m:t>
            </m:r>
            <m:sSub>
              <m:sSubPr>
                <m:ctrlPr>
                  <w:rPr>
                    <w:rFonts w:ascii="Cambria Math"/>
                    <w:i/>
                  </w:rPr>
                </m:ctrlPr>
              </m:sSubPr>
              <m:e>
                <m:r>
                  <w:rPr>
                    <w:rFonts w:ascii="Cambria Math"/>
                  </w:rPr>
                  <m:t>X</m:t>
                </m:r>
              </m:e>
              <m:sub>
                <m:r>
                  <w:rPr>
                    <w:rFonts w:ascii="Cambria Math"/>
                  </w:rPr>
                  <m:t>j</m:t>
                </m:r>
              </m:sub>
            </m:sSub>
            <m:r>
              <w:rPr>
                <w:rFonts w:ascii="Cambria Math"/>
              </w:rPr>
              <m:t>,</m:t>
            </m:r>
            <m:sSub>
              <m:sSubPr>
                <m:ctrlPr>
                  <w:rPr>
                    <w:rFonts w:ascii="Cambria Math"/>
                    <w:i/>
                  </w:rPr>
                </m:ctrlPr>
              </m:sSubPr>
              <m:e>
                <m:acc>
                  <m:accPr>
                    <m:chr m:val="̃"/>
                    <m:ctrlPr>
                      <w:rPr>
                        <w:rFonts w:ascii="Cambria Math"/>
                        <w:i/>
                      </w:rPr>
                    </m:ctrlPr>
                  </m:accPr>
                  <m:e>
                    <m:r>
                      <w:rPr>
                        <w:rFonts w:ascii="Cambria Math"/>
                      </w:rPr>
                      <m:t>x</m:t>
                    </m:r>
                  </m:e>
                </m:acc>
              </m:e>
              <m:sub>
                <m:r>
                  <w:rPr>
                    <w:rFonts w:ascii="Cambria Math"/>
                  </w:rPr>
                  <m:t>t</m:t>
                </m:r>
                <m:r>
                  <w:rPr>
                    <w:rFonts w:ascii="Cambria Math"/>
                  </w:rPr>
                  <m:t>-</m:t>
                </m:r>
                <m:r>
                  <w:rPr>
                    <w:rFonts w:ascii="Cambria Math"/>
                  </w:rPr>
                  <m:t>1</m:t>
                </m:r>
              </m:sub>
            </m:sSub>
            <m:r>
              <w:rPr>
                <w:rFonts w:ascii="Cambria Math"/>
              </w:rPr>
              <m:t>)</m:t>
            </m:r>
          </m:e>
        </m:d>
      </m:oMath>
      <w:r w:rsidRPr="00621A3A">
        <w:rPr>
          <w:rFonts w:hint="eastAsia"/>
        </w:rPr>
        <w:t>（即两个不同维度、不同训练样本的核函数乘积在前一步输入分布下的期望）。</w:t>
      </w:r>
      <w:r w:rsidRPr="00621A3A">
        <w:t>PILCO</w:t>
      </w:r>
      <w:r w:rsidRPr="00621A3A">
        <w:rPr>
          <w:rFonts w:hint="eastAsia"/>
        </w:rPr>
        <w:t>通过对该期望中的指数项进行代数合并、重组，利用高斯积分的解析性质，同样推导出了该交叉项的严格闭式解析表达式，确保协方差矩阵的计算无近似误差。</w:t>
      </w:r>
    </w:p>
    <w:p w14:paraId="048B757E" w14:textId="0CE4A269" w:rsidR="00515EA9" w:rsidRPr="00515EA9" w:rsidRDefault="00515EA9" w:rsidP="00515EA9">
      <w:pPr>
        <w:ind w:firstLineChars="200" w:firstLine="422"/>
        <w:rPr>
          <w:b/>
          <w:bCs/>
        </w:rPr>
      </w:pPr>
      <w:r w:rsidRPr="00515EA9">
        <w:rPr>
          <w:b/>
          <w:bCs/>
        </w:rPr>
        <w:t>3.</w:t>
      </w:r>
      <w:r w:rsidRPr="00515EA9">
        <w:rPr>
          <w:b/>
          <w:bCs/>
        </w:rPr>
        <w:t>核心价值：不确定性的级联传播</w:t>
      </w:r>
    </w:p>
    <w:p w14:paraId="6B188A9D" w14:textId="4377448E" w:rsidR="00515EA9" w:rsidRDefault="00515EA9" w:rsidP="00515EA9">
      <w:pPr>
        <w:ind w:firstLineChars="200" w:firstLine="420"/>
      </w:pPr>
      <w:r>
        <w:rPr>
          <w:rFonts w:hint="eastAsia"/>
        </w:rPr>
        <w:t>通过上述关于均值</w:t>
      </w:r>
      <m:oMath>
        <m:sSubSup>
          <m:sSubSupPr>
            <m:ctrlPr>
              <w:rPr>
                <w:rFonts w:ascii="Cambria Math"/>
                <w:i/>
              </w:rPr>
            </m:ctrlPr>
          </m:sSubSupPr>
          <m:e>
            <m:r>
              <w:rPr>
                <w:rFonts w:ascii="Cambria Math"/>
              </w:rPr>
              <m:t>μ</m:t>
            </m:r>
          </m:e>
          <m:sub>
            <m:r>
              <w:rPr>
                <w:rFonts w:ascii="Cambria Math"/>
              </w:rPr>
              <m:t>t</m:t>
            </m:r>
          </m:sub>
          <m:sup>
            <m:r>
              <w:rPr>
                <w:rFonts w:ascii="Cambria Math"/>
              </w:rPr>
              <m:t>(a)</m:t>
            </m:r>
          </m:sup>
        </m:sSubSup>
      </m:oMath>
      <w:r>
        <w:rPr>
          <w:rFonts w:hint="eastAsia"/>
        </w:rPr>
        <w:t>和协方差</w:t>
      </w:r>
      <m:oMath>
        <m:sSubSup>
          <m:sSubSupPr>
            <m:ctrlPr>
              <w:rPr>
                <w:rFonts w:ascii="Cambria Math"/>
                <w:i/>
              </w:rPr>
            </m:ctrlPr>
          </m:sSubSupPr>
          <m:e>
            <m:r>
              <w:rPr>
                <w:rFonts w:ascii="Cambria Math"/>
              </w:rPr>
              <m:t>Σ</m:t>
            </m:r>
          </m:e>
          <m:sub>
            <m:r>
              <w:rPr>
                <w:rFonts w:ascii="Cambria Math"/>
              </w:rPr>
              <m:t>t</m:t>
            </m:r>
          </m:sub>
          <m:sup>
            <m:r>
              <w:rPr>
                <w:rFonts w:ascii="Cambria Math"/>
              </w:rPr>
              <m:t>(a,b)</m:t>
            </m:r>
          </m:sup>
        </m:sSubSup>
      </m:oMath>
      <w:r>
        <w:rPr>
          <w:rFonts w:hint="eastAsia"/>
        </w:rPr>
        <w:t>的严密解析公式，</w:t>
      </w:r>
      <w:r>
        <w:t>PILCO</w:t>
      </w:r>
      <w:r>
        <w:rPr>
          <w:rFonts w:hint="eastAsia"/>
        </w:rPr>
        <w:t>能够在完全没有蒙特卡洛随机采样方差干扰的条件下，实现从</w:t>
      </w:r>
      <w:r w:rsidRPr="00515EA9">
        <w:rPr>
          <w:i/>
          <w:iCs/>
        </w:rPr>
        <w:t>t</w:t>
      </w:r>
      <w:r>
        <w:t>−</w:t>
      </w:r>
      <w:r>
        <w:rPr>
          <w:rFonts w:hint="eastAsia"/>
        </w:rPr>
        <w:t>1</w:t>
      </w:r>
      <w:r>
        <w:rPr>
          <w:rFonts w:hint="eastAsia"/>
        </w:rPr>
        <w:t>时刻输入高斯分布</w:t>
      </w:r>
      <m:oMath>
        <m:r>
          <m:rPr>
            <m:scr m:val="script"/>
          </m:rPr>
          <w:rPr>
            <w:rFonts w:ascii="Cambria Math"/>
          </w:rPr>
          <m:t>N(</m:t>
        </m:r>
        <m:sSub>
          <m:sSubPr>
            <m:ctrlPr>
              <w:rPr>
                <w:rFonts w:ascii="Cambria Math"/>
                <w:i/>
              </w:rPr>
            </m:ctrlPr>
          </m:sSubPr>
          <m:e>
            <m:r>
              <w:rPr>
                <w:rFonts w:ascii="Cambria Math"/>
              </w:rPr>
              <m:t>μ</m:t>
            </m:r>
          </m:e>
          <m:sub>
            <m:r>
              <w:rPr>
                <w:rFonts w:ascii="Cambria Math"/>
              </w:rPr>
              <m:t>t</m:t>
            </m:r>
            <m:r>
              <w:rPr>
                <w:rFonts w:ascii="Cambria Math"/>
              </w:rPr>
              <m:t>-</m:t>
            </m:r>
            <m:r>
              <w:rPr>
                <w:rFonts w:ascii="Cambria Math"/>
              </w:rPr>
              <m:t>1</m:t>
            </m:r>
          </m:sub>
        </m:sSub>
        <m:r>
          <w:rPr>
            <w:rFonts w:ascii="Cambria Math"/>
          </w:rPr>
          <m:t>,</m:t>
        </m:r>
        <m:sSub>
          <m:sSubPr>
            <m:ctrlPr>
              <w:rPr>
                <w:rFonts w:ascii="Cambria Math"/>
                <w:i/>
              </w:rPr>
            </m:ctrlPr>
          </m:sSubPr>
          <m:e>
            <m:r>
              <w:rPr>
                <w:rFonts w:ascii="Cambria Math"/>
              </w:rPr>
              <m:t>Σ</m:t>
            </m:r>
          </m:e>
          <m:sub>
            <m:r>
              <w:rPr>
                <w:rFonts w:ascii="Cambria Math"/>
              </w:rPr>
              <m:t>t</m:t>
            </m:r>
            <m:r>
              <w:rPr>
                <w:rFonts w:ascii="Cambria Math"/>
              </w:rPr>
              <m:t>-</m:t>
            </m:r>
            <m:r>
              <w:rPr>
                <w:rFonts w:ascii="Cambria Math"/>
              </w:rPr>
              <m:t>1</m:t>
            </m:r>
          </m:sub>
        </m:sSub>
        <m:r>
          <w:rPr>
            <w:rFonts w:ascii="Cambria Math"/>
          </w:rPr>
          <m:t>)</m:t>
        </m:r>
      </m:oMath>
      <w:r>
        <w:rPr>
          <w:rFonts w:hint="eastAsia"/>
        </w:rPr>
        <w:t>向</w:t>
      </w:r>
      <w:r w:rsidRPr="00515EA9">
        <w:rPr>
          <w:i/>
          <w:iCs/>
        </w:rPr>
        <w:t>t</w:t>
      </w:r>
      <w:r>
        <w:rPr>
          <w:rFonts w:hint="eastAsia"/>
        </w:rPr>
        <w:t>时刻输出高斯分布</w:t>
      </w:r>
      <m:oMath>
        <m:r>
          <m:rPr>
            <m:scr m:val="script"/>
          </m:rPr>
          <w:rPr>
            <w:rFonts w:ascii="Cambria Math"/>
          </w:rPr>
          <m:t>N(</m:t>
        </m:r>
        <m:sSub>
          <m:sSubPr>
            <m:ctrlPr>
              <w:rPr>
                <w:rFonts w:ascii="Cambria Math"/>
                <w:i/>
              </w:rPr>
            </m:ctrlPr>
          </m:sSubPr>
          <m:e>
            <m:r>
              <w:rPr>
                <w:rFonts w:ascii="Cambria Math"/>
              </w:rPr>
              <m:t>μ</m:t>
            </m:r>
          </m:e>
          <m:sub>
            <m:r>
              <w:rPr>
                <w:rFonts w:ascii="Cambria Math"/>
              </w:rPr>
              <m:t>t</m:t>
            </m:r>
          </m:sub>
        </m:sSub>
        <m:r>
          <w:rPr>
            <w:rFonts w:ascii="Cambria Math"/>
          </w:rPr>
          <m:t>,</m:t>
        </m:r>
        <m:sSub>
          <m:sSubPr>
            <m:ctrlPr>
              <w:rPr>
                <w:rFonts w:ascii="Cambria Math"/>
                <w:i/>
              </w:rPr>
            </m:ctrlPr>
          </m:sSubPr>
          <m:e>
            <m:r>
              <w:rPr>
                <w:rFonts w:ascii="Cambria Math"/>
              </w:rPr>
              <m:t>Σ</m:t>
            </m:r>
          </m:e>
          <m:sub>
            <m:r>
              <w:rPr>
                <w:rFonts w:ascii="Cambria Math"/>
              </w:rPr>
              <m:t>t</m:t>
            </m:r>
          </m:sub>
        </m:sSub>
        <m:r>
          <w:rPr>
            <w:rFonts w:ascii="Cambria Math"/>
          </w:rPr>
          <m:t>)</m:t>
        </m:r>
      </m:oMath>
      <w:r>
        <w:rPr>
          <w:rFonts w:hint="eastAsia"/>
        </w:rPr>
        <w:t>的精准跨步映射。</w:t>
      </w:r>
    </w:p>
    <w:p w14:paraId="594D060C" w14:textId="6990420E" w:rsidR="00515EA9" w:rsidRDefault="00515EA9" w:rsidP="00515EA9">
      <w:pPr>
        <w:ind w:firstLineChars="200" w:firstLine="420"/>
      </w:pPr>
      <w:r>
        <w:rPr>
          <w:rFonts w:hint="eastAsia"/>
        </w:rPr>
        <w:t>这种解析化的分布推演，从数学层面实现了不确定性向未来的级联传播——每一步的状态分布及其不确定性都能通过闭式解精准计算，既避免了分布复杂性爆炸，又确保了不确定性量化的准确性，为后续期望累积代价的评估和策略参数的梯度优化，提供了稳定、高效的数学基础。</w:t>
      </w:r>
    </w:p>
    <w:p w14:paraId="4C0EA929" w14:textId="75D61335" w:rsidR="00515EA9" w:rsidRPr="00515EA9" w:rsidRDefault="00515EA9" w:rsidP="00515EA9">
      <w:pPr>
        <w:rPr>
          <w:b/>
          <w:bCs/>
        </w:rPr>
      </w:pPr>
      <w:r w:rsidRPr="00515EA9">
        <w:rPr>
          <w:b/>
          <w:bCs/>
        </w:rPr>
        <w:t>（</w:t>
      </w:r>
      <w:r w:rsidRPr="00515EA9">
        <w:rPr>
          <w:b/>
          <w:bCs/>
        </w:rPr>
        <w:t>3</w:t>
      </w:r>
      <w:r w:rsidRPr="00515EA9">
        <w:rPr>
          <w:b/>
          <w:bCs/>
        </w:rPr>
        <w:t>）期望代价闭式评估与基于链式法则的解析策略梯度</w:t>
      </w:r>
    </w:p>
    <w:p w14:paraId="18641A2D" w14:textId="31552DE2" w:rsidR="00515EA9" w:rsidRDefault="00515EA9" w:rsidP="00515EA9">
      <w:pPr>
        <w:ind w:firstLineChars="200" w:firstLine="420"/>
      </w:pPr>
      <w:r w:rsidRPr="00515EA9">
        <w:rPr>
          <w:rFonts w:hint="eastAsia"/>
        </w:rPr>
        <w:t>在完成轨迹状态分布的前向多步解析推演后，</w:t>
      </w:r>
      <w:r w:rsidRPr="00515EA9">
        <w:rPr>
          <w:rFonts w:hint="eastAsia"/>
        </w:rPr>
        <w:t>PILCO</w:t>
      </w:r>
      <w:r w:rsidRPr="00515EA9">
        <w:rPr>
          <w:rFonts w:hint="eastAsia"/>
        </w:rPr>
        <w:t>的核心任务转向计算目标函数的期望累积代价，并求取策略参数</w:t>
      </w:r>
      <m:oMath>
        <m:r>
          <w:rPr>
            <w:rFonts w:ascii="Cambria Math"/>
          </w:rPr>
          <m:t>θ</m:t>
        </m:r>
      </m:oMath>
      <w:r w:rsidRPr="00515EA9">
        <w:rPr>
          <w:rFonts w:hint="eastAsia"/>
        </w:rPr>
        <w:t>的梯度，为策略优化提供精准指引。为适配闭式解析推演的特性、保障优化稳定性，</w:t>
      </w:r>
      <w:r w:rsidRPr="00515EA9">
        <w:rPr>
          <w:rFonts w:hint="eastAsia"/>
        </w:rPr>
        <w:t>PILCO</w:t>
      </w:r>
      <w:r w:rsidRPr="00515EA9">
        <w:rPr>
          <w:rFonts w:hint="eastAsia"/>
        </w:rPr>
        <w:t>特意定义了饱和代价函数，而非传统的二次代价函数，最典型的形式为非标准化高斯代价，其数学表达式为：</w:t>
      </w:r>
    </w:p>
    <w:p w14:paraId="1A6FCA9B" w14:textId="405FCC28" w:rsidR="00515EA9" w:rsidRPr="00515EA9" w:rsidRDefault="00515EA9" w:rsidP="00515EA9">
      <w:pPr>
        <w:pStyle w:val="MTDisplayEquation"/>
        <w:rPr>
          <w:rFonts w:hint="eastAsia"/>
        </w:rPr>
      </w:pPr>
      <w:r>
        <w:tab/>
      </w:r>
      <w:r w:rsidRPr="00515EA9">
        <w:rPr>
          <w:position w:val="-28"/>
        </w:rPr>
        <w:object w:dxaOrig="4440" w:dyaOrig="680" w14:anchorId="1FDE2544">
          <v:shape id="_x0000_i3146" type="#_x0000_t75" style="width:221.85pt;height:34.15pt" o:ole="">
            <v:imagedata r:id="rId162" o:title=""/>
          </v:shape>
          <o:OLEObject Type="Embed" ProgID="Equation.DSMT4" ShapeID="_x0000_i3146" DrawAspect="Content" ObjectID="_1837453033"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78</w:instrText>
        </w:r>
      </w:fldSimple>
      <w:r>
        <w:instrText>)</w:instrText>
      </w:r>
      <w:r>
        <w:fldChar w:fldCharType="end"/>
      </w:r>
    </w:p>
    <w:p w14:paraId="47C167D7" w14:textId="667ED198" w:rsidR="00515EA9" w:rsidRDefault="00515EA9" w:rsidP="00515EA9">
      <w:pPr>
        <w:ind w:firstLineChars="200" w:firstLine="420"/>
      </w:pPr>
      <w:r w:rsidRPr="00515EA9">
        <w:rPr>
          <w:rFonts w:hint="eastAsia"/>
        </w:rPr>
        <w:t>其中，</w:t>
      </w:r>
      <m:oMath>
        <m:sSub>
          <m:sSubPr>
            <m:ctrlPr>
              <w:rPr>
                <w:rFonts w:ascii="Cambria Math"/>
                <w:i/>
              </w:rPr>
            </m:ctrlPr>
          </m:sSubPr>
          <m:e>
            <m:r>
              <w:rPr>
                <w:rFonts w:ascii="Cambria Math"/>
              </w:rPr>
              <m:t>x</m:t>
            </m:r>
          </m:e>
          <m:sub>
            <m:r>
              <w:rPr>
                <w:rFonts w:ascii="Cambria Math"/>
              </w:rPr>
              <m:t>target</m:t>
            </m:r>
          </m:sub>
        </m:sSub>
      </m:oMath>
      <w:r w:rsidRPr="00515EA9">
        <w:rPr>
          <w:rFonts w:hint="eastAsia"/>
        </w:rPr>
        <w:t>为系统的目标状态，</w:t>
      </w:r>
      <m:oMath>
        <m:r>
          <w:rPr>
            <w:rFonts w:ascii="Cambria Math"/>
          </w:rPr>
          <m:t>W</m:t>
        </m:r>
      </m:oMath>
      <w:r w:rsidRPr="00515EA9">
        <w:rPr>
          <w:rFonts w:hint="eastAsia"/>
        </w:rPr>
        <w:t>为正定权重矩阵，用于调节不同状态维度对代价的贡献权重，核心作用是量化当前状态</w:t>
      </w:r>
      <m:oMath>
        <m:sSub>
          <m:sSubPr>
            <m:ctrlPr>
              <w:rPr>
                <w:rFonts w:ascii="Cambria Math"/>
                <w:i/>
              </w:rPr>
            </m:ctrlPr>
          </m:sSubPr>
          <m:e>
            <m:r>
              <w:rPr>
                <w:rFonts w:ascii="Cambria Math"/>
              </w:rPr>
              <m:t>x</m:t>
            </m:r>
          </m:e>
          <m:sub>
            <m:r>
              <w:rPr>
                <w:rFonts w:ascii="Cambria Math"/>
              </w:rPr>
              <m:t>t</m:t>
            </m:r>
          </m:sub>
        </m:sSub>
      </m:oMath>
      <w:r w:rsidRPr="00515EA9">
        <w:rPr>
          <w:rFonts w:hint="eastAsia"/>
        </w:rPr>
        <w:t>与目标状态的偏离程度。</w:t>
      </w:r>
    </w:p>
    <w:p w14:paraId="2F4A925B" w14:textId="36953402" w:rsidR="00515EA9" w:rsidRDefault="00515EA9" w:rsidP="00515EA9">
      <w:pPr>
        <w:ind w:firstLineChars="200" w:firstLine="420"/>
        <w:rPr>
          <w:rFonts w:hint="eastAsia"/>
        </w:rPr>
      </w:pPr>
      <w:r>
        <w:rPr>
          <w:rFonts w:hint="eastAsia"/>
        </w:rPr>
        <w:t>采用此类饱和代价函数的客观原因具有双重性，既保障了数值稳定性，又适配了解析计算需求：</w:t>
      </w:r>
    </w:p>
    <w:p w14:paraId="5ADD8686" w14:textId="43542E29" w:rsidR="00515EA9" w:rsidRDefault="00515EA9" w:rsidP="00515EA9">
      <w:pPr>
        <w:ind w:firstLineChars="200" w:firstLine="422"/>
        <w:rPr>
          <w:rFonts w:hint="eastAsia"/>
        </w:rPr>
      </w:pPr>
      <w:r w:rsidRPr="00515EA9">
        <w:rPr>
          <w:rFonts w:hint="eastAsia"/>
          <w:b/>
          <w:bCs/>
        </w:rPr>
        <w:t>1.</w:t>
      </w:r>
      <w:r>
        <w:rPr>
          <w:rFonts w:hint="eastAsia"/>
        </w:rPr>
        <w:t>其一，规避二次代价函数的缺陷：传统二次代价在状态远离目标状态时，代价会随偏离程度的平方无限增长，导致梯度爆炸，而饱和代价函数的输出被限制在</w:t>
      </w:r>
      <w:r>
        <w:rPr>
          <w:rFonts w:hint="eastAsia"/>
        </w:rPr>
        <w:t>[0,1)</w:t>
      </w:r>
      <w:r>
        <w:rPr>
          <w:rFonts w:hint="eastAsia"/>
        </w:rPr>
        <w:t>区间内，即使状态严重偏离目标，梯度也不会无限增长，显著提高了策略优化的数值稳定性；</w:t>
      </w:r>
    </w:p>
    <w:p w14:paraId="4C3F7A91" w14:textId="4232C078" w:rsidR="00515EA9" w:rsidRDefault="00515EA9" w:rsidP="00515EA9">
      <w:pPr>
        <w:ind w:firstLineChars="200" w:firstLine="422"/>
      </w:pPr>
      <w:r w:rsidRPr="00515EA9">
        <w:rPr>
          <w:rFonts w:hint="eastAsia"/>
          <w:b/>
          <w:bCs/>
        </w:rPr>
        <w:t>2.</w:t>
      </w:r>
      <w:r>
        <w:rPr>
          <w:rFonts w:hint="eastAsia"/>
        </w:rPr>
        <w:t>其二，适配闭式解析求解：高斯形式的代价函数与前向推演得到的状态高斯分布</w:t>
      </w:r>
      <m:oMath>
        <m:r>
          <w:rPr>
            <w:rFonts w:ascii="Cambria Math"/>
          </w:rPr>
          <m:t>p(</m:t>
        </m:r>
        <m:sSub>
          <m:sSubPr>
            <m:ctrlPr>
              <w:rPr>
                <w:rFonts w:ascii="Cambria Math"/>
                <w:i/>
              </w:rPr>
            </m:ctrlPr>
          </m:sSubPr>
          <m:e>
            <m:r>
              <w:rPr>
                <w:rFonts w:ascii="Cambria Math"/>
              </w:rPr>
              <m:t>x</m:t>
            </m:r>
          </m:e>
          <m:sub>
            <m:r>
              <w:rPr>
                <w:rFonts w:ascii="Cambria Math"/>
              </w:rPr>
              <m:t>t</m:t>
            </m:r>
          </m:sub>
        </m:sSub>
        <m:r>
          <m:rPr>
            <m:scr m:val="script"/>
          </m:rPr>
          <w:rPr>
            <w:rFonts w:ascii="Cambria Math"/>
          </w:rPr>
          <m:t>)=N(</m:t>
        </m:r>
        <m:sSub>
          <m:sSubPr>
            <m:ctrlPr>
              <w:rPr>
                <w:rFonts w:ascii="Cambria Math"/>
                <w:i/>
              </w:rPr>
            </m:ctrlPr>
          </m:sSubPr>
          <m:e>
            <m:r>
              <w:rPr>
                <w:rFonts w:ascii="Cambria Math"/>
              </w:rPr>
              <m:t>μ</m:t>
            </m:r>
          </m:e>
          <m:sub>
            <m:r>
              <w:rPr>
                <w:rFonts w:ascii="Cambria Math"/>
              </w:rPr>
              <m:t>t</m:t>
            </m:r>
          </m:sub>
        </m:sSub>
        <m:r>
          <w:rPr>
            <w:rFonts w:ascii="Cambria Math"/>
          </w:rPr>
          <m:t>,</m:t>
        </m:r>
        <m:sSub>
          <m:sSubPr>
            <m:ctrlPr>
              <w:rPr>
                <w:rFonts w:ascii="Cambria Math"/>
                <w:i/>
              </w:rPr>
            </m:ctrlPr>
          </m:sSubPr>
          <m:e>
            <m:r>
              <w:rPr>
                <w:rFonts w:ascii="Cambria Math"/>
              </w:rPr>
              <m:t>Σ</m:t>
            </m:r>
          </m:e>
          <m:sub>
            <m:r>
              <w:rPr>
                <w:rFonts w:ascii="Cambria Math"/>
              </w:rPr>
              <m:t>t</m:t>
            </m:r>
          </m:sub>
        </m:sSub>
        <m:r>
          <w:rPr>
            <w:rFonts w:ascii="Cambria Math"/>
          </w:rPr>
          <m:t>)</m:t>
        </m:r>
      </m:oMath>
      <w:r>
        <w:rPr>
          <w:rFonts w:hint="eastAsia"/>
        </w:rPr>
        <w:t>进行积分时，能够利用高斯积分的解析性质，获得期望代价</w:t>
      </w:r>
      <m:oMath>
        <m:sSub>
          <m:sSubPr>
            <m:ctrlPr>
              <w:rPr>
                <w:rFonts w:ascii="Cambria Math"/>
                <w:i/>
              </w:rPr>
            </m:ctrlPr>
          </m:sSubPr>
          <m:e>
            <m:r>
              <m:rPr>
                <m:scr m:val="double-struck"/>
              </m:rPr>
              <w:rPr>
                <w:rFonts w:ascii="Cambria Math"/>
              </w:rPr>
              <m:t>E</m:t>
            </m:r>
          </m:e>
          <m:sub>
            <m:sSub>
              <m:sSubPr>
                <m:ctrlPr>
                  <w:rPr>
                    <w:rFonts w:ascii="Cambria Math"/>
                    <w:i/>
                  </w:rPr>
                </m:ctrlPr>
              </m:sSubPr>
              <m:e>
                <m:r>
                  <w:rPr>
                    <w:rFonts w:ascii="Cambria Math"/>
                  </w:rPr>
                  <m:t>x</m:t>
                </m:r>
              </m:e>
              <m:sub>
                <m:r>
                  <w:rPr>
                    <w:rFonts w:ascii="Cambria Math"/>
                  </w:rPr>
                  <m:t>t</m:t>
                </m:r>
              </m:sub>
            </m:sSub>
            <m:ctrlPr>
              <w:rPr>
                <w:rFonts w:ascii="Cambria Math" w:hAnsi="Cambria Math"/>
                <w:i/>
              </w:rPr>
            </m:ctrlPr>
          </m:sub>
        </m:sSub>
        <m:r>
          <w:rPr>
            <w:rFonts w:ascii="Cambria Math"/>
          </w:rPr>
          <m:t>[c(</m:t>
        </m:r>
        <m:sSub>
          <m:sSubPr>
            <m:ctrlPr>
              <w:rPr>
                <w:rFonts w:ascii="Cambria Math"/>
                <w:i/>
              </w:rPr>
            </m:ctrlPr>
          </m:sSubPr>
          <m:e>
            <m:r>
              <w:rPr>
                <w:rFonts w:ascii="Cambria Math"/>
              </w:rPr>
              <m:t>x</m:t>
            </m:r>
          </m:e>
          <m:sub>
            <m:r>
              <w:rPr>
                <w:rFonts w:ascii="Cambria Math"/>
              </w:rPr>
              <m:t>t</m:t>
            </m:r>
          </m:sub>
        </m:sSub>
        <m:r>
          <w:rPr>
            <w:rFonts w:ascii="Cambria Math"/>
          </w:rPr>
          <m:t>)]</m:t>
        </m:r>
      </m:oMath>
      <w:r>
        <w:rPr>
          <w:rFonts w:hint="eastAsia"/>
        </w:rPr>
        <w:t>的纯</w:t>
      </w:r>
      <w:r>
        <w:rPr>
          <w:rFonts w:hint="eastAsia"/>
        </w:rPr>
        <w:lastRenderedPageBreak/>
        <w:t>代数精确闭式解，无需任何数值近似，彻底杜绝采样方差的干扰。</w:t>
      </w:r>
    </w:p>
    <w:p w14:paraId="2110E79D" w14:textId="5E564750" w:rsidR="00515EA9" w:rsidRDefault="00515EA9" w:rsidP="00515EA9">
      <w:pPr>
        <w:tabs>
          <w:tab w:val="left" w:pos="6887"/>
        </w:tabs>
        <w:ind w:firstLineChars="200" w:firstLine="420"/>
      </w:pPr>
      <w:r w:rsidRPr="00515EA9">
        <w:rPr>
          <w:rFonts w:hint="eastAsia"/>
        </w:rPr>
        <w:t>关键在于，从策略参数</w:t>
      </w:r>
      <m:oMath>
        <m:r>
          <w:rPr>
            <w:rFonts w:ascii="Cambria Math"/>
          </w:rPr>
          <m:t>θ</m:t>
        </m:r>
      </m:oMath>
      <w:r w:rsidRPr="00515EA9">
        <w:rPr>
          <w:rFonts w:hint="eastAsia"/>
        </w:rPr>
        <w:t>出发，经过每一个数学步骤</w:t>
      </w:r>
      <w:r w:rsidRPr="00515EA9">
        <w:t>——</w:t>
      </w:r>
      <w:r w:rsidRPr="00515EA9">
        <w:rPr>
          <w:rFonts w:hint="eastAsia"/>
        </w:rPr>
        <w:t>策略映射（</w:t>
      </w:r>
      <m:oMath>
        <m:sSub>
          <m:sSubPr>
            <m:ctrlPr>
              <w:rPr>
                <w:rFonts w:ascii="Cambria Math"/>
                <w:i/>
              </w:rPr>
            </m:ctrlPr>
          </m:sSubPr>
          <m:e>
            <m:r>
              <w:rPr>
                <w:rFonts w:ascii="Cambria Math"/>
              </w:rPr>
              <m:t>u</m:t>
            </m:r>
          </m:e>
          <m:sub>
            <m:r>
              <w:rPr>
                <w:rFonts w:ascii="Cambria Math"/>
              </w:rPr>
              <m:t>t</m:t>
            </m:r>
          </m:sub>
        </m:sSub>
        <m:r>
          <w:rPr>
            <w:rFonts w:ascii="Cambria Math"/>
          </w:rPr>
          <m:t>=</m:t>
        </m:r>
        <m:sSub>
          <m:sSubPr>
            <m:ctrlPr>
              <w:rPr>
                <w:rFonts w:ascii="Cambria Math"/>
                <w:i/>
              </w:rPr>
            </m:ctrlPr>
          </m:sSubPr>
          <m:e>
            <m:r>
              <w:rPr>
                <w:rFonts w:ascii="Cambria Math"/>
              </w:rPr>
              <m:t>π</m:t>
            </m:r>
          </m:e>
          <m:sub>
            <m:r>
              <w:rPr>
                <w:rFonts w:ascii="Cambria Math"/>
              </w:rPr>
              <m:t>θ</m:t>
            </m:r>
          </m:sub>
        </m:sSub>
        <m:r>
          <w:rPr>
            <w:rFonts w:ascii="Cambria Math"/>
          </w:rPr>
          <m:t>(</m:t>
        </m:r>
        <m:sSub>
          <m:sSubPr>
            <m:ctrlPr>
              <w:rPr>
                <w:rFonts w:ascii="Cambria Math"/>
                <w:i/>
              </w:rPr>
            </m:ctrlPr>
          </m:sSubPr>
          <m:e>
            <m:r>
              <w:rPr>
                <w:rFonts w:ascii="Cambria Math"/>
              </w:rPr>
              <m:t>x</m:t>
            </m:r>
          </m:e>
          <m:sub>
            <m:r>
              <w:rPr>
                <w:rFonts w:ascii="Cambria Math"/>
              </w:rPr>
              <m:t>t</m:t>
            </m:r>
          </m:sub>
        </m:sSub>
        <m:r>
          <w:rPr>
            <w:rFonts w:ascii="Cambria Math"/>
          </w:rPr>
          <m:t>)</m:t>
        </m:r>
      </m:oMath>
      <w:r w:rsidRPr="00515EA9">
        <w:rPr>
          <w:rFonts w:hint="eastAsia"/>
        </w:rPr>
        <w:t>）、</w:t>
      </w:r>
      <w:r w:rsidRPr="00515EA9">
        <w:t>GP</w:t>
      </w:r>
      <w:r w:rsidRPr="00515EA9">
        <w:rPr>
          <w:rFonts w:hint="eastAsia"/>
        </w:rPr>
        <w:t>矩匹配动力学映射（从</w:t>
      </w:r>
      <w:r w:rsidRPr="00515EA9">
        <w:rPr>
          <w:i/>
          <w:iCs/>
        </w:rPr>
        <w:t>t</w:t>
      </w:r>
      <w:r w:rsidRPr="00515EA9">
        <w:t>−1</w:t>
      </w:r>
      <w:r w:rsidRPr="00515EA9">
        <w:rPr>
          <w:rFonts w:hint="eastAsia"/>
        </w:rPr>
        <w:t>时刻分布到</w:t>
      </w:r>
      <w:r w:rsidRPr="00515EA9">
        <w:rPr>
          <w:i/>
          <w:iCs/>
        </w:rPr>
        <w:t>t</w:t>
      </w:r>
      <w:r w:rsidRPr="00515EA9">
        <w:rPr>
          <w:rFonts w:hint="eastAsia"/>
        </w:rPr>
        <w:t>时刻分布），再到最后的代价函数评估，所有过程均具备两个核心特性：一是完全确定性的代数运算，无任何随机采样环节；二是严格的连续可微特性，梯度可顺畅传递。</w:t>
      </w:r>
    </w:p>
    <w:p w14:paraId="0C857AD5" w14:textId="75392277" w:rsidR="00515EA9" w:rsidRDefault="00515EA9" w:rsidP="00515EA9">
      <w:pPr>
        <w:tabs>
          <w:tab w:val="left" w:pos="6887"/>
        </w:tabs>
        <w:ind w:firstLineChars="200" w:firstLine="420"/>
      </w:pPr>
      <w:r w:rsidRPr="00515EA9">
        <w:rPr>
          <w:rFonts w:hint="eastAsia"/>
        </w:rPr>
        <w:t>这一特性使得</w:t>
      </w:r>
      <w:r w:rsidRPr="00515EA9">
        <w:rPr>
          <w:rFonts w:hint="eastAsia"/>
        </w:rPr>
        <w:t>PILCO</w:t>
      </w:r>
      <w:r w:rsidRPr="00515EA9">
        <w:rPr>
          <w:rFonts w:hint="eastAsia"/>
        </w:rPr>
        <w:t>能够彻底抛弃无模型强化学习中，方差极高的似然比（</w:t>
      </w:r>
      <w:r w:rsidRPr="00515EA9">
        <w:rPr>
          <w:rFonts w:hint="eastAsia"/>
        </w:rPr>
        <w:t>REINFORCE</w:t>
      </w:r>
      <w:r w:rsidRPr="00515EA9">
        <w:rPr>
          <w:rFonts w:hint="eastAsia"/>
        </w:rPr>
        <w:t>）梯度估计方法，直接通过时间反向的链式法则，求取目标函数关于策略参数</w:t>
      </w:r>
      <m:oMath>
        <m:r>
          <w:rPr>
            <w:rFonts w:ascii="Cambria Math"/>
          </w:rPr>
          <m:t>θ</m:t>
        </m:r>
      </m:oMath>
      <w:r w:rsidRPr="00515EA9">
        <w:rPr>
          <w:rFonts w:hint="eastAsia"/>
        </w:rPr>
        <w:t>的解析梯度——梯度计算精准、无方差，极大地提升了策略优化的效率与稳定性。</w:t>
      </w:r>
    </w:p>
    <w:p w14:paraId="1DB99486" w14:textId="11E5C1B6" w:rsidR="00515EA9" w:rsidRDefault="00515EA9" w:rsidP="0033003F">
      <w:pPr>
        <w:tabs>
          <w:tab w:val="left" w:pos="6887"/>
        </w:tabs>
        <w:ind w:firstLineChars="200" w:firstLine="420"/>
      </w:pPr>
      <w:r w:rsidRPr="00515EA9">
        <w:rPr>
          <w:rFonts w:hint="eastAsia"/>
        </w:rPr>
        <w:t>该解析梯度的梯度流可形式化分解为期望代价对策略参数的偏导，由期望代价分别对</w:t>
      </w:r>
      <w:r w:rsidRPr="00515EA9">
        <w:rPr>
          <w:i/>
          <w:iCs/>
        </w:rPr>
        <w:t>t</w:t>
      </w:r>
      <w:r w:rsidRPr="00515EA9">
        <w:rPr>
          <w:rFonts w:hint="eastAsia"/>
        </w:rPr>
        <w:t>时刻状态分布的均值</w:t>
      </w:r>
      <m:oMath>
        <m:sSub>
          <m:sSubPr>
            <m:ctrlPr>
              <w:rPr>
                <w:rFonts w:ascii="Cambria Math"/>
                <w:i/>
              </w:rPr>
            </m:ctrlPr>
          </m:sSubPr>
          <m:e>
            <m:r>
              <w:rPr>
                <w:rFonts w:ascii="Cambria Math"/>
              </w:rPr>
              <m:t>μ</m:t>
            </m:r>
          </m:e>
          <m:sub>
            <m:r>
              <w:rPr>
                <w:rFonts w:ascii="Cambria Math"/>
              </w:rPr>
              <m:t>t</m:t>
            </m:r>
          </m:sub>
        </m:sSub>
      </m:oMath>
      <w:r w:rsidRPr="00515EA9">
        <w:rPr>
          <w:rFonts w:hint="eastAsia"/>
        </w:rPr>
        <w:t>和协方差</w:t>
      </w:r>
      <m:oMath>
        <m:sSub>
          <m:sSubPr>
            <m:ctrlPr>
              <w:rPr>
                <w:rFonts w:ascii="Cambria Math"/>
                <w:i/>
              </w:rPr>
            </m:ctrlPr>
          </m:sSubPr>
          <m:e>
            <m:r>
              <w:rPr>
                <w:rFonts w:ascii="Cambria Math"/>
              </w:rPr>
              <m:t>Σ</m:t>
            </m:r>
          </m:e>
          <m:sub>
            <m:r>
              <w:rPr>
                <w:rFonts w:ascii="Cambria Math"/>
              </w:rPr>
              <m:t>t</m:t>
            </m:r>
          </m:sub>
        </m:sSub>
      </m:oMath>
      <w:r w:rsidRPr="00515EA9">
        <w:rPr>
          <w:rFonts w:hint="eastAsia"/>
        </w:rPr>
        <w:t>的偏导，与均值、协方差对策略参数</w:t>
      </w:r>
      <m:oMath>
        <m:r>
          <w:rPr>
            <w:rFonts w:ascii="Cambria Math"/>
          </w:rPr>
          <m:t>θ</m:t>
        </m:r>
      </m:oMath>
      <w:r w:rsidRPr="00515EA9">
        <w:rPr>
          <w:rFonts w:hint="eastAsia"/>
        </w:rPr>
        <w:t>的偏导乘积之和构成，数学表达式为：</w:t>
      </w:r>
    </w:p>
    <w:p w14:paraId="0898B912" w14:textId="17DD66D5" w:rsidR="00515EA9" w:rsidRDefault="00515EA9" w:rsidP="00515EA9">
      <w:pPr>
        <w:pStyle w:val="MTDisplayEquation"/>
      </w:pPr>
      <w:r>
        <w:tab/>
      </w:r>
      <w:r w:rsidRPr="00515EA9">
        <w:rPr>
          <w:position w:val="-30"/>
        </w:rPr>
        <w:object w:dxaOrig="3519" w:dyaOrig="680" w14:anchorId="0C8BD124">
          <v:shape id="_x0000_i3332" type="#_x0000_t75" style="width:176.05pt;height:34.15pt" o:ole="">
            <v:imagedata r:id="rId164" o:title=""/>
          </v:shape>
          <o:OLEObject Type="Embed" ProgID="Equation.DSMT4" ShapeID="_x0000_i3332" DrawAspect="Content" ObjectID="_1837453034"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3401C">
          <w:rPr>
            <w:noProof/>
          </w:rPr>
          <w:instrText>79</w:instrText>
        </w:r>
      </w:fldSimple>
      <w:r>
        <w:instrText>)</w:instrText>
      </w:r>
      <w:r>
        <w:fldChar w:fldCharType="end"/>
      </w:r>
    </w:p>
    <w:p w14:paraId="136997EE" w14:textId="6FCC3C11" w:rsidR="0033003F" w:rsidRDefault="0033003F" w:rsidP="0033003F">
      <w:pPr>
        <w:ind w:firstLineChars="200" w:firstLine="420"/>
      </w:pPr>
      <w:r w:rsidRPr="0033003F">
        <w:rPr>
          <w:rFonts w:hint="eastAsia"/>
        </w:rPr>
        <w:t>梯度的具体求解采用递归反向传播方式：式中的</w:t>
      </w:r>
      <m:oMath>
        <m:f>
          <m:fPr>
            <m:ctrlPr>
              <w:rPr>
                <w:rFonts w:ascii="Cambria Math"/>
                <w:i/>
              </w:rPr>
            </m:ctrlPr>
          </m:fPr>
          <m:num>
            <m:r>
              <w:rPr>
                <w:rFonts w:ascii="Cambria Math"/>
              </w:rPr>
              <m:t>d</m:t>
            </m:r>
            <m:sSub>
              <m:sSubPr>
                <m:ctrlPr>
                  <w:rPr>
                    <w:rFonts w:ascii="Cambria Math"/>
                    <w:i/>
                  </w:rPr>
                </m:ctrlPr>
              </m:sSubPr>
              <m:e>
                <m:r>
                  <w:rPr>
                    <w:rFonts w:ascii="Cambria Math"/>
                  </w:rPr>
                  <m:t>μ</m:t>
                </m:r>
              </m:e>
              <m:sub>
                <m:r>
                  <w:rPr>
                    <w:rFonts w:ascii="Cambria Math"/>
                  </w:rPr>
                  <m:t>t</m:t>
                </m:r>
              </m:sub>
            </m:sSub>
          </m:num>
          <m:den>
            <m:r>
              <w:rPr>
                <w:rFonts w:ascii="Cambria Math"/>
              </w:rPr>
              <m:t>dθ</m:t>
            </m:r>
          </m:den>
        </m:f>
      </m:oMath>
      <w:r w:rsidRPr="0033003F">
        <w:rPr>
          <w:rFonts w:hint="eastAsia"/>
        </w:rPr>
        <w:t>（均值对策略参数的梯度）和</w:t>
      </w:r>
      <m:oMath>
        <m:f>
          <m:fPr>
            <m:ctrlPr>
              <w:rPr>
                <w:rFonts w:ascii="Cambria Math"/>
                <w:i/>
              </w:rPr>
            </m:ctrlPr>
          </m:fPr>
          <m:num>
            <m:r>
              <w:rPr>
                <w:rFonts w:ascii="Cambria Math"/>
              </w:rPr>
              <m:t>d</m:t>
            </m:r>
            <m:sSub>
              <m:sSubPr>
                <m:ctrlPr>
                  <w:rPr>
                    <w:rFonts w:ascii="Cambria Math"/>
                    <w:i/>
                  </w:rPr>
                </m:ctrlPr>
              </m:sSubPr>
              <m:e>
                <m:r>
                  <w:rPr>
                    <w:rFonts w:ascii="Cambria Math"/>
                  </w:rPr>
                  <m:t>Σ</m:t>
                </m:r>
              </m:e>
              <m:sub>
                <m:r>
                  <w:rPr>
                    <w:rFonts w:ascii="Cambria Math"/>
                  </w:rPr>
                  <m:t>t</m:t>
                </m:r>
              </m:sub>
            </m:sSub>
          </m:num>
          <m:den>
            <m:r>
              <w:rPr>
                <w:rFonts w:ascii="Cambria Math"/>
              </w:rPr>
              <m:t>dθ</m:t>
            </m:r>
          </m:den>
        </m:f>
      </m:oMath>
      <w:r w:rsidRPr="0033003F">
        <w:rPr>
          <w:rFonts w:hint="eastAsia"/>
        </w:rPr>
        <w:t>（协方差对策略参数的梯度），会进一步通过前一步（</w:t>
      </w:r>
      <w:r w:rsidRPr="0033003F">
        <w:rPr>
          <w:i/>
          <w:iCs/>
        </w:rPr>
        <w:t>t</w:t>
      </w:r>
      <w:r w:rsidRPr="0033003F">
        <w:t>−1</w:t>
      </w:r>
      <w:r w:rsidRPr="0033003F">
        <w:rPr>
          <w:rFonts w:hint="eastAsia"/>
        </w:rPr>
        <w:t>时刻）的状态均值</w:t>
      </w:r>
      <m:oMath>
        <m:sSub>
          <m:sSubPr>
            <m:ctrlPr>
              <w:rPr>
                <w:rFonts w:ascii="Cambria Math"/>
                <w:i/>
              </w:rPr>
            </m:ctrlPr>
          </m:sSubPr>
          <m:e>
            <m:r>
              <w:rPr>
                <w:rFonts w:ascii="Cambria Math"/>
              </w:rPr>
              <m:t>μ</m:t>
            </m:r>
          </m:e>
          <m:sub>
            <m:r>
              <w:rPr>
                <w:rFonts w:ascii="Cambria Math"/>
              </w:rPr>
              <m:t>t</m:t>
            </m:r>
            <m:r>
              <w:rPr>
                <w:rFonts w:ascii="Cambria Math"/>
              </w:rPr>
              <m:t>-</m:t>
            </m:r>
            <m:r>
              <w:rPr>
                <w:rFonts w:ascii="Cambria Math"/>
              </w:rPr>
              <m:t>1</m:t>
            </m:r>
          </m:sub>
        </m:sSub>
      </m:oMath>
      <w:r w:rsidRPr="0033003F">
        <w:rPr>
          <w:rFonts w:hint="eastAsia"/>
        </w:rPr>
        <w:t>、协方差</w:t>
      </w:r>
      <m:oMath>
        <m:sSub>
          <m:sSubPr>
            <m:ctrlPr>
              <w:rPr>
                <w:rFonts w:ascii="Cambria Math"/>
                <w:i/>
              </w:rPr>
            </m:ctrlPr>
          </m:sSubPr>
          <m:e>
            <m:r>
              <w:rPr>
                <w:rFonts w:ascii="Cambria Math"/>
              </w:rPr>
              <m:t>Σ</m:t>
            </m:r>
          </m:e>
          <m:sub>
            <m:r>
              <w:rPr>
                <w:rFonts w:ascii="Cambria Math"/>
              </w:rPr>
              <m:t>t</m:t>
            </m:r>
            <m:r>
              <w:rPr>
                <w:rFonts w:ascii="Cambria Math"/>
              </w:rPr>
              <m:t>-</m:t>
            </m:r>
            <m:r>
              <w:rPr>
                <w:rFonts w:ascii="Cambria Math"/>
              </w:rPr>
              <m:t>1</m:t>
            </m:r>
          </m:sub>
        </m:sSub>
      </m:oMath>
      <w:r w:rsidRPr="0033003F">
        <w:rPr>
          <w:rFonts w:hint="eastAsia"/>
        </w:rPr>
        <w:t>，以及受参数</w:t>
      </w:r>
      <m:oMath>
        <m:r>
          <w:rPr>
            <w:rFonts w:ascii="Cambria Math"/>
          </w:rPr>
          <m:t>θ</m:t>
        </m:r>
      </m:oMath>
      <w:r w:rsidRPr="0033003F">
        <w:rPr>
          <w:rFonts w:hint="eastAsia"/>
        </w:rPr>
        <w:t>控制的策略动作映射导数（</w:t>
      </w:r>
      <m:oMath>
        <m:f>
          <m:fPr>
            <m:ctrlPr>
              <w:rPr>
                <w:rFonts w:ascii="Cambria Math"/>
                <w:i/>
              </w:rPr>
            </m:ctrlPr>
          </m:fPr>
          <m:num>
            <m:r>
              <w:rPr>
                <w:rFonts w:ascii="Cambria Math"/>
              </w:rPr>
              <m:t>∂</m:t>
            </m:r>
            <m:sSub>
              <m:sSubPr>
                <m:ctrlPr>
                  <w:rPr>
                    <w:rFonts w:ascii="Cambria Math"/>
                    <w:i/>
                  </w:rPr>
                </m:ctrlPr>
              </m:sSubPr>
              <m:e>
                <m:r>
                  <w:rPr>
                    <w:rFonts w:ascii="Cambria Math"/>
                  </w:rPr>
                  <m:t>u</m:t>
                </m:r>
              </m:e>
              <m:sub>
                <m:r>
                  <w:rPr>
                    <w:rFonts w:ascii="Cambria Math"/>
                  </w:rPr>
                  <m:t>t</m:t>
                </m:r>
                <m:r>
                  <w:rPr>
                    <w:rFonts w:ascii="Cambria Math"/>
                  </w:rPr>
                  <m:t>-</m:t>
                </m:r>
                <m:r>
                  <w:rPr>
                    <w:rFonts w:ascii="Cambria Math"/>
                  </w:rPr>
                  <m:t>1</m:t>
                </m:r>
              </m:sub>
            </m:sSub>
          </m:num>
          <m:den>
            <m:r>
              <w:rPr>
                <w:rFonts w:ascii="Cambria Math"/>
              </w:rPr>
              <m:t>∂θ</m:t>
            </m:r>
          </m:den>
        </m:f>
      </m:oMath>
      <w:r w:rsidRPr="0033003F">
        <w:rPr>
          <w:rFonts w:hint="eastAsia"/>
        </w:rPr>
        <w:t>），逐层向前递归求导，直至梯度传递到策略参数</w:t>
      </w:r>
      <m:oMath>
        <m:r>
          <w:rPr>
            <w:rFonts w:ascii="Cambria Math"/>
          </w:rPr>
          <m:t>θ</m:t>
        </m:r>
      </m:oMath>
      <w:r w:rsidRPr="0033003F">
        <w:rPr>
          <w:rFonts w:hint="eastAsia"/>
        </w:rPr>
        <w:t>本身。</w:t>
      </w:r>
    </w:p>
    <w:p w14:paraId="0F30D572" w14:textId="03DEAB98" w:rsidR="0033003F" w:rsidRDefault="0033003F" w:rsidP="0033003F">
      <w:pPr>
        <w:ind w:firstLineChars="200" w:firstLine="420"/>
      </w:pPr>
      <w:r w:rsidRPr="0033003F">
        <w:rPr>
          <w:rFonts w:hint="eastAsia"/>
        </w:rPr>
        <w:t>这种梯度求解方式，类似于深度学习中通过时间反向传播（</w:t>
      </w:r>
      <w:r w:rsidRPr="0033003F">
        <w:rPr>
          <w:rFonts w:hint="eastAsia"/>
        </w:rPr>
        <w:t>BPTT</w:t>
      </w:r>
      <w:r w:rsidRPr="0033003F">
        <w:rPr>
          <w:rFonts w:hint="eastAsia"/>
        </w:rPr>
        <w:t>）的逻辑，所得到的解析梯度精确无方差，能够极大地加速优化器（如</w:t>
      </w:r>
      <w:r w:rsidRPr="0033003F">
        <w:rPr>
          <w:rFonts w:hint="eastAsia"/>
        </w:rPr>
        <w:t>BFGS</w:t>
      </w:r>
      <w:r w:rsidRPr="0033003F">
        <w:rPr>
          <w:rFonts w:hint="eastAsia"/>
        </w:rPr>
        <w:t>、</w:t>
      </w:r>
      <w:r w:rsidRPr="0033003F">
        <w:rPr>
          <w:rFonts w:hint="eastAsia"/>
        </w:rPr>
        <w:t>L-BFGS</w:t>
      </w:r>
      <w:r w:rsidRPr="0033003F">
        <w:rPr>
          <w:rFonts w:hint="eastAsia"/>
        </w:rPr>
        <w:t>等拟牛顿优化器）在非凸策略参数空间中寻找局部极小值的收敛速度，同时确保策略优化过程稳定、可靠，最终实现连续控制任务中期望累积代价的最小化。</w:t>
      </w:r>
    </w:p>
    <w:p w14:paraId="40B836A0" w14:textId="72404079" w:rsidR="0033003F" w:rsidRDefault="0033003F" w:rsidP="00E27B64">
      <w:pPr>
        <w:shd w:val="clear" w:color="auto" w:fill="A5C9EB" w:themeFill="text2" w:themeFillTint="40"/>
      </w:pPr>
      <w:r w:rsidRPr="0033003F">
        <w:rPr>
          <w:rFonts w:ascii="Segoe UI Emoji" w:hAnsi="Segoe UI Emoji" w:cs="Segoe UI Emoji"/>
        </w:rPr>
        <w:t>💡</w:t>
      </w:r>
      <w:r w:rsidRPr="0033003F">
        <w:rPr>
          <w:rFonts w:hint="eastAsia"/>
        </w:rPr>
        <w:t>Tip</w:t>
      </w:r>
      <w:r w:rsidRPr="0033003F">
        <w:rPr>
          <w:rFonts w:hint="eastAsia"/>
        </w:rPr>
        <w:t>：有模型</w:t>
      </w:r>
      <w:r w:rsidRPr="0033003F">
        <w:rPr>
          <w:rFonts w:hint="eastAsia"/>
        </w:rPr>
        <w:t>RL</w:t>
      </w:r>
      <w:r>
        <w:rPr>
          <w:rFonts w:hint="eastAsia"/>
        </w:rPr>
        <w:t>与</w:t>
      </w:r>
      <w:r w:rsidRPr="0033003F">
        <w:rPr>
          <w:rFonts w:hint="eastAsia"/>
        </w:rPr>
        <w:t>无模型</w:t>
      </w:r>
      <w:r w:rsidRPr="0033003F">
        <w:rPr>
          <w:rFonts w:hint="eastAsia"/>
        </w:rPr>
        <w:t>R</w:t>
      </w:r>
      <w:r w:rsidR="0073401C">
        <w:rPr>
          <w:rFonts w:hint="eastAsia"/>
        </w:rPr>
        <w:t>L</w:t>
      </w:r>
      <w:r>
        <w:rPr>
          <w:rFonts w:hint="eastAsia"/>
        </w:rPr>
        <w:t>的区别</w:t>
      </w:r>
    </w:p>
    <w:p w14:paraId="62544604" w14:textId="0EC74A8E" w:rsidR="0033003F" w:rsidRDefault="0033003F" w:rsidP="00E27B64">
      <w:pPr>
        <w:shd w:val="clear" w:color="auto" w:fill="A5C9EB" w:themeFill="text2" w:themeFillTint="40"/>
        <w:ind w:firstLineChars="200" w:firstLine="420"/>
      </w:pPr>
      <w:r>
        <w:rPr>
          <w:rFonts w:hint="eastAsia"/>
        </w:rPr>
        <w:t>如果你只学过</w:t>
      </w:r>
      <w:r>
        <w:rPr>
          <w:rFonts w:hint="eastAsia"/>
        </w:rPr>
        <w:t>DQN</w:t>
      </w:r>
      <w:r>
        <w:rPr>
          <w:rFonts w:hint="eastAsia"/>
        </w:rPr>
        <w:t>、</w:t>
      </w:r>
      <w:r>
        <w:rPr>
          <w:rFonts w:hint="eastAsia"/>
        </w:rPr>
        <w:t>DDPG</w:t>
      </w:r>
      <w:r>
        <w:rPr>
          <w:rFonts w:hint="eastAsia"/>
        </w:rPr>
        <w:t>、</w:t>
      </w:r>
      <w:r>
        <w:rPr>
          <w:rFonts w:hint="eastAsia"/>
        </w:rPr>
        <w:t>PPO</w:t>
      </w:r>
      <w:r>
        <w:rPr>
          <w:rFonts w:hint="eastAsia"/>
        </w:rPr>
        <w:t>这类无模型算法，第一次看</w:t>
      </w:r>
      <w:r>
        <w:rPr>
          <w:rFonts w:hint="eastAsia"/>
        </w:rPr>
        <w:t>PILCO</w:t>
      </w:r>
      <w:r>
        <w:rPr>
          <w:rFonts w:hint="eastAsia"/>
        </w:rPr>
        <w:t>会觉得</w:t>
      </w:r>
      <w:r>
        <w:rPr>
          <w:rFonts w:hint="eastAsia"/>
        </w:rPr>
        <w:t>非常</w:t>
      </w:r>
      <w:r>
        <w:rPr>
          <w:rFonts w:hint="eastAsia"/>
        </w:rPr>
        <w:t>混乱</w:t>
      </w:r>
      <w:r>
        <w:rPr>
          <w:rFonts w:hint="eastAsia"/>
        </w:rPr>
        <w:t>和复杂</w:t>
      </w:r>
      <w:r>
        <w:rPr>
          <w:rFonts w:hint="eastAsia"/>
        </w:rPr>
        <w:t>是非常正常的</w:t>
      </w:r>
      <w:r w:rsidR="0073401C">
        <w:rPr>
          <w:rFonts w:hint="eastAsia"/>
        </w:rPr>
        <w:t>，因为</w:t>
      </w:r>
      <w:r>
        <w:rPr>
          <w:rFonts w:hint="eastAsia"/>
        </w:rPr>
        <w:t>两者的底层思路几乎是两条完全不同的技术路线。</w:t>
      </w:r>
    </w:p>
    <w:p w14:paraId="748AD78F" w14:textId="1F429071" w:rsidR="0073401C" w:rsidRPr="0073401C" w:rsidRDefault="0073401C" w:rsidP="00E27B64">
      <w:pPr>
        <w:shd w:val="clear" w:color="auto" w:fill="A5C9EB" w:themeFill="text2" w:themeFillTint="40"/>
        <w:rPr>
          <w:b/>
          <w:bCs/>
        </w:rPr>
      </w:pPr>
      <w:r w:rsidRPr="0073401C">
        <w:rPr>
          <w:rFonts w:hint="eastAsia"/>
          <w:b/>
          <w:bCs/>
        </w:rPr>
        <w:t>1.</w:t>
      </w:r>
      <w:r w:rsidRPr="0073401C">
        <w:rPr>
          <w:rFonts w:hint="eastAsia"/>
          <w:b/>
          <w:bCs/>
        </w:rPr>
        <w:t>到底什么是“模型”？</w:t>
      </w:r>
    </w:p>
    <w:p w14:paraId="7423F482" w14:textId="5EFAB155" w:rsidR="0073401C" w:rsidRDefault="0073401C" w:rsidP="00E27B64">
      <w:pPr>
        <w:shd w:val="clear" w:color="auto" w:fill="A5C9EB" w:themeFill="text2" w:themeFillTint="40"/>
        <w:ind w:firstLineChars="200" w:firstLine="420"/>
        <w:rPr>
          <w:rFonts w:hint="eastAsia"/>
        </w:rPr>
      </w:pPr>
      <w:r>
        <w:rPr>
          <w:rFonts w:hint="eastAsia"/>
        </w:rPr>
        <w:t>这里的模型（</w:t>
      </w:r>
      <w:r>
        <w:rPr>
          <w:rFonts w:hint="eastAsia"/>
        </w:rPr>
        <w:t>Model</w:t>
      </w:r>
      <w:r>
        <w:rPr>
          <w:rFonts w:hint="eastAsia"/>
        </w:rPr>
        <w:t>），就是把环境近似成一个函数</w:t>
      </w:r>
      <w:r>
        <w:rPr>
          <w:rFonts w:hint="eastAsia"/>
        </w:rPr>
        <w:t>，也就是我在环境中输入当前状态，下一个状态可以通过这个函数进行表达</w:t>
      </w:r>
      <w:r>
        <w:rPr>
          <w:rFonts w:hint="eastAsia"/>
        </w:rPr>
        <w:t>：</w:t>
      </w:r>
    </w:p>
    <w:p w14:paraId="22682400" w14:textId="3279C4AD" w:rsidR="0073401C" w:rsidRDefault="0073401C" w:rsidP="00E27B64">
      <w:pPr>
        <w:shd w:val="clear" w:color="auto" w:fill="A5C9EB" w:themeFill="text2" w:themeFillTint="40"/>
        <w:ind w:firstLineChars="200" w:firstLine="420"/>
        <w:rPr>
          <w:rFonts w:hint="eastAsia"/>
        </w:rPr>
      </w:pPr>
      <w:r>
        <w:rPr>
          <w:rFonts w:hint="eastAsia"/>
        </w:rPr>
        <w:t>①</w:t>
      </w:r>
      <w:r>
        <w:rPr>
          <w:rFonts w:hint="eastAsia"/>
        </w:rPr>
        <w:t>环境下一步会变成什么样？</w:t>
      </w:r>
    </w:p>
    <w:p w14:paraId="1039E8BF" w14:textId="047AF5D2" w:rsidR="0073401C" w:rsidRDefault="0073401C" w:rsidP="00E27B64">
      <w:pPr>
        <w:shd w:val="clear" w:color="auto" w:fill="A5C9EB" w:themeFill="text2" w:themeFillTint="40"/>
        <w:ind w:firstLineChars="200" w:firstLine="420"/>
        <w:rPr>
          <w:rFonts w:hint="eastAsia"/>
        </w:rPr>
      </w:pPr>
      <w:r>
        <w:rPr>
          <w:rFonts w:hint="eastAsia"/>
        </w:rPr>
        <w:t>②</w:t>
      </w:r>
      <w:r>
        <w:rPr>
          <w:rFonts w:hint="eastAsia"/>
        </w:rPr>
        <w:t>做这个动作会得到什么奖励？</w:t>
      </w:r>
    </w:p>
    <w:p w14:paraId="7E526ADF" w14:textId="2A50EA82" w:rsidR="0073401C" w:rsidRDefault="0073401C" w:rsidP="00E27B64">
      <w:pPr>
        <w:shd w:val="clear" w:color="auto" w:fill="A5C9EB" w:themeFill="text2" w:themeFillTint="40"/>
        <w:ind w:firstLineChars="200" w:firstLine="420"/>
      </w:pPr>
      <w:r>
        <w:rPr>
          <w:rFonts w:hint="eastAsia"/>
        </w:rPr>
        <w:t>用数学公式表示</w:t>
      </w:r>
      <w:r>
        <w:rPr>
          <w:rFonts w:hint="eastAsia"/>
        </w:rPr>
        <w:t>：</w:t>
      </w:r>
    </w:p>
    <w:p w14:paraId="1EE66E2C" w14:textId="1316A07F" w:rsidR="0073401C" w:rsidRDefault="0073401C" w:rsidP="00E27B64">
      <w:pPr>
        <w:pStyle w:val="MTDisplayEquation"/>
        <w:shd w:val="clear" w:color="auto" w:fill="A5C9EB" w:themeFill="text2" w:themeFillTint="40"/>
      </w:pPr>
      <w:r>
        <w:tab/>
      </w:r>
      <w:r w:rsidRPr="0073401C">
        <w:rPr>
          <w:position w:val="-12"/>
        </w:rPr>
        <w:object w:dxaOrig="2160" w:dyaOrig="360" w14:anchorId="4C3B170C">
          <v:shape id="_x0000_i3530" type="#_x0000_t75" style="width:108.2pt;height:17.9pt" o:ole="">
            <v:imagedata r:id="rId166" o:title=""/>
          </v:shape>
          <o:OLEObject Type="Embed" ProgID="Equation.DSMT4" ShapeID="_x0000_i3530" DrawAspect="Content" ObjectID="_1837453035"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80</w:instrText>
        </w:r>
      </w:fldSimple>
      <w:r>
        <w:instrText>)</w:instrText>
      </w:r>
      <w:r>
        <w:fldChar w:fldCharType="end"/>
      </w:r>
    </w:p>
    <w:p w14:paraId="638334E5" w14:textId="3EA8F633" w:rsidR="0073401C" w:rsidRDefault="0073401C" w:rsidP="00E27B64">
      <w:pPr>
        <w:shd w:val="clear" w:color="auto" w:fill="A5C9EB" w:themeFill="text2" w:themeFillTint="40"/>
        <w:ind w:firstLineChars="200" w:firstLine="420"/>
      </w:pPr>
      <w:r>
        <w:rPr>
          <w:rFonts w:hint="eastAsia"/>
        </w:rPr>
        <w:t>这里</w:t>
      </w:r>
      <m:oMath>
        <m:r>
          <w:rPr>
            <w:rFonts w:ascii="Cambria Math"/>
          </w:rPr>
          <m:t>f(</m:t>
        </m:r>
        <m:sSub>
          <m:sSubPr>
            <m:ctrlPr>
              <w:rPr>
                <w:rFonts w:ascii="Cambria Math"/>
                <w:i/>
              </w:rPr>
            </m:ctrlPr>
          </m:sSubPr>
          <m:e>
            <m:r>
              <w:rPr>
                <w:rFonts w:ascii="Cambria Math"/>
              </w:rPr>
              <m:t>x</m:t>
            </m:r>
          </m:e>
          <m:sub>
            <m:r>
              <w:rPr>
                <w:rFonts w:ascii="Cambria Math"/>
              </w:rPr>
              <m:t>t</m:t>
            </m:r>
          </m:sub>
        </m:sSub>
        <m:r>
          <w:rPr>
            <w:rFonts w:ascii="Cambria Math"/>
          </w:rPr>
          <m:t>,</m:t>
        </m:r>
        <m:sSub>
          <m:sSubPr>
            <m:ctrlPr>
              <w:rPr>
                <w:rFonts w:ascii="Cambria Math"/>
                <w:i/>
              </w:rPr>
            </m:ctrlPr>
          </m:sSubPr>
          <m:e>
            <m:r>
              <w:rPr>
                <w:rFonts w:ascii="Cambria Math"/>
              </w:rPr>
              <m:t>u</m:t>
            </m:r>
          </m:e>
          <m:sub>
            <m:r>
              <w:rPr>
                <w:rFonts w:ascii="Cambria Math"/>
              </w:rPr>
              <m:t>t</m:t>
            </m:r>
          </m:sub>
        </m:sSub>
        <m:r>
          <w:rPr>
            <w:rFonts w:ascii="Cambria Math"/>
          </w:rPr>
          <m:t>)</m:t>
        </m:r>
      </m:oMath>
      <w:r>
        <w:rPr>
          <w:rFonts w:hint="eastAsia"/>
        </w:rPr>
        <w:t>的就是环境动力学模型。</w:t>
      </w:r>
    </w:p>
    <w:p w14:paraId="7D3FCD99" w14:textId="4058403B" w:rsidR="0073401C" w:rsidRDefault="0073401C" w:rsidP="00E27B64">
      <w:pPr>
        <w:shd w:val="clear" w:color="auto" w:fill="A5C9EB" w:themeFill="text2" w:themeFillTint="40"/>
        <w:ind w:firstLineChars="200" w:firstLine="422"/>
        <w:rPr>
          <w:rFonts w:hint="eastAsia"/>
        </w:rPr>
      </w:pPr>
      <w:r w:rsidRPr="0073401C">
        <w:rPr>
          <w:rFonts w:hint="eastAsia"/>
          <w:b/>
          <w:bCs/>
        </w:rPr>
        <w:t>1.</w:t>
      </w:r>
      <w:r>
        <w:rPr>
          <w:rFonts w:hint="eastAsia"/>
        </w:rPr>
        <w:t>无模型（</w:t>
      </w:r>
      <w:r>
        <w:rPr>
          <w:rFonts w:hint="eastAsia"/>
        </w:rPr>
        <w:t>Model-Free</w:t>
      </w:r>
      <w:r>
        <w:rPr>
          <w:rFonts w:hint="eastAsia"/>
        </w:rPr>
        <w:t>）：不知道、也不学这个</w:t>
      </w:r>
      <m:oMath>
        <m:r>
          <w:rPr>
            <w:rFonts w:ascii="Cambria Math"/>
          </w:rPr>
          <m:t>f</m:t>
        </m:r>
      </m:oMath>
      <w:r>
        <w:rPr>
          <w:rFonts w:hint="eastAsia"/>
        </w:rPr>
        <w:t>，智能体只管“试错—看结果—更新策略”。</w:t>
      </w:r>
    </w:p>
    <w:p w14:paraId="77EC43C8" w14:textId="7F317721" w:rsidR="0073401C" w:rsidRDefault="0073401C" w:rsidP="00E27B64">
      <w:pPr>
        <w:shd w:val="clear" w:color="auto" w:fill="A5C9EB" w:themeFill="text2" w:themeFillTint="40"/>
        <w:ind w:firstLineChars="200" w:firstLine="422"/>
      </w:pPr>
      <w:r w:rsidRPr="0073401C">
        <w:rPr>
          <w:rFonts w:hint="eastAsia"/>
          <w:b/>
          <w:bCs/>
        </w:rPr>
        <w:t>2.</w:t>
      </w:r>
      <w:r>
        <w:rPr>
          <w:rFonts w:hint="eastAsia"/>
        </w:rPr>
        <w:t>有模型（</w:t>
      </w:r>
      <w:r>
        <w:rPr>
          <w:rFonts w:hint="eastAsia"/>
        </w:rPr>
        <w:t>Model-Based</w:t>
      </w:r>
      <w:r>
        <w:rPr>
          <w:rFonts w:hint="eastAsia"/>
        </w:rPr>
        <w:t>）：专门去学一个</w:t>
      </w:r>
      <m:oMath>
        <m:r>
          <w:rPr>
            <w:rFonts w:ascii="Cambria Math"/>
          </w:rPr>
          <m:t>f</m:t>
        </m:r>
      </m:oMath>
      <w:r>
        <w:rPr>
          <w:rFonts w:hint="eastAsia"/>
        </w:rPr>
        <w:t>，先模拟环境会怎么变，再在这个模拟里做规划</w:t>
      </w:r>
      <w:r>
        <w:rPr>
          <w:rFonts w:hint="eastAsia"/>
        </w:rPr>
        <w:t>（有了转移模型自然就可以通过数学的手段求出怎么走可以得到更好的回报）</w:t>
      </w:r>
      <w:r>
        <w:rPr>
          <w:rFonts w:hint="eastAsia"/>
        </w:rPr>
        <w:t>、算梯度。</w:t>
      </w:r>
    </w:p>
    <w:p w14:paraId="6B136143" w14:textId="4E56D65F" w:rsidR="0073401C" w:rsidRPr="0073401C" w:rsidRDefault="0073401C" w:rsidP="00E27B64">
      <w:pPr>
        <w:shd w:val="clear" w:color="auto" w:fill="A5C9EB" w:themeFill="text2" w:themeFillTint="40"/>
        <w:rPr>
          <w:b/>
          <w:bCs/>
        </w:rPr>
      </w:pPr>
      <w:r>
        <w:rPr>
          <w:rFonts w:hint="eastAsia"/>
          <w:b/>
          <w:bCs/>
        </w:rPr>
        <w:t>2</w:t>
      </w:r>
      <w:r w:rsidRPr="0073401C">
        <w:rPr>
          <w:rFonts w:hint="eastAsia"/>
          <w:b/>
          <w:bCs/>
        </w:rPr>
        <w:t>.</w:t>
      </w:r>
      <w:r>
        <w:rPr>
          <w:rFonts w:hint="eastAsia"/>
          <w:b/>
          <w:bCs/>
        </w:rPr>
        <w:t>为什么两者的研究方法完全不一样</w:t>
      </w:r>
      <w:r w:rsidRPr="0073401C">
        <w:rPr>
          <w:rFonts w:hint="eastAsia"/>
          <w:b/>
          <w:bCs/>
        </w:rPr>
        <w:t>？</w:t>
      </w:r>
    </w:p>
    <w:p w14:paraId="03848ADF" w14:textId="77777777" w:rsidR="0073401C" w:rsidRPr="0073401C" w:rsidRDefault="0073401C" w:rsidP="00E27B64">
      <w:pPr>
        <w:shd w:val="clear" w:color="auto" w:fill="A5C9EB" w:themeFill="text2" w:themeFillTint="40"/>
        <w:ind w:firstLineChars="200" w:firstLine="422"/>
        <w:rPr>
          <w:b/>
          <w:bCs/>
        </w:rPr>
      </w:pPr>
      <w:r w:rsidRPr="0073401C">
        <w:rPr>
          <w:rFonts w:hint="eastAsia"/>
          <w:b/>
          <w:bCs/>
        </w:rPr>
        <w:t>1.</w:t>
      </w:r>
      <w:r w:rsidRPr="0073401C">
        <w:rPr>
          <w:rFonts w:hint="eastAsia"/>
          <w:b/>
          <w:bCs/>
        </w:rPr>
        <w:t>无模型</w:t>
      </w:r>
    </w:p>
    <w:p w14:paraId="01100B2D" w14:textId="4C3E0CF9" w:rsidR="0073401C" w:rsidRDefault="0073401C" w:rsidP="00E27B64">
      <w:pPr>
        <w:shd w:val="clear" w:color="auto" w:fill="A5C9EB" w:themeFill="text2" w:themeFillTint="40"/>
        <w:ind w:firstLineChars="200" w:firstLine="420"/>
        <w:rPr>
          <w:rFonts w:hint="eastAsia"/>
        </w:rPr>
      </w:pPr>
      <w:r>
        <w:rPr>
          <w:rFonts w:hint="eastAsia"/>
        </w:rPr>
        <w:t>靠大量试错，用采样数据拟合价值或策略，核心是期望、梯度估计、采样方差。你看到的都是：回报、轨迹平均、重要性采样、</w:t>
      </w:r>
      <w:r>
        <w:rPr>
          <w:rFonts w:hint="eastAsia"/>
        </w:rPr>
        <w:t>REINFORCE</w:t>
      </w:r>
      <w:r>
        <w:rPr>
          <w:rFonts w:hint="eastAsia"/>
        </w:rPr>
        <w:t>、</w:t>
      </w:r>
      <w:r>
        <w:rPr>
          <w:rFonts w:hint="eastAsia"/>
        </w:rPr>
        <w:t>Actor-Critic</w:t>
      </w:r>
      <w:r>
        <w:rPr>
          <w:rFonts w:hint="eastAsia"/>
        </w:rPr>
        <w:t>……</w:t>
      </w:r>
    </w:p>
    <w:p w14:paraId="658355E0" w14:textId="7561D840" w:rsidR="0073401C" w:rsidRPr="0073401C" w:rsidRDefault="0073401C" w:rsidP="00E27B64">
      <w:pPr>
        <w:shd w:val="clear" w:color="auto" w:fill="A5C9EB" w:themeFill="text2" w:themeFillTint="40"/>
        <w:ind w:firstLineChars="200" w:firstLine="422"/>
        <w:rPr>
          <w:b/>
          <w:bCs/>
        </w:rPr>
      </w:pPr>
      <w:r w:rsidRPr="0073401C">
        <w:rPr>
          <w:rFonts w:hint="eastAsia"/>
          <w:b/>
          <w:bCs/>
        </w:rPr>
        <w:t>2.</w:t>
      </w:r>
      <w:r w:rsidRPr="0073401C">
        <w:rPr>
          <w:rFonts w:hint="eastAsia"/>
          <w:b/>
          <w:bCs/>
        </w:rPr>
        <w:t>有模型</w:t>
      </w:r>
    </w:p>
    <w:p w14:paraId="5F897DB6" w14:textId="45B20AA8" w:rsidR="0073401C" w:rsidRDefault="0073401C" w:rsidP="00E27B64">
      <w:pPr>
        <w:shd w:val="clear" w:color="auto" w:fill="A5C9EB" w:themeFill="text2" w:themeFillTint="40"/>
        <w:ind w:firstLineChars="200" w:firstLine="420"/>
        <w:rPr>
          <w:rFonts w:hint="eastAsia"/>
        </w:rPr>
      </w:pPr>
      <w:r>
        <w:rPr>
          <w:rFonts w:hint="eastAsia"/>
        </w:rPr>
        <w:t>先拟合环境动力学，再在这个模型里做轨迹推演、概率传播、优化控制。所以会出现：高斯过程、矩匹配、</w:t>
      </w:r>
      <w:r>
        <w:rPr>
          <w:rFonts w:hint="eastAsia"/>
        </w:rPr>
        <w:t>KL</w:t>
      </w:r>
      <w:r>
        <w:rPr>
          <w:rFonts w:hint="eastAsia"/>
        </w:rPr>
        <w:t>散度、微分方程、解析梯度……</w:t>
      </w:r>
    </w:p>
    <w:p w14:paraId="38A88A15" w14:textId="77777777" w:rsidR="0073401C" w:rsidRDefault="0073401C" w:rsidP="00E27B64">
      <w:pPr>
        <w:shd w:val="clear" w:color="auto" w:fill="A5C9EB" w:themeFill="text2" w:themeFillTint="40"/>
        <w:ind w:firstLineChars="200" w:firstLine="420"/>
        <w:rPr>
          <w:rFonts w:hint="eastAsia"/>
        </w:rPr>
      </w:pPr>
      <w:r>
        <w:rPr>
          <w:rFonts w:hint="eastAsia"/>
        </w:rPr>
        <w:t>简单说：</w:t>
      </w:r>
    </w:p>
    <w:p w14:paraId="34C61A33" w14:textId="0979C300" w:rsidR="0073401C" w:rsidRDefault="0073401C" w:rsidP="00E27B64">
      <w:pPr>
        <w:shd w:val="clear" w:color="auto" w:fill="A5C9EB" w:themeFill="text2" w:themeFillTint="40"/>
        <w:ind w:firstLineChars="200" w:firstLine="422"/>
        <w:rPr>
          <w:rFonts w:hint="eastAsia"/>
        </w:rPr>
      </w:pPr>
      <w:r w:rsidRPr="0073401C">
        <w:rPr>
          <w:rFonts w:hint="eastAsia"/>
          <w:b/>
          <w:bCs/>
        </w:rPr>
        <w:t>1.</w:t>
      </w:r>
      <w:r>
        <w:rPr>
          <w:rFonts w:hint="eastAsia"/>
        </w:rPr>
        <w:t>无模型是“边试边学，直接练反应”</w:t>
      </w:r>
    </w:p>
    <w:p w14:paraId="440EE66B" w14:textId="5215B97C" w:rsidR="0073401C" w:rsidRDefault="0073401C" w:rsidP="00E27B64">
      <w:pPr>
        <w:shd w:val="clear" w:color="auto" w:fill="A5C9EB" w:themeFill="text2" w:themeFillTint="40"/>
        <w:ind w:firstLineChars="200" w:firstLine="422"/>
      </w:pPr>
      <w:r w:rsidRPr="0073401C">
        <w:rPr>
          <w:rFonts w:hint="eastAsia"/>
          <w:b/>
          <w:bCs/>
        </w:rPr>
        <w:t>2.</w:t>
      </w:r>
      <w:r>
        <w:rPr>
          <w:rFonts w:hint="eastAsia"/>
        </w:rPr>
        <w:t>有模型是“先建模拟器，再在模拟器里练最优动作”</w:t>
      </w:r>
    </w:p>
    <w:p w14:paraId="05C22EBF" w14:textId="49C8F898" w:rsidR="0073401C" w:rsidRPr="0073401C" w:rsidRDefault="0073401C" w:rsidP="00E27B64">
      <w:pPr>
        <w:shd w:val="clear" w:color="auto" w:fill="A5C9EB" w:themeFill="text2" w:themeFillTint="40"/>
        <w:rPr>
          <w:rFonts w:hint="eastAsia"/>
          <w:b/>
          <w:bCs/>
        </w:rPr>
      </w:pPr>
      <w:r w:rsidRPr="0073401C">
        <w:rPr>
          <w:rFonts w:hint="eastAsia"/>
          <w:b/>
          <w:bCs/>
        </w:rPr>
        <w:t>3.</w:t>
      </w:r>
      <w:r w:rsidRPr="0073401C">
        <w:rPr>
          <w:rFonts w:hint="eastAsia"/>
          <w:b/>
          <w:bCs/>
        </w:rPr>
        <w:t>底层数学原理的核心区别</w:t>
      </w:r>
    </w:p>
    <w:p w14:paraId="196FA79A" w14:textId="4A4480BF" w:rsidR="0073401C" w:rsidRPr="0073401C" w:rsidRDefault="0073401C" w:rsidP="00E27B64">
      <w:pPr>
        <w:shd w:val="clear" w:color="auto" w:fill="A5C9EB" w:themeFill="text2" w:themeFillTint="40"/>
        <w:ind w:firstLineChars="200" w:firstLine="422"/>
        <w:rPr>
          <w:b/>
          <w:bCs/>
        </w:rPr>
      </w:pPr>
      <w:r w:rsidRPr="0073401C">
        <w:rPr>
          <w:rFonts w:hint="eastAsia"/>
          <w:b/>
          <w:bCs/>
        </w:rPr>
        <w:t>1.</w:t>
      </w:r>
      <w:r w:rsidRPr="0073401C">
        <w:rPr>
          <w:rFonts w:hint="eastAsia"/>
          <w:b/>
          <w:bCs/>
        </w:rPr>
        <w:t>无模型</w:t>
      </w:r>
    </w:p>
    <w:p w14:paraId="517AB8EB" w14:textId="48206394" w:rsidR="0073401C" w:rsidRDefault="0073401C" w:rsidP="00E27B64">
      <w:pPr>
        <w:shd w:val="clear" w:color="auto" w:fill="A5C9EB" w:themeFill="text2" w:themeFillTint="40"/>
        <w:ind w:firstLineChars="200" w:firstLine="420"/>
        <w:rPr>
          <w:rFonts w:hint="eastAsia"/>
        </w:rPr>
      </w:pPr>
      <w:r>
        <w:rPr>
          <w:rFonts w:hint="eastAsia"/>
        </w:rPr>
        <w:t>数学核心是期望</w:t>
      </w:r>
      <w:r>
        <w:rPr>
          <w:rFonts w:hint="eastAsia"/>
        </w:rPr>
        <w:t>+</w:t>
      </w:r>
      <w:r>
        <w:rPr>
          <w:rFonts w:hint="eastAsia"/>
        </w:rPr>
        <w:t>采样</w:t>
      </w:r>
      <w:r>
        <w:rPr>
          <w:rFonts w:hint="eastAsia"/>
        </w:rPr>
        <w:t>+</w:t>
      </w:r>
      <w:r>
        <w:rPr>
          <w:rFonts w:hint="eastAsia"/>
        </w:rPr>
        <w:t>梯度估计。因为不知道环境怎么变，只能靠大量轨迹平均来近似</w:t>
      </w:r>
      <m:oMath>
        <m:r>
          <w:rPr>
            <w:rFonts w:ascii="Cambria Math"/>
          </w:rPr>
          <m:t>E[R]</m:t>
        </m:r>
      </m:oMath>
      <w:r>
        <w:rPr>
          <w:rFonts w:hint="eastAsia"/>
        </w:rPr>
        <w:t>，梯度天生带噪声。</w:t>
      </w:r>
    </w:p>
    <w:p w14:paraId="6F1A6F29" w14:textId="5693BE39" w:rsidR="0073401C" w:rsidRPr="0073401C" w:rsidRDefault="0073401C" w:rsidP="00E27B64">
      <w:pPr>
        <w:shd w:val="clear" w:color="auto" w:fill="A5C9EB" w:themeFill="text2" w:themeFillTint="40"/>
        <w:ind w:firstLineChars="200" w:firstLine="422"/>
        <w:rPr>
          <w:b/>
          <w:bCs/>
        </w:rPr>
      </w:pPr>
      <w:r w:rsidRPr="0073401C">
        <w:rPr>
          <w:rFonts w:hint="eastAsia"/>
          <w:b/>
          <w:bCs/>
        </w:rPr>
        <w:t>2.</w:t>
      </w:r>
      <w:r w:rsidRPr="0073401C">
        <w:rPr>
          <w:rFonts w:hint="eastAsia"/>
          <w:b/>
          <w:bCs/>
        </w:rPr>
        <w:t>有模型</w:t>
      </w:r>
    </w:p>
    <w:p w14:paraId="244BE4BC" w14:textId="7A91A912" w:rsidR="0073401C" w:rsidRDefault="0073401C" w:rsidP="00E27B64">
      <w:pPr>
        <w:shd w:val="clear" w:color="auto" w:fill="A5C9EB" w:themeFill="text2" w:themeFillTint="40"/>
        <w:ind w:firstLineChars="200" w:firstLine="420"/>
      </w:pPr>
      <w:r>
        <w:rPr>
          <w:rFonts w:hint="eastAsia"/>
        </w:rPr>
        <w:t>数学核心是动力学建模</w:t>
      </w:r>
      <w:r>
        <w:rPr>
          <w:rFonts w:hint="eastAsia"/>
        </w:rPr>
        <w:t>+</w:t>
      </w:r>
      <w:r>
        <w:rPr>
          <w:rFonts w:hint="eastAsia"/>
        </w:rPr>
        <w:t>概率推演</w:t>
      </w:r>
      <w:r>
        <w:rPr>
          <w:rFonts w:hint="eastAsia"/>
        </w:rPr>
        <w:t>+</w:t>
      </w:r>
      <w:r>
        <w:rPr>
          <w:rFonts w:hint="eastAsia"/>
        </w:rPr>
        <w:t>解析优化。学会</w:t>
      </w:r>
      <m:oMath>
        <m:r>
          <w:rPr>
            <w:rFonts w:ascii="Cambria Math"/>
          </w:rPr>
          <m:t>f</m:t>
        </m:r>
      </m:oMath>
      <w:r>
        <w:rPr>
          <w:rFonts w:hint="eastAsia"/>
        </w:rPr>
        <w:t>之后，未来状态是可以用数学推出来的，分布可以传播，梯度可以精确求，不需要瞎试。</w:t>
      </w:r>
    </w:p>
    <w:p w14:paraId="3A8164CC" w14:textId="28FDE27A" w:rsidR="00E27B64" w:rsidRPr="00E27B64" w:rsidRDefault="00E27B64" w:rsidP="00E27B64">
      <w:pPr>
        <w:shd w:val="clear" w:color="auto" w:fill="A5C9EB" w:themeFill="text2" w:themeFillTint="40"/>
        <w:rPr>
          <w:rFonts w:hint="eastAsia"/>
          <w:b/>
          <w:bCs/>
        </w:rPr>
      </w:pPr>
      <w:r w:rsidRPr="00E27B64">
        <w:rPr>
          <w:rFonts w:hint="eastAsia"/>
          <w:b/>
          <w:bCs/>
        </w:rPr>
        <w:t>4.PILCO</w:t>
      </w:r>
      <w:r w:rsidRPr="00E27B64">
        <w:rPr>
          <w:rFonts w:hint="eastAsia"/>
          <w:b/>
          <w:bCs/>
        </w:rPr>
        <w:t>在干什么？和</w:t>
      </w:r>
      <w:r w:rsidRPr="00E27B64">
        <w:rPr>
          <w:rFonts w:hint="eastAsia"/>
          <w:b/>
          <w:bCs/>
        </w:rPr>
        <w:t>PPO</w:t>
      </w:r>
      <w:r w:rsidRPr="00E27B64">
        <w:rPr>
          <w:rFonts w:hint="eastAsia"/>
          <w:b/>
          <w:bCs/>
        </w:rPr>
        <w:t>流程对比</w:t>
      </w:r>
    </w:p>
    <w:p w14:paraId="1104B3F7" w14:textId="5059F12E" w:rsidR="00E27B64" w:rsidRDefault="00E27B64" w:rsidP="00E27B64">
      <w:pPr>
        <w:shd w:val="clear" w:color="auto" w:fill="A5C9EB" w:themeFill="text2" w:themeFillTint="40"/>
        <w:ind w:firstLineChars="200" w:firstLine="422"/>
        <w:rPr>
          <w:rFonts w:hint="eastAsia"/>
        </w:rPr>
      </w:pPr>
      <w:r w:rsidRPr="00E27B64">
        <w:rPr>
          <w:rFonts w:hint="eastAsia"/>
          <w:b/>
          <w:bCs/>
        </w:rPr>
        <w:t>1.</w:t>
      </w:r>
      <w:r w:rsidRPr="00E27B64">
        <w:rPr>
          <w:rFonts w:hint="eastAsia"/>
          <w:b/>
          <w:bCs/>
        </w:rPr>
        <w:t>PPO</w:t>
      </w:r>
      <w:r w:rsidRPr="00E27B64">
        <w:rPr>
          <w:rFonts w:hint="eastAsia"/>
          <w:b/>
          <w:bCs/>
        </w:rPr>
        <w:t>这类无模型的流程</w:t>
      </w:r>
      <w:r>
        <w:rPr>
          <w:rFonts w:hint="eastAsia"/>
        </w:rPr>
        <w:t>：</w:t>
      </w:r>
    </w:p>
    <w:p w14:paraId="7C78B3A3" w14:textId="2586506C" w:rsidR="00E27B64" w:rsidRDefault="00E27B64" w:rsidP="00E27B64">
      <w:pPr>
        <w:shd w:val="clear" w:color="auto" w:fill="A5C9EB" w:themeFill="text2" w:themeFillTint="40"/>
        <w:ind w:firstLineChars="200" w:firstLine="420"/>
        <w:rPr>
          <w:rFonts w:hint="eastAsia"/>
        </w:rPr>
      </w:pPr>
      <w:r>
        <w:rPr>
          <w:rFonts w:hint="eastAsia"/>
        </w:rPr>
        <w:t>①</w:t>
      </w:r>
      <w:r>
        <w:rPr>
          <w:rFonts w:hint="eastAsia"/>
        </w:rPr>
        <w:t>让智能体在真实环境里跑一堆轨迹</w:t>
      </w:r>
    </w:p>
    <w:p w14:paraId="3D907B29" w14:textId="2CC8097D" w:rsidR="00E27B64" w:rsidRDefault="00E27B64" w:rsidP="00E27B64">
      <w:pPr>
        <w:shd w:val="clear" w:color="auto" w:fill="A5C9EB" w:themeFill="text2" w:themeFillTint="40"/>
        <w:ind w:firstLineChars="200" w:firstLine="420"/>
        <w:rPr>
          <w:rFonts w:hint="eastAsia"/>
        </w:rPr>
      </w:pPr>
      <w:r>
        <w:rPr>
          <w:rFonts w:hint="eastAsia"/>
        </w:rPr>
        <w:t>②</w:t>
      </w:r>
      <w:r>
        <w:rPr>
          <w:rFonts w:hint="eastAsia"/>
        </w:rPr>
        <w:t>算每一步的优势、回报</w:t>
      </w:r>
    </w:p>
    <w:p w14:paraId="6AD1B2FA" w14:textId="1120DA7A" w:rsidR="00E27B64" w:rsidRDefault="00E27B64" w:rsidP="00E27B64">
      <w:pPr>
        <w:shd w:val="clear" w:color="auto" w:fill="A5C9EB" w:themeFill="text2" w:themeFillTint="40"/>
        <w:ind w:firstLineChars="200" w:firstLine="420"/>
        <w:rPr>
          <w:rFonts w:hint="eastAsia"/>
        </w:rPr>
      </w:pPr>
      <w:r>
        <w:rPr>
          <w:rFonts w:hint="eastAsia"/>
        </w:rPr>
        <w:t>③</w:t>
      </w:r>
      <w:r>
        <w:rPr>
          <w:rFonts w:hint="eastAsia"/>
        </w:rPr>
        <w:t>用梯度更新策略，鼓励</w:t>
      </w:r>
      <w:r>
        <w:rPr>
          <w:rFonts w:hint="eastAsia"/>
        </w:rPr>
        <w:t xml:space="preserve"> </w:t>
      </w:r>
      <w:r>
        <w:rPr>
          <w:rFonts w:hint="eastAsia"/>
        </w:rPr>
        <w:t>“好动作”、抑制</w:t>
      </w:r>
      <w:r>
        <w:rPr>
          <w:rFonts w:hint="eastAsia"/>
        </w:rPr>
        <w:t xml:space="preserve"> </w:t>
      </w:r>
      <w:r>
        <w:rPr>
          <w:rFonts w:hint="eastAsia"/>
        </w:rPr>
        <w:t>“坏动作”</w:t>
      </w:r>
    </w:p>
    <w:p w14:paraId="09CC0DEB" w14:textId="346A3A89" w:rsidR="00E27B64" w:rsidRDefault="00E27B64" w:rsidP="00E27B64">
      <w:pPr>
        <w:shd w:val="clear" w:color="auto" w:fill="A5C9EB" w:themeFill="text2" w:themeFillTint="40"/>
        <w:ind w:firstLineChars="200" w:firstLine="420"/>
        <w:rPr>
          <w:rFonts w:hint="eastAsia"/>
        </w:rPr>
      </w:pPr>
      <w:r>
        <w:rPr>
          <w:rFonts w:hint="eastAsia"/>
        </w:rPr>
        <w:t>④</w:t>
      </w:r>
      <w:r>
        <w:rPr>
          <w:rFonts w:hint="eastAsia"/>
        </w:rPr>
        <w:t>重复，直到策略稳定</w:t>
      </w:r>
    </w:p>
    <w:p w14:paraId="743EB5D4" w14:textId="1C5755C6" w:rsidR="00E27B64" w:rsidRPr="00E27B64" w:rsidRDefault="00E27B64" w:rsidP="00E27B64">
      <w:pPr>
        <w:shd w:val="clear" w:color="auto" w:fill="A5C9EB" w:themeFill="text2" w:themeFillTint="40"/>
        <w:ind w:firstLineChars="200" w:firstLine="422"/>
        <w:rPr>
          <w:rFonts w:hint="eastAsia"/>
          <w:b/>
          <w:bCs/>
        </w:rPr>
      </w:pPr>
      <w:r w:rsidRPr="00E27B64">
        <w:rPr>
          <w:rFonts w:hint="eastAsia"/>
          <w:b/>
          <w:bCs/>
        </w:rPr>
        <w:t>2.</w:t>
      </w:r>
      <w:r w:rsidRPr="00E27B64">
        <w:rPr>
          <w:rFonts w:hint="eastAsia"/>
          <w:b/>
          <w:bCs/>
        </w:rPr>
        <w:t>PILCO</w:t>
      </w:r>
      <w:r w:rsidRPr="00E27B64">
        <w:rPr>
          <w:rFonts w:hint="eastAsia"/>
          <w:b/>
          <w:bCs/>
        </w:rPr>
        <w:t>这类有模型的流程：</w:t>
      </w:r>
    </w:p>
    <w:p w14:paraId="24D26E78" w14:textId="5D824BA5" w:rsidR="00E27B64" w:rsidRDefault="00E27B64" w:rsidP="00E27B64">
      <w:pPr>
        <w:shd w:val="clear" w:color="auto" w:fill="A5C9EB" w:themeFill="text2" w:themeFillTint="40"/>
        <w:ind w:firstLineChars="200" w:firstLine="420"/>
        <w:rPr>
          <w:rFonts w:hint="eastAsia"/>
        </w:rPr>
      </w:pPr>
      <w:r>
        <w:rPr>
          <w:rFonts w:hint="eastAsia"/>
        </w:rPr>
        <w:t>①</w:t>
      </w:r>
      <w:r>
        <w:rPr>
          <w:rFonts w:hint="eastAsia"/>
        </w:rPr>
        <w:t>收集少量真实环境数据</w:t>
      </w:r>
    </w:p>
    <w:p w14:paraId="37E4AD2A" w14:textId="16106993" w:rsidR="00E27B64" w:rsidRDefault="00E27B64" w:rsidP="00E27B64">
      <w:pPr>
        <w:shd w:val="clear" w:color="auto" w:fill="A5C9EB" w:themeFill="text2" w:themeFillTint="40"/>
        <w:ind w:firstLineChars="200" w:firstLine="420"/>
        <w:rPr>
          <w:rFonts w:hint="eastAsia"/>
        </w:rPr>
      </w:pPr>
      <w:r>
        <w:rPr>
          <w:rFonts w:hint="eastAsia"/>
        </w:rPr>
        <w:t>②</w:t>
      </w:r>
      <w:r>
        <w:rPr>
          <w:rFonts w:hint="eastAsia"/>
        </w:rPr>
        <w:t>训练一个高斯过程模型</w:t>
      </w:r>
      <w:r>
        <w:rPr>
          <w:rFonts w:hint="eastAsia"/>
        </w:rPr>
        <w:t>GP</w:t>
      </w:r>
      <w:r>
        <w:rPr>
          <w:rFonts w:hint="eastAsia"/>
        </w:rPr>
        <w:t>，去学环境怎么变</w:t>
      </w:r>
    </w:p>
    <w:p w14:paraId="0E5B1E34" w14:textId="37DF203E" w:rsidR="00E27B64" w:rsidRDefault="00E27B64" w:rsidP="00E27B64">
      <w:pPr>
        <w:shd w:val="clear" w:color="auto" w:fill="A5C9EB" w:themeFill="text2" w:themeFillTint="40"/>
        <w:ind w:firstLineChars="200" w:firstLine="420"/>
        <w:rPr>
          <w:rFonts w:hint="eastAsia"/>
        </w:rPr>
      </w:pPr>
      <w:r>
        <w:rPr>
          <w:rFonts w:hint="eastAsia"/>
        </w:rPr>
        <w:t>③</w:t>
      </w:r>
      <w:r>
        <w:rPr>
          <w:rFonts w:hint="eastAsia"/>
        </w:rPr>
        <w:t>在这个</w:t>
      </w:r>
      <w:r>
        <w:rPr>
          <w:rFonts w:hint="eastAsia"/>
        </w:rPr>
        <w:t>GP</w:t>
      </w:r>
      <w:r>
        <w:rPr>
          <w:rFonts w:hint="eastAsia"/>
        </w:rPr>
        <w:t>模型里，一步步推演未来状态分布</w:t>
      </w:r>
      <w:r>
        <w:rPr>
          <w:rFonts w:hint="eastAsia"/>
        </w:rPr>
        <w:t>（</w:t>
      </w:r>
      <w:r>
        <w:rPr>
          <w:rFonts w:hint="eastAsia"/>
        </w:rPr>
        <w:t>不是瞎跑，是数学上推均值、方差</w:t>
      </w:r>
      <w:r>
        <w:rPr>
          <w:rFonts w:hint="eastAsia"/>
        </w:rPr>
        <w:t>）</w:t>
      </w:r>
    </w:p>
    <w:p w14:paraId="58A25AD9" w14:textId="42D2ECF4" w:rsidR="00E27B64" w:rsidRDefault="00E27B64" w:rsidP="00E27B64">
      <w:pPr>
        <w:shd w:val="clear" w:color="auto" w:fill="A5C9EB" w:themeFill="text2" w:themeFillTint="40"/>
        <w:ind w:firstLineChars="200" w:firstLine="420"/>
        <w:rPr>
          <w:rFonts w:hint="eastAsia"/>
        </w:rPr>
      </w:pPr>
      <w:r>
        <w:rPr>
          <w:rFonts w:hint="eastAsia"/>
        </w:rPr>
        <w:t>⑤</w:t>
      </w:r>
      <w:r>
        <w:rPr>
          <w:rFonts w:hint="eastAsia"/>
        </w:rPr>
        <w:t>直接算出精确梯度，不用大量采样</w:t>
      </w:r>
    </w:p>
    <w:p w14:paraId="67842C3E" w14:textId="30D92941" w:rsidR="00E27B64" w:rsidRDefault="00E27B64" w:rsidP="00E27B64">
      <w:pPr>
        <w:shd w:val="clear" w:color="auto" w:fill="A5C9EB" w:themeFill="text2" w:themeFillTint="40"/>
        <w:ind w:firstLineChars="200" w:firstLine="420"/>
        <w:rPr>
          <w:rFonts w:hint="eastAsia"/>
        </w:rPr>
      </w:pPr>
      <w:r>
        <w:rPr>
          <w:rFonts w:hint="eastAsia"/>
        </w:rPr>
        <w:t>⑥</w:t>
      </w:r>
      <w:r>
        <w:rPr>
          <w:rFonts w:hint="eastAsia"/>
        </w:rPr>
        <w:t>更新策略，再用很少的真实交互验证</w:t>
      </w:r>
    </w:p>
    <w:p w14:paraId="54A23890" w14:textId="77777777" w:rsidR="00E27B64" w:rsidRDefault="00E27B64" w:rsidP="00E27B64">
      <w:pPr>
        <w:shd w:val="clear" w:color="auto" w:fill="A5C9EB" w:themeFill="text2" w:themeFillTint="40"/>
        <w:rPr>
          <w:rFonts w:hint="eastAsia"/>
        </w:rPr>
      </w:pPr>
      <w:r>
        <w:rPr>
          <w:rFonts w:hint="eastAsia"/>
        </w:rPr>
        <w:t>一句话总结：</w:t>
      </w:r>
    </w:p>
    <w:p w14:paraId="6E60D7AF" w14:textId="77777777" w:rsidR="00E27B64" w:rsidRDefault="00E27B64" w:rsidP="00E27B64">
      <w:pPr>
        <w:shd w:val="clear" w:color="auto" w:fill="A5C9EB" w:themeFill="text2" w:themeFillTint="40"/>
        <w:ind w:firstLineChars="200" w:firstLine="420"/>
        <w:rPr>
          <w:rFonts w:hint="eastAsia"/>
        </w:rPr>
      </w:pPr>
      <w:r>
        <w:rPr>
          <w:rFonts w:hint="eastAsia"/>
        </w:rPr>
        <w:t>PPO</w:t>
      </w:r>
      <w:r>
        <w:rPr>
          <w:rFonts w:hint="eastAsia"/>
        </w:rPr>
        <w:t>：在真实世界里疯狂试错，慢慢学。</w:t>
      </w:r>
    </w:p>
    <w:p w14:paraId="22405C34" w14:textId="05E4AAF7" w:rsidR="00E27B64" w:rsidRDefault="00E27B64" w:rsidP="00E27B64">
      <w:pPr>
        <w:shd w:val="clear" w:color="auto" w:fill="A5C9EB" w:themeFill="text2" w:themeFillTint="40"/>
        <w:ind w:firstLineChars="200" w:firstLine="420"/>
      </w:pPr>
      <w:r>
        <w:rPr>
          <w:rFonts w:hint="eastAsia"/>
        </w:rPr>
        <w:t>PILCO</w:t>
      </w:r>
      <w:r>
        <w:rPr>
          <w:rFonts w:hint="eastAsia"/>
        </w:rPr>
        <w:t>：先学一个“虚拟模拟器”，在里面精确规划，很少试错就能学得很好。</w:t>
      </w:r>
    </w:p>
    <w:p w14:paraId="7CD7235E" w14:textId="30D6EBA1" w:rsidR="00E27B64" w:rsidRPr="00E27B64" w:rsidRDefault="00E27B64" w:rsidP="00E27B64">
      <w:pPr>
        <w:shd w:val="clear" w:color="auto" w:fill="A5C9EB" w:themeFill="text2" w:themeFillTint="40"/>
        <w:ind w:firstLineChars="200" w:firstLine="420"/>
        <w:rPr>
          <w:rFonts w:hint="eastAsia"/>
        </w:rPr>
      </w:pPr>
      <w:r w:rsidRPr="00E27B64">
        <w:rPr>
          <w:rFonts w:hint="eastAsia"/>
        </w:rPr>
        <w:t>所以你会</w:t>
      </w:r>
      <w:r>
        <w:rPr>
          <w:rFonts w:hint="eastAsia"/>
        </w:rPr>
        <w:t>发现</w:t>
      </w:r>
      <w:r w:rsidRPr="00E27B64">
        <w:rPr>
          <w:rFonts w:hint="eastAsia"/>
        </w:rPr>
        <w:t>PILCO</w:t>
      </w:r>
      <w:r w:rsidRPr="00E27B64">
        <w:rPr>
          <w:rFonts w:hint="eastAsia"/>
        </w:rPr>
        <w:t>全是概率、高斯、矩匹配、解析梯度，而不是回报、轨迹、经验回放——因为它根本不是在“试错”，而是在“建模</w:t>
      </w:r>
      <w:r w:rsidRPr="00E27B64">
        <w:rPr>
          <w:rFonts w:hint="eastAsia"/>
        </w:rPr>
        <w:t>+</w:t>
      </w:r>
      <w:r w:rsidRPr="00E27B64">
        <w:rPr>
          <w:rFonts w:hint="eastAsia"/>
        </w:rPr>
        <w:t>规划”。</w:t>
      </w:r>
    </w:p>
    <w:p w14:paraId="781C98C5" w14:textId="5EB7963C" w:rsidR="009355EB" w:rsidRDefault="009355EB" w:rsidP="009355EB">
      <w:pPr>
        <w:pStyle w:val="5"/>
      </w:pPr>
      <w:r>
        <w:rPr>
          <w:rFonts w:hint="eastAsia"/>
        </w:rPr>
        <w:t>2.1.1</w:t>
      </w:r>
      <w:r w:rsidRPr="00E63F39">
        <w:rPr>
          <w:rFonts w:hint="eastAsia"/>
        </w:rPr>
        <w:t>.</w:t>
      </w:r>
      <w:r>
        <w:rPr>
          <w:rFonts w:hint="eastAsia"/>
        </w:rPr>
        <w:t>4</w:t>
      </w:r>
      <w:r w:rsidRPr="00E63F39">
        <w:rPr>
          <w:rFonts w:hint="eastAsia"/>
        </w:rPr>
        <w:t xml:space="preserve"> </w:t>
      </w:r>
      <w:r w:rsidR="00E27B64" w:rsidRPr="00E27B64">
        <w:t>实验分析：在高维连续控制任务中的数据效率极限验证</w:t>
      </w:r>
    </w:p>
    <w:p w14:paraId="4DD0B1D6" w14:textId="5F39F1BD" w:rsidR="00E27B64" w:rsidRDefault="00E27B64" w:rsidP="00E27B64">
      <w:pPr>
        <w:ind w:firstLineChars="200" w:firstLine="420"/>
        <w:rPr>
          <w:rFonts w:hint="eastAsia"/>
        </w:rPr>
      </w:pPr>
      <w:r>
        <w:rPr>
          <w:rFonts w:hint="eastAsia"/>
        </w:rPr>
        <w:t>为了客观且系统地验证基于高斯过程的不确定性级联推断在实际物理控制任务中的表现，</w:t>
      </w:r>
      <w:r>
        <w:rPr>
          <w:rFonts w:hint="eastAsia"/>
        </w:rPr>
        <w:t>PILCO</w:t>
      </w:r>
      <w:r>
        <w:rPr>
          <w:rFonts w:hint="eastAsia"/>
        </w:rPr>
        <w:t>的研究团队进行了一系列涵盖从简单低维到高维强非线性控制的基准评估。其性能不仅被置于与当时的无模型</w:t>
      </w:r>
      <w:r>
        <w:rPr>
          <w:rFonts w:hint="eastAsia"/>
        </w:rPr>
        <w:t>SOTA</w:t>
      </w:r>
      <w:r>
        <w:rPr>
          <w:rFonts w:hint="eastAsia"/>
        </w:rPr>
        <w:t>算法对比的语境中，更通过严密的消融实验论证了不确定性传播的客观必要性。</w:t>
      </w:r>
    </w:p>
    <w:p w14:paraId="5A434DA3" w14:textId="77777777" w:rsidR="00E27B64" w:rsidRPr="00E27B64" w:rsidRDefault="00E27B64" w:rsidP="00E27B64">
      <w:pPr>
        <w:rPr>
          <w:rFonts w:hint="eastAsia"/>
          <w:b/>
          <w:bCs/>
        </w:rPr>
      </w:pPr>
      <w:r w:rsidRPr="00E27B64">
        <w:rPr>
          <w:rFonts w:hint="eastAsia"/>
          <w:b/>
          <w:bCs/>
        </w:rPr>
        <w:t>（</w:t>
      </w:r>
      <w:r w:rsidRPr="00E27B64">
        <w:rPr>
          <w:rFonts w:hint="eastAsia"/>
          <w:b/>
          <w:bCs/>
        </w:rPr>
        <w:t>1</w:t>
      </w:r>
      <w:r w:rsidRPr="00E27B64">
        <w:rPr>
          <w:rFonts w:hint="eastAsia"/>
          <w:b/>
          <w:bCs/>
        </w:rPr>
        <w:t>）基准任务的物理特性与评估标准</w:t>
      </w:r>
    </w:p>
    <w:p w14:paraId="00D73625" w14:textId="375F55A8" w:rsidR="00E27B64" w:rsidRDefault="00E27B64" w:rsidP="00E27B64">
      <w:pPr>
        <w:ind w:firstLineChars="200" w:firstLine="420"/>
        <w:rPr>
          <w:rFonts w:hint="eastAsia"/>
        </w:rPr>
      </w:pPr>
      <w:r>
        <w:rPr>
          <w:rFonts w:hint="eastAsia"/>
        </w:rPr>
        <w:t>实验考察的环境涵盖了欠驱动控制系统（</w:t>
      </w:r>
      <w:r>
        <w:rPr>
          <w:rFonts w:hint="eastAsia"/>
        </w:rPr>
        <w:t>Under-actuated Control Systems</w:t>
      </w:r>
      <w:r>
        <w:rPr>
          <w:rFonts w:hint="eastAsia"/>
        </w:rPr>
        <w:t>）的多个经典难题，包括</w:t>
      </w:r>
      <w:r>
        <w:rPr>
          <w:rFonts w:hint="eastAsia"/>
        </w:rPr>
        <w:t>Cart-Pole</w:t>
      </w:r>
      <w:r>
        <w:rPr>
          <w:rFonts w:hint="eastAsia"/>
        </w:rPr>
        <w:t>（倒立摆的起摆与平衡）和</w:t>
      </w:r>
      <w:r>
        <w:rPr>
          <w:rFonts w:hint="eastAsia"/>
        </w:rPr>
        <w:t>Unicycle</w:t>
      </w:r>
      <w:r>
        <w:rPr>
          <w:rFonts w:hint="eastAsia"/>
        </w:rPr>
        <w:t>（独轮车的动态平衡）等任务。</w:t>
      </w:r>
    </w:p>
    <w:p w14:paraId="0DAA3F20" w14:textId="04F00C12" w:rsidR="00E27B64" w:rsidRDefault="00E27B64" w:rsidP="00E27B64">
      <w:pPr>
        <w:ind w:firstLineChars="200" w:firstLine="420"/>
        <w:rPr>
          <w:rFonts w:hint="eastAsia"/>
        </w:rPr>
      </w:pPr>
      <w:r>
        <w:rPr>
          <w:rFonts w:hint="eastAsia"/>
        </w:rPr>
        <w:t>以</w:t>
      </w:r>
      <w:r>
        <w:rPr>
          <w:rFonts w:hint="eastAsia"/>
        </w:rPr>
        <w:t>Cart-Pole</w:t>
      </w:r>
      <w:r>
        <w:rPr>
          <w:rFonts w:hint="eastAsia"/>
        </w:rPr>
        <w:t>为例，智能体需要通过在一个一维轨道上对小车施加水平力，将自然下垂的摆杆向上甩起并在顶部保持倒立平衡。该系统的状态空间是四维的（小车位置、小车速度、摆杆角度、角速度），动作空间为一维力。此类任务的核心理论难点在于高度的非线性动力学以及奖励信号在连续空间中的稀疏性或饱和特性。由于动作输入的力矩有限，智能体无法直接对抗重力将摆杆强行拉起，必须进行多次来回摆动以积累势能，这要求策略能够进行极其精准的长视距时间规划。</w:t>
      </w:r>
    </w:p>
    <w:p w14:paraId="73B3E54A" w14:textId="568209E2" w:rsidR="00E27B64" w:rsidRDefault="00E27B64" w:rsidP="00E27B64">
      <w:pPr>
        <w:ind w:firstLineChars="200" w:firstLine="420"/>
        <w:rPr>
          <w:rFonts w:hint="eastAsia"/>
        </w:rPr>
      </w:pPr>
      <w:r>
        <w:rPr>
          <w:rFonts w:hint="eastAsia"/>
        </w:rPr>
        <w:t>在实验的协议设置上，智能体从零先验知识开始学习，模型仅依靠有限次数（每次数秒）的随机动作生成初始探索数据。随后，所有的策略更新均在基于</w:t>
      </w:r>
      <w:r>
        <w:rPr>
          <w:rFonts w:hint="eastAsia"/>
        </w:rPr>
        <w:t>GP</w:t>
      </w:r>
      <w:r>
        <w:rPr>
          <w:rFonts w:hint="eastAsia"/>
        </w:rPr>
        <w:t>模型的虚拟环境中进行计算。核心评估指标被界定为：达到稳定控制所需的“物理系统真实交互总时长”或“总样本数据点数量”。</w:t>
      </w:r>
    </w:p>
    <w:p w14:paraId="57703E58" w14:textId="77777777" w:rsidR="00E27B64" w:rsidRPr="00E27B64" w:rsidRDefault="00E27B64" w:rsidP="00E27B64">
      <w:pPr>
        <w:rPr>
          <w:rFonts w:hint="eastAsia"/>
          <w:b/>
          <w:bCs/>
        </w:rPr>
      </w:pPr>
      <w:r w:rsidRPr="00E27B64">
        <w:rPr>
          <w:rFonts w:hint="eastAsia"/>
          <w:b/>
          <w:bCs/>
        </w:rPr>
        <w:t>（</w:t>
      </w:r>
      <w:r w:rsidRPr="00E27B64">
        <w:rPr>
          <w:rFonts w:hint="eastAsia"/>
          <w:b/>
          <w:bCs/>
        </w:rPr>
        <w:t>2</w:t>
      </w:r>
      <w:r w:rsidRPr="00E27B64">
        <w:rPr>
          <w:rFonts w:hint="eastAsia"/>
          <w:b/>
          <w:bCs/>
        </w:rPr>
        <w:t>）数据效率的客观对比与性能跨越</w:t>
      </w:r>
    </w:p>
    <w:p w14:paraId="735EF4E4" w14:textId="49263C5B" w:rsidR="00E27B64" w:rsidRPr="00E27B64" w:rsidRDefault="00E27B64" w:rsidP="00E27B64">
      <w:pPr>
        <w:ind w:firstLineChars="200" w:firstLine="420"/>
      </w:pPr>
      <w:r>
        <w:rPr>
          <w:rFonts w:hint="eastAsia"/>
        </w:rPr>
        <w:t>在样本效率的对比测试中，数据展现了基于概率推断架构的压倒性客观优势。对于标准的无模型强化学习算法（例如采用神经网络的近似策略梯度或值迭代方法），为了在</w:t>
      </w:r>
      <w:r>
        <w:rPr>
          <w:rFonts w:hint="eastAsia"/>
        </w:rPr>
        <w:t>Cart-Pole</w:t>
      </w:r>
      <w:r>
        <w:rPr>
          <w:rFonts w:hint="eastAsia"/>
        </w:rPr>
        <w:t>任务上学习到稳定起摆的策略，通常需要与系统进行几万至几十万个时间步（耗时往往长达数小时至十数小时）的持续在线交互，以克服方差巨大的蒙特卡洛梯度估计噪声。</w:t>
      </w:r>
    </w:p>
    <w:p w14:paraId="1CE5B70E" w14:textId="34C351BA" w:rsidR="00E27B64" w:rsidRDefault="00E27B64" w:rsidP="00E27B64">
      <w:pPr>
        <w:ind w:firstLineChars="200" w:firstLine="420"/>
        <w:rPr>
          <w:rFonts w:hint="eastAsia"/>
        </w:rPr>
      </w:pPr>
      <w:r>
        <w:rPr>
          <w:rFonts w:hint="eastAsia"/>
        </w:rPr>
        <w:t>然而，</w:t>
      </w:r>
      <w:r>
        <w:rPr>
          <w:rFonts w:hint="eastAsia"/>
        </w:rPr>
        <w:t>PILCO</w:t>
      </w:r>
      <w:r>
        <w:rPr>
          <w:rFonts w:hint="eastAsia"/>
        </w:rPr>
        <w:t>在同样的环境中，仅需要极短的尝试轮数。对于</w:t>
      </w:r>
      <w:r>
        <w:rPr>
          <w:rFonts w:hint="eastAsia"/>
        </w:rPr>
        <w:t>Cart-Pole</w:t>
      </w:r>
      <w:r>
        <w:rPr>
          <w:rFonts w:hint="eastAsia"/>
        </w:rPr>
        <w:t>，</w:t>
      </w:r>
      <w:r>
        <w:rPr>
          <w:rFonts w:hint="eastAsia"/>
        </w:rPr>
        <w:t>PILCO</w:t>
      </w:r>
      <w:r>
        <w:rPr>
          <w:rFonts w:hint="eastAsia"/>
        </w:rPr>
        <w:t>通常在第</w:t>
      </w:r>
      <w:r>
        <w:rPr>
          <w:rFonts w:hint="eastAsia"/>
        </w:rPr>
        <w:t>4</w:t>
      </w:r>
      <w:r>
        <w:rPr>
          <w:rFonts w:hint="eastAsia"/>
        </w:rPr>
        <w:t>到第</w:t>
      </w:r>
      <w:r>
        <w:rPr>
          <w:rFonts w:hint="eastAsia"/>
        </w:rPr>
        <w:t>6</w:t>
      </w:r>
      <w:r>
        <w:rPr>
          <w:rFonts w:hint="eastAsia"/>
        </w:rPr>
        <w:t>次尝试（每次尝试长度仅为</w:t>
      </w:r>
      <w:r>
        <w:rPr>
          <w:rFonts w:hint="eastAsia"/>
        </w:rPr>
        <w:t>2.5</w:t>
      </w:r>
      <w:r>
        <w:rPr>
          <w:rFonts w:hint="eastAsia"/>
        </w:rPr>
        <w:t>秒至</w:t>
      </w:r>
      <w:r>
        <w:rPr>
          <w:rFonts w:hint="eastAsia"/>
        </w:rPr>
        <w:t>3.0</w:t>
      </w:r>
      <w:r>
        <w:rPr>
          <w:rFonts w:hint="eastAsia"/>
        </w:rPr>
        <w:t>秒）后便能够完美掌握起摆与平衡策略。其所需的真实交互数据点总量通常低于</w:t>
      </w:r>
      <w:r>
        <w:rPr>
          <w:rFonts w:hint="eastAsia"/>
        </w:rPr>
        <w:t>300</w:t>
      </w:r>
      <w:r>
        <w:rPr>
          <w:rFonts w:hint="eastAsia"/>
        </w:rPr>
        <w:t>个观测样本（相当于总交互时间不足</w:t>
      </w:r>
      <w:r>
        <w:rPr>
          <w:rFonts w:hint="eastAsia"/>
        </w:rPr>
        <w:t>20</w:t>
      </w:r>
      <w:r>
        <w:rPr>
          <w:rFonts w:hint="eastAsia"/>
        </w:rPr>
        <w:t>秒）。</w:t>
      </w:r>
    </w:p>
    <w:p w14:paraId="77138503" w14:textId="48DA2895" w:rsidR="00E27B64" w:rsidRDefault="00E27B64" w:rsidP="00E27B64">
      <w:pPr>
        <w:ind w:firstLineChars="200" w:firstLine="420"/>
        <w:rPr>
          <w:rFonts w:hint="eastAsia"/>
        </w:rPr>
      </w:pPr>
      <w:r>
        <w:rPr>
          <w:rFonts w:hint="eastAsia"/>
        </w:rPr>
        <w:t>相比于传统基于梯度下降的神经网络控制算法，</w:t>
      </w:r>
      <w:r>
        <w:rPr>
          <w:rFonts w:hint="eastAsia"/>
        </w:rPr>
        <w:t>PILCO</w:t>
      </w:r>
      <w:r>
        <w:rPr>
          <w:rFonts w:hint="eastAsia"/>
        </w:rPr>
        <w:t>实现了高达数个数量级的数据效率提升。在更高维度的</w:t>
      </w:r>
      <w:r>
        <w:rPr>
          <w:rFonts w:hint="eastAsia"/>
        </w:rPr>
        <w:t>Unicycle</w:t>
      </w:r>
      <w:r>
        <w:rPr>
          <w:rFonts w:hint="eastAsia"/>
        </w:rPr>
        <w:t>控制（状态变量和动作变量更多、物理平衡极不稳定）任务中，这种样本复杂度的差距被进一步拉大，客观上宣告了其在连续控制小样本学习（</w:t>
      </w:r>
      <w:r>
        <w:rPr>
          <w:rFonts w:hint="eastAsia"/>
        </w:rPr>
        <w:t>Few-shot Learning</w:t>
      </w:r>
      <w:r>
        <w:rPr>
          <w:rFonts w:hint="eastAsia"/>
        </w:rPr>
        <w:t>）上的统计学统治力。</w:t>
      </w:r>
    </w:p>
    <w:p w14:paraId="42E2AFC3" w14:textId="495949B3" w:rsidR="00E27B64" w:rsidRPr="00E27B64" w:rsidRDefault="00E27B64" w:rsidP="00E27B64">
      <w:pPr>
        <w:rPr>
          <w:rFonts w:hint="eastAsia"/>
          <w:b/>
          <w:bCs/>
        </w:rPr>
      </w:pPr>
      <w:r w:rsidRPr="00E27B64">
        <w:rPr>
          <w:rFonts w:hint="eastAsia"/>
          <w:b/>
          <w:bCs/>
        </w:rPr>
        <w:t>（</w:t>
      </w:r>
      <w:r w:rsidRPr="00E27B64">
        <w:rPr>
          <w:rFonts w:hint="eastAsia"/>
          <w:b/>
          <w:bCs/>
        </w:rPr>
        <w:t>3</w:t>
      </w:r>
      <w:r w:rsidRPr="00E27B64">
        <w:rPr>
          <w:rFonts w:hint="eastAsia"/>
          <w:b/>
          <w:bCs/>
        </w:rPr>
        <w:t>）不确定性结合的消融验证</w:t>
      </w:r>
    </w:p>
    <w:p w14:paraId="28669497" w14:textId="6DB414D2" w:rsidR="00E27B64" w:rsidRPr="00E27B64" w:rsidRDefault="00E27B64" w:rsidP="00E27B64">
      <w:pPr>
        <w:ind w:firstLineChars="200" w:firstLine="420"/>
      </w:pPr>
      <w:r>
        <w:rPr>
          <w:rFonts w:hint="eastAsia"/>
        </w:rPr>
        <w:t>为了剥离动力学回归模型本身与“不确定性传播”机制对最终性能的贡献权重，研究团队实施了决定性的消融实验。在对照组算法中，依然使用高斯过程学习动力学模型，但在推演时采用确定性等价假设。</w:t>
      </w:r>
    </w:p>
    <w:p w14:paraId="1A4DBED6" w14:textId="77777777" w:rsidR="00E27B64" w:rsidRDefault="00E27B64" w:rsidP="00E27B64">
      <w:pPr>
        <w:ind w:firstLineChars="200" w:firstLine="420"/>
      </w:pPr>
      <w:r>
        <w:rPr>
          <w:rFonts w:hint="eastAsia"/>
        </w:rPr>
        <w:t>在</w:t>
      </w:r>
      <w:r>
        <w:rPr>
          <w:rFonts w:hint="eastAsia"/>
        </w:rPr>
        <w:t>CE</w:t>
      </w:r>
      <w:r>
        <w:rPr>
          <w:rFonts w:hint="eastAsia"/>
        </w:rPr>
        <w:t>假设下，跨步传播时人为地抛弃（或忽略）协方差矩阵的放大，仅使用前一步的预测均值作为下一步的确定性输入进行前向推算。消融数据的实验表现出现了急剧恶化。在没有不确定性度量的约束下，确定性前向推演模型如同进入了无人的信息黑洞，策略优化器毫无顾忌地将其策略推向了模型产生正向偏差的未知虚假高回报区域。当该“优化”后的策略部署至实际环境时，由于预估的动力学偏离现实，任务遭遇系统性失败。</w:t>
      </w:r>
    </w:p>
    <w:p w14:paraId="0041D1DC" w14:textId="34CBD55E" w:rsidR="009355EB" w:rsidRPr="00E27B64" w:rsidRDefault="00E27B64" w:rsidP="00E27B64">
      <w:pPr>
        <w:ind w:firstLineChars="200" w:firstLine="420"/>
      </w:pPr>
      <w:r>
        <w:rPr>
          <w:rFonts w:hint="eastAsia"/>
        </w:rPr>
        <w:t>这一对比测试以严格的控制变量手段，证明了：在小数据域内，高斯过程提供的不确定性包络面及其跨步矩匹配解析传播，是构建抗模型偏差安全防线的理论必然，也是保障物理世界部署成功的绝对方程式。</w:t>
      </w:r>
    </w:p>
    <w:p w14:paraId="7C863DB8" w14:textId="5AEDB345" w:rsidR="009355EB" w:rsidRDefault="009355EB" w:rsidP="009355EB">
      <w:pPr>
        <w:pStyle w:val="5"/>
      </w:pPr>
      <w:r>
        <w:rPr>
          <w:rFonts w:hint="eastAsia"/>
        </w:rPr>
        <w:lastRenderedPageBreak/>
        <w:t>2.1.1</w:t>
      </w:r>
      <w:r w:rsidRPr="00E63F39">
        <w:rPr>
          <w:rFonts w:hint="eastAsia"/>
        </w:rPr>
        <w:t>.</w:t>
      </w:r>
      <w:r>
        <w:rPr>
          <w:rFonts w:hint="eastAsia"/>
        </w:rPr>
        <w:t>5</w:t>
      </w:r>
      <w:r w:rsidRPr="00E63F39">
        <w:rPr>
          <w:rFonts w:hint="eastAsia"/>
        </w:rPr>
        <w:t xml:space="preserve"> </w:t>
      </w:r>
      <w:r w:rsidR="00E27B64" w:rsidRPr="00E27B64">
        <w:t>结论与意义：建立数据驱动机器人控制的概率推断标杆</w:t>
      </w:r>
    </w:p>
    <w:p w14:paraId="09DF9083" w14:textId="77777777" w:rsidR="00E27B64" w:rsidRDefault="00E27B64" w:rsidP="00E27B64">
      <w:pPr>
        <w:ind w:firstLineChars="200" w:firstLine="420"/>
      </w:pPr>
      <w:r w:rsidRPr="00E27B64">
        <w:rPr>
          <w:rFonts w:hint="eastAsia"/>
        </w:rPr>
        <w:t>PILCO</w:t>
      </w:r>
      <w:r w:rsidRPr="00E27B64">
        <w:rPr>
          <w:rFonts w:hint="eastAsia"/>
        </w:rPr>
        <w:t>算法的提出，并非仅仅是向强化学习算法库中增添了一个应用模型，它更是基于模型强化学习（</w:t>
      </w:r>
      <w:r w:rsidRPr="00E27B64">
        <w:rPr>
          <w:rFonts w:hint="eastAsia"/>
        </w:rPr>
        <w:t>Model-Based Reinforcement Learning, MBRL</w:t>
      </w:r>
      <w:r w:rsidRPr="00E27B64">
        <w:rPr>
          <w:rFonts w:hint="eastAsia"/>
        </w:rPr>
        <w:t>）领域发展史上一块不可逾越的理论基石，其学术贡献与工程意义深远影响了后续的研究范式。</w:t>
      </w:r>
    </w:p>
    <w:p w14:paraId="7E27E728" w14:textId="77777777" w:rsidR="00E27B64" w:rsidRPr="00E27B64" w:rsidRDefault="00E27B64" w:rsidP="00E27B64">
      <w:pPr>
        <w:rPr>
          <w:b/>
          <w:bCs/>
        </w:rPr>
      </w:pPr>
      <w:r w:rsidRPr="00E27B64">
        <w:rPr>
          <w:rFonts w:hint="eastAsia"/>
          <w:b/>
          <w:bCs/>
        </w:rPr>
        <w:t>（</w:t>
      </w:r>
      <w:r w:rsidRPr="00E27B64">
        <w:rPr>
          <w:rFonts w:hint="eastAsia"/>
          <w:b/>
          <w:bCs/>
        </w:rPr>
        <w:t>1</w:t>
      </w:r>
      <w:r w:rsidRPr="00E27B64">
        <w:rPr>
          <w:rFonts w:hint="eastAsia"/>
          <w:b/>
          <w:bCs/>
        </w:rPr>
        <w:t>）理论贡献：模型偏差的数学求解与闭式推断体系</w:t>
      </w:r>
    </w:p>
    <w:p w14:paraId="41C42A12" w14:textId="77777777" w:rsidR="00E27B64" w:rsidRDefault="00E27B64" w:rsidP="00E27B64">
      <w:pPr>
        <w:ind w:firstLineChars="200" w:firstLine="420"/>
      </w:pPr>
      <w:r w:rsidRPr="00E27B64">
        <w:rPr>
          <w:rFonts w:hint="eastAsia"/>
        </w:rPr>
        <w:t>在</w:t>
      </w:r>
      <w:r w:rsidRPr="00E27B64">
        <w:rPr>
          <w:rFonts w:hint="eastAsia"/>
        </w:rPr>
        <w:t>PILCO</w:t>
      </w:r>
      <w:r w:rsidRPr="00E27B64">
        <w:rPr>
          <w:rFonts w:hint="eastAsia"/>
        </w:rPr>
        <w:t>之前，尽管研究者已经意识到模型偏差是阻碍基于模型方法超越无模型方法的根源，但如何以一种具有严格数学下界与闭式解的方式将模型的不确定性系统性地纳入长期规划，一直缺乏成熟的范式。</w:t>
      </w:r>
      <w:r w:rsidRPr="00E27B64">
        <w:rPr>
          <w:rFonts w:hint="eastAsia"/>
        </w:rPr>
        <w:t>PILCO</w:t>
      </w:r>
      <w:r w:rsidRPr="00E27B64">
        <w:rPr>
          <w:rFonts w:hint="eastAsia"/>
        </w:rPr>
        <w:t>创造性地结合了高斯过程的解析预测方差属性与全方差公式推导下的精确矩匹配近似，在学术界历史上首次在任意高维连续控制问题中，实现了从初始状态分布到最终多步轨迹代价分布的完整、解析的概率流推演。通过纯微分代数推演获取策略梯度的过程，不仅使得模型摆脱了抽样方差的随机扰动，也彰显了贝叶斯推断在策略搜索底层逻辑中的几何优雅性。</w:t>
      </w:r>
    </w:p>
    <w:p w14:paraId="0AE66D09" w14:textId="77777777" w:rsidR="00E27B64" w:rsidRPr="00E27B64" w:rsidRDefault="00E27B64" w:rsidP="00E27B64">
      <w:pPr>
        <w:rPr>
          <w:b/>
          <w:bCs/>
        </w:rPr>
      </w:pPr>
      <w:r w:rsidRPr="00E27B64">
        <w:rPr>
          <w:rFonts w:hint="eastAsia"/>
          <w:b/>
          <w:bCs/>
        </w:rPr>
        <w:t>（</w:t>
      </w:r>
      <w:r w:rsidRPr="00E27B64">
        <w:rPr>
          <w:rFonts w:hint="eastAsia"/>
          <w:b/>
          <w:bCs/>
        </w:rPr>
        <w:t>2</w:t>
      </w:r>
      <w:r w:rsidRPr="00E27B64">
        <w:rPr>
          <w:rFonts w:hint="eastAsia"/>
          <w:b/>
          <w:bCs/>
        </w:rPr>
        <w:t>）工程与机器人物理应用的突破</w:t>
      </w:r>
    </w:p>
    <w:p w14:paraId="7D0A17FF" w14:textId="77777777" w:rsidR="00E27B64" w:rsidRDefault="00E27B64" w:rsidP="00E27B64">
      <w:pPr>
        <w:ind w:firstLineChars="200" w:firstLine="420"/>
      </w:pPr>
      <w:r w:rsidRPr="00E27B64">
        <w:rPr>
          <w:rFonts w:hint="eastAsia"/>
        </w:rPr>
        <w:t>在系统控制工程领域，</w:t>
      </w:r>
      <w:r w:rsidRPr="00E27B64">
        <w:rPr>
          <w:rFonts w:hint="eastAsia"/>
        </w:rPr>
        <w:t>PILCO</w:t>
      </w:r>
      <w:r w:rsidRPr="00E27B64">
        <w:rPr>
          <w:rFonts w:hint="eastAsia"/>
        </w:rPr>
        <w:t>证明了“从零开始直接在真实物理机械上进行学习（</w:t>
      </w:r>
      <w:r w:rsidRPr="00E27B64">
        <w:rPr>
          <w:rFonts w:hint="eastAsia"/>
        </w:rPr>
        <w:t>Learning from Scratch on Real Robots</w:t>
      </w:r>
      <w:r w:rsidRPr="00E27B64">
        <w:rPr>
          <w:rFonts w:hint="eastAsia"/>
        </w:rPr>
        <w:t>）”的现实可行性。在实际机器人的部署中，部件老化、机械磨损和不可控的动力学断裂使得海量在线试错成为奢望。算法必须在环境崩溃或机械过热之前收敛。</w:t>
      </w:r>
      <w:r w:rsidRPr="00E27B64">
        <w:rPr>
          <w:rFonts w:hint="eastAsia"/>
        </w:rPr>
        <w:t>PILCO</w:t>
      </w:r>
      <w:r w:rsidRPr="00E27B64">
        <w:rPr>
          <w:rFonts w:hint="eastAsia"/>
        </w:rPr>
        <w:t>的超高样本效率，使得智能体在消耗极少电量、且几乎未对关节造成物理疲劳冲击的前提下，完成了复杂非线性控制率的自适应调整。这种不依赖完美模拟器的高阶泛化能力，为后续软体机器人控制、医疗辅助外骨骼调参等极度数据敏感型应用，确立了数据驱动调优的现实路径。</w:t>
      </w:r>
    </w:p>
    <w:p w14:paraId="5DAD4E21" w14:textId="77777777" w:rsidR="00E27B64" w:rsidRPr="00E27B64" w:rsidRDefault="00E27B64" w:rsidP="00E27B64">
      <w:pPr>
        <w:rPr>
          <w:b/>
          <w:bCs/>
        </w:rPr>
      </w:pPr>
      <w:r w:rsidRPr="00E27B64">
        <w:rPr>
          <w:rFonts w:hint="eastAsia"/>
          <w:b/>
          <w:bCs/>
        </w:rPr>
        <w:t>（</w:t>
      </w:r>
      <w:r w:rsidRPr="00E27B64">
        <w:rPr>
          <w:rFonts w:hint="eastAsia"/>
          <w:b/>
          <w:bCs/>
        </w:rPr>
        <w:t>3</w:t>
      </w:r>
      <w:r w:rsidRPr="00E27B64">
        <w:rPr>
          <w:rFonts w:hint="eastAsia"/>
          <w:b/>
          <w:bCs/>
        </w:rPr>
        <w:t>）算法边界与未来的理论延伸</w:t>
      </w:r>
    </w:p>
    <w:p w14:paraId="793C8890" w14:textId="77777777" w:rsidR="008C7A27" w:rsidRDefault="00E27B64" w:rsidP="00E27B64">
      <w:pPr>
        <w:ind w:firstLineChars="200" w:firstLine="420"/>
      </w:pPr>
      <w:r w:rsidRPr="00E27B64">
        <w:rPr>
          <w:rFonts w:hint="eastAsia"/>
        </w:rPr>
        <w:t>基于客观冷静的学术评估，尽管</w:t>
      </w:r>
      <w:r w:rsidRPr="00E27B64">
        <w:rPr>
          <w:rFonts w:hint="eastAsia"/>
        </w:rPr>
        <w:t>PILCO</w:t>
      </w:r>
      <w:r w:rsidRPr="00E27B64">
        <w:rPr>
          <w:rFonts w:hint="eastAsia"/>
        </w:rPr>
        <w:t>在样本效率上达到了当时的巅峰，但其底层所依赖的高斯过程理论也引入了显著的客观限制。高斯过程的非参数特性意味着，在训练阶段计算逆协方差矩阵的时间复杂度与空间复杂度随数据点数量</w:t>
      </w:r>
      <w:r w:rsidRPr="00E27B64">
        <w:rPr>
          <w:rFonts w:hint="eastAsia"/>
        </w:rPr>
        <w:t>N</w:t>
      </w:r>
      <w:r w:rsidRPr="00E27B64">
        <w:rPr>
          <w:rFonts w:hint="eastAsia"/>
        </w:rPr>
        <w:t>呈多项式膨胀。当累积交互数据达到数千至上万个时间步（例如应对更高维图像输入的状态控制）时，传统的高斯推断会导致计算内存溢出并呈现难以忍受的推演延迟。此外，精确矩匹配强依赖于平方指数等特定的核函数，这在处理包含不连续接触动力学（如刚体碰撞）的离散物理系统时，会由于分布的高度多模态性导致近似精度下降。</w:t>
      </w:r>
    </w:p>
    <w:p w14:paraId="1A45A2E0" w14:textId="49B9CEAE" w:rsidR="009355EB" w:rsidRPr="00E27B64" w:rsidRDefault="00E27B64" w:rsidP="00E27B64">
      <w:pPr>
        <w:ind w:firstLineChars="200" w:firstLine="420"/>
        <w:rPr>
          <w:rFonts w:hint="eastAsia"/>
        </w:rPr>
      </w:pPr>
      <w:r w:rsidRPr="00E27B64">
        <w:rPr>
          <w:rFonts w:hint="eastAsia"/>
        </w:rPr>
        <w:t>因此，</w:t>
      </w:r>
      <w:r w:rsidRPr="00E27B64">
        <w:rPr>
          <w:rFonts w:hint="eastAsia"/>
        </w:rPr>
        <w:t>PILCO</w:t>
      </w:r>
      <w:r w:rsidRPr="00E27B64">
        <w:rPr>
          <w:rFonts w:hint="eastAsia"/>
        </w:rPr>
        <w:t>所确立的“利用认知不确定性进行悲观轨迹推演”的核心哲学，在后续发展中启发了大量的降维延续工作。例如，稀疏高斯过程（</w:t>
      </w:r>
      <w:r w:rsidRPr="00E27B64">
        <w:rPr>
          <w:rFonts w:hint="eastAsia"/>
        </w:rPr>
        <w:t>Sparse GPs</w:t>
      </w:r>
      <w:r w:rsidRPr="00E27B64">
        <w:rPr>
          <w:rFonts w:hint="eastAsia"/>
        </w:rPr>
        <w:t>）、引导式诱导点（</w:t>
      </w:r>
      <w:r w:rsidRPr="00E27B64">
        <w:rPr>
          <w:rFonts w:hint="eastAsia"/>
        </w:rPr>
        <w:t>Inducing Points</w:t>
      </w:r>
      <w:r w:rsidRPr="00E27B64">
        <w:rPr>
          <w:rFonts w:hint="eastAsia"/>
        </w:rPr>
        <w:t>）优化，以及现代基于深度神经网络集成（</w:t>
      </w:r>
      <w:r w:rsidRPr="00E27B64">
        <w:rPr>
          <w:rFonts w:hint="eastAsia"/>
        </w:rPr>
        <w:t>Ensembles of Neural Networks</w:t>
      </w:r>
      <w:r w:rsidRPr="00E27B64">
        <w:rPr>
          <w:rFonts w:hint="eastAsia"/>
        </w:rPr>
        <w:t>）结合轨迹采样的方法（如</w:t>
      </w:r>
      <w:r w:rsidRPr="00E27B64">
        <w:rPr>
          <w:rFonts w:hint="eastAsia"/>
        </w:rPr>
        <w:t>PETS</w:t>
      </w:r>
      <w:r w:rsidRPr="00E27B64">
        <w:rPr>
          <w:rFonts w:hint="eastAsia"/>
        </w:rPr>
        <w:t>算法与</w:t>
      </w:r>
      <w:r w:rsidRPr="00E27B64">
        <w:rPr>
          <w:rFonts w:hint="eastAsia"/>
        </w:rPr>
        <w:t>MBPO</w:t>
      </w:r>
      <w:r w:rsidRPr="00E27B64">
        <w:rPr>
          <w:rFonts w:hint="eastAsia"/>
        </w:rPr>
        <w:t>算法）。正是由于</w:t>
      </w:r>
      <w:r w:rsidRPr="00E27B64">
        <w:rPr>
          <w:rFonts w:hint="eastAsia"/>
        </w:rPr>
        <w:t>PILCO</w:t>
      </w:r>
      <w:r w:rsidRPr="00E27B64">
        <w:rPr>
          <w:rFonts w:hint="eastAsia"/>
        </w:rPr>
        <w:t>的先驱性证明，现代的贝叶斯深度学习才能够沿着这一概率推断的脉络，继续探索具备无限计算扩展性的大型具身智能世界模型。</w:t>
      </w:r>
    </w:p>
    <w:p w14:paraId="2DA4DF87" w14:textId="26F37698" w:rsidR="007F6FDC" w:rsidRPr="007862E5" w:rsidRDefault="00E95A0C" w:rsidP="007F6FDC">
      <w:pPr>
        <w:pStyle w:val="4"/>
      </w:pPr>
      <w:r>
        <w:rPr>
          <w:rFonts w:hint="eastAsia"/>
        </w:rPr>
        <w:t>2.1</w:t>
      </w:r>
      <w:r w:rsidR="007F6FDC">
        <w:rPr>
          <w:rFonts w:hint="eastAsia"/>
        </w:rPr>
        <w:t>.</w:t>
      </w:r>
      <w:r>
        <w:rPr>
          <w:rFonts w:hint="eastAsia"/>
        </w:rPr>
        <w:t>1</w:t>
      </w:r>
      <w:r w:rsidR="007F6FDC">
        <w:rPr>
          <w:rFonts w:hint="eastAsia"/>
        </w:rPr>
        <w:t xml:space="preserve"> </w:t>
      </w:r>
      <w:r w:rsidR="007F6FDC" w:rsidRPr="00AE5B5A">
        <w:t>E</w:t>
      </w:r>
    </w:p>
    <w:p w14:paraId="29201616" w14:textId="68703C0C" w:rsidR="007F6FDC" w:rsidRDefault="00E95A0C" w:rsidP="007F6FDC">
      <w:pPr>
        <w:pStyle w:val="5"/>
      </w:pPr>
      <w:r>
        <w:rPr>
          <w:rFonts w:hint="eastAsia"/>
        </w:rPr>
        <w:t>2.1.1</w:t>
      </w:r>
      <w:r w:rsidR="007F6FDC" w:rsidRPr="00E63F39">
        <w:rPr>
          <w:rFonts w:hint="eastAsia"/>
        </w:rPr>
        <w:t xml:space="preserve">.1 </w:t>
      </w:r>
      <w:r w:rsidR="007F6FDC" w:rsidRPr="000D63A4">
        <w:t>引</w:t>
      </w:r>
    </w:p>
    <w:p w14:paraId="426B01CF" w14:textId="77777777" w:rsidR="00F76C52" w:rsidRPr="00AE5B5A" w:rsidRDefault="00F76C52" w:rsidP="007F7A4F"/>
    <w:sectPr w:rsidR="00F76C52" w:rsidRPr="00AE5B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82F50" w14:textId="77777777" w:rsidR="009B57F1" w:rsidRDefault="009B57F1" w:rsidP="00E63F39">
      <w:pPr>
        <w:spacing w:line="240" w:lineRule="auto"/>
      </w:pPr>
      <w:r>
        <w:separator/>
      </w:r>
    </w:p>
  </w:endnote>
  <w:endnote w:type="continuationSeparator" w:id="0">
    <w:p w14:paraId="68F35098" w14:textId="77777777" w:rsidR="009B57F1" w:rsidRDefault="009B57F1" w:rsidP="00E63F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95C4F" w14:textId="77777777" w:rsidR="009B57F1" w:rsidRDefault="009B57F1" w:rsidP="00E63F39">
      <w:pPr>
        <w:spacing w:line="240" w:lineRule="auto"/>
      </w:pPr>
      <w:r>
        <w:separator/>
      </w:r>
    </w:p>
  </w:footnote>
  <w:footnote w:type="continuationSeparator" w:id="0">
    <w:p w14:paraId="176D4739" w14:textId="77777777" w:rsidR="009B57F1" w:rsidRDefault="009B57F1" w:rsidP="00E63F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62CA5"/>
    <w:multiLevelType w:val="hybridMultilevel"/>
    <w:tmpl w:val="2C0E770C"/>
    <w:lvl w:ilvl="0" w:tplc="38BCCEE2">
      <w:start w:val="1"/>
      <w:numFmt w:val="decimalEnclosedCircle"/>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82E61CB"/>
    <w:multiLevelType w:val="hybridMultilevel"/>
    <w:tmpl w:val="3274FCE4"/>
    <w:lvl w:ilvl="0" w:tplc="B12682B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06A34DE"/>
    <w:multiLevelType w:val="hybridMultilevel"/>
    <w:tmpl w:val="0AF6E75C"/>
    <w:lvl w:ilvl="0" w:tplc="B6043C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F4E6CF2"/>
    <w:multiLevelType w:val="multilevel"/>
    <w:tmpl w:val="AE685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A25E2"/>
    <w:multiLevelType w:val="hybridMultilevel"/>
    <w:tmpl w:val="688ACC7C"/>
    <w:lvl w:ilvl="0" w:tplc="24CACB44">
      <w:start w:val="1"/>
      <w:numFmt w:val="decimalEnclosedCircle"/>
      <w:lvlText w:val="%1"/>
      <w:lvlJc w:val="left"/>
      <w:pPr>
        <w:ind w:left="782" w:hanging="360"/>
      </w:pPr>
      <w:rPr>
        <w:rFonts w:hint="default"/>
        <w:b/>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5" w15:restartNumberingAfterBreak="0">
    <w:nsid w:val="353A312B"/>
    <w:multiLevelType w:val="hybridMultilevel"/>
    <w:tmpl w:val="E1007ED6"/>
    <w:lvl w:ilvl="0" w:tplc="CFEAC1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0645127"/>
    <w:multiLevelType w:val="hybridMultilevel"/>
    <w:tmpl w:val="A4967712"/>
    <w:lvl w:ilvl="0" w:tplc="93D00C8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5B232731"/>
    <w:multiLevelType w:val="hybridMultilevel"/>
    <w:tmpl w:val="D060895C"/>
    <w:lvl w:ilvl="0" w:tplc="2262601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596095E"/>
    <w:multiLevelType w:val="hybridMultilevel"/>
    <w:tmpl w:val="221AB522"/>
    <w:lvl w:ilvl="0" w:tplc="9C46B0B8">
      <w:start w:val="1"/>
      <w:numFmt w:val="decimalEnclosedCircle"/>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9" w15:restartNumberingAfterBreak="0">
    <w:nsid w:val="6CB536B8"/>
    <w:multiLevelType w:val="hybridMultilevel"/>
    <w:tmpl w:val="3F8079FE"/>
    <w:lvl w:ilvl="0" w:tplc="A2AAE91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57383983">
    <w:abstractNumId w:val="3"/>
  </w:num>
  <w:num w:numId="2" w16cid:durableId="2137408660">
    <w:abstractNumId w:val="4"/>
  </w:num>
  <w:num w:numId="3" w16cid:durableId="1849784605">
    <w:abstractNumId w:val="0"/>
  </w:num>
  <w:num w:numId="4" w16cid:durableId="2026444849">
    <w:abstractNumId w:val="8"/>
  </w:num>
  <w:num w:numId="5" w16cid:durableId="168838083">
    <w:abstractNumId w:val="6"/>
  </w:num>
  <w:num w:numId="6" w16cid:durableId="332493023">
    <w:abstractNumId w:val="5"/>
  </w:num>
  <w:num w:numId="7" w16cid:durableId="749619957">
    <w:abstractNumId w:val="1"/>
  </w:num>
  <w:num w:numId="8" w16cid:durableId="197546174">
    <w:abstractNumId w:val="2"/>
  </w:num>
  <w:num w:numId="9" w16cid:durableId="1343241378">
    <w:abstractNumId w:val="9"/>
  </w:num>
  <w:num w:numId="10" w16cid:durableId="401410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87"/>
    <w:rsid w:val="00014F80"/>
    <w:rsid w:val="000A41AC"/>
    <w:rsid w:val="000D63A4"/>
    <w:rsid w:val="000E289C"/>
    <w:rsid w:val="00103B64"/>
    <w:rsid w:val="00151D18"/>
    <w:rsid w:val="001653EF"/>
    <w:rsid w:val="001A7263"/>
    <w:rsid w:val="001B6D87"/>
    <w:rsid w:val="001F2D9E"/>
    <w:rsid w:val="00200FEB"/>
    <w:rsid w:val="00265C16"/>
    <w:rsid w:val="00274311"/>
    <w:rsid w:val="002B03AE"/>
    <w:rsid w:val="00302EC4"/>
    <w:rsid w:val="00305219"/>
    <w:rsid w:val="0033003F"/>
    <w:rsid w:val="003400D6"/>
    <w:rsid w:val="00340D32"/>
    <w:rsid w:val="00367A46"/>
    <w:rsid w:val="003715F4"/>
    <w:rsid w:val="00384471"/>
    <w:rsid w:val="00386671"/>
    <w:rsid w:val="003C7470"/>
    <w:rsid w:val="003D4EE6"/>
    <w:rsid w:val="003D5CFD"/>
    <w:rsid w:val="00407D46"/>
    <w:rsid w:val="00414F84"/>
    <w:rsid w:val="004553BA"/>
    <w:rsid w:val="004632C7"/>
    <w:rsid w:val="00480316"/>
    <w:rsid w:val="00487496"/>
    <w:rsid w:val="004D2A65"/>
    <w:rsid w:val="004F133C"/>
    <w:rsid w:val="00505B39"/>
    <w:rsid w:val="00515EA9"/>
    <w:rsid w:val="00526E58"/>
    <w:rsid w:val="0054375A"/>
    <w:rsid w:val="005838CC"/>
    <w:rsid w:val="005A1DBE"/>
    <w:rsid w:val="00600037"/>
    <w:rsid w:val="00604F0D"/>
    <w:rsid w:val="00617B1B"/>
    <w:rsid w:val="00620D76"/>
    <w:rsid w:val="00621A3A"/>
    <w:rsid w:val="006F1A31"/>
    <w:rsid w:val="00700FD4"/>
    <w:rsid w:val="00704BA6"/>
    <w:rsid w:val="007135EE"/>
    <w:rsid w:val="00715448"/>
    <w:rsid w:val="007156C9"/>
    <w:rsid w:val="0073401C"/>
    <w:rsid w:val="007562C7"/>
    <w:rsid w:val="007862E5"/>
    <w:rsid w:val="007A0112"/>
    <w:rsid w:val="007A53E4"/>
    <w:rsid w:val="007C516F"/>
    <w:rsid w:val="007D44A4"/>
    <w:rsid w:val="007E69C4"/>
    <w:rsid w:val="007F6FDC"/>
    <w:rsid w:val="007F7A4F"/>
    <w:rsid w:val="00816FFF"/>
    <w:rsid w:val="00824258"/>
    <w:rsid w:val="008C2AA6"/>
    <w:rsid w:val="008C7A27"/>
    <w:rsid w:val="00914AD2"/>
    <w:rsid w:val="009355EB"/>
    <w:rsid w:val="00960C65"/>
    <w:rsid w:val="0099212F"/>
    <w:rsid w:val="009B57F1"/>
    <w:rsid w:val="009C6227"/>
    <w:rsid w:val="009C62AC"/>
    <w:rsid w:val="009E2021"/>
    <w:rsid w:val="00A13EBA"/>
    <w:rsid w:val="00A24C9C"/>
    <w:rsid w:val="00A4409B"/>
    <w:rsid w:val="00A51F17"/>
    <w:rsid w:val="00A63C94"/>
    <w:rsid w:val="00AA441F"/>
    <w:rsid w:val="00AA7883"/>
    <w:rsid w:val="00AE5B5A"/>
    <w:rsid w:val="00AF2523"/>
    <w:rsid w:val="00AF7771"/>
    <w:rsid w:val="00B6418C"/>
    <w:rsid w:val="00B86B40"/>
    <w:rsid w:val="00BC161D"/>
    <w:rsid w:val="00BC29A6"/>
    <w:rsid w:val="00BE4D3F"/>
    <w:rsid w:val="00BE6363"/>
    <w:rsid w:val="00C117DF"/>
    <w:rsid w:val="00CE2F07"/>
    <w:rsid w:val="00CF0651"/>
    <w:rsid w:val="00CF0C60"/>
    <w:rsid w:val="00CF0F41"/>
    <w:rsid w:val="00D1640D"/>
    <w:rsid w:val="00D175E1"/>
    <w:rsid w:val="00D34512"/>
    <w:rsid w:val="00D836CF"/>
    <w:rsid w:val="00D87E98"/>
    <w:rsid w:val="00D90A18"/>
    <w:rsid w:val="00DA145D"/>
    <w:rsid w:val="00DB61F2"/>
    <w:rsid w:val="00DC1F79"/>
    <w:rsid w:val="00E03678"/>
    <w:rsid w:val="00E27B64"/>
    <w:rsid w:val="00E346B8"/>
    <w:rsid w:val="00E46957"/>
    <w:rsid w:val="00E63F39"/>
    <w:rsid w:val="00E64279"/>
    <w:rsid w:val="00E87947"/>
    <w:rsid w:val="00E95A0C"/>
    <w:rsid w:val="00EC611A"/>
    <w:rsid w:val="00EF527B"/>
    <w:rsid w:val="00F17CC8"/>
    <w:rsid w:val="00F63F08"/>
    <w:rsid w:val="00F76BE1"/>
    <w:rsid w:val="00F76C52"/>
    <w:rsid w:val="00F83B7C"/>
    <w:rsid w:val="00FA369C"/>
    <w:rsid w:val="00FB66B1"/>
    <w:rsid w:val="00FC6C40"/>
    <w:rsid w:val="00FD4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8"/>
    <o:shapelayout v:ext="edit">
      <o:idmap v:ext="edit" data="2"/>
    </o:shapelayout>
  </w:shapeDefaults>
  <w:decimalSymbol w:val="."/>
  <w:listSeparator w:val=","/>
  <w14:docId w14:val="6485A1A5"/>
  <w15:chartTrackingRefBased/>
  <w15:docId w15:val="{03C3E08E-1728-4925-8008-944D75DE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75E1"/>
    <w:pPr>
      <w:widowControl w:val="0"/>
      <w:spacing w:after="0" w:line="300" w:lineRule="auto"/>
      <w:jc w:val="both"/>
    </w:pPr>
    <w:rPr>
      <w:rFonts w:ascii="Times New Roman" w:eastAsia="宋体" w:hAnsi="Times New Roman"/>
      <w:sz w:val="21"/>
    </w:rPr>
  </w:style>
  <w:style w:type="paragraph" w:styleId="1">
    <w:name w:val="heading 1"/>
    <w:basedOn w:val="a"/>
    <w:next w:val="a"/>
    <w:link w:val="10"/>
    <w:uiPriority w:val="9"/>
    <w:qFormat/>
    <w:rsid w:val="00D175E1"/>
    <w:pPr>
      <w:keepNext/>
      <w:keepLines/>
      <w:spacing w:before="480" w:after="80"/>
      <w:outlineLvl w:val="0"/>
    </w:pPr>
    <w:rPr>
      <w:rFonts w:cstheme="majorBidi"/>
      <w:b/>
      <w:color w:val="0F4761" w:themeColor="accent1" w:themeShade="BF"/>
      <w:sz w:val="32"/>
      <w:szCs w:val="48"/>
    </w:rPr>
  </w:style>
  <w:style w:type="paragraph" w:styleId="2">
    <w:name w:val="heading 2"/>
    <w:basedOn w:val="a"/>
    <w:next w:val="a"/>
    <w:link w:val="20"/>
    <w:uiPriority w:val="9"/>
    <w:unhideWhenUsed/>
    <w:qFormat/>
    <w:rsid w:val="00D175E1"/>
    <w:pPr>
      <w:keepNext/>
      <w:keepLines/>
      <w:spacing w:before="160" w:after="80"/>
      <w:outlineLvl w:val="1"/>
    </w:pPr>
    <w:rPr>
      <w:rFonts w:asciiTheme="majorHAnsi" w:eastAsiaTheme="majorEastAsia" w:hAnsiTheme="majorHAnsi" w:cstheme="majorBidi"/>
      <w:b/>
      <w:sz w:val="40"/>
      <w:szCs w:val="40"/>
    </w:rPr>
  </w:style>
  <w:style w:type="paragraph" w:styleId="3">
    <w:name w:val="heading 3"/>
    <w:basedOn w:val="a"/>
    <w:next w:val="a"/>
    <w:link w:val="30"/>
    <w:uiPriority w:val="9"/>
    <w:unhideWhenUsed/>
    <w:qFormat/>
    <w:rsid w:val="00D175E1"/>
    <w:pPr>
      <w:keepNext/>
      <w:keepLines/>
      <w:spacing w:before="160" w:after="80"/>
      <w:outlineLvl w:val="2"/>
    </w:pPr>
    <w:rPr>
      <w:rFonts w:cstheme="majorBidi"/>
      <w:b/>
      <w:sz w:val="24"/>
      <w:szCs w:val="32"/>
    </w:rPr>
  </w:style>
  <w:style w:type="paragraph" w:styleId="4">
    <w:name w:val="heading 4"/>
    <w:basedOn w:val="a"/>
    <w:next w:val="a"/>
    <w:link w:val="40"/>
    <w:uiPriority w:val="9"/>
    <w:unhideWhenUsed/>
    <w:qFormat/>
    <w:rsid w:val="00D175E1"/>
    <w:pPr>
      <w:keepNext/>
      <w:keepLines/>
      <w:spacing w:before="80" w:after="40"/>
      <w:outlineLvl w:val="3"/>
    </w:pPr>
    <w:rPr>
      <w:rFonts w:cstheme="majorBidi"/>
      <w:b/>
      <w:szCs w:val="28"/>
    </w:rPr>
  </w:style>
  <w:style w:type="paragraph" w:styleId="5">
    <w:name w:val="heading 5"/>
    <w:basedOn w:val="a"/>
    <w:next w:val="a"/>
    <w:link w:val="50"/>
    <w:uiPriority w:val="9"/>
    <w:unhideWhenUsed/>
    <w:qFormat/>
    <w:rsid w:val="00D175E1"/>
    <w:pPr>
      <w:keepNext/>
      <w:keepLines/>
      <w:spacing w:before="80" w:after="40"/>
      <w:outlineLvl w:val="4"/>
    </w:pPr>
    <w:rPr>
      <w:rFonts w:cstheme="majorBidi"/>
      <w:b/>
    </w:rPr>
  </w:style>
  <w:style w:type="paragraph" w:styleId="6">
    <w:name w:val="heading 6"/>
    <w:basedOn w:val="a"/>
    <w:next w:val="a"/>
    <w:link w:val="60"/>
    <w:uiPriority w:val="9"/>
    <w:semiHidden/>
    <w:unhideWhenUsed/>
    <w:qFormat/>
    <w:rsid w:val="001B6D8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6D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6D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6D8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75E1"/>
    <w:rPr>
      <w:rFonts w:ascii="Times New Roman" w:eastAsia="宋体" w:hAnsi="Times New Roman" w:cstheme="majorBidi"/>
      <w:b/>
      <w:color w:val="0F4761" w:themeColor="accent1" w:themeShade="BF"/>
      <w:sz w:val="32"/>
      <w:szCs w:val="48"/>
    </w:rPr>
  </w:style>
  <w:style w:type="character" w:customStyle="1" w:styleId="20">
    <w:name w:val="标题 2 字符"/>
    <w:basedOn w:val="a0"/>
    <w:link w:val="2"/>
    <w:uiPriority w:val="9"/>
    <w:rsid w:val="00D175E1"/>
    <w:rPr>
      <w:rFonts w:asciiTheme="majorHAnsi" w:eastAsiaTheme="majorEastAsia" w:hAnsiTheme="majorHAnsi" w:cstheme="majorBidi"/>
      <w:b/>
      <w:sz w:val="40"/>
      <w:szCs w:val="40"/>
    </w:rPr>
  </w:style>
  <w:style w:type="character" w:customStyle="1" w:styleId="30">
    <w:name w:val="标题 3 字符"/>
    <w:basedOn w:val="a0"/>
    <w:link w:val="3"/>
    <w:uiPriority w:val="9"/>
    <w:rsid w:val="00D175E1"/>
    <w:rPr>
      <w:rFonts w:ascii="Times New Roman" w:eastAsia="宋体" w:hAnsi="Times New Roman" w:cstheme="majorBidi"/>
      <w:b/>
      <w:sz w:val="24"/>
      <w:szCs w:val="32"/>
    </w:rPr>
  </w:style>
  <w:style w:type="character" w:customStyle="1" w:styleId="40">
    <w:name w:val="标题 4 字符"/>
    <w:basedOn w:val="a0"/>
    <w:link w:val="4"/>
    <w:uiPriority w:val="9"/>
    <w:rsid w:val="00D175E1"/>
    <w:rPr>
      <w:rFonts w:ascii="Times New Roman" w:eastAsia="宋体" w:hAnsi="Times New Roman" w:cstheme="majorBidi"/>
      <w:b/>
      <w:szCs w:val="28"/>
    </w:rPr>
  </w:style>
  <w:style w:type="character" w:customStyle="1" w:styleId="50">
    <w:name w:val="标题 5 字符"/>
    <w:basedOn w:val="a0"/>
    <w:link w:val="5"/>
    <w:uiPriority w:val="9"/>
    <w:rsid w:val="00D175E1"/>
    <w:rPr>
      <w:rFonts w:ascii="Times New Roman" w:eastAsia="宋体" w:hAnsi="Times New Roman" w:cstheme="majorBidi"/>
      <w:b/>
      <w:sz w:val="21"/>
    </w:rPr>
  </w:style>
  <w:style w:type="character" w:customStyle="1" w:styleId="60">
    <w:name w:val="标题 6 字符"/>
    <w:basedOn w:val="a0"/>
    <w:link w:val="6"/>
    <w:uiPriority w:val="9"/>
    <w:semiHidden/>
    <w:rsid w:val="001B6D87"/>
    <w:rPr>
      <w:rFonts w:cstheme="majorBidi"/>
      <w:b/>
      <w:bCs/>
      <w:color w:val="0F4761" w:themeColor="accent1" w:themeShade="BF"/>
    </w:rPr>
  </w:style>
  <w:style w:type="character" w:customStyle="1" w:styleId="70">
    <w:name w:val="标题 7 字符"/>
    <w:basedOn w:val="a0"/>
    <w:link w:val="7"/>
    <w:uiPriority w:val="9"/>
    <w:semiHidden/>
    <w:rsid w:val="001B6D87"/>
    <w:rPr>
      <w:rFonts w:cstheme="majorBidi"/>
      <w:b/>
      <w:bCs/>
      <w:color w:val="595959" w:themeColor="text1" w:themeTint="A6"/>
    </w:rPr>
  </w:style>
  <w:style w:type="character" w:customStyle="1" w:styleId="80">
    <w:name w:val="标题 8 字符"/>
    <w:basedOn w:val="a0"/>
    <w:link w:val="8"/>
    <w:uiPriority w:val="9"/>
    <w:semiHidden/>
    <w:rsid w:val="001B6D87"/>
    <w:rPr>
      <w:rFonts w:cstheme="majorBidi"/>
      <w:color w:val="595959" w:themeColor="text1" w:themeTint="A6"/>
    </w:rPr>
  </w:style>
  <w:style w:type="character" w:customStyle="1" w:styleId="90">
    <w:name w:val="标题 9 字符"/>
    <w:basedOn w:val="a0"/>
    <w:link w:val="9"/>
    <w:uiPriority w:val="9"/>
    <w:semiHidden/>
    <w:rsid w:val="001B6D87"/>
    <w:rPr>
      <w:rFonts w:eastAsiaTheme="majorEastAsia" w:cstheme="majorBidi"/>
      <w:color w:val="595959" w:themeColor="text1" w:themeTint="A6"/>
    </w:rPr>
  </w:style>
  <w:style w:type="paragraph" w:styleId="a3">
    <w:name w:val="Title"/>
    <w:basedOn w:val="a"/>
    <w:next w:val="a"/>
    <w:link w:val="a4"/>
    <w:uiPriority w:val="10"/>
    <w:qFormat/>
    <w:rsid w:val="001B6D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6D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D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6D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D87"/>
    <w:pPr>
      <w:spacing w:before="160"/>
      <w:jc w:val="center"/>
    </w:pPr>
    <w:rPr>
      <w:i/>
      <w:iCs/>
      <w:color w:val="404040" w:themeColor="text1" w:themeTint="BF"/>
    </w:rPr>
  </w:style>
  <w:style w:type="character" w:customStyle="1" w:styleId="a8">
    <w:name w:val="引用 字符"/>
    <w:basedOn w:val="a0"/>
    <w:link w:val="a7"/>
    <w:uiPriority w:val="29"/>
    <w:rsid w:val="001B6D87"/>
    <w:rPr>
      <w:i/>
      <w:iCs/>
      <w:color w:val="404040" w:themeColor="text1" w:themeTint="BF"/>
    </w:rPr>
  </w:style>
  <w:style w:type="paragraph" w:styleId="a9">
    <w:name w:val="List Paragraph"/>
    <w:basedOn w:val="a"/>
    <w:uiPriority w:val="34"/>
    <w:qFormat/>
    <w:rsid w:val="001B6D87"/>
    <w:pPr>
      <w:ind w:left="720"/>
      <w:contextualSpacing/>
    </w:pPr>
  </w:style>
  <w:style w:type="character" w:styleId="aa">
    <w:name w:val="Intense Emphasis"/>
    <w:basedOn w:val="a0"/>
    <w:uiPriority w:val="21"/>
    <w:qFormat/>
    <w:rsid w:val="001B6D87"/>
    <w:rPr>
      <w:i/>
      <w:iCs/>
      <w:color w:val="0F4761" w:themeColor="accent1" w:themeShade="BF"/>
    </w:rPr>
  </w:style>
  <w:style w:type="paragraph" w:styleId="ab">
    <w:name w:val="Intense Quote"/>
    <w:basedOn w:val="a"/>
    <w:next w:val="a"/>
    <w:link w:val="ac"/>
    <w:uiPriority w:val="30"/>
    <w:qFormat/>
    <w:rsid w:val="001B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6D87"/>
    <w:rPr>
      <w:i/>
      <w:iCs/>
      <w:color w:val="0F4761" w:themeColor="accent1" w:themeShade="BF"/>
    </w:rPr>
  </w:style>
  <w:style w:type="character" w:styleId="ad">
    <w:name w:val="Intense Reference"/>
    <w:basedOn w:val="a0"/>
    <w:uiPriority w:val="32"/>
    <w:qFormat/>
    <w:rsid w:val="001B6D87"/>
    <w:rPr>
      <w:b/>
      <w:bCs/>
      <w:smallCaps/>
      <w:color w:val="0F4761" w:themeColor="accent1" w:themeShade="BF"/>
      <w:spacing w:val="5"/>
    </w:rPr>
  </w:style>
  <w:style w:type="paragraph" w:styleId="ae">
    <w:name w:val="header"/>
    <w:basedOn w:val="a"/>
    <w:link w:val="af"/>
    <w:uiPriority w:val="99"/>
    <w:unhideWhenUsed/>
    <w:rsid w:val="00E63F3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3F39"/>
    <w:rPr>
      <w:sz w:val="18"/>
      <w:szCs w:val="18"/>
    </w:rPr>
  </w:style>
  <w:style w:type="paragraph" w:styleId="af0">
    <w:name w:val="footer"/>
    <w:basedOn w:val="a"/>
    <w:link w:val="af1"/>
    <w:uiPriority w:val="99"/>
    <w:unhideWhenUsed/>
    <w:rsid w:val="00E63F3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3F39"/>
    <w:rPr>
      <w:sz w:val="18"/>
      <w:szCs w:val="18"/>
    </w:rPr>
  </w:style>
  <w:style w:type="character" w:customStyle="1" w:styleId="MTEquationSection">
    <w:name w:val="MTEquationSection"/>
    <w:basedOn w:val="a0"/>
    <w:rsid w:val="007A53E4"/>
    <w:rPr>
      <w:vanish/>
      <w:color w:val="FF0000"/>
    </w:rPr>
  </w:style>
  <w:style w:type="paragraph" w:customStyle="1" w:styleId="MTDisplayEquation">
    <w:name w:val="MTDisplayEquation"/>
    <w:basedOn w:val="a"/>
    <w:next w:val="a"/>
    <w:link w:val="MTDisplayEquation0"/>
    <w:rsid w:val="007A53E4"/>
    <w:pPr>
      <w:tabs>
        <w:tab w:val="center" w:pos="4160"/>
        <w:tab w:val="right" w:pos="8300"/>
      </w:tabs>
      <w:ind w:firstLineChars="200" w:firstLine="420"/>
    </w:pPr>
  </w:style>
  <w:style w:type="character" w:customStyle="1" w:styleId="MTDisplayEquation0">
    <w:name w:val="MTDisplayEquation 字符"/>
    <w:basedOn w:val="a0"/>
    <w:link w:val="MTDisplayEquation"/>
    <w:rsid w:val="007A53E4"/>
    <w:rPr>
      <w:rFonts w:ascii="Times New Roman" w:eastAsia="宋体" w:hAnsi="Times New Roman"/>
      <w:sz w:val="21"/>
    </w:rPr>
  </w:style>
  <w:style w:type="character" w:styleId="af2">
    <w:name w:val="Placeholder Text"/>
    <w:basedOn w:val="a0"/>
    <w:uiPriority w:val="99"/>
    <w:semiHidden/>
    <w:rsid w:val="003D5CFD"/>
    <w:rPr>
      <w:color w:val="666666"/>
    </w:rPr>
  </w:style>
  <w:style w:type="paragraph" w:styleId="TOC">
    <w:name w:val="TOC Heading"/>
    <w:basedOn w:val="1"/>
    <w:next w:val="a"/>
    <w:uiPriority w:val="39"/>
    <w:unhideWhenUsed/>
    <w:qFormat/>
    <w:rsid w:val="0054375A"/>
    <w:pPr>
      <w:widowControl/>
      <w:spacing w:before="240" w:after="0" w:line="259" w:lineRule="auto"/>
      <w:jc w:val="left"/>
      <w:outlineLvl w:val="9"/>
    </w:pPr>
    <w:rPr>
      <w:rFonts w:asciiTheme="majorHAnsi" w:eastAsiaTheme="majorEastAsia" w:hAnsiTheme="majorHAnsi"/>
      <w:b w:val="0"/>
      <w:kern w:val="0"/>
      <w:szCs w:val="32"/>
      <w14:ligatures w14:val="none"/>
    </w:rPr>
  </w:style>
  <w:style w:type="paragraph" w:styleId="TOC1">
    <w:name w:val="toc 1"/>
    <w:basedOn w:val="a"/>
    <w:next w:val="a"/>
    <w:autoRedefine/>
    <w:uiPriority w:val="39"/>
    <w:unhideWhenUsed/>
    <w:rsid w:val="0054375A"/>
  </w:style>
  <w:style w:type="paragraph" w:styleId="TOC2">
    <w:name w:val="toc 2"/>
    <w:basedOn w:val="a"/>
    <w:next w:val="a"/>
    <w:autoRedefine/>
    <w:uiPriority w:val="39"/>
    <w:unhideWhenUsed/>
    <w:rsid w:val="0054375A"/>
    <w:pPr>
      <w:ind w:leftChars="200" w:left="420"/>
    </w:pPr>
  </w:style>
  <w:style w:type="paragraph" w:styleId="TOC3">
    <w:name w:val="toc 3"/>
    <w:basedOn w:val="a"/>
    <w:next w:val="a"/>
    <w:autoRedefine/>
    <w:uiPriority w:val="39"/>
    <w:unhideWhenUsed/>
    <w:rsid w:val="0054375A"/>
    <w:pPr>
      <w:ind w:leftChars="400" w:left="840"/>
    </w:pPr>
  </w:style>
  <w:style w:type="character" w:styleId="af3">
    <w:name w:val="Hyperlink"/>
    <w:basedOn w:val="a0"/>
    <w:uiPriority w:val="99"/>
    <w:unhideWhenUsed/>
    <w:rsid w:val="0054375A"/>
    <w:rPr>
      <w:color w:val="467886" w:themeColor="hyperlink"/>
      <w:u w:val="single"/>
    </w:rPr>
  </w:style>
  <w:style w:type="paragraph" w:styleId="TOC4">
    <w:name w:val="toc 4"/>
    <w:basedOn w:val="a"/>
    <w:next w:val="a"/>
    <w:autoRedefine/>
    <w:uiPriority w:val="39"/>
    <w:unhideWhenUsed/>
    <w:rsid w:val="0054375A"/>
    <w:pPr>
      <w:ind w:leftChars="600" w:left="1260"/>
    </w:pPr>
  </w:style>
  <w:style w:type="paragraph" w:styleId="TOC5">
    <w:name w:val="toc 5"/>
    <w:basedOn w:val="a"/>
    <w:next w:val="a"/>
    <w:autoRedefine/>
    <w:uiPriority w:val="39"/>
    <w:unhideWhenUsed/>
    <w:rsid w:val="0054375A"/>
    <w:pPr>
      <w:ind w:leftChars="800"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591">
      <w:bodyDiv w:val="1"/>
      <w:marLeft w:val="0"/>
      <w:marRight w:val="0"/>
      <w:marTop w:val="0"/>
      <w:marBottom w:val="0"/>
      <w:divBdr>
        <w:top w:val="none" w:sz="0" w:space="0" w:color="auto"/>
        <w:left w:val="none" w:sz="0" w:space="0" w:color="auto"/>
        <w:bottom w:val="none" w:sz="0" w:space="0" w:color="auto"/>
        <w:right w:val="none" w:sz="0" w:space="0" w:color="auto"/>
      </w:divBdr>
      <w:divsChild>
        <w:div w:id="333071791">
          <w:marLeft w:val="0"/>
          <w:marRight w:val="0"/>
          <w:marTop w:val="0"/>
          <w:marBottom w:val="0"/>
          <w:divBdr>
            <w:top w:val="none" w:sz="0" w:space="0" w:color="auto"/>
            <w:left w:val="none" w:sz="0" w:space="0" w:color="auto"/>
            <w:bottom w:val="none" w:sz="0" w:space="0" w:color="auto"/>
            <w:right w:val="none" w:sz="0" w:space="0" w:color="auto"/>
          </w:divBdr>
        </w:div>
        <w:div w:id="1613708302">
          <w:marLeft w:val="0"/>
          <w:marRight w:val="0"/>
          <w:marTop w:val="0"/>
          <w:marBottom w:val="0"/>
          <w:divBdr>
            <w:top w:val="none" w:sz="0" w:space="0" w:color="auto"/>
            <w:left w:val="none" w:sz="0" w:space="0" w:color="auto"/>
            <w:bottom w:val="none" w:sz="0" w:space="0" w:color="auto"/>
            <w:right w:val="none" w:sz="0" w:space="0" w:color="auto"/>
          </w:divBdr>
        </w:div>
      </w:divsChild>
    </w:div>
    <w:div w:id="4980777">
      <w:bodyDiv w:val="1"/>
      <w:marLeft w:val="0"/>
      <w:marRight w:val="0"/>
      <w:marTop w:val="0"/>
      <w:marBottom w:val="0"/>
      <w:divBdr>
        <w:top w:val="none" w:sz="0" w:space="0" w:color="auto"/>
        <w:left w:val="none" w:sz="0" w:space="0" w:color="auto"/>
        <w:bottom w:val="none" w:sz="0" w:space="0" w:color="auto"/>
        <w:right w:val="none" w:sz="0" w:space="0" w:color="auto"/>
      </w:divBdr>
    </w:div>
    <w:div w:id="7997553">
      <w:bodyDiv w:val="1"/>
      <w:marLeft w:val="0"/>
      <w:marRight w:val="0"/>
      <w:marTop w:val="0"/>
      <w:marBottom w:val="0"/>
      <w:divBdr>
        <w:top w:val="none" w:sz="0" w:space="0" w:color="auto"/>
        <w:left w:val="none" w:sz="0" w:space="0" w:color="auto"/>
        <w:bottom w:val="none" w:sz="0" w:space="0" w:color="auto"/>
        <w:right w:val="none" w:sz="0" w:space="0" w:color="auto"/>
      </w:divBdr>
    </w:div>
    <w:div w:id="17202574">
      <w:bodyDiv w:val="1"/>
      <w:marLeft w:val="0"/>
      <w:marRight w:val="0"/>
      <w:marTop w:val="0"/>
      <w:marBottom w:val="0"/>
      <w:divBdr>
        <w:top w:val="none" w:sz="0" w:space="0" w:color="auto"/>
        <w:left w:val="none" w:sz="0" w:space="0" w:color="auto"/>
        <w:bottom w:val="none" w:sz="0" w:space="0" w:color="auto"/>
        <w:right w:val="none" w:sz="0" w:space="0" w:color="auto"/>
      </w:divBdr>
    </w:div>
    <w:div w:id="18972309">
      <w:bodyDiv w:val="1"/>
      <w:marLeft w:val="0"/>
      <w:marRight w:val="0"/>
      <w:marTop w:val="0"/>
      <w:marBottom w:val="0"/>
      <w:divBdr>
        <w:top w:val="none" w:sz="0" w:space="0" w:color="auto"/>
        <w:left w:val="none" w:sz="0" w:space="0" w:color="auto"/>
        <w:bottom w:val="none" w:sz="0" w:space="0" w:color="auto"/>
        <w:right w:val="none" w:sz="0" w:space="0" w:color="auto"/>
      </w:divBdr>
    </w:div>
    <w:div w:id="23016996">
      <w:bodyDiv w:val="1"/>
      <w:marLeft w:val="0"/>
      <w:marRight w:val="0"/>
      <w:marTop w:val="0"/>
      <w:marBottom w:val="0"/>
      <w:divBdr>
        <w:top w:val="none" w:sz="0" w:space="0" w:color="auto"/>
        <w:left w:val="none" w:sz="0" w:space="0" w:color="auto"/>
        <w:bottom w:val="none" w:sz="0" w:space="0" w:color="auto"/>
        <w:right w:val="none" w:sz="0" w:space="0" w:color="auto"/>
      </w:divBdr>
      <w:divsChild>
        <w:div w:id="268008942">
          <w:marLeft w:val="0"/>
          <w:marRight w:val="0"/>
          <w:marTop w:val="0"/>
          <w:marBottom w:val="0"/>
          <w:divBdr>
            <w:top w:val="none" w:sz="0" w:space="0" w:color="auto"/>
            <w:left w:val="none" w:sz="0" w:space="0" w:color="auto"/>
            <w:bottom w:val="none" w:sz="0" w:space="0" w:color="auto"/>
            <w:right w:val="none" w:sz="0" w:space="0" w:color="auto"/>
          </w:divBdr>
        </w:div>
      </w:divsChild>
    </w:div>
    <w:div w:id="23486726">
      <w:bodyDiv w:val="1"/>
      <w:marLeft w:val="0"/>
      <w:marRight w:val="0"/>
      <w:marTop w:val="0"/>
      <w:marBottom w:val="0"/>
      <w:divBdr>
        <w:top w:val="none" w:sz="0" w:space="0" w:color="auto"/>
        <w:left w:val="none" w:sz="0" w:space="0" w:color="auto"/>
        <w:bottom w:val="none" w:sz="0" w:space="0" w:color="auto"/>
        <w:right w:val="none" w:sz="0" w:space="0" w:color="auto"/>
      </w:divBdr>
    </w:div>
    <w:div w:id="25757802">
      <w:bodyDiv w:val="1"/>
      <w:marLeft w:val="0"/>
      <w:marRight w:val="0"/>
      <w:marTop w:val="0"/>
      <w:marBottom w:val="0"/>
      <w:divBdr>
        <w:top w:val="none" w:sz="0" w:space="0" w:color="auto"/>
        <w:left w:val="none" w:sz="0" w:space="0" w:color="auto"/>
        <w:bottom w:val="none" w:sz="0" w:space="0" w:color="auto"/>
        <w:right w:val="none" w:sz="0" w:space="0" w:color="auto"/>
      </w:divBdr>
      <w:divsChild>
        <w:div w:id="258681706">
          <w:marLeft w:val="0"/>
          <w:marRight w:val="0"/>
          <w:marTop w:val="0"/>
          <w:marBottom w:val="0"/>
          <w:divBdr>
            <w:top w:val="none" w:sz="0" w:space="0" w:color="auto"/>
            <w:left w:val="none" w:sz="0" w:space="0" w:color="auto"/>
            <w:bottom w:val="none" w:sz="0" w:space="0" w:color="auto"/>
            <w:right w:val="none" w:sz="0" w:space="0" w:color="auto"/>
          </w:divBdr>
        </w:div>
        <w:div w:id="646594838">
          <w:marLeft w:val="0"/>
          <w:marRight w:val="0"/>
          <w:marTop w:val="0"/>
          <w:marBottom w:val="0"/>
          <w:divBdr>
            <w:top w:val="none" w:sz="0" w:space="0" w:color="auto"/>
            <w:left w:val="none" w:sz="0" w:space="0" w:color="auto"/>
            <w:bottom w:val="none" w:sz="0" w:space="0" w:color="auto"/>
            <w:right w:val="none" w:sz="0" w:space="0" w:color="auto"/>
          </w:divBdr>
        </w:div>
      </w:divsChild>
    </w:div>
    <w:div w:id="31275393">
      <w:bodyDiv w:val="1"/>
      <w:marLeft w:val="0"/>
      <w:marRight w:val="0"/>
      <w:marTop w:val="0"/>
      <w:marBottom w:val="0"/>
      <w:divBdr>
        <w:top w:val="none" w:sz="0" w:space="0" w:color="auto"/>
        <w:left w:val="none" w:sz="0" w:space="0" w:color="auto"/>
        <w:bottom w:val="none" w:sz="0" w:space="0" w:color="auto"/>
        <w:right w:val="none" w:sz="0" w:space="0" w:color="auto"/>
      </w:divBdr>
    </w:div>
    <w:div w:id="31735516">
      <w:bodyDiv w:val="1"/>
      <w:marLeft w:val="0"/>
      <w:marRight w:val="0"/>
      <w:marTop w:val="0"/>
      <w:marBottom w:val="0"/>
      <w:divBdr>
        <w:top w:val="none" w:sz="0" w:space="0" w:color="auto"/>
        <w:left w:val="none" w:sz="0" w:space="0" w:color="auto"/>
        <w:bottom w:val="none" w:sz="0" w:space="0" w:color="auto"/>
        <w:right w:val="none" w:sz="0" w:space="0" w:color="auto"/>
      </w:divBdr>
    </w:div>
    <w:div w:id="33120704">
      <w:bodyDiv w:val="1"/>
      <w:marLeft w:val="0"/>
      <w:marRight w:val="0"/>
      <w:marTop w:val="0"/>
      <w:marBottom w:val="0"/>
      <w:divBdr>
        <w:top w:val="none" w:sz="0" w:space="0" w:color="auto"/>
        <w:left w:val="none" w:sz="0" w:space="0" w:color="auto"/>
        <w:bottom w:val="none" w:sz="0" w:space="0" w:color="auto"/>
        <w:right w:val="none" w:sz="0" w:space="0" w:color="auto"/>
      </w:divBdr>
    </w:div>
    <w:div w:id="33893270">
      <w:bodyDiv w:val="1"/>
      <w:marLeft w:val="0"/>
      <w:marRight w:val="0"/>
      <w:marTop w:val="0"/>
      <w:marBottom w:val="0"/>
      <w:divBdr>
        <w:top w:val="none" w:sz="0" w:space="0" w:color="auto"/>
        <w:left w:val="none" w:sz="0" w:space="0" w:color="auto"/>
        <w:bottom w:val="none" w:sz="0" w:space="0" w:color="auto"/>
        <w:right w:val="none" w:sz="0" w:space="0" w:color="auto"/>
      </w:divBdr>
    </w:div>
    <w:div w:id="34284020">
      <w:bodyDiv w:val="1"/>
      <w:marLeft w:val="0"/>
      <w:marRight w:val="0"/>
      <w:marTop w:val="0"/>
      <w:marBottom w:val="0"/>
      <w:divBdr>
        <w:top w:val="none" w:sz="0" w:space="0" w:color="auto"/>
        <w:left w:val="none" w:sz="0" w:space="0" w:color="auto"/>
        <w:bottom w:val="none" w:sz="0" w:space="0" w:color="auto"/>
        <w:right w:val="none" w:sz="0" w:space="0" w:color="auto"/>
      </w:divBdr>
      <w:divsChild>
        <w:div w:id="96604956">
          <w:marLeft w:val="0"/>
          <w:marRight w:val="0"/>
          <w:marTop w:val="0"/>
          <w:marBottom w:val="0"/>
          <w:divBdr>
            <w:top w:val="none" w:sz="0" w:space="0" w:color="auto"/>
            <w:left w:val="none" w:sz="0" w:space="0" w:color="auto"/>
            <w:bottom w:val="none" w:sz="0" w:space="0" w:color="auto"/>
            <w:right w:val="none" w:sz="0" w:space="0" w:color="auto"/>
          </w:divBdr>
        </w:div>
        <w:div w:id="341780012">
          <w:marLeft w:val="0"/>
          <w:marRight w:val="0"/>
          <w:marTop w:val="0"/>
          <w:marBottom w:val="0"/>
          <w:divBdr>
            <w:top w:val="none" w:sz="0" w:space="0" w:color="auto"/>
            <w:left w:val="none" w:sz="0" w:space="0" w:color="auto"/>
            <w:bottom w:val="none" w:sz="0" w:space="0" w:color="auto"/>
            <w:right w:val="none" w:sz="0" w:space="0" w:color="auto"/>
          </w:divBdr>
        </w:div>
      </w:divsChild>
    </w:div>
    <w:div w:id="35542577">
      <w:bodyDiv w:val="1"/>
      <w:marLeft w:val="0"/>
      <w:marRight w:val="0"/>
      <w:marTop w:val="0"/>
      <w:marBottom w:val="0"/>
      <w:divBdr>
        <w:top w:val="none" w:sz="0" w:space="0" w:color="auto"/>
        <w:left w:val="none" w:sz="0" w:space="0" w:color="auto"/>
        <w:bottom w:val="none" w:sz="0" w:space="0" w:color="auto"/>
        <w:right w:val="none" w:sz="0" w:space="0" w:color="auto"/>
      </w:divBdr>
    </w:div>
    <w:div w:id="38479205">
      <w:bodyDiv w:val="1"/>
      <w:marLeft w:val="0"/>
      <w:marRight w:val="0"/>
      <w:marTop w:val="0"/>
      <w:marBottom w:val="0"/>
      <w:divBdr>
        <w:top w:val="none" w:sz="0" w:space="0" w:color="auto"/>
        <w:left w:val="none" w:sz="0" w:space="0" w:color="auto"/>
        <w:bottom w:val="none" w:sz="0" w:space="0" w:color="auto"/>
        <w:right w:val="none" w:sz="0" w:space="0" w:color="auto"/>
      </w:divBdr>
      <w:divsChild>
        <w:div w:id="1114135027">
          <w:marLeft w:val="0"/>
          <w:marRight w:val="0"/>
          <w:marTop w:val="0"/>
          <w:marBottom w:val="0"/>
          <w:divBdr>
            <w:top w:val="none" w:sz="0" w:space="0" w:color="auto"/>
            <w:left w:val="none" w:sz="0" w:space="0" w:color="auto"/>
            <w:bottom w:val="none" w:sz="0" w:space="0" w:color="auto"/>
            <w:right w:val="none" w:sz="0" w:space="0" w:color="auto"/>
          </w:divBdr>
        </w:div>
        <w:div w:id="1587576043">
          <w:marLeft w:val="0"/>
          <w:marRight w:val="0"/>
          <w:marTop w:val="0"/>
          <w:marBottom w:val="0"/>
          <w:divBdr>
            <w:top w:val="none" w:sz="0" w:space="0" w:color="auto"/>
            <w:left w:val="none" w:sz="0" w:space="0" w:color="auto"/>
            <w:bottom w:val="none" w:sz="0" w:space="0" w:color="auto"/>
            <w:right w:val="none" w:sz="0" w:space="0" w:color="auto"/>
          </w:divBdr>
        </w:div>
      </w:divsChild>
    </w:div>
    <w:div w:id="39209044">
      <w:bodyDiv w:val="1"/>
      <w:marLeft w:val="0"/>
      <w:marRight w:val="0"/>
      <w:marTop w:val="0"/>
      <w:marBottom w:val="0"/>
      <w:divBdr>
        <w:top w:val="none" w:sz="0" w:space="0" w:color="auto"/>
        <w:left w:val="none" w:sz="0" w:space="0" w:color="auto"/>
        <w:bottom w:val="none" w:sz="0" w:space="0" w:color="auto"/>
        <w:right w:val="none" w:sz="0" w:space="0" w:color="auto"/>
      </w:divBdr>
    </w:div>
    <w:div w:id="45643432">
      <w:bodyDiv w:val="1"/>
      <w:marLeft w:val="0"/>
      <w:marRight w:val="0"/>
      <w:marTop w:val="0"/>
      <w:marBottom w:val="0"/>
      <w:divBdr>
        <w:top w:val="none" w:sz="0" w:space="0" w:color="auto"/>
        <w:left w:val="none" w:sz="0" w:space="0" w:color="auto"/>
        <w:bottom w:val="none" w:sz="0" w:space="0" w:color="auto"/>
        <w:right w:val="none" w:sz="0" w:space="0" w:color="auto"/>
      </w:divBdr>
      <w:divsChild>
        <w:div w:id="1289045546">
          <w:marLeft w:val="0"/>
          <w:marRight w:val="0"/>
          <w:marTop w:val="0"/>
          <w:marBottom w:val="0"/>
          <w:divBdr>
            <w:top w:val="none" w:sz="0" w:space="0" w:color="auto"/>
            <w:left w:val="none" w:sz="0" w:space="0" w:color="auto"/>
            <w:bottom w:val="none" w:sz="0" w:space="0" w:color="auto"/>
            <w:right w:val="none" w:sz="0" w:space="0" w:color="auto"/>
          </w:divBdr>
        </w:div>
        <w:div w:id="1178276845">
          <w:marLeft w:val="0"/>
          <w:marRight w:val="0"/>
          <w:marTop w:val="0"/>
          <w:marBottom w:val="0"/>
          <w:divBdr>
            <w:top w:val="none" w:sz="0" w:space="0" w:color="auto"/>
            <w:left w:val="none" w:sz="0" w:space="0" w:color="auto"/>
            <w:bottom w:val="none" w:sz="0" w:space="0" w:color="auto"/>
            <w:right w:val="none" w:sz="0" w:space="0" w:color="auto"/>
          </w:divBdr>
        </w:div>
      </w:divsChild>
    </w:div>
    <w:div w:id="48916583">
      <w:bodyDiv w:val="1"/>
      <w:marLeft w:val="0"/>
      <w:marRight w:val="0"/>
      <w:marTop w:val="0"/>
      <w:marBottom w:val="0"/>
      <w:divBdr>
        <w:top w:val="none" w:sz="0" w:space="0" w:color="auto"/>
        <w:left w:val="none" w:sz="0" w:space="0" w:color="auto"/>
        <w:bottom w:val="none" w:sz="0" w:space="0" w:color="auto"/>
        <w:right w:val="none" w:sz="0" w:space="0" w:color="auto"/>
      </w:divBdr>
    </w:div>
    <w:div w:id="51779873">
      <w:bodyDiv w:val="1"/>
      <w:marLeft w:val="0"/>
      <w:marRight w:val="0"/>
      <w:marTop w:val="0"/>
      <w:marBottom w:val="0"/>
      <w:divBdr>
        <w:top w:val="none" w:sz="0" w:space="0" w:color="auto"/>
        <w:left w:val="none" w:sz="0" w:space="0" w:color="auto"/>
        <w:bottom w:val="none" w:sz="0" w:space="0" w:color="auto"/>
        <w:right w:val="none" w:sz="0" w:space="0" w:color="auto"/>
      </w:divBdr>
    </w:div>
    <w:div w:id="52048623">
      <w:bodyDiv w:val="1"/>
      <w:marLeft w:val="0"/>
      <w:marRight w:val="0"/>
      <w:marTop w:val="0"/>
      <w:marBottom w:val="0"/>
      <w:divBdr>
        <w:top w:val="none" w:sz="0" w:space="0" w:color="auto"/>
        <w:left w:val="none" w:sz="0" w:space="0" w:color="auto"/>
        <w:bottom w:val="none" w:sz="0" w:space="0" w:color="auto"/>
        <w:right w:val="none" w:sz="0" w:space="0" w:color="auto"/>
      </w:divBdr>
    </w:div>
    <w:div w:id="55318436">
      <w:bodyDiv w:val="1"/>
      <w:marLeft w:val="0"/>
      <w:marRight w:val="0"/>
      <w:marTop w:val="0"/>
      <w:marBottom w:val="0"/>
      <w:divBdr>
        <w:top w:val="none" w:sz="0" w:space="0" w:color="auto"/>
        <w:left w:val="none" w:sz="0" w:space="0" w:color="auto"/>
        <w:bottom w:val="none" w:sz="0" w:space="0" w:color="auto"/>
        <w:right w:val="none" w:sz="0" w:space="0" w:color="auto"/>
      </w:divBdr>
      <w:divsChild>
        <w:div w:id="22757357">
          <w:marLeft w:val="0"/>
          <w:marRight w:val="0"/>
          <w:marTop w:val="0"/>
          <w:marBottom w:val="0"/>
          <w:divBdr>
            <w:top w:val="none" w:sz="0" w:space="0" w:color="auto"/>
            <w:left w:val="none" w:sz="0" w:space="0" w:color="auto"/>
            <w:bottom w:val="none" w:sz="0" w:space="0" w:color="auto"/>
            <w:right w:val="none" w:sz="0" w:space="0" w:color="auto"/>
          </w:divBdr>
        </w:div>
        <w:div w:id="42170910">
          <w:marLeft w:val="0"/>
          <w:marRight w:val="0"/>
          <w:marTop w:val="0"/>
          <w:marBottom w:val="0"/>
          <w:divBdr>
            <w:top w:val="none" w:sz="0" w:space="0" w:color="auto"/>
            <w:left w:val="none" w:sz="0" w:space="0" w:color="auto"/>
            <w:bottom w:val="none" w:sz="0" w:space="0" w:color="auto"/>
            <w:right w:val="none" w:sz="0" w:space="0" w:color="auto"/>
          </w:divBdr>
        </w:div>
      </w:divsChild>
    </w:div>
    <w:div w:id="55513843">
      <w:bodyDiv w:val="1"/>
      <w:marLeft w:val="0"/>
      <w:marRight w:val="0"/>
      <w:marTop w:val="0"/>
      <w:marBottom w:val="0"/>
      <w:divBdr>
        <w:top w:val="none" w:sz="0" w:space="0" w:color="auto"/>
        <w:left w:val="none" w:sz="0" w:space="0" w:color="auto"/>
        <w:bottom w:val="none" w:sz="0" w:space="0" w:color="auto"/>
        <w:right w:val="none" w:sz="0" w:space="0" w:color="auto"/>
      </w:divBdr>
      <w:divsChild>
        <w:div w:id="1768118864">
          <w:marLeft w:val="0"/>
          <w:marRight w:val="0"/>
          <w:marTop w:val="0"/>
          <w:marBottom w:val="0"/>
          <w:divBdr>
            <w:top w:val="none" w:sz="0" w:space="0" w:color="auto"/>
            <w:left w:val="none" w:sz="0" w:space="0" w:color="auto"/>
            <w:bottom w:val="none" w:sz="0" w:space="0" w:color="auto"/>
            <w:right w:val="none" w:sz="0" w:space="0" w:color="auto"/>
          </w:divBdr>
        </w:div>
        <w:div w:id="1482652777">
          <w:marLeft w:val="0"/>
          <w:marRight w:val="0"/>
          <w:marTop w:val="0"/>
          <w:marBottom w:val="0"/>
          <w:divBdr>
            <w:top w:val="none" w:sz="0" w:space="0" w:color="auto"/>
            <w:left w:val="none" w:sz="0" w:space="0" w:color="auto"/>
            <w:bottom w:val="none" w:sz="0" w:space="0" w:color="auto"/>
            <w:right w:val="none" w:sz="0" w:space="0" w:color="auto"/>
          </w:divBdr>
        </w:div>
      </w:divsChild>
    </w:div>
    <w:div w:id="56830808">
      <w:bodyDiv w:val="1"/>
      <w:marLeft w:val="0"/>
      <w:marRight w:val="0"/>
      <w:marTop w:val="0"/>
      <w:marBottom w:val="0"/>
      <w:divBdr>
        <w:top w:val="none" w:sz="0" w:space="0" w:color="auto"/>
        <w:left w:val="none" w:sz="0" w:space="0" w:color="auto"/>
        <w:bottom w:val="none" w:sz="0" w:space="0" w:color="auto"/>
        <w:right w:val="none" w:sz="0" w:space="0" w:color="auto"/>
      </w:divBdr>
    </w:div>
    <w:div w:id="78447185">
      <w:bodyDiv w:val="1"/>
      <w:marLeft w:val="0"/>
      <w:marRight w:val="0"/>
      <w:marTop w:val="0"/>
      <w:marBottom w:val="0"/>
      <w:divBdr>
        <w:top w:val="none" w:sz="0" w:space="0" w:color="auto"/>
        <w:left w:val="none" w:sz="0" w:space="0" w:color="auto"/>
        <w:bottom w:val="none" w:sz="0" w:space="0" w:color="auto"/>
        <w:right w:val="none" w:sz="0" w:space="0" w:color="auto"/>
      </w:divBdr>
    </w:div>
    <w:div w:id="80223840">
      <w:bodyDiv w:val="1"/>
      <w:marLeft w:val="0"/>
      <w:marRight w:val="0"/>
      <w:marTop w:val="0"/>
      <w:marBottom w:val="0"/>
      <w:divBdr>
        <w:top w:val="none" w:sz="0" w:space="0" w:color="auto"/>
        <w:left w:val="none" w:sz="0" w:space="0" w:color="auto"/>
        <w:bottom w:val="none" w:sz="0" w:space="0" w:color="auto"/>
        <w:right w:val="none" w:sz="0" w:space="0" w:color="auto"/>
      </w:divBdr>
    </w:div>
    <w:div w:id="83770048">
      <w:bodyDiv w:val="1"/>
      <w:marLeft w:val="0"/>
      <w:marRight w:val="0"/>
      <w:marTop w:val="0"/>
      <w:marBottom w:val="0"/>
      <w:divBdr>
        <w:top w:val="none" w:sz="0" w:space="0" w:color="auto"/>
        <w:left w:val="none" w:sz="0" w:space="0" w:color="auto"/>
        <w:bottom w:val="none" w:sz="0" w:space="0" w:color="auto"/>
        <w:right w:val="none" w:sz="0" w:space="0" w:color="auto"/>
      </w:divBdr>
    </w:div>
    <w:div w:id="86467532">
      <w:bodyDiv w:val="1"/>
      <w:marLeft w:val="0"/>
      <w:marRight w:val="0"/>
      <w:marTop w:val="0"/>
      <w:marBottom w:val="0"/>
      <w:divBdr>
        <w:top w:val="none" w:sz="0" w:space="0" w:color="auto"/>
        <w:left w:val="none" w:sz="0" w:space="0" w:color="auto"/>
        <w:bottom w:val="none" w:sz="0" w:space="0" w:color="auto"/>
        <w:right w:val="none" w:sz="0" w:space="0" w:color="auto"/>
      </w:divBdr>
      <w:divsChild>
        <w:div w:id="1324090045">
          <w:marLeft w:val="0"/>
          <w:marRight w:val="0"/>
          <w:marTop w:val="0"/>
          <w:marBottom w:val="0"/>
          <w:divBdr>
            <w:top w:val="none" w:sz="0" w:space="0" w:color="auto"/>
            <w:left w:val="none" w:sz="0" w:space="0" w:color="auto"/>
            <w:bottom w:val="none" w:sz="0" w:space="0" w:color="auto"/>
            <w:right w:val="none" w:sz="0" w:space="0" w:color="auto"/>
          </w:divBdr>
        </w:div>
      </w:divsChild>
    </w:div>
    <w:div w:id="91167615">
      <w:bodyDiv w:val="1"/>
      <w:marLeft w:val="0"/>
      <w:marRight w:val="0"/>
      <w:marTop w:val="0"/>
      <w:marBottom w:val="0"/>
      <w:divBdr>
        <w:top w:val="none" w:sz="0" w:space="0" w:color="auto"/>
        <w:left w:val="none" w:sz="0" w:space="0" w:color="auto"/>
        <w:bottom w:val="none" w:sz="0" w:space="0" w:color="auto"/>
        <w:right w:val="none" w:sz="0" w:space="0" w:color="auto"/>
      </w:divBdr>
    </w:div>
    <w:div w:id="92209195">
      <w:bodyDiv w:val="1"/>
      <w:marLeft w:val="0"/>
      <w:marRight w:val="0"/>
      <w:marTop w:val="0"/>
      <w:marBottom w:val="0"/>
      <w:divBdr>
        <w:top w:val="none" w:sz="0" w:space="0" w:color="auto"/>
        <w:left w:val="none" w:sz="0" w:space="0" w:color="auto"/>
        <w:bottom w:val="none" w:sz="0" w:space="0" w:color="auto"/>
        <w:right w:val="none" w:sz="0" w:space="0" w:color="auto"/>
      </w:divBdr>
    </w:div>
    <w:div w:id="92748428">
      <w:bodyDiv w:val="1"/>
      <w:marLeft w:val="0"/>
      <w:marRight w:val="0"/>
      <w:marTop w:val="0"/>
      <w:marBottom w:val="0"/>
      <w:divBdr>
        <w:top w:val="none" w:sz="0" w:space="0" w:color="auto"/>
        <w:left w:val="none" w:sz="0" w:space="0" w:color="auto"/>
        <w:bottom w:val="none" w:sz="0" w:space="0" w:color="auto"/>
        <w:right w:val="none" w:sz="0" w:space="0" w:color="auto"/>
      </w:divBdr>
    </w:div>
    <w:div w:id="95567083">
      <w:bodyDiv w:val="1"/>
      <w:marLeft w:val="0"/>
      <w:marRight w:val="0"/>
      <w:marTop w:val="0"/>
      <w:marBottom w:val="0"/>
      <w:divBdr>
        <w:top w:val="none" w:sz="0" w:space="0" w:color="auto"/>
        <w:left w:val="none" w:sz="0" w:space="0" w:color="auto"/>
        <w:bottom w:val="none" w:sz="0" w:space="0" w:color="auto"/>
        <w:right w:val="none" w:sz="0" w:space="0" w:color="auto"/>
      </w:divBdr>
      <w:divsChild>
        <w:div w:id="292180924">
          <w:marLeft w:val="0"/>
          <w:marRight w:val="0"/>
          <w:marTop w:val="0"/>
          <w:marBottom w:val="0"/>
          <w:divBdr>
            <w:top w:val="none" w:sz="0" w:space="0" w:color="auto"/>
            <w:left w:val="none" w:sz="0" w:space="0" w:color="auto"/>
            <w:bottom w:val="none" w:sz="0" w:space="0" w:color="auto"/>
            <w:right w:val="none" w:sz="0" w:space="0" w:color="auto"/>
          </w:divBdr>
        </w:div>
        <w:div w:id="1845508307">
          <w:marLeft w:val="0"/>
          <w:marRight w:val="0"/>
          <w:marTop w:val="0"/>
          <w:marBottom w:val="0"/>
          <w:divBdr>
            <w:top w:val="none" w:sz="0" w:space="0" w:color="auto"/>
            <w:left w:val="none" w:sz="0" w:space="0" w:color="auto"/>
            <w:bottom w:val="none" w:sz="0" w:space="0" w:color="auto"/>
            <w:right w:val="none" w:sz="0" w:space="0" w:color="auto"/>
          </w:divBdr>
        </w:div>
      </w:divsChild>
    </w:div>
    <w:div w:id="95945175">
      <w:bodyDiv w:val="1"/>
      <w:marLeft w:val="0"/>
      <w:marRight w:val="0"/>
      <w:marTop w:val="0"/>
      <w:marBottom w:val="0"/>
      <w:divBdr>
        <w:top w:val="none" w:sz="0" w:space="0" w:color="auto"/>
        <w:left w:val="none" w:sz="0" w:space="0" w:color="auto"/>
        <w:bottom w:val="none" w:sz="0" w:space="0" w:color="auto"/>
        <w:right w:val="none" w:sz="0" w:space="0" w:color="auto"/>
      </w:divBdr>
      <w:divsChild>
        <w:div w:id="12000103">
          <w:marLeft w:val="0"/>
          <w:marRight w:val="0"/>
          <w:marTop w:val="0"/>
          <w:marBottom w:val="0"/>
          <w:divBdr>
            <w:top w:val="none" w:sz="0" w:space="0" w:color="auto"/>
            <w:left w:val="none" w:sz="0" w:space="0" w:color="auto"/>
            <w:bottom w:val="none" w:sz="0" w:space="0" w:color="auto"/>
            <w:right w:val="none" w:sz="0" w:space="0" w:color="auto"/>
          </w:divBdr>
        </w:div>
        <w:div w:id="1479805519">
          <w:marLeft w:val="0"/>
          <w:marRight w:val="0"/>
          <w:marTop w:val="0"/>
          <w:marBottom w:val="0"/>
          <w:divBdr>
            <w:top w:val="none" w:sz="0" w:space="0" w:color="auto"/>
            <w:left w:val="none" w:sz="0" w:space="0" w:color="auto"/>
            <w:bottom w:val="none" w:sz="0" w:space="0" w:color="auto"/>
            <w:right w:val="none" w:sz="0" w:space="0" w:color="auto"/>
          </w:divBdr>
        </w:div>
      </w:divsChild>
    </w:div>
    <w:div w:id="113063650">
      <w:bodyDiv w:val="1"/>
      <w:marLeft w:val="0"/>
      <w:marRight w:val="0"/>
      <w:marTop w:val="0"/>
      <w:marBottom w:val="0"/>
      <w:divBdr>
        <w:top w:val="none" w:sz="0" w:space="0" w:color="auto"/>
        <w:left w:val="none" w:sz="0" w:space="0" w:color="auto"/>
        <w:bottom w:val="none" w:sz="0" w:space="0" w:color="auto"/>
        <w:right w:val="none" w:sz="0" w:space="0" w:color="auto"/>
      </w:divBdr>
    </w:div>
    <w:div w:id="113132658">
      <w:bodyDiv w:val="1"/>
      <w:marLeft w:val="0"/>
      <w:marRight w:val="0"/>
      <w:marTop w:val="0"/>
      <w:marBottom w:val="0"/>
      <w:divBdr>
        <w:top w:val="none" w:sz="0" w:space="0" w:color="auto"/>
        <w:left w:val="none" w:sz="0" w:space="0" w:color="auto"/>
        <w:bottom w:val="none" w:sz="0" w:space="0" w:color="auto"/>
        <w:right w:val="none" w:sz="0" w:space="0" w:color="auto"/>
      </w:divBdr>
    </w:div>
    <w:div w:id="113525154">
      <w:bodyDiv w:val="1"/>
      <w:marLeft w:val="0"/>
      <w:marRight w:val="0"/>
      <w:marTop w:val="0"/>
      <w:marBottom w:val="0"/>
      <w:divBdr>
        <w:top w:val="none" w:sz="0" w:space="0" w:color="auto"/>
        <w:left w:val="none" w:sz="0" w:space="0" w:color="auto"/>
        <w:bottom w:val="none" w:sz="0" w:space="0" w:color="auto"/>
        <w:right w:val="none" w:sz="0" w:space="0" w:color="auto"/>
      </w:divBdr>
    </w:div>
    <w:div w:id="114102193">
      <w:bodyDiv w:val="1"/>
      <w:marLeft w:val="0"/>
      <w:marRight w:val="0"/>
      <w:marTop w:val="0"/>
      <w:marBottom w:val="0"/>
      <w:divBdr>
        <w:top w:val="none" w:sz="0" w:space="0" w:color="auto"/>
        <w:left w:val="none" w:sz="0" w:space="0" w:color="auto"/>
        <w:bottom w:val="none" w:sz="0" w:space="0" w:color="auto"/>
        <w:right w:val="none" w:sz="0" w:space="0" w:color="auto"/>
      </w:divBdr>
    </w:div>
    <w:div w:id="114955787">
      <w:bodyDiv w:val="1"/>
      <w:marLeft w:val="0"/>
      <w:marRight w:val="0"/>
      <w:marTop w:val="0"/>
      <w:marBottom w:val="0"/>
      <w:divBdr>
        <w:top w:val="none" w:sz="0" w:space="0" w:color="auto"/>
        <w:left w:val="none" w:sz="0" w:space="0" w:color="auto"/>
        <w:bottom w:val="none" w:sz="0" w:space="0" w:color="auto"/>
        <w:right w:val="none" w:sz="0" w:space="0" w:color="auto"/>
      </w:divBdr>
    </w:div>
    <w:div w:id="119882380">
      <w:bodyDiv w:val="1"/>
      <w:marLeft w:val="0"/>
      <w:marRight w:val="0"/>
      <w:marTop w:val="0"/>
      <w:marBottom w:val="0"/>
      <w:divBdr>
        <w:top w:val="none" w:sz="0" w:space="0" w:color="auto"/>
        <w:left w:val="none" w:sz="0" w:space="0" w:color="auto"/>
        <w:bottom w:val="none" w:sz="0" w:space="0" w:color="auto"/>
        <w:right w:val="none" w:sz="0" w:space="0" w:color="auto"/>
      </w:divBdr>
    </w:div>
    <w:div w:id="120999993">
      <w:bodyDiv w:val="1"/>
      <w:marLeft w:val="0"/>
      <w:marRight w:val="0"/>
      <w:marTop w:val="0"/>
      <w:marBottom w:val="0"/>
      <w:divBdr>
        <w:top w:val="none" w:sz="0" w:space="0" w:color="auto"/>
        <w:left w:val="none" w:sz="0" w:space="0" w:color="auto"/>
        <w:bottom w:val="none" w:sz="0" w:space="0" w:color="auto"/>
        <w:right w:val="none" w:sz="0" w:space="0" w:color="auto"/>
      </w:divBdr>
      <w:divsChild>
        <w:div w:id="1527477134">
          <w:marLeft w:val="0"/>
          <w:marRight w:val="0"/>
          <w:marTop w:val="0"/>
          <w:marBottom w:val="0"/>
          <w:divBdr>
            <w:top w:val="none" w:sz="0" w:space="0" w:color="auto"/>
            <w:left w:val="none" w:sz="0" w:space="0" w:color="auto"/>
            <w:bottom w:val="none" w:sz="0" w:space="0" w:color="auto"/>
            <w:right w:val="none" w:sz="0" w:space="0" w:color="auto"/>
          </w:divBdr>
        </w:div>
        <w:div w:id="125464995">
          <w:marLeft w:val="0"/>
          <w:marRight w:val="0"/>
          <w:marTop w:val="0"/>
          <w:marBottom w:val="0"/>
          <w:divBdr>
            <w:top w:val="none" w:sz="0" w:space="0" w:color="auto"/>
            <w:left w:val="none" w:sz="0" w:space="0" w:color="auto"/>
            <w:bottom w:val="none" w:sz="0" w:space="0" w:color="auto"/>
            <w:right w:val="none" w:sz="0" w:space="0" w:color="auto"/>
          </w:divBdr>
        </w:div>
        <w:div w:id="426198431">
          <w:marLeft w:val="0"/>
          <w:marRight w:val="0"/>
          <w:marTop w:val="0"/>
          <w:marBottom w:val="0"/>
          <w:divBdr>
            <w:top w:val="none" w:sz="0" w:space="0" w:color="auto"/>
            <w:left w:val="none" w:sz="0" w:space="0" w:color="auto"/>
            <w:bottom w:val="none" w:sz="0" w:space="0" w:color="auto"/>
            <w:right w:val="none" w:sz="0" w:space="0" w:color="auto"/>
          </w:divBdr>
        </w:div>
      </w:divsChild>
    </w:div>
    <w:div w:id="122313306">
      <w:bodyDiv w:val="1"/>
      <w:marLeft w:val="0"/>
      <w:marRight w:val="0"/>
      <w:marTop w:val="0"/>
      <w:marBottom w:val="0"/>
      <w:divBdr>
        <w:top w:val="none" w:sz="0" w:space="0" w:color="auto"/>
        <w:left w:val="none" w:sz="0" w:space="0" w:color="auto"/>
        <w:bottom w:val="none" w:sz="0" w:space="0" w:color="auto"/>
        <w:right w:val="none" w:sz="0" w:space="0" w:color="auto"/>
      </w:divBdr>
    </w:div>
    <w:div w:id="123232306">
      <w:bodyDiv w:val="1"/>
      <w:marLeft w:val="0"/>
      <w:marRight w:val="0"/>
      <w:marTop w:val="0"/>
      <w:marBottom w:val="0"/>
      <w:divBdr>
        <w:top w:val="none" w:sz="0" w:space="0" w:color="auto"/>
        <w:left w:val="none" w:sz="0" w:space="0" w:color="auto"/>
        <w:bottom w:val="none" w:sz="0" w:space="0" w:color="auto"/>
        <w:right w:val="none" w:sz="0" w:space="0" w:color="auto"/>
      </w:divBdr>
      <w:divsChild>
        <w:div w:id="23751142">
          <w:marLeft w:val="0"/>
          <w:marRight w:val="0"/>
          <w:marTop w:val="0"/>
          <w:marBottom w:val="0"/>
          <w:divBdr>
            <w:top w:val="none" w:sz="0" w:space="0" w:color="auto"/>
            <w:left w:val="none" w:sz="0" w:space="0" w:color="auto"/>
            <w:bottom w:val="none" w:sz="0" w:space="0" w:color="auto"/>
            <w:right w:val="none" w:sz="0" w:space="0" w:color="auto"/>
          </w:divBdr>
        </w:div>
        <w:div w:id="1777825113">
          <w:marLeft w:val="0"/>
          <w:marRight w:val="0"/>
          <w:marTop w:val="0"/>
          <w:marBottom w:val="0"/>
          <w:divBdr>
            <w:top w:val="none" w:sz="0" w:space="0" w:color="auto"/>
            <w:left w:val="none" w:sz="0" w:space="0" w:color="auto"/>
            <w:bottom w:val="none" w:sz="0" w:space="0" w:color="auto"/>
            <w:right w:val="none" w:sz="0" w:space="0" w:color="auto"/>
          </w:divBdr>
        </w:div>
      </w:divsChild>
    </w:div>
    <w:div w:id="124130637">
      <w:bodyDiv w:val="1"/>
      <w:marLeft w:val="0"/>
      <w:marRight w:val="0"/>
      <w:marTop w:val="0"/>
      <w:marBottom w:val="0"/>
      <w:divBdr>
        <w:top w:val="none" w:sz="0" w:space="0" w:color="auto"/>
        <w:left w:val="none" w:sz="0" w:space="0" w:color="auto"/>
        <w:bottom w:val="none" w:sz="0" w:space="0" w:color="auto"/>
        <w:right w:val="none" w:sz="0" w:space="0" w:color="auto"/>
      </w:divBdr>
    </w:div>
    <w:div w:id="130682035">
      <w:bodyDiv w:val="1"/>
      <w:marLeft w:val="0"/>
      <w:marRight w:val="0"/>
      <w:marTop w:val="0"/>
      <w:marBottom w:val="0"/>
      <w:divBdr>
        <w:top w:val="none" w:sz="0" w:space="0" w:color="auto"/>
        <w:left w:val="none" w:sz="0" w:space="0" w:color="auto"/>
        <w:bottom w:val="none" w:sz="0" w:space="0" w:color="auto"/>
        <w:right w:val="none" w:sz="0" w:space="0" w:color="auto"/>
      </w:divBdr>
    </w:div>
    <w:div w:id="130757768">
      <w:bodyDiv w:val="1"/>
      <w:marLeft w:val="0"/>
      <w:marRight w:val="0"/>
      <w:marTop w:val="0"/>
      <w:marBottom w:val="0"/>
      <w:divBdr>
        <w:top w:val="none" w:sz="0" w:space="0" w:color="auto"/>
        <w:left w:val="none" w:sz="0" w:space="0" w:color="auto"/>
        <w:bottom w:val="none" w:sz="0" w:space="0" w:color="auto"/>
        <w:right w:val="none" w:sz="0" w:space="0" w:color="auto"/>
      </w:divBdr>
      <w:divsChild>
        <w:div w:id="760106934">
          <w:marLeft w:val="0"/>
          <w:marRight w:val="0"/>
          <w:marTop w:val="0"/>
          <w:marBottom w:val="0"/>
          <w:divBdr>
            <w:top w:val="none" w:sz="0" w:space="0" w:color="auto"/>
            <w:left w:val="none" w:sz="0" w:space="0" w:color="auto"/>
            <w:bottom w:val="none" w:sz="0" w:space="0" w:color="auto"/>
            <w:right w:val="none" w:sz="0" w:space="0" w:color="auto"/>
          </w:divBdr>
        </w:div>
      </w:divsChild>
    </w:div>
    <w:div w:id="131606468">
      <w:bodyDiv w:val="1"/>
      <w:marLeft w:val="0"/>
      <w:marRight w:val="0"/>
      <w:marTop w:val="0"/>
      <w:marBottom w:val="0"/>
      <w:divBdr>
        <w:top w:val="none" w:sz="0" w:space="0" w:color="auto"/>
        <w:left w:val="none" w:sz="0" w:space="0" w:color="auto"/>
        <w:bottom w:val="none" w:sz="0" w:space="0" w:color="auto"/>
        <w:right w:val="none" w:sz="0" w:space="0" w:color="auto"/>
      </w:divBdr>
    </w:div>
    <w:div w:id="134684480">
      <w:bodyDiv w:val="1"/>
      <w:marLeft w:val="0"/>
      <w:marRight w:val="0"/>
      <w:marTop w:val="0"/>
      <w:marBottom w:val="0"/>
      <w:divBdr>
        <w:top w:val="none" w:sz="0" w:space="0" w:color="auto"/>
        <w:left w:val="none" w:sz="0" w:space="0" w:color="auto"/>
        <w:bottom w:val="none" w:sz="0" w:space="0" w:color="auto"/>
        <w:right w:val="none" w:sz="0" w:space="0" w:color="auto"/>
      </w:divBdr>
    </w:div>
    <w:div w:id="136992088">
      <w:bodyDiv w:val="1"/>
      <w:marLeft w:val="0"/>
      <w:marRight w:val="0"/>
      <w:marTop w:val="0"/>
      <w:marBottom w:val="0"/>
      <w:divBdr>
        <w:top w:val="none" w:sz="0" w:space="0" w:color="auto"/>
        <w:left w:val="none" w:sz="0" w:space="0" w:color="auto"/>
        <w:bottom w:val="none" w:sz="0" w:space="0" w:color="auto"/>
        <w:right w:val="none" w:sz="0" w:space="0" w:color="auto"/>
      </w:divBdr>
    </w:div>
    <w:div w:id="138620219">
      <w:bodyDiv w:val="1"/>
      <w:marLeft w:val="0"/>
      <w:marRight w:val="0"/>
      <w:marTop w:val="0"/>
      <w:marBottom w:val="0"/>
      <w:divBdr>
        <w:top w:val="none" w:sz="0" w:space="0" w:color="auto"/>
        <w:left w:val="none" w:sz="0" w:space="0" w:color="auto"/>
        <w:bottom w:val="none" w:sz="0" w:space="0" w:color="auto"/>
        <w:right w:val="none" w:sz="0" w:space="0" w:color="auto"/>
      </w:divBdr>
    </w:div>
    <w:div w:id="141242472">
      <w:bodyDiv w:val="1"/>
      <w:marLeft w:val="0"/>
      <w:marRight w:val="0"/>
      <w:marTop w:val="0"/>
      <w:marBottom w:val="0"/>
      <w:divBdr>
        <w:top w:val="none" w:sz="0" w:space="0" w:color="auto"/>
        <w:left w:val="none" w:sz="0" w:space="0" w:color="auto"/>
        <w:bottom w:val="none" w:sz="0" w:space="0" w:color="auto"/>
        <w:right w:val="none" w:sz="0" w:space="0" w:color="auto"/>
      </w:divBdr>
    </w:div>
    <w:div w:id="142935156">
      <w:bodyDiv w:val="1"/>
      <w:marLeft w:val="0"/>
      <w:marRight w:val="0"/>
      <w:marTop w:val="0"/>
      <w:marBottom w:val="0"/>
      <w:divBdr>
        <w:top w:val="none" w:sz="0" w:space="0" w:color="auto"/>
        <w:left w:val="none" w:sz="0" w:space="0" w:color="auto"/>
        <w:bottom w:val="none" w:sz="0" w:space="0" w:color="auto"/>
        <w:right w:val="none" w:sz="0" w:space="0" w:color="auto"/>
      </w:divBdr>
    </w:div>
    <w:div w:id="144861029">
      <w:bodyDiv w:val="1"/>
      <w:marLeft w:val="0"/>
      <w:marRight w:val="0"/>
      <w:marTop w:val="0"/>
      <w:marBottom w:val="0"/>
      <w:divBdr>
        <w:top w:val="none" w:sz="0" w:space="0" w:color="auto"/>
        <w:left w:val="none" w:sz="0" w:space="0" w:color="auto"/>
        <w:bottom w:val="none" w:sz="0" w:space="0" w:color="auto"/>
        <w:right w:val="none" w:sz="0" w:space="0" w:color="auto"/>
      </w:divBdr>
    </w:div>
    <w:div w:id="151993475">
      <w:bodyDiv w:val="1"/>
      <w:marLeft w:val="0"/>
      <w:marRight w:val="0"/>
      <w:marTop w:val="0"/>
      <w:marBottom w:val="0"/>
      <w:divBdr>
        <w:top w:val="none" w:sz="0" w:space="0" w:color="auto"/>
        <w:left w:val="none" w:sz="0" w:space="0" w:color="auto"/>
        <w:bottom w:val="none" w:sz="0" w:space="0" w:color="auto"/>
        <w:right w:val="none" w:sz="0" w:space="0" w:color="auto"/>
      </w:divBdr>
    </w:div>
    <w:div w:id="155075343">
      <w:bodyDiv w:val="1"/>
      <w:marLeft w:val="0"/>
      <w:marRight w:val="0"/>
      <w:marTop w:val="0"/>
      <w:marBottom w:val="0"/>
      <w:divBdr>
        <w:top w:val="none" w:sz="0" w:space="0" w:color="auto"/>
        <w:left w:val="none" w:sz="0" w:space="0" w:color="auto"/>
        <w:bottom w:val="none" w:sz="0" w:space="0" w:color="auto"/>
        <w:right w:val="none" w:sz="0" w:space="0" w:color="auto"/>
      </w:divBdr>
      <w:divsChild>
        <w:div w:id="1987397120">
          <w:marLeft w:val="0"/>
          <w:marRight w:val="0"/>
          <w:marTop w:val="0"/>
          <w:marBottom w:val="0"/>
          <w:divBdr>
            <w:top w:val="none" w:sz="0" w:space="0" w:color="auto"/>
            <w:left w:val="none" w:sz="0" w:space="0" w:color="auto"/>
            <w:bottom w:val="none" w:sz="0" w:space="0" w:color="auto"/>
            <w:right w:val="none" w:sz="0" w:space="0" w:color="auto"/>
          </w:divBdr>
        </w:div>
        <w:div w:id="2122383520">
          <w:marLeft w:val="0"/>
          <w:marRight w:val="0"/>
          <w:marTop w:val="0"/>
          <w:marBottom w:val="0"/>
          <w:divBdr>
            <w:top w:val="none" w:sz="0" w:space="0" w:color="auto"/>
            <w:left w:val="none" w:sz="0" w:space="0" w:color="auto"/>
            <w:bottom w:val="none" w:sz="0" w:space="0" w:color="auto"/>
            <w:right w:val="none" w:sz="0" w:space="0" w:color="auto"/>
          </w:divBdr>
        </w:div>
      </w:divsChild>
    </w:div>
    <w:div w:id="155532705">
      <w:bodyDiv w:val="1"/>
      <w:marLeft w:val="0"/>
      <w:marRight w:val="0"/>
      <w:marTop w:val="0"/>
      <w:marBottom w:val="0"/>
      <w:divBdr>
        <w:top w:val="none" w:sz="0" w:space="0" w:color="auto"/>
        <w:left w:val="none" w:sz="0" w:space="0" w:color="auto"/>
        <w:bottom w:val="none" w:sz="0" w:space="0" w:color="auto"/>
        <w:right w:val="none" w:sz="0" w:space="0" w:color="auto"/>
      </w:divBdr>
      <w:divsChild>
        <w:div w:id="268856067">
          <w:marLeft w:val="0"/>
          <w:marRight w:val="0"/>
          <w:marTop w:val="0"/>
          <w:marBottom w:val="0"/>
          <w:divBdr>
            <w:top w:val="none" w:sz="0" w:space="0" w:color="auto"/>
            <w:left w:val="none" w:sz="0" w:space="0" w:color="auto"/>
            <w:bottom w:val="none" w:sz="0" w:space="0" w:color="auto"/>
            <w:right w:val="none" w:sz="0" w:space="0" w:color="auto"/>
          </w:divBdr>
        </w:div>
        <w:div w:id="19357519">
          <w:marLeft w:val="0"/>
          <w:marRight w:val="0"/>
          <w:marTop w:val="0"/>
          <w:marBottom w:val="0"/>
          <w:divBdr>
            <w:top w:val="none" w:sz="0" w:space="0" w:color="auto"/>
            <w:left w:val="none" w:sz="0" w:space="0" w:color="auto"/>
            <w:bottom w:val="none" w:sz="0" w:space="0" w:color="auto"/>
            <w:right w:val="none" w:sz="0" w:space="0" w:color="auto"/>
          </w:divBdr>
        </w:div>
      </w:divsChild>
    </w:div>
    <w:div w:id="155876125">
      <w:bodyDiv w:val="1"/>
      <w:marLeft w:val="0"/>
      <w:marRight w:val="0"/>
      <w:marTop w:val="0"/>
      <w:marBottom w:val="0"/>
      <w:divBdr>
        <w:top w:val="none" w:sz="0" w:space="0" w:color="auto"/>
        <w:left w:val="none" w:sz="0" w:space="0" w:color="auto"/>
        <w:bottom w:val="none" w:sz="0" w:space="0" w:color="auto"/>
        <w:right w:val="none" w:sz="0" w:space="0" w:color="auto"/>
      </w:divBdr>
    </w:div>
    <w:div w:id="156653376">
      <w:bodyDiv w:val="1"/>
      <w:marLeft w:val="0"/>
      <w:marRight w:val="0"/>
      <w:marTop w:val="0"/>
      <w:marBottom w:val="0"/>
      <w:divBdr>
        <w:top w:val="none" w:sz="0" w:space="0" w:color="auto"/>
        <w:left w:val="none" w:sz="0" w:space="0" w:color="auto"/>
        <w:bottom w:val="none" w:sz="0" w:space="0" w:color="auto"/>
        <w:right w:val="none" w:sz="0" w:space="0" w:color="auto"/>
      </w:divBdr>
    </w:div>
    <w:div w:id="165173059">
      <w:bodyDiv w:val="1"/>
      <w:marLeft w:val="0"/>
      <w:marRight w:val="0"/>
      <w:marTop w:val="0"/>
      <w:marBottom w:val="0"/>
      <w:divBdr>
        <w:top w:val="none" w:sz="0" w:space="0" w:color="auto"/>
        <w:left w:val="none" w:sz="0" w:space="0" w:color="auto"/>
        <w:bottom w:val="none" w:sz="0" w:space="0" w:color="auto"/>
        <w:right w:val="none" w:sz="0" w:space="0" w:color="auto"/>
      </w:divBdr>
    </w:div>
    <w:div w:id="165635654">
      <w:bodyDiv w:val="1"/>
      <w:marLeft w:val="0"/>
      <w:marRight w:val="0"/>
      <w:marTop w:val="0"/>
      <w:marBottom w:val="0"/>
      <w:divBdr>
        <w:top w:val="none" w:sz="0" w:space="0" w:color="auto"/>
        <w:left w:val="none" w:sz="0" w:space="0" w:color="auto"/>
        <w:bottom w:val="none" w:sz="0" w:space="0" w:color="auto"/>
        <w:right w:val="none" w:sz="0" w:space="0" w:color="auto"/>
      </w:divBdr>
    </w:div>
    <w:div w:id="166411407">
      <w:bodyDiv w:val="1"/>
      <w:marLeft w:val="0"/>
      <w:marRight w:val="0"/>
      <w:marTop w:val="0"/>
      <w:marBottom w:val="0"/>
      <w:divBdr>
        <w:top w:val="none" w:sz="0" w:space="0" w:color="auto"/>
        <w:left w:val="none" w:sz="0" w:space="0" w:color="auto"/>
        <w:bottom w:val="none" w:sz="0" w:space="0" w:color="auto"/>
        <w:right w:val="none" w:sz="0" w:space="0" w:color="auto"/>
      </w:divBdr>
    </w:div>
    <w:div w:id="166478102">
      <w:bodyDiv w:val="1"/>
      <w:marLeft w:val="0"/>
      <w:marRight w:val="0"/>
      <w:marTop w:val="0"/>
      <w:marBottom w:val="0"/>
      <w:divBdr>
        <w:top w:val="none" w:sz="0" w:space="0" w:color="auto"/>
        <w:left w:val="none" w:sz="0" w:space="0" w:color="auto"/>
        <w:bottom w:val="none" w:sz="0" w:space="0" w:color="auto"/>
        <w:right w:val="none" w:sz="0" w:space="0" w:color="auto"/>
      </w:divBdr>
    </w:div>
    <w:div w:id="168838046">
      <w:bodyDiv w:val="1"/>
      <w:marLeft w:val="0"/>
      <w:marRight w:val="0"/>
      <w:marTop w:val="0"/>
      <w:marBottom w:val="0"/>
      <w:divBdr>
        <w:top w:val="none" w:sz="0" w:space="0" w:color="auto"/>
        <w:left w:val="none" w:sz="0" w:space="0" w:color="auto"/>
        <w:bottom w:val="none" w:sz="0" w:space="0" w:color="auto"/>
        <w:right w:val="none" w:sz="0" w:space="0" w:color="auto"/>
      </w:divBdr>
      <w:divsChild>
        <w:div w:id="1905810">
          <w:marLeft w:val="0"/>
          <w:marRight w:val="0"/>
          <w:marTop w:val="0"/>
          <w:marBottom w:val="0"/>
          <w:divBdr>
            <w:top w:val="none" w:sz="0" w:space="0" w:color="auto"/>
            <w:left w:val="none" w:sz="0" w:space="0" w:color="auto"/>
            <w:bottom w:val="none" w:sz="0" w:space="0" w:color="auto"/>
            <w:right w:val="none" w:sz="0" w:space="0" w:color="auto"/>
          </w:divBdr>
        </w:div>
        <w:div w:id="802117218">
          <w:marLeft w:val="0"/>
          <w:marRight w:val="0"/>
          <w:marTop w:val="0"/>
          <w:marBottom w:val="0"/>
          <w:divBdr>
            <w:top w:val="none" w:sz="0" w:space="0" w:color="auto"/>
            <w:left w:val="none" w:sz="0" w:space="0" w:color="auto"/>
            <w:bottom w:val="none" w:sz="0" w:space="0" w:color="auto"/>
            <w:right w:val="none" w:sz="0" w:space="0" w:color="auto"/>
          </w:divBdr>
        </w:div>
      </w:divsChild>
    </w:div>
    <w:div w:id="169373968">
      <w:bodyDiv w:val="1"/>
      <w:marLeft w:val="0"/>
      <w:marRight w:val="0"/>
      <w:marTop w:val="0"/>
      <w:marBottom w:val="0"/>
      <w:divBdr>
        <w:top w:val="none" w:sz="0" w:space="0" w:color="auto"/>
        <w:left w:val="none" w:sz="0" w:space="0" w:color="auto"/>
        <w:bottom w:val="none" w:sz="0" w:space="0" w:color="auto"/>
        <w:right w:val="none" w:sz="0" w:space="0" w:color="auto"/>
      </w:divBdr>
    </w:div>
    <w:div w:id="172571563">
      <w:bodyDiv w:val="1"/>
      <w:marLeft w:val="0"/>
      <w:marRight w:val="0"/>
      <w:marTop w:val="0"/>
      <w:marBottom w:val="0"/>
      <w:divBdr>
        <w:top w:val="none" w:sz="0" w:space="0" w:color="auto"/>
        <w:left w:val="none" w:sz="0" w:space="0" w:color="auto"/>
        <w:bottom w:val="none" w:sz="0" w:space="0" w:color="auto"/>
        <w:right w:val="none" w:sz="0" w:space="0" w:color="auto"/>
      </w:divBdr>
    </w:div>
    <w:div w:id="181362741">
      <w:bodyDiv w:val="1"/>
      <w:marLeft w:val="0"/>
      <w:marRight w:val="0"/>
      <w:marTop w:val="0"/>
      <w:marBottom w:val="0"/>
      <w:divBdr>
        <w:top w:val="none" w:sz="0" w:space="0" w:color="auto"/>
        <w:left w:val="none" w:sz="0" w:space="0" w:color="auto"/>
        <w:bottom w:val="none" w:sz="0" w:space="0" w:color="auto"/>
        <w:right w:val="none" w:sz="0" w:space="0" w:color="auto"/>
      </w:divBdr>
    </w:div>
    <w:div w:id="188879957">
      <w:bodyDiv w:val="1"/>
      <w:marLeft w:val="0"/>
      <w:marRight w:val="0"/>
      <w:marTop w:val="0"/>
      <w:marBottom w:val="0"/>
      <w:divBdr>
        <w:top w:val="none" w:sz="0" w:space="0" w:color="auto"/>
        <w:left w:val="none" w:sz="0" w:space="0" w:color="auto"/>
        <w:bottom w:val="none" w:sz="0" w:space="0" w:color="auto"/>
        <w:right w:val="none" w:sz="0" w:space="0" w:color="auto"/>
      </w:divBdr>
    </w:div>
    <w:div w:id="189076665">
      <w:bodyDiv w:val="1"/>
      <w:marLeft w:val="0"/>
      <w:marRight w:val="0"/>
      <w:marTop w:val="0"/>
      <w:marBottom w:val="0"/>
      <w:divBdr>
        <w:top w:val="none" w:sz="0" w:space="0" w:color="auto"/>
        <w:left w:val="none" w:sz="0" w:space="0" w:color="auto"/>
        <w:bottom w:val="none" w:sz="0" w:space="0" w:color="auto"/>
        <w:right w:val="none" w:sz="0" w:space="0" w:color="auto"/>
      </w:divBdr>
    </w:div>
    <w:div w:id="193275609">
      <w:bodyDiv w:val="1"/>
      <w:marLeft w:val="0"/>
      <w:marRight w:val="0"/>
      <w:marTop w:val="0"/>
      <w:marBottom w:val="0"/>
      <w:divBdr>
        <w:top w:val="none" w:sz="0" w:space="0" w:color="auto"/>
        <w:left w:val="none" w:sz="0" w:space="0" w:color="auto"/>
        <w:bottom w:val="none" w:sz="0" w:space="0" w:color="auto"/>
        <w:right w:val="none" w:sz="0" w:space="0" w:color="auto"/>
      </w:divBdr>
    </w:div>
    <w:div w:id="198393668">
      <w:bodyDiv w:val="1"/>
      <w:marLeft w:val="0"/>
      <w:marRight w:val="0"/>
      <w:marTop w:val="0"/>
      <w:marBottom w:val="0"/>
      <w:divBdr>
        <w:top w:val="none" w:sz="0" w:space="0" w:color="auto"/>
        <w:left w:val="none" w:sz="0" w:space="0" w:color="auto"/>
        <w:bottom w:val="none" w:sz="0" w:space="0" w:color="auto"/>
        <w:right w:val="none" w:sz="0" w:space="0" w:color="auto"/>
      </w:divBdr>
    </w:div>
    <w:div w:id="207450836">
      <w:bodyDiv w:val="1"/>
      <w:marLeft w:val="0"/>
      <w:marRight w:val="0"/>
      <w:marTop w:val="0"/>
      <w:marBottom w:val="0"/>
      <w:divBdr>
        <w:top w:val="none" w:sz="0" w:space="0" w:color="auto"/>
        <w:left w:val="none" w:sz="0" w:space="0" w:color="auto"/>
        <w:bottom w:val="none" w:sz="0" w:space="0" w:color="auto"/>
        <w:right w:val="none" w:sz="0" w:space="0" w:color="auto"/>
      </w:divBdr>
    </w:div>
    <w:div w:id="214046630">
      <w:bodyDiv w:val="1"/>
      <w:marLeft w:val="0"/>
      <w:marRight w:val="0"/>
      <w:marTop w:val="0"/>
      <w:marBottom w:val="0"/>
      <w:divBdr>
        <w:top w:val="none" w:sz="0" w:space="0" w:color="auto"/>
        <w:left w:val="none" w:sz="0" w:space="0" w:color="auto"/>
        <w:bottom w:val="none" w:sz="0" w:space="0" w:color="auto"/>
        <w:right w:val="none" w:sz="0" w:space="0" w:color="auto"/>
      </w:divBdr>
    </w:div>
    <w:div w:id="216934477">
      <w:bodyDiv w:val="1"/>
      <w:marLeft w:val="0"/>
      <w:marRight w:val="0"/>
      <w:marTop w:val="0"/>
      <w:marBottom w:val="0"/>
      <w:divBdr>
        <w:top w:val="none" w:sz="0" w:space="0" w:color="auto"/>
        <w:left w:val="none" w:sz="0" w:space="0" w:color="auto"/>
        <w:bottom w:val="none" w:sz="0" w:space="0" w:color="auto"/>
        <w:right w:val="none" w:sz="0" w:space="0" w:color="auto"/>
      </w:divBdr>
    </w:div>
    <w:div w:id="217134657">
      <w:bodyDiv w:val="1"/>
      <w:marLeft w:val="0"/>
      <w:marRight w:val="0"/>
      <w:marTop w:val="0"/>
      <w:marBottom w:val="0"/>
      <w:divBdr>
        <w:top w:val="none" w:sz="0" w:space="0" w:color="auto"/>
        <w:left w:val="none" w:sz="0" w:space="0" w:color="auto"/>
        <w:bottom w:val="none" w:sz="0" w:space="0" w:color="auto"/>
        <w:right w:val="none" w:sz="0" w:space="0" w:color="auto"/>
      </w:divBdr>
    </w:div>
    <w:div w:id="221209774">
      <w:bodyDiv w:val="1"/>
      <w:marLeft w:val="0"/>
      <w:marRight w:val="0"/>
      <w:marTop w:val="0"/>
      <w:marBottom w:val="0"/>
      <w:divBdr>
        <w:top w:val="none" w:sz="0" w:space="0" w:color="auto"/>
        <w:left w:val="none" w:sz="0" w:space="0" w:color="auto"/>
        <w:bottom w:val="none" w:sz="0" w:space="0" w:color="auto"/>
        <w:right w:val="none" w:sz="0" w:space="0" w:color="auto"/>
      </w:divBdr>
      <w:divsChild>
        <w:div w:id="966811265">
          <w:marLeft w:val="0"/>
          <w:marRight w:val="0"/>
          <w:marTop w:val="0"/>
          <w:marBottom w:val="0"/>
          <w:divBdr>
            <w:top w:val="none" w:sz="0" w:space="0" w:color="auto"/>
            <w:left w:val="none" w:sz="0" w:space="0" w:color="auto"/>
            <w:bottom w:val="none" w:sz="0" w:space="0" w:color="auto"/>
            <w:right w:val="none" w:sz="0" w:space="0" w:color="auto"/>
          </w:divBdr>
        </w:div>
        <w:div w:id="271474618">
          <w:marLeft w:val="0"/>
          <w:marRight w:val="0"/>
          <w:marTop w:val="0"/>
          <w:marBottom w:val="0"/>
          <w:divBdr>
            <w:top w:val="none" w:sz="0" w:space="0" w:color="auto"/>
            <w:left w:val="none" w:sz="0" w:space="0" w:color="auto"/>
            <w:bottom w:val="none" w:sz="0" w:space="0" w:color="auto"/>
            <w:right w:val="none" w:sz="0" w:space="0" w:color="auto"/>
          </w:divBdr>
        </w:div>
      </w:divsChild>
    </w:div>
    <w:div w:id="221530323">
      <w:bodyDiv w:val="1"/>
      <w:marLeft w:val="0"/>
      <w:marRight w:val="0"/>
      <w:marTop w:val="0"/>
      <w:marBottom w:val="0"/>
      <w:divBdr>
        <w:top w:val="none" w:sz="0" w:space="0" w:color="auto"/>
        <w:left w:val="none" w:sz="0" w:space="0" w:color="auto"/>
        <w:bottom w:val="none" w:sz="0" w:space="0" w:color="auto"/>
        <w:right w:val="none" w:sz="0" w:space="0" w:color="auto"/>
      </w:divBdr>
    </w:div>
    <w:div w:id="221871489">
      <w:bodyDiv w:val="1"/>
      <w:marLeft w:val="0"/>
      <w:marRight w:val="0"/>
      <w:marTop w:val="0"/>
      <w:marBottom w:val="0"/>
      <w:divBdr>
        <w:top w:val="none" w:sz="0" w:space="0" w:color="auto"/>
        <w:left w:val="none" w:sz="0" w:space="0" w:color="auto"/>
        <w:bottom w:val="none" w:sz="0" w:space="0" w:color="auto"/>
        <w:right w:val="none" w:sz="0" w:space="0" w:color="auto"/>
      </w:divBdr>
    </w:div>
    <w:div w:id="221983801">
      <w:bodyDiv w:val="1"/>
      <w:marLeft w:val="0"/>
      <w:marRight w:val="0"/>
      <w:marTop w:val="0"/>
      <w:marBottom w:val="0"/>
      <w:divBdr>
        <w:top w:val="none" w:sz="0" w:space="0" w:color="auto"/>
        <w:left w:val="none" w:sz="0" w:space="0" w:color="auto"/>
        <w:bottom w:val="none" w:sz="0" w:space="0" w:color="auto"/>
        <w:right w:val="none" w:sz="0" w:space="0" w:color="auto"/>
      </w:divBdr>
    </w:div>
    <w:div w:id="224947916">
      <w:bodyDiv w:val="1"/>
      <w:marLeft w:val="0"/>
      <w:marRight w:val="0"/>
      <w:marTop w:val="0"/>
      <w:marBottom w:val="0"/>
      <w:divBdr>
        <w:top w:val="none" w:sz="0" w:space="0" w:color="auto"/>
        <w:left w:val="none" w:sz="0" w:space="0" w:color="auto"/>
        <w:bottom w:val="none" w:sz="0" w:space="0" w:color="auto"/>
        <w:right w:val="none" w:sz="0" w:space="0" w:color="auto"/>
      </w:divBdr>
      <w:divsChild>
        <w:div w:id="2034646259">
          <w:marLeft w:val="0"/>
          <w:marRight w:val="0"/>
          <w:marTop w:val="0"/>
          <w:marBottom w:val="0"/>
          <w:divBdr>
            <w:top w:val="none" w:sz="0" w:space="0" w:color="auto"/>
            <w:left w:val="none" w:sz="0" w:space="0" w:color="auto"/>
            <w:bottom w:val="none" w:sz="0" w:space="0" w:color="auto"/>
            <w:right w:val="none" w:sz="0" w:space="0" w:color="auto"/>
          </w:divBdr>
        </w:div>
        <w:div w:id="1297567106">
          <w:marLeft w:val="0"/>
          <w:marRight w:val="0"/>
          <w:marTop w:val="0"/>
          <w:marBottom w:val="0"/>
          <w:divBdr>
            <w:top w:val="none" w:sz="0" w:space="0" w:color="auto"/>
            <w:left w:val="none" w:sz="0" w:space="0" w:color="auto"/>
            <w:bottom w:val="none" w:sz="0" w:space="0" w:color="auto"/>
            <w:right w:val="none" w:sz="0" w:space="0" w:color="auto"/>
          </w:divBdr>
        </w:div>
      </w:divsChild>
    </w:div>
    <w:div w:id="228733942">
      <w:bodyDiv w:val="1"/>
      <w:marLeft w:val="0"/>
      <w:marRight w:val="0"/>
      <w:marTop w:val="0"/>
      <w:marBottom w:val="0"/>
      <w:divBdr>
        <w:top w:val="none" w:sz="0" w:space="0" w:color="auto"/>
        <w:left w:val="none" w:sz="0" w:space="0" w:color="auto"/>
        <w:bottom w:val="none" w:sz="0" w:space="0" w:color="auto"/>
        <w:right w:val="none" w:sz="0" w:space="0" w:color="auto"/>
      </w:divBdr>
    </w:div>
    <w:div w:id="237443966">
      <w:bodyDiv w:val="1"/>
      <w:marLeft w:val="0"/>
      <w:marRight w:val="0"/>
      <w:marTop w:val="0"/>
      <w:marBottom w:val="0"/>
      <w:divBdr>
        <w:top w:val="none" w:sz="0" w:space="0" w:color="auto"/>
        <w:left w:val="none" w:sz="0" w:space="0" w:color="auto"/>
        <w:bottom w:val="none" w:sz="0" w:space="0" w:color="auto"/>
        <w:right w:val="none" w:sz="0" w:space="0" w:color="auto"/>
      </w:divBdr>
    </w:div>
    <w:div w:id="240915578">
      <w:bodyDiv w:val="1"/>
      <w:marLeft w:val="0"/>
      <w:marRight w:val="0"/>
      <w:marTop w:val="0"/>
      <w:marBottom w:val="0"/>
      <w:divBdr>
        <w:top w:val="none" w:sz="0" w:space="0" w:color="auto"/>
        <w:left w:val="none" w:sz="0" w:space="0" w:color="auto"/>
        <w:bottom w:val="none" w:sz="0" w:space="0" w:color="auto"/>
        <w:right w:val="none" w:sz="0" w:space="0" w:color="auto"/>
      </w:divBdr>
      <w:divsChild>
        <w:div w:id="2125270136">
          <w:marLeft w:val="0"/>
          <w:marRight w:val="0"/>
          <w:marTop w:val="0"/>
          <w:marBottom w:val="0"/>
          <w:divBdr>
            <w:top w:val="none" w:sz="0" w:space="0" w:color="auto"/>
            <w:left w:val="none" w:sz="0" w:space="0" w:color="auto"/>
            <w:bottom w:val="none" w:sz="0" w:space="0" w:color="auto"/>
            <w:right w:val="none" w:sz="0" w:space="0" w:color="auto"/>
          </w:divBdr>
        </w:div>
        <w:div w:id="1710370636">
          <w:marLeft w:val="0"/>
          <w:marRight w:val="0"/>
          <w:marTop w:val="0"/>
          <w:marBottom w:val="0"/>
          <w:divBdr>
            <w:top w:val="none" w:sz="0" w:space="0" w:color="auto"/>
            <w:left w:val="none" w:sz="0" w:space="0" w:color="auto"/>
            <w:bottom w:val="none" w:sz="0" w:space="0" w:color="auto"/>
            <w:right w:val="none" w:sz="0" w:space="0" w:color="auto"/>
          </w:divBdr>
        </w:div>
      </w:divsChild>
    </w:div>
    <w:div w:id="243927152">
      <w:bodyDiv w:val="1"/>
      <w:marLeft w:val="0"/>
      <w:marRight w:val="0"/>
      <w:marTop w:val="0"/>
      <w:marBottom w:val="0"/>
      <w:divBdr>
        <w:top w:val="none" w:sz="0" w:space="0" w:color="auto"/>
        <w:left w:val="none" w:sz="0" w:space="0" w:color="auto"/>
        <w:bottom w:val="none" w:sz="0" w:space="0" w:color="auto"/>
        <w:right w:val="none" w:sz="0" w:space="0" w:color="auto"/>
      </w:divBdr>
    </w:div>
    <w:div w:id="249049855">
      <w:bodyDiv w:val="1"/>
      <w:marLeft w:val="0"/>
      <w:marRight w:val="0"/>
      <w:marTop w:val="0"/>
      <w:marBottom w:val="0"/>
      <w:divBdr>
        <w:top w:val="none" w:sz="0" w:space="0" w:color="auto"/>
        <w:left w:val="none" w:sz="0" w:space="0" w:color="auto"/>
        <w:bottom w:val="none" w:sz="0" w:space="0" w:color="auto"/>
        <w:right w:val="none" w:sz="0" w:space="0" w:color="auto"/>
      </w:divBdr>
    </w:div>
    <w:div w:id="256060633">
      <w:bodyDiv w:val="1"/>
      <w:marLeft w:val="0"/>
      <w:marRight w:val="0"/>
      <w:marTop w:val="0"/>
      <w:marBottom w:val="0"/>
      <w:divBdr>
        <w:top w:val="none" w:sz="0" w:space="0" w:color="auto"/>
        <w:left w:val="none" w:sz="0" w:space="0" w:color="auto"/>
        <w:bottom w:val="none" w:sz="0" w:space="0" w:color="auto"/>
        <w:right w:val="none" w:sz="0" w:space="0" w:color="auto"/>
      </w:divBdr>
    </w:div>
    <w:div w:id="257180382">
      <w:bodyDiv w:val="1"/>
      <w:marLeft w:val="0"/>
      <w:marRight w:val="0"/>
      <w:marTop w:val="0"/>
      <w:marBottom w:val="0"/>
      <w:divBdr>
        <w:top w:val="none" w:sz="0" w:space="0" w:color="auto"/>
        <w:left w:val="none" w:sz="0" w:space="0" w:color="auto"/>
        <w:bottom w:val="none" w:sz="0" w:space="0" w:color="auto"/>
        <w:right w:val="none" w:sz="0" w:space="0" w:color="auto"/>
      </w:divBdr>
    </w:div>
    <w:div w:id="257950516">
      <w:bodyDiv w:val="1"/>
      <w:marLeft w:val="0"/>
      <w:marRight w:val="0"/>
      <w:marTop w:val="0"/>
      <w:marBottom w:val="0"/>
      <w:divBdr>
        <w:top w:val="none" w:sz="0" w:space="0" w:color="auto"/>
        <w:left w:val="none" w:sz="0" w:space="0" w:color="auto"/>
        <w:bottom w:val="none" w:sz="0" w:space="0" w:color="auto"/>
        <w:right w:val="none" w:sz="0" w:space="0" w:color="auto"/>
      </w:divBdr>
    </w:div>
    <w:div w:id="259996792">
      <w:bodyDiv w:val="1"/>
      <w:marLeft w:val="0"/>
      <w:marRight w:val="0"/>
      <w:marTop w:val="0"/>
      <w:marBottom w:val="0"/>
      <w:divBdr>
        <w:top w:val="none" w:sz="0" w:space="0" w:color="auto"/>
        <w:left w:val="none" w:sz="0" w:space="0" w:color="auto"/>
        <w:bottom w:val="none" w:sz="0" w:space="0" w:color="auto"/>
        <w:right w:val="none" w:sz="0" w:space="0" w:color="auto"/>
      </w:divBdr>
    </w:div>
    <w:div w:id="260769446">
      <w:bodyDiv w:val="1"/>
      <w:marLeft w:val="0"/>
      <w:marRight w:val="0"/>
      <w:marTop w:val="0"/>
      <w:marBottom w:val="0"/>
      <w:divBdr>
        <w:top w:val="none" w:sz="0" w:space="0" w:color="auto"/>
        <w:left w:val="none" w:sz="0" w:space="0" w:color="auto"/>
        <w:bottom w:val="none" w:sz="0" w:space="0" w:color="auto"/>
        <w:right w:val="none" w:sz="0" w:space="0" w:color="auto"/>
      </w:divBdr>
    </w:div>
    <w:div w:id="260769577">
      <w:bodyDiv w:val="1"/>
      <w:marLeft w:val="0"/>
      <w:marRight w:val="0"/>
      <w:marTop w:val="0"/>
      <w:marBottom w:val="0"/>
      <w:divBdr>
        <w:top w:val="none" w:sz="0" w:space="0" w:color="auto"/>
        <w:left w:val="none" w:sz="0" w:space="0" w:color="auto"/>
        <w:bottom w:val="none" w:sz="0" w:space="0" w:color="auto"/>
        <w:right w:val="none" w:sz="0" w:space="0" w:color="auto"/>
      </w:divBdr>
      <w:divsChild>
        <w:div w:id="1495760105">
          <w:marLeft w:val="0"/>
          <w:marRight w:val="0"/>
          <w:marTop w:val="0"/>
          <w:marBottom w:val="0"/>
          <w:divBdr>
            <w:top w:val="none" w:sz="0" w:space="0" w:color="auto"/>
            <w:left w:val="none" w:sz="0" w:space="0" w:color="auto"/>
            <w:bottom w:val="none" w:sz="0" w:space="0" w:color="auto"/>
            <w:right w:val="none" w:sz="0" w:space="0" w:color="auto"/>
          </w:divBdr>
        </w:div>
        <w:div w:id="825903313">
          <w:marLeft w:val="0"/>
          <w:marRight w:val="0"/>
          <w:marTop w:val="0"/>
          <w:marBottom w:val="0"/>
          <w:divBdr>
            <w:top w:val="none" w:sz="0" w:space="0" w:color="auto"/>
            <w:left w:val="none" w:sz="0" w:space="0" w:color="auto"/>
            <w:bottom w:val="none" w:sz="0" w:space="0" w:color="auto"/>
            <w:right w:val="none" w:sz="0" w:space="0" w:color="auto"/>
          </w:divBdr>
        </w:div>
      </w:divsChild>
    </w:div>
    <w:div w:id="262226145">
      <w:bodyDiv w:val="1"/>
      <w:marLeft w:val="0"/>
      <w:marRight w:val="0"/>
      <w:marTop w:val="0"/>
      <w:marBottom w:val="0"/>
      <w:divBdr>
        <w:top w:val="none" w:sz="0" w:space="0" w:color="auto"/>
        <w:left w:val="none" w:sz="0" w:space="0" w:color="auto"/>
        <w:bottom w:val="none" w:sz="0" w:space="0" w:color="auto"/>
        <w:right w:val="none" w:sz="0" w:space="0" w:color="auto"/>
      </w:divBdr>
      <w:divsChild>
        <w:div w:id="1392385183">
          <w:marLeft w:val="0"/>
          <w:marRight w:val="0"/>
          <w:marTop w:val="0"/>
          <w:marBottom w:val="0"/>
          <w:divBdr>
            <w:top w:val="none" w:sz="0" w:space="0" w:color="auto"/>
            <w:left w:val="none" w:sz="0" w:space="0" w:color="auto"/>
            <w:bottom w:val="none" w:sz="0" w:space="0" w:color="auto"/>
            <w:right w:val="none" w:sz="0" w:space="0" w:color="auto"/>
          </w:divBdr>
        </w:div>
      </w:divsChild>
    </w:div>
    <w:div w:id="263730985">
      <w:bodyDiv w:val="1"/>
      <w:marLeft w:val="0"/>
      <w:marRight w:val="0"/>
      <w:marTop w:val="0"/>
      <w:marBottom w:val="0"/>
      <w:divBdr>
        <w:top w:val="none" w:sz="0" w:space="0" w:color="auto"/>
        <w:left w:val="none" w:sz="0" w:space="0" w:color="auto"/>
        <w:bottom w:val="none" w:sz="0" w:space="0" w:color="auto"/>
        <w:right w:val="none" w:sz="0" w:space="0" w:color="auto"/>
      </w:divBdr>
    </w:div>
    <w:div w:id="267592545">
      <w:bodyDiv w:val="1"/>
      <w:marLeft w:val="0"/>
      <w:marRight w:val="0"/>
      <w:marTop w:val="0"/>
      <w:marBottom w:val="0"/>
      <w:divBdr>
        <w:top w:val="none" w:sz="0" w:space="0" w:color="auto"/>
        <w:left w:val="none" w:sz="0" w:space="0" w:color="auto"/>
        <w:bottom w:val="none" w:sz="0" w:space="0" w:color="auto"/>
        <w:right w:val="none" w:sz="0" w:space="0" w:color="auto"/>
      </w:divBdr>
    </w:div>
    <w:div w:id="268590800">
      <w:bodyDiv w:val="1"/>
      <w:marLeft w:val="0"/>
      <w:marRight w:val="0"/>
      <w:marTop w:val="0"/>
      <w:marBottom w:val="0"/>
      <w:divBdr>
        <w:top w:val="none" w:sz="0" w:space="0" w:color="auto"/>
        <w:left w:val="none" w:sz="0" w:space="0" w:color="auto"/>
        <w:bottom w:val="none" w:sz="0" w:space="0" w:color="auto"/>
        <w:right w:val="none" w:sz="0" w:space="0" w:color="auto"/>
      </w:divBdr>
    </w:div>
    <w:div w:id="273250087">
      <w:bodyDiv w:val="1"/>
      <w:marLeft w:val="0"/>
      <w:marRight w:val="0"/>
      <w:marTop w:val="0"/>
      <w:marBottom w:val="0"/>
      <w:divBdr>
        <w:top w:val="none" w:sz="0" w:space="0" w:color="auto"/>
        <w:left w:val="none" w:sz="0" w:space="0" w:color="auto"/>
        <w:bottom w:val="none" w:sz="0" w:space="0" w:color="auto"/>
        <w:right w:val="none" w:sz="0" w:space="0" w:color="auto"/>
      </w:divBdr>
    </w:div>
    <w:div w:id="275062156">
      <w:bodyDiv w:val="1"/>
      <w:marLeft w:val="0"/>
      <w:marRight w:val="0"/>
      <w:marTop w:val="0"/>
      <w:marBottom w:val="0"/>
      <w:divBdr>
        <w:top w:val="none" w:sz="0" w:space="0" w:color="auto"/>
        <w:left w:val="none" w:sz="0" w:space="0" w:color="auto"/>
        <w:bottom w:val="none" w:sz="0" w:space="0" w:color="auto"/>
        <w:right w:val="none" w:sz="0" w:space="0" w:color="auto"/>
      </w:divBdr>
      <w:divsChild>
        <w:div w:id="1357459833">
          <w:marLeft w:val="0"/>
          <w:marRight w:val="0"/>
          <w:marTop w:val="0"/>
          <w:marBottom w:val="0"/>
          <w:divBdr>
            <w:top w:val="none" w:sz="0" w:space="0" w:color="auto"/>
            <w:left w:val="none" w:sz="0" w:space="0" w:color="auto"/>
            <w:bottom w:val="none" w:sz="0" w:space="0" w:color="auto"/>
            <w:right w:val="none" w:sz="0" w:space="0" w:color="auto"/>
          </w:divBdr>
        </w:div>
        <w:div w:id="228270703">
          <w:marLeft w:val="0"/>
          <w:marRight w:val="0"/>
          <w:marTop w:val="0"/>
          <w:marBottom w:val="0"/>
          <w:divBdr>
            <w:top w:val="none" w:sz="0" w:space="0" w:color="auto"/>
            <w:left w:val="none" w:sz="0" w:space="0" w:color="auto"/>
            <w:bottom w:val="none" w:sz="0" w:space="0" w:color="auto"/>
            <w:right w:val="none" w:sz="0" w:space="0" w:color="auto"/>
          </w:divBdr>
        </w:div>
      </w:divsChild>
    </w:div>
    <w:div w:id="277762963">
      <w:bodyDiv w:val="1"/>
      <w:marLeft w:val="0"/>
      <w:marRight w:val="0"/>
      <w:marTop w:val="0"/>
      <w:marBottom w:val="0"/>
      <w:divBdr>
        <w:top w:val="none" w:sz="0" w:space="0" w:color="auto"/>
        <w:left w:val="none" w:sz="0" w:space="0" w:color="auto"/>
        <w:bottom w:val="none" w:sz="0" w:space="0" w:color="auto"/>
        <w:right w:val="none" w:sz="0" w:space="0" w:color="auto"/>
      </w:divBdr>
    </w:div>
    <w:div w:id="279579630">
      <w:bodyDiv w:val="1"/>
      <w:marLeft w:val="0"/>
      <w:marRight w:val="0"/>
      <w:marTop w:val="0"/>
      <w:marBottom w:val="0"/>
      <w:divBdr>
        <w:top w:val="none" w:sz="0" w:space="0" w:color="auto"/>
        <w:left w:val="none" w:sz="0" w:space="0" w:color="auto"/>
        <w:bottom w:val="none" w:sz="0" w:space="0" w:color="auto"/>
        <w:right w:val="none" w:sz="0" w:space="0" w:color="auto"/>
      </w:divBdr>
    </w:div>
    <w:div w:id="285505425">
      <w:bodyDiv w:val="1"/>
      <w:marLeft w:val="0"/>
      <w:marRight w:val="0"/>
      <w:marTop w:val="0"/>
      <w:marBottom w:val="0"/>
      <w:divBdr>
        <w:top w:val="none" w:sz="0" w:space="0" w:color="auto"/>
        <w:left w:val="none" w:sz="0" w:space="0" w:color="auto"/>
        <w:bottom w:val="none" w:sz="0" w:space="0" w:color="auto"/>
        <w:right w:val="none" w:sz="0" w:space="0" w:color="auto"/>
      </w:divBdr>
    </w:div>
    <w:div w:id="287132146">
      <w:bodyDiv w:val="1"/>
      <w:marLeft w:val="0"/>
      <w:marRight w:val="0"/>
      <w:marTop w:val="0"/>
      <w:marBottom w:val="0"/>
      <w:divBdr>
        <w:top w:val="none" w:sz="0" w:space="0" w:color="auto"/>
        <w:left w:val="none" w:sz="0" w:space="0" w:color="auto"/>
        <w:bottom w:val="none" w:sz="0" w:space="0" w:color="auto"/>
        <w:right w:val="none" w:sz="0" w:space="0" w:color="auto"/>
      </w:divBdr>
    </w:div>
    <w:div w:id="298073391">
      <w:bodyDiv w:val="1"/>
      <w:marLeft w:val="0"/>
      <w:marRight w:val="0"/>
      <w:marTop w:val="0"/>
      <w:marBottom w:val="0"/>
      <w:divBdr>
        <w:top w:val="none" w:sz="0" w:space="0" w:color="auto"/>
        <w:left w:val="none" w:sz="0" w:space="0" w:color="auto"/>
        <w:bottom w:val="none" w:sz="0" w:space="0" w:color="auto"/>
        <w:right w:val="none" w:sz="0" w:space="0" w:color="auto"/>
      </w:divBdr>
      <w:divsChild>
        <w:div w:id="797988998">
          <w:marLeft w:val="0"/>
          <w:marRight w:val="0"/>
          <w:marTop w:val="0"/>
          <w:marBottom w:val="0"/>
          <w:divBdr>
            <w:top w:val="none" w:sz="0" w:space="0" w:color="auto"/>
            <w:left w:val="none" w:sz="0" w:space="0" w:color="auto"/>
            <w:bottom w:val="none" w:sz="0" w:space="0" w:color="auto"/>
            <w:right w:val="none" w:sz="0" w:space="0" w:color="auto"/>
          </w:divBdr>
        </w:div>
        <w:div w:id="896672591">
          <w:marLeft w:val="0"/>
          <w:marRight w:val="0"/>
          <w:marTop w:val="0"/>
          <w:marBottom w:val="0"/>
          <w:divBdr>
            <w:top w:val="none" w:sz="0" w:space="0" w:color="auto"/>
            <w:left w:val="none" w:sz="0" w:space="0" w:color="auto"/>
            <w:bottom w:val="none" w:sz="0" w:space="0" w:color="auto"/>
            <w:right w:val="none" w:sz="0" w:space="0" w:color="auto"/>
          </w:divBdr>
        </w:div>
      </w:divsChild>
    </w:div>
    <w:div w:id="310520895">
      <w:bodyDiv w:val="1"/>
      <w:marLeft w:val="0"/>
      <w:marRight w:val="0"/>
      <w:marTop w:val="0"/>
      <w:marBottom w:val="0"/>
      <w:divBdr>
        <w:top w:val="none" w:sz="0" w:space="0" w:color="auto"/>
        <w:left w:val="none" w:sz="0" w:space="0" w:color="auto"/>
        <w:bottom w:val="none" w:sz="0" w:space="0" w:color="auto"/>
        <w:right w:val="none" w:sz="0" w:space="0" w:color="auto"/>
      </w:divBdr>
    </w:div>
    <w:div w:id="315915994">
      <w:bodyDiv w:val="1"/>
      <w:marLeft w:val="0"/>
      <w:marRight w:val="0"/>
      <w:marTop w:val="0"/>
      <w:marBottom w:val="0"/>
      <w:divBdr>
        <w:top w:val="none" w:sz="0" w:space="0" w:color="auto"/>
        <w:left w:val="none" w:sz="0" w:space="0" w:color="auto"/>
        <w:bottom w:val="none" w:sz="0" w:space="0" w:color="auto"/>
        <w:right w:val="none" w:sz="0" w:space="0" w:color="auto"/>
      </w:divBdr>
      <w:divsChild>
        <w:div w:id="1964727279">
          <w:marLeft w:val="0"/>
          <w:marRight w:val="0"/>
          <w:marTop w:val="0"/>
          <w:marBottom w:val="0"/>
          <w:divBdr>
            <w:top w:val="none" w:sz="0" w:space="0" w:color="auto"/>
            <w:left w:val="none" w:sz="0" w:space="0" w:color="auto"/>
            <w:bottom w:val="none" w:sz="0" w:space="0" w:color="auto"/>
            <w:right w:val="none" w:sz="0" w:space="0" w:color="auto"/>
          </w:divBdr>
        </w:div>
      </w:divsChild>
    </w:div>
    <w:div w:id="317656470">
      <w:bodyDiv w:val="1"/>
      <w:marLeft w:val="0"/>
      <w:marRight w:val="0"/>
      <w:marTop w:val="0"/>
      <w:marBottom w:val="0"/>
      <w:divBdr>
        <w:top w:val="none" w:sz="0" w:space="0" w:color="auto"/>
        <w:left w:val="none" w:sz="0" w:space="0" w:color="auto"/>
        <w:bottom w:val="none" w:sz="0" w:space="0" w:color="auto"/>
        <w:right w:val="none" w:sz="0" w:space="0" w:color="auto"/>
      </w:divBdr>
      <w:divsChild>
        <w:div w:id="1358195100">
          <w:marLeft w:val="0"/>
          <w:marRight w:val="0"/>
          <w:marTop w:val="0"/>
          <w:marBottom w:val="0"/>
          <w:divBdr>
            <w:top w:val="none" w:sz="0" w:space="0" w:color="auto"/>
            <w:left w:val="none" w:sz="0" w:space="0" w:color="auto"/>
            <w:bottom w:val="none" w:sz="0" w:space="0" w:color="auto"/>
            <w:right w:val="none" w:sz="0" w:space="0" w:color="auto"/>
          </w:divBdr>
        </w:div>
        <w:div w:id="500854177">
          <w:marLeft w:val="0"/>
          <w:marRight w:val="0"/>
          <w:marTop w:val="0"/>
          <w:marBottom w:val="0"/>
          <w:divBdr>
            <w:top w:val="none" w:sz="0" w:space="0" w:color="auto"/>
            <w:left w:val="none" w:sz="0" w:space="0" w:color="auto"/>
            <w:bottom w:val="none" w:sz="0" w:space="0" w:color="auto"/>
            <w:right w:val="none" w:sz="0" w:space="0" w:color="auto"/>
          </w:divBdr>
        </w:div>
        <w:div w:id="1484202643">
          <w:marLeft w:val="0"/>
          <w:marRight w:val="0"/>
          <w:marTop w:val="0"/>
          <w:marBottom w:val="0"/>
          <w:divBdr>
            <w:top w:val="none" w:sz="0" w:space="0" w:color="auto"/>
            <w:left w:val="none" w:sz="0" w:space="0" w:color="auto"/>
            <w:bottom w:val="none" w:sz="0" w:space="0" w:color="auto"/>
            <w:right w:val="none" w:sz="0" w:space="0" w:color="auto"/>
          </w:divBdr>
        </w:div>
        <w:div w:id="1679425990">
          <w:marLeft w:val="0"/>
          <w:marRight w:val="0"/>
          <w:marTop w:val="0"/>
          <w:marBottom w:val="0"/>
          <w:divBdr>
            <w:top w:val="none" w:sz="0" w:space="0" w:color="auto"/>
            <w:left w:val="none" w:sz="0" w:space="0" w:color="auto"/>
            <w:bottom w:val="none" w:sz="0" w:space="0" w:color="auto"/>
            <w:right w:val="none" w:sz="0" w:space="0" w:color="auto"/>
          </w:divBdr>
        </w:div>
      </w:divsChild>
    </w:div>
    <w:div w:id="317998134">
      <w:bodyDiv w:val="1"/>
      <w:marLeft w:val="0"/>
      <w:marRight w:val="0"/>
      <w:marTop w:val="0"/>
      <w:marBottom w:val="0"/>
      <w:divBdr>
        <w:top w:val="none" w:sz="0" w:space="0" w:color="auto"/>
        <w:left w:val="none" w:sz="0" w:space="0" w:color="auto"/>
        <w:bottom w:val="none" w:sz="0" w:space="0" w:color="auto"/>
        <w:right w:val="none" w:sz="0" w:space="0" w:color="auto"/>
      </w:divBdr>
    </w:div>
    <w:div w:id="329911660">
      <w:bodyDiv w:val="1"/>
      <w:marLeft w:val="0"/>
      <w:marRight w:val="0"/>
      <w:marTop w:val="0"/>
      <w:marBottom w:val="0"/>
      <w:divBdr>
        <w:top w:val="none" w:sz="0" w:space="0" w:color="auto"/>
        <w:left w:val="none" w:sz="0" w:space="0" w:color="auto"/>
        <w:bottom w:val="none" w:sz="0" w:space="0" w:color="auto"/>
        <w:right w:val="none" w:sz="0" w:space="0" w:color="auto"/>
      </w:divBdr>
      <w:divsChild>
        <w:div w:id="322124330">
          <w:marLeft w:val="0"/>
          <w:marRight w:val="0"/>
          <w:marTop w:val="0"/>
          <w:marBottom w:val="0"/>
          <w:divBdr>
            <w:top w:val="none" w:sz="0" w:space="0" w:color="auto"/>
            <w:left w:val="none" w:sz="0" w:space="0" w:color="auto"/>
            <w:bottom w:val="none" w:sz="0" w:space="0" w:color="auto"/>
            <w:right w:val="none" w:sz="0" w:space="0" w:color="auto"/>
          </w:divBdr>
        </w:div>
        <w:div w:id="2140562549">
          <w:marLeft w:val="0"/>
          <w:marRight w:val="0"/>
          <w:marTop w:val="0"/>
          <w:marBottom w:val="0"/>
          <w:divBdr>
            <w:top w:val="none" w:sz="0" w:space="0" w:color="auto"/>
            <w:left w:val="none" w:sz="0" w:space="0" w:color="auto"/>
            <w:bottom w:val="none" w:sz="0" w:space="0" w:color="auto"/>
            <w:right w:val="none" w:sz="0" w:space="0" w:color="auto"/>
          </w:divBdr>
        </w:div>
      </w:divsChild>
    </w:div>
    <w:div w:id="330648395">
      <w:bodyDiv w:val="1"/>
      <w:marLeft w:val="0"/>
      <w:marRight w:val="0"/>
      <w:marTop w:val="0"/>
      <w:marBottom w:val="0"/>
      <w:divBdr>
        <w:top w:val="none" w:sz="0" w:space="0" w:color="auto"/>
        <w:left w:val="none" w:sz="0" w:space="0" w:color="auto"/>
        <w:bottom w:val="none" w:sz="0" w:space="0" w:color="auto"/>
        <w:right w:val="none" w:sz="0" w:space="0" w:color="auto"/>
      </w:divBdr>
    </w:div>
    <w:div w:id="331101632">
      <w:bodyDiv w:val="1"/>
      <w:marLeft w:val="0"/>
      <w:marRight w:val="0"/>
      <w:marTop w:val="0"/>
      <w:marBottom w:val="0"/>
      <w:divBdr>
        <w:top w:val="none" w:sz="0" w:space="0" w:color="auto"/>
        <w:left w:val="none" w:sz="0" w:space="0" w:color="auto"/>
        <w:bottom w:val="none" w:sz="0" w:space="0" w:color="auto"/>
        <w:right w:val="none" w:sz="0" w:space="0" w:color="auto"/>
      </w:divBdr>
      <w:divsChild>
        <w:div w:id="560946735">
          <w:marLeft w:val="0"/>
          <w:marRight w:val="0"/>
          <w:marTop w:val="0"/>
          <w:marBottom w:val="0"/>
          <w:divBdr>
            <w:top w:val="none" w:sz="0" w:space="0" w:color="auto"/>
            <w:left w:val="none" w:sz="0" w:space="0" w:color="auto"/>
            <w:bottom w:val="none" w:sz="0" w:space="0" w:color="auto"/>
            <w:right w:val="none" w:sz="0" w:space="0" w:color="auto"/>
          </w:divBdr>
        </w:div>
        <w:div w:id="1658612714">
          <w:marLeft w:val="0"/>
          <w:marRight w:val="0"/>
          <w:marTop w:val="0"/>
          <w:marBottom w:val="0"/>
          <w:divBdr>
            <w:top w:val="none" w:sz="0" w:space="0" w:color="auto"/>
            <w:left w:val="none" w:sz="0" w:space="0" w:color="auto"/>
            <w:bottom w:val="none" w:sz="0" w:space="0" w:color="auto"/>
            <w:right w:val="none" w:sz="0" w:space="0" w:color="auto"/>
          </w:divBdr>
        </w:div>
        <w:div w:id="419302037">
          <w:marLeft w:val="0"/>
          <w:marRight w:val="0"/>
          <w:marTop w:val="0"/>
          <w:marBottom w:val="0"/>
          <w:divBdr>
            <w:top w:val="none" w:sz="0" w:space="0" w:color="auto"/>
            <w:left w:val="none" w:sz="0" w:space="0" w:color="auto"/>
            <w:bottom w:val="none" w:sz="0" w:space="0" w:color="auto"/>
            <w:right w:val="none" w:sz="0" w:space="0" w:color="auto"/>
          </w:divBdr>
        </w:div>
        <w:div w:id="189756802">
          <w:marLeft w:val="0"/>
          <w:marRight w:val="0"/>
          <w:marTop w:val="0"/>
          <w:marBottom w:val="0"/>
          <w:divBdr>
            <w:top w:val="none" w:sz="0" w:space="0" w:color="auto"/>
            <w:left w:val="none" w:sz="0" w:space="0" w:color="auto"/>
            <w:bottom w:val="none" w:sz="0" w:space="0" w:color="auto"/>
            <w:right w:val="none" w:sz="0" w:space="0" w:color="auto"/>
          </w:divBdr>
        </w:div>
        <w:div w:id="837647246">
          <w:marLeft w:val="0"/>
          <w:marRight w:val="0"/>
          <w:marTop w:val="0"/>
          <w:marBottom w:val="0"/>
          <w:divBdr>
            <w:top w:val="none" w:sz="0" w:space="0" w:color="auto"/>
            <w:left w:val="none" w:sz="0" w:space="0" w:color="auto"/>
            <w:bottom w:val="none" w:sz="0" w:space="0" w:color="auto"/>
            <w:right w:val="none" w:sz="0" w:space="0" w:color="auto"/>
          </w:divBdr>
        </w:div>
      </w:divsChild>
    </w:div>
    <w:div w:id="333610433">
      <w:bodyDiv w:val="1"/>
      <w:marLeft w:val="0"/>
      <w:marRight w:val="0"/>
      <w:marTop w:val="0"/>
      <w:marBottom w:val="0"/>
      <w:divBdr>
        <w:top w:val="none" w:sz="0" w:space="0" w:color="auto"/>
        <w:left w:val="none" w:sz="0" w:space="0" w:color="auto"/>
        <w:bottom w:val="none" w:sz="0" w:space="0" w:color="auto"/>
        <w:right w:val="none" w:sz="0" w:space="0" w:color="auto"/>
      </w:divBdr>
    </w:div>
    <w:div w:id="337078799">
      <w:bodyDiv w:val="1"/>
      <w:marLeft w:val="0"/>
      <w:marRight w:val="0"/>
      <w:marTop w:val="0"/>
      <w:marBottom w:val="0"/>
      <w:divBdr>
        <w:top w:val="none" w:sz="0" w:space="0" w:color="auto"/>
        <w:left w:val="none" w:sz="0" w:space="0" w:color="auto"/>
        <w:bottom w:val="none" w:sz="0" w:space="0" w:color="auto"/>
        <w:right w:val="none" w:sz="0" w:space="0" w:color="auto"/>
      </w:divBdr>
    </w:div>
    <w:div w:id="338191524">
      <w:bodyDiv w:val="1"/>
      <w:marLeft w:val="0"/>
      <w:marRight w:val="0"/>
      <w:marTop w:val="0"/>
      <w:marBottom w:val="0"/>
      <w:divBdr>
        <w:top w:val="none" w:sz="0" w:space="0" w:color="auto"/>
        <w:left w:val="none" w:sz="0" w:space="0" w:color="auto"/>
        <w:bottom w:val="none" w:sz="0" w:space="0" w:color="auto"/>
        <w:right w:val="none" w:sz="0" w:space="0" w:color="auto"/>
      </w:divBdr>
      <w:divsChild>
        <w:div w:id="1227765732">
          <w:marLeft w:val="0"/>
          <w:marRight w:val="0"/>
          <w:marTop w:val="0"/>
          <w:marBottom w:val="0"/>
          <w:divBdr>
            <w:top w:val="none" w:sz="0" w:space="0" w:color="auto"/>
            <w:left w:val="none" w:sz="0" w:space="0" w:color="auto"/>
            <w:bottom w:val="none" w:sz="0" w:space="0" w:color="auto"/>
            <w:right w:val="none" w:sz="0" w:space="0" w:color="auto"/>
          </w:divBdr>
        </w:div>
        <w:div w:id="1155995720">
          <w:marLeft w:val="0"/>
          <w:marRight w:val="0"/>
          <w:marTop w:val="0"/>
          <w:marBottom w:val="0"/>
          <w:divBdr>
            <w:top w:val="none" w:sz="0" w:space="0" w:color="auto"/>
            <w:left w:val="none" w:sz="0" w:space="0" w:color="auto"/>
            <w:bottom w:val="none" w:sz="0" w:space="0" w:color="auto"/>
            <w:right w:val="none" w:sz="0" w:space="0" w:color="auto"/>
          </w:divBdr>
        </w:div>
      </w:divsChild>
    </w:div>
    <w:div w:id="340396193">
      <w:bodyDiv w:val="1"/>
      <w:marLeft w:val="0"/>
      <w:marRight w:val="0"/>
      <w:marTop w:val="0"/>
      <w:marBottom w:val="0"/>
      <w:divBdr>
        <w:top w:val="none" w:sz="0" w:space="0" w:color="auto"/>
        <w:left w:val="none" w:sz="0" w:space="0" w:color="auto"/>
        <w:bottom w:val="none" w:sz="0" w:space="0" w:color="auto"/>
        <w:right w:val="none" w:sz="0" w:space="0" w:color="auto"/>
      </w:divBdr>
      <w:divsChild>
        <w:div w:id="498615304">
          <w:marLeft w:val="0"/>
          <w:marRight w:val="0"/>
          <w:marTop w:val="0"/>
          <w:marBottom w:val="0"/>
          <w:divBdr>
            <w:top w:val="none" w:sz="0" w:space="0" w:color="auto"/>
            <w:left w:val="none" w:sz="0" w:space="0" w:color="auto"/>
            <w:bottom w:val="none" w:sz="0" w:space="0" w:color="auto"/>
            <w:right w:val="none" w:sz="0" w:space="0" w:color="auto"/>
          </w:divBdr>
        </w:div>
        <w:div w:id="2032489608">
          <w:marLeft w:val="0"/>
          <w:marRight w:val="0"/>
          <w:marTop w:val="0"/>
          <w:marBottom w:val="0"/>
          <w:divBdr>
            <w:top w:val="none" w:sz="0" w:space="0" w:color="auto"/>
            <w:left w:val="none" w:sz="0" w:space="0" w:color="auto"/>
            <w:bottom w:val="none" w:sz="0" w:space="0" w:color="auto"/>
            <w:right w:val="none" w:sz="0" w:space="0" w:color="auto"/>
          </w:divBdr>
        </w:div>
      </w:divsChild>
    </w:div>
    <w:div w:id="340860210">
      <w:bodyDiv w:val="1"/>
      <w:marLeft w:val="0"/>
      <w:marRight w:val="0"/>
      <w:marTop w:val="0"/>
      <w:marBottom w:val="0"/>
      <w:divBdr>
        <w:top w:val="none" w:sz="0" w:space="0" w:color="auto"/>
        <w:left w:val="none" w:sz="0" w:space="0" w:color="auto"/>
        <w:bottom w:val="none" w:sz="0" w:space="0" w:color="auto"/>
        <w:right w:val="none" w:sz="0" w:space="0" w:color="auto"/>
      </w:divBdr>
    </w:div>
    <w:div w:id="350763429">
      <w:bodyDiv w:val="1"/>
      <w:marLeft w:val="0"/>
      <w:marRight w:val="0"/>
      <w:marTop w:val="0"/>
      <w:marBottom w:val="0"/>
      <w:divBdr>
        <w:top w:val="none" w:sz="0" w:space="0" w:color="auto"/>
        <w:left w:val="none" w:sz="0" w:space="0" w:color="auto"/>
        <w:bottom w:val="none" w:sz="0" w:space="0" w:color="auto"/>
        <w:right w:val="none" w:sz="0" w:space="0" w:color="auto"/>
      </w:divBdr>
    </w:div>
    <w:div w:id="351566678">
      <w:bodyDiv w:val="1"/>
      <w:marLeft w:val="0"/>
      <w:marRight w:val="0"/>
      <w:marTop w:val="0"/>
      <w:marBottom w:val="0"/>
      <w:divBdr>
        <w:top w:val="none" w:sz="0" w:space="0" w:color="auto"/>
        <w:left w:val="none" w:sz="0" w:space="0" w:color="auto"/>
        <w:bottom w:val="none" w:sz="0" w:space="0" w:color="auto"/>
        <w:right w:val="none" w:sz="0" w:space="0" w:color="auto"/>
      </w:divBdr>
    </w:div>
    <w:div w:id="352340832">
      <w:bodyDiv w:val="1"/>
      <w:marLeft w:val="0"/>
      <w:marRight w:val="0"/>
      <w:marTop w:val="0"/>
      <w:marBottom w:val="0"/>
      <w:divBdr>
        <w:top w:val="none" w:sz="0" w:space="0" w:color="auto"/>
        <w:left w:val="none" w:sz="0" w:space="0" w:color="auto"/>
        <w:bottom w:val="none" w:sz="0" w:space="0" w:color="auto"/>
        <w:right w:val="none" w:sz="0" w:space="0" w:color="auto"/>
      </w:divBdr>
    </w:div>
    <w:div w:id="356588224">
      <w:bodyDiv w:val="1"/>
      <w:marLeft w:val="0"/>
      <w:marRight w:val="0"/>
      <w:marTop w:val="0"/>
      <w:marBottom w:val="0"/>
      <w:divBdr>
        <w:top w:val="none" w:sz="0" w:space="0" w:color="auto"/>
        <w:left w:val="none" w:sz="0" w:space="0" w:color="auto"/>
        <w:bottom w:val="none" w:sz="0" w:space="0" w:color="auto"/>
        <w:right w:val="none" w:sz="0" w:space="0" w:color="auto"/>
      </w:divBdr>
    </w:div>
    <w:div w:id="372464722">
      <w:bodyDiv w:val="1"/>
      <w:marLeft w:val="0"/>
      <w:marRight w:val="0"/>
      <w:marTop w:val="0"/>
      <w:marBottom w:val="0"/>
      <w:divBdr>
        <w:top w:val="none" w:sz="0" w:space="0" w:color="auto"/>
        <w:left w:val="none" w:sz="0" w:space="0" w:color="auto"/>
        <w:bottom w:val="none" w:sz="0" w:space="0" w:color="auto"/>
        <w:right w:val="none" w:sz="0" w:space="0" w:color="auto"/>
      </w:divBdr>
      <w:divsChild>
        <w:div w:id="717825850">
          <w:marLeft w:val="0"/>
          <w:marRight w:val="0"/>
          <w:marTop w:val="0"/>
          <w:marBottom w:val="0"/>
          <w:divBdr>
            <w:top w:val="none" w:sz="0" w:space="0" w:color="auto"/>
            <w:left w:val="none" w:sz="0" w:space="0" w:color="auto"/>
            <w:bottom w:val="none" w:sz="0" w:space="0" w:color="auto"/>
            <w:right w:val="none" w:sz="0" w:space="0" w:color="auto"/>
          </w:divBdr>
        </w:div>
        <w:div w:id="2018387718">
          <w:marLeft w:val="0"/>
          <w:marRight w:val="0"/>
          <w:marTop w:val="0"/>
          <w:marBottom w:val="0"/>
          <w:divBdr>
            <w:top w:val="none" w:sz="0" w:space="0" w:color="auto"/>
            <w:left w:val="none" w:sz="0" w:space="0" w:color="auto"/>
            <w:bottom w:val="none" w:sz="0" w:space="0" w:color="auto"/>
            <w:right w:val="none" w:sz="0" w:space="0" w:color="auto"/>
          </w:divBdr>
        </w:div>
        <w:div w:id="882450812">
          <w:marLeft w:val="0"/>
          <w:marRight w:val="0"/>
          <w:marTop w:val="0"/>
          <w:marBottom w:val="0"/>
          <w:divBdr>
            <w:top w:val="none" w:sz="0" w:space="0" w:color="auto"/>
            <w:left w:val="none" w:sz="0" w:space="0" w:color="auto"/>
            <w:bottom w:val="none" w:sz="0" w:space="0" w:color="auto"/>
            <w:right w:val="none" w:sz="0" w:space="0" w:color="auto"/>
          </w:divBdr>
        </w:div>
      </w:divsChild>
    </w:div>
    <w:div w:id="372653130">
      <w:bodyDiv w:val="1"/>
      <w:marLeft w:val="0"/>
      <w:marRight w:val="0"/>
      <w:marTop w:val="0"/>
      <w:marBottom w:val="0"/>
      <w:divBdr>
        <w:top w:val="none" w:sz="0" w:space="0" w:color="auto"/>
        <w:left w:val="none" w:sz="0" w:space="0" w:color="auto"/>
        <w:bottom w:val="none" w:sz="0" w:space="0" w:color="auto"/>
        <w:right w:val="none" w:sz="0" w:space="0" w:color="auto"/>
      </w:divBdr>
      <w:divsChild>
        <w:div w:id="731931324">
          <w:marLeft w:val="0"/>
          <w:marRight w:val="0"/>
          <w:marTop w:val="0"/>
          <w:marBottom w:val="0"/>
          <w:divBdr>
            <w:top w:val="none" w:sz="0" w:space="0" w:color="auto"/>
            <w:left w:val="none" w:sz="0" w:space="0" w:color="auto"/>
            <w:bottom w:val="none" w:sz="0" w:space="0" w:color="auto"/>
            <w:right w:val="none" w:sz="0" w:space="0" w:color="auto"/>
          </w:divBdr>
        </w:div>
        <w:div w:id="1713262258">
          <w:marLeft w:val="0"/>
          <w:marRight w:val="0"/>
          <w:marTop w:val="0"/>
          <w:marBottom w:val="0"/>
          <w:divBdr>
            <w:top w:val="none" w:sz="0" w:space="0" w:color="auto"/>
            <w:left w:val="none" w:sz="0" w:space="0" w:color="auto"/>
            <w:bottom w:val="none" w:sz="0" w:space="0" w:color="auto"/>
            <w:right w:val="none" w:sz="0" w:space="0" w:color="auto"/>
          </w:divBdr>
        </w:div>
      </w:divsChild>
    </w:div>
    <w:div w:id="373890744">
      <w:bodyDiv w:val="1"/>
      <w:marLeft w:val="0"/>
      <w:marRight w:val="0"/>
      <w:marTop w:val="0"/>
      <w:marBottom w:val="0"/>
      <w:divBdr>
        <w:top w:val="none" w:sz="0" w:space="0" w:color="auto"/>
        <w:left w:val="none" w:sz="0" w:space="0" w:color="auto"/>
        <w:bottom w:val="none" w:sz="0" w:space="0" w:color="auto"/>
        <w:right w:val="none" w:sz="0" w:space="0" w:color="auto"/>
      </w:divBdr>
      <w:divsChild>
        <w:div w:id="352655470">
          <w:marLeft w:val="0"/>
          <w:marRight w:val="0"/>
          <w:marTop w:val="0"/>
          <w:marBottom w:val="0"/>
          <w:divBdr>
            <w:top w:val="none" w:sz="0" w:space="0" w:color="auto"/>
            <w:left w:val="none" w:sz="0" w:space="0" w:color="auto"/>
            <w:bottom w:val="none" w:sz="0" w:space="0" w:color="auto"/>
            <w:right w:val="none" w:sz="0" w:space="0" w:color="auto"/>
          </w:divBdr>
        </w:div>
        <w:div w:id="1390180424">
          <w:marLeft w:val="0"/>
          <w:marRight w:val="0"/>
          <w:marTop w:val="0"/>
          <w:marBottom w:val="0"/>
          <w:divBdr>
            <w:top w:val="none" w:sz="0" w:space="0" w:color="auto"/>
            <w:left w:val="none" w:sz="0" w:space="0" w:color="auto"/>
            <w:bottom w:val="none" w:sz="0" w:space="0" w:color="auto"/>
            <w:right w:val="none" w:sz="0" w:space="0" w:color="auto"/>
          </w:divBdr>
        </w:div>
      </w:divsChild>
    </w:div>
    <w:div w:id="378360768">
      <w:bodyDiv w:val="1"/>
      <w:marLeft w:val="0"/>
      <w:marRight w:val="0"/>
      <w:marTop w:val="0"/>
      <w:marBottom w:val="0"/>
      <w:divBdr>
        <w:top w:val="none" w:sz="0" w:space="0" w:color="auto"/>
        <w:left w:val="none" w:sz="0" w:space="0" w:color="auto"/>
        <w:bottom w:val="none" w:sz="0" w:space="0" w:color="auto"/>
        <w:right w:val="none" w:sz="0" w:space="0" w:color="auto"/>
      </w:divBdr>
    </w:div>
    <w:div w:id="379326309">
      <w:bodyDiv w:val="1"/>
      <w:marLeft w:val="0"/>
      <w:marRight w:val="0"/>
      <w:marTop w:val="0"/>
      <w:marBottom w:val="0"/>
      <w:divBdr>
        <w:top w:val="none" w:sz="0" w:space="0" w:color="auto"/>
        <w:left w:val="none" w:sz="0" w:space="0" w:color="auto"/>
        <w:bottom w:val="none" w:sz="0" w:space="0" w:color="auto"/>
        <w:right w:val="none" w:sz="0" w:space="0" w:color="auto"/>
      </w:divBdr>
    </w:div>
    <w:div w:id="380322866">
      <w:bodyDiv w:val="1"/>
      <w:marLeft w:val="0"/>
      <w:marRight w:val="0"/>
      <w:marTop w:val="0"/>
      <w:marBottom w:val="0"/>
      <w:divBdr>
        <w:top w:val="none" w:sz="0" w:space="0" w:color="auto"/>
        <w:left w:val="none" w:sz="0" w:space="0" w:color="auto"/>
        <w:bottom w:val="none" w:sz="0" w:space="0" w:color="auto"/>
        <w:right w:val="none" w:sz="0" w:space="0" w:color="auto"/>
      </w:divBdr>
    </w:div>
    <w:div w:id="382484672">
      <w:bodyDiv w:val="1"/>
      <w:marLeft w:val="0"/>
      <w:marRight w:val="0"/>
      <w:marTop w:val="0"/>
      <w:marBottom w:val="0"/>
      <w:divBdr>
        <w:top w:val="none" w:sz="0" w:space="0" w:color="auto"/>
        <w:left w:val="none" w:sz="0" w:space="0" w:color="auto"/>
        <w:bottom w:val="none" w:sz="0" w:space="0" w:color="auto"/>
        <w:right w:val="none" w:sz="0" w:space="0" w:color="auto"/>
      </w:divBdr>
      <w:divsChild>
        <w:div w:id="29307178">
          <w:marLeft w:val="0"/>
          <w:marRight w:val="0"/>
          <w:marTop w:val="0"/>
          <w:marBottom w:val="0"/>
          <w:divBdr>
            <w:top w:val="none" w:sz="0" w:space="0" w:color="auto"/>
            <w:left w:val="none" w:sz="0" w:space="0" w:color="auto"/>
            <w:bottom w:val="none" w:sz="0" w:space="0" w:color="auto"/>
            <w:right w:val="none" w:sz="0" w:space="0" w:color="auto"/>
          </w:divBdr>
        </w:div>
        <w:div w:id="782698825">
          <w:marLeft w:val="0"/>
          <w:marRight w:val="0"/>
          <w:marTop w:val="0"/>
          <w:marBottom w:val="0"/>
          <w:divBdr>
            <w:top w:val="none" w:sz="0" w:space="0" w:color="auto"/>
            <w:left w:val="none" w:sz="0" w:space="0" w:color="auto"/>
            <w:bottom w:val="none" w:sz="0" w:space="0" w:color="auto"/>
            <w:right w:val="none" w:sz="0" w:space="0" w:color="auto"/>
          </w:divBdr>
        </w:div>
        <w:div w:id="1261062607">
          <w:marLeft w:val="0"/>
          <w:marRight w:val="0"/>
          <w:marTop w:val="0"/>
          <w:marBottom w:val="0"/>
          <w:divBdr>
            <w:top w:val="none" w:sz="0" w:space="0" w:color="auto"/>
            <w:left w:val="none" w:sz="0" w:space="0" w:color="auto"/>
            <w:bottom w:val="none" w:sz="0" w:space="0" w:color="auto"/>
            <w:right w:val="none" w:sz="0" w:space="0" w:color="auto"/>
          </w:divBdr>
        </w:div>
      </w:divsChild>
    </w:div>
    <w:div w:id="390735805">
      <w:bodyDiv w:val="1"/>
      <w:marLeft w:val="0"/>
      <w:marRight w:val="0"/>
      <w:marTop w:val="0"/>
      <w:marBottom w:val="0"/>
      <w:divBdr>
        <w:top w:val="none" w:sz="0" w:space="0" w:color="auto"/>
        <w:left w:val="none" w:sz="0" w:space="0" w:color="auto"/>
        <w:bottom w:val="none" w:sz="0" w:space="0" w:color="auto"/>
        <w:right w:val="none" w:sz="0" w:space="0" w:color="auto"/>
      </w:divBdr>
    </w:div>
    <w:div w:id="392048233">
      <w:bodyDiv w:val="1"/>
      <w:marLeft w:val="0"/>
      <w:marRight w:val="0"/>
      <w:marTop w:val="0"/>
      <w:marBottom w:val="0"/>
      <w:divBdr>
        <w:top w:val="none" w:sz="0" w:space="0" w:color="auto"/>
        <w:left w:val="none" w:sz="0" w:space="0" w:color="auto"/>
        <w:bottom w:val="none" w:sz="0" w:space="0" w:color="auto"/>
        <w:right w:val="none" w:sz="0" w:space="0" w:color="auto"/>
      </w:divBdr>
      <w:divsChild>
        <w:div w:id="1618247219">
          <w:marLeft w:val="0"/>
          <w:marRight w:val="0"/>
          <w:marTop w:val="0"/>
          <w:marBottom w:val="0"/>
          <w:divBdr>
            <w:top w:val="none" w:sz="0" w:space="0" w:color="auto"/>
            <w:left w:val="none" w:sz="0" w:space="0" w:color="auto"/>
            <w:bottom w:val="none" w:sz="0" w:space="0" w:color="auto"/>
            <w:right w:val="none" w:sz="0" w:space="0" w:color="auto"/>
          </w:divBdr>
        </w:div>
        <w:div w:id="104813499">
          <w:marLeft w:val="0"/>
          <w:marRight w:val="0"/>
          <w:marTop w:val="0"/>
          <w:marBottom w:val="0"/>
          <w:divBdr>
            <w:top w:val="none" w:sz="0" w:space="0" w:color="auto"/>
            <w:left w:val="none" w:sz="0" w:space="0" w:color="auto"/>
            <w:bottom w:val="none" w:sz="0" w:space="0" w:color="auto"/>
            <w:right w:val="none" w:sz="0" w:space="0" w:color="auto"/>
          </w:divBdr>
        </w:div>
        <w:div w:id="1003165918">
          <w:marLeft w:val="0"/>
          <w:marRight w:val="0"/>
          <w:marTop w:val="0"/>
          <w:marBottom w:val="0"/>
          <w:divBdr>
            <w:top w:val="none" w:sz="0" w:space="0" w:color="auto"/>
            <w:left w:val="none" w:sz="0" w:space="0" w:color="auto"/>
            <w:bottom w:val="none" w:sz="0" w:space="0" w:color="auto"/>
            <w:right w:val="none" w:sz="0" w:space="0" w:color="auto"/>
          </w:divBdr>
        </w:div>
      </w:divsChild>
    </w:div>
    <w:div w:id="393510729">
      <w:bodyDiv w:val="1"/>
      <w:marLeft w:val="0"/>
      <w:marRight w:val="0"/>
      <w:marTop w:val="0"/>
      <w:marBottom w:val="0"/>
      <w:divBdr>
        <w:top w:val="none" w:sz="0" w:space="0" w:color="auto"/>
        <w:left w:val="none" w:sz="0" w:space="0" w:color="auto"/>
        <w:bottom w:val="none" w:sz="0" w:space="0" w:color="auto"/>
        <w:right w:val="none" w:sz="0" w:space="0" w:color="auto"/>
      </w:divBdr>
    </w:div>
    <w:div w:id="395930922">
      <w:bodyDiv w:val="1"/>
      <w:marLeft w:val="0"/>
      <w:marRight w:val="0"/>
      <w:marTop w:val="0"/>
      <w:marBottom w:val="0"/>
      <w:divBdr>
        <w:top w:val="none" w:sz="0" w:space="0" w:color="auto"/>
        <w:left w:val="none" w:sz="0" w:space="0" w:color="auto"/>
        <w:bottom w:val="none" w:sz="0" w:space="0" w:color="auto"/>
        <w:right w:val="none" w:sz="0" w:space="0" w:color="auto"/>
      </w:divBdr>
      <w:divsChild>
        <w:div w:id="270749087">
          <w:marLeft w:val="0"/>
          <w:marRight w:val="0"/>
          <w:marTop w:val="0"/>
          <w:marBottom w:val="0"/>
          <w:divBdr>
            <w:top w:val="none" w:sz="0" w:space="0" w:color="auto"/>
            <w:left w:val="none" w:sz="0" w:space="0" w:color="auto"/>
            <w:bottom w:val="none" w:sz="0" w:space="0" w:color="auto"/>
            <w:right w:val="none" w:sz="0" w:space="0" w:color="auto"/>
          </w:divBdr>
        </w:div>
        <w:div w:id="1647785057">
          <w:marLeft w:val="0"/>
          <w:marRight w:val="0"/>
          <w:marTop w:val="0"/>
          <w:marBottom w:val="0"/>
          <w:divBdr>
            <w:top w:val="none" w:sz="0" w:space="0" w:color="auto"/>
            <w:left w:val="none" w:sz="0" w:space="0" w:color="auto"/>
            <w:bottom w:val="none" w:sz="0" w:space="0" w:color="auto"/>
            <w:right w:val="none" w:sz="0" w:space="0" w:color="auto"/>
          </w:divBdr>
        </w:div>
      </w:divsChild>
    </w:div>
    <w:div w:id="396249920">
      <w:bodyDiv w:val="1"/>
      <w:marLeft w:val="0"/>
      <w:marRight w:val="0"/>
      <w:marTop w:val="0"/>
      <w:marBottom w:val="0"/>
      <w:divBdr>
        <w:top w:val="none" w:sz="0" w:space="0" w:color="auto"/>
        <w:left w:val="none" w:sz="0" w:space="0" w:color="auto"/>
        <w:bottom w:val="none" w:sz="0" w:space="0" w:color="auto"/>
        <w:right w:val="none" w:sz="0" w:space="0" w:color="auto"/>
      </w:divBdr>
      <w:divsChild>
        <w:div w:id="1186138383">
          <w:marLeft w:val="0"/>
          <w:marRight w:val="0"/>
          <w:marTop w:val="0"/>
          <w:marBottom w:val="0"/>
          <w:divBdr>
            <w:top w:val="none" w:sz="0" w:space="0" w:color="auto"/>
            <w:left w:val="none" w:sz="0" w:space="0" w:color="auto"/>
            <w:bottom w:val="none" w:sz="0" w:space="0" w:color="auto"/>
            <w:right w:val="none" w:sz="0" w:space="0" w:color="auto"/>
          </w:divBdr>
        </w:div>
      </w:divsChild>
    </w:div>
    <w:div w:id="396518710">
      <w:bodyDiv w:val="1"/>
      <w:marLeft w:val="0"/>
      <w:marRight w:val="0"/>
      <w:marTop w:val="0"/>
      <w:marBottom w:val="0"/>
      <w:divBdr>
        <w:top w:val="none" w:sz="0" w:space="0" w:color="auto"/>
        <w:left w:val="none" w:sz="0" w:space="0" w:color="auto"/>
        <w:bottom w:val="none" w:sz="0" w:space="0" w:color="auto"/>
        <w:right w:val="none" w:sz="0" w:space="0" w:color="auto"/>
      </w:divBdr>
    </w:div>
    <w:div w:id="396823353">
      <w:bodyDiv w:val="1"/>
      <w:marLeft w:val="0"/>
      <w:marRight w:val="0"/>
      <w:marTop w:val="0"/>
      <w:marBottom w:val="0"/>
      <w:divBdr>
        <w:top w:val="none" w:sz="0" w:space="0" w:color="auto"/>
        <w:left w:val="none" w:sz="0" w:space="0" w:color="auto"/>
        <w:bottom w:val="none" w:sz="0" w:space="0" w:color="auto"/>
        <w:right w:val="none" w:sz="0" w:space="0" w:color="auto"/>
      </w:divBdr>
    </w:div>
    <w:div w:id="401561631">
      <w:bodyDiv w:val="1"/>
      <w:marLeft w:val="0"/>
      <w:marRight w:val="0"/>
      <w:marTop w:val="0"/>
      <w:marBottom w:val="0"/>
      <w:divBdr>
        <w:top w:val="none" w:sz="0" w:space="0" w:color="auto"/>
        <w:left w:val="none" w:sz="0" w:space="0" w:color="auto"/>
        <w:bottom w:val="none" w:sz="0" w:space="0" w:color="auto"/>
        <w:right w:val="none" w:sz="0" w:space="0" w:color="auto"/>
      </w:divBdr>
      <w:divsChild>
        <w:div w:id="1823693405">
          <w:marLeft w:val="0"/>
          <w:marRight w:val="0"/>
          <w:marTop w:val="0"/>
          <w:marBottom w:val="0"/>
          <w:divBdr>
            <w:top w:val="none" w:sz="0" w:space="0" w:color="auto"/>
            <w:left w:val="none" w:sz="0" w:space="0" w:color="auto"/>
            <w:bottom w:val="none" w:sz="0" w:space="0" w:color="auto"/>
            <w:right w:val="none" w:sz="0" w:space="0" w:color="auto"/>
          </w:divBdr>
        </w:div>
        <w:div w:id="1099329091">
          <w:marLeft w:val="0"/>
          <w:marRight w:val="0"/>
          <w:marTop w:val="0"/>
          <w:marBottom w:val="0"/>
          <w:divBdr>
            <w:top w:val="none" w:sz="0" w:space="0" w:color="auto"/>
            <w:left w:val="none" w:sz="0" w:space="0" w:color="auto"/>
            <w:bottom w:val="none" w:sz="0" w:space="0" w:color="auto"/>
            <w:right w:val="none" w:sz="0" w:space="0" w:color="auto"/>
          </w:divBdr>
        </w:div>
      </w:divsChild>
    </w:div>
    <w:div w:id="402610496">
      <w:bodyDiv w:val="1"/>
      <w:marLeft w:val="0"/>
      <w:marRight w:val="0"/>
      <w:marTop w:val="0"/>
      <w:marBottom w:val="0"/>
      <w:divBdr>
        <w:top w:val="none" w:sz="0" w:space="0" w:color="auto"/>
        <w:left w:val="none" w:sz="0" w:space="0" w:color="auto"/>
        <w:bottom w:val="none" w:sz="0" w:space="0" w:color="auto"/>
        <w:right w:val="none" w:sz="0" w:space="0" w:color="auto"/>
      </w:divBdr>
    </w:div>
    <w:div w:id="404835873">
      <w:bodyDiv w:val="1"/>
      <w:marLeft w:val="0"/>
      <w:marRight w:val="0"/>
      <w:marTop w:val="0"/>
      <w:marBottom w:val="0"/>
      <w:divBdr>
        <w:top w:val="none" w:sz="0" w:space="0" w:color="auto"/>
        <w:left w:val="none" w:sz="0" w:space="0" w:color="auto"/>
        <w:bottom w:val="none" w:sz="0" w:space="0" w:color="auto"/>
        <w:right w:val="none" w:sz="0" w:space="0" w:color="auto"/>
      </w:divBdr>
    </w:div>
    <w:div w:id="415827134">
      <w:bodyDiv w:val="1"/>
      <w:marLeft w:val="0"/>
      <w:marRight w:val="0"/>
      <w:marTop w:val="0"/>
      <w:marBottom w:val="0"/>
      <w:divBdr>
        <w:top w:val="none" w:sz="0" w:space="0" w:color="auto"/>
        <w:left w:val="none" w:sz="0" w:space="0" w:color="auto"/>
        <w:bottom w:val="none" w:sz="0" w:space="0" w:color="auto"/>
        <w:right w:val="none" w:sz="0" w:space="0" w:color="auto"/>
      </w:divBdr>
    </w:div>
    <w:div w:id="416176068">
      <w:bodyDiv w:val="1"/>
      <w:marLeft w:val="0"/>
      <w:marRight w:val="0"/>
      <w:marTop w:val="0"/>
      <w:marBottom w:val="0"/>
      <w:divBdr>
        <w:top w:val="none" w:sz="0" w:space="0" w:color="auto"/>
        <w:left w:val="none" w:sz="0" w:space="0" w:color="auto"/>
        <w:bottom w:val="none" w:sz="0" w:space="0" w:color="auto"/>
        <w:right w:val="none" w:sz="0" w:space="0" w:color="auto"/>
      </w:divBdr>
    </w:div>
    <w:div w:id="427654417">
      <w:bodyDiv w:val="1"/>
      <w:marLeft w:val="0"/>
      <w:marRight w:val="0"/>
      <w:marTop w:val="0"/>
      <w:marBottom w:val="0"/>
      <w:divBdr>
        <w:top w:val="none" w:sz="0" w:space="0" w:color="auto"/>
        <w:left w:val="none" w:sz="0" w:space="0" w:color="auto"/>
        <w:bottom w:val="none" w:sz="0" w:space="0" w:color="auto"/>
        <w:right w:val="none" w:sz="0" w:space="0" w:color="auto"/>
      </w:divBdr>
    </w:div>
    <w:div w:id="434832567">
      <w:bodyDiv w:val="1"/>
      <w:marLeft w:val="0"/>
      <w:marRight w:val="0"/>
      <w:marTop w:val="0"/>
      <w:marBottom w:val="0"/>
      <w:divBdr>
        <w:top w:val="none" w:sz="0" w:space="0" w:color="auto"/>
        <w:left w:val="none" w:sz="0" w:space="0" w:color="auto"/>
        <w:bottom w:val="none" w:sz="0" w:space="0" w:color="auto"/>
        <w:right w:val="none" w:sz="0" w:space="0" w:color="auto"/>
      </w:divBdr>
    </w:div>
    <w:div w:id="437607466">
      <w:bodyDiv w:val="1"/>
      <w:marLeft w:val="0"/>
      <w:marRight w:val="0"/>
      <w:marTop w:val="0"/>
      <w:marBottom w:val="0"/>
      <w:divBdr>
        <w:top w:val="none" w:sz="0" w:space="0" w:color="auto"/>
        <w:left w:val="none" w:sz="0" w:space="0" w:color="auto"/>
        <w:bottom w:val="none" w:sz="0" w:space="0" w:color="auto"/>
        <w:right w:val="none" w:sz="0" w:space="0" w:color="auto"/>
      </w:divBdr>
      <w:divsChild>
        <w:div w:id="1172571518">
          <w:marLeft w:val="0"/>
          <w:marRight w:val="0"/>
          <w:marTop w:val="0"/>
          <w:marBottom w:val="0"/>
          <w:divBdr>
            <w:top w:val="none" w:sz="0" w:space="0" w:color="auto"/>
            <w:left w:val="none" w:sz="0" w:space="0" w:color="auto"/>
            <w:bottom w:val="none" w:sz="0" w:space="0" w:color="auto"/>
            <w:right w:val="none" w:sz="0" w:space="0" w:color="auto"/>
          </w:divBdr>
        </w:div>
      </w:divsChild>
    </w:div>
    <w:div w:id="438256706">
      <w:bodyDiv w:val="1"/>
      <w:marLeft w:val="0"/>
      <w:marRight w:val="0"/>
      <w:marTop w:val="0"/>
      <w:marBottom w:val="0"/>
      <w:divBdr>
        <w:top w:val="none" w:sz="0" w:space="0" w:color="auto"/>
        <w:left w:val="none" w:sz="0" w:space="0" w:color="auto"/>
        <w:bottom w:val="none" w:sz="0" w:space="0" w:color="auto"/>
        <w:right w:val="none" w:sz="0" w:space="0" w:color="auto"/>
      </w:divBdr>
    </w:div>
    <w:div w:id="439449228">
      <w:bodyDiv w:val="1"/>
      <w:marLeft w:val="0"/>
      <w:marRight w:val="0"/>
      <w:marTop w:val="0"/>
      <w:marBottom w:val="0"/>
      <w:divBdr>
        <w:top w:val="none" w:sz="0" w:space="0" w:color="auto"/>
        <w:left w:val="none" w:sz="0" w:space="0" w:color="auto"/>
        <w:bottom w:val="none" w:sz="0" w:space="0" w:color="auto"/>
        <w:right w:val="none" w:sz="0" w:space="0" w:color="auto"/>
      </w:divBdr>
    </w:div>
    <w:div w:id="445318505">
      <w:bodyDiv w:val="1"/>
      <w:marLeft w:val="0"/>
      <w:marRight w:val="0"/>
      <w:marTop w:val="0"/>
      <w:marBottom w:val="0"/>
      <w:divBdr>
        <w:top w:val="none" w:sz="0" w:space="0" w:color="auto"/>
        <w:left w:val="none" w:sz="0" w:space="0" w:color="auto"/>
        <w:bottom w:val="none" w:sz="0" w:space="0" w:color="auto"/>
        <w:right w:val="none" w:sz="0" w:space="0" w:color="auto"/>
      </w:divBdr>
    </w:div>
    <w:div w:id="449323449">
      <w:bodyDiv w:val="1"/>
      <w:marLeft w:val="0"/>
      <w:marRight w:val="0"/>
      <w:marTop w:val="0"/>
      <w:marBottom w:val="0"/>
      <w:divBdr>
        <w:top w:val="none" w:sz="0" w:space="0" w:color="auto"/>
        <w:left w:val="none" w:sz="0" w:space="0" w:color="auto"/>
        <w:bottom w:val="none" w:sz="0" w:space="0" w:color="auto"/>
        <w:right w:val="none" w:sz="0" w:space="0" w:color="auto"/>
      </w:divBdr>
    </w:div>
    <w:div w:id="449667660">
      <w:bodyDiv w:val="1"/>
      <w:marLeft w:val="0"/>
      <w:marRight w:val="0"/>
      <w:marTop w:val="0"/>
      <w:marBottom w:val="0"/>
      <w:divBdr>
        <w:top w:val="none" w:sz="0" w:space="0" w:color="auto"/>
        <w:left w:val="none" w:sz="0" w:space="0" w:color="auto"/>
        <w:bottom w:val="none" w:sz="0" w:space="0" w:color="auto"/>
        <w:right w:val="none" w:sz="0" w:space="0" w:color="auto"/>
      </w:divBdr>
      <w:divsChild>
        <w:div w:id="1102646140">
          <w:marLeft w:val="0"/>
          <w:marRight w:val="0"/>
          <w:marTop w:val="0"/>
          <w:marBottom w:val="0"/>
          <w:divBdr>
            <w:top w:val="none" w:sz="0" w:space="0" w:color="auto"/>
            <w:left w:val="none" w:sz="0" w:space="0" w:color="auto"/>
            <w:bottom w:val="none" w:sz="0" w:space="0" w:color="auto"/>
            <w:right w:val="none" w:sz="0" w:space="0" w:color="auto"/>
          </w:divBdr>
        </w:div>
        <w:div w:id="771440946">
          <w:marLeft w:val="0"/>
          <w:marRight w:val="0"/>
          <w:marTop w:val="0"/>
          <w:marBottom w:val="0"/>
          <w:divBdr>
            <w:top w:val="none" w:sz="0" w:space="0" w:color="auto"/>
            <w:left w:val="none" w:sz="0" w:space="0" w:color="auto"/>
            <w:bottom w:val="none" w:sz="0" w:space="0" w:color="auto"/>
            <w:right w:val="none" w:sz="0" w:space="0" w:color="auto"/>
          </w:divBdr>
        </w:div>
        <w:div w:id="886839712">
          <w:marLeft w:val="0"/>
          <w:marRight w:val="0"/>
          <w:marTop w:val="0"/>
          <w:marBottom w:val="0"/>
          <w:divBdr>
            <w:top w:val="none" w:sz="0" w:space="0" w:color="auto"/>
            <w:left w:val="none" w:sz="0" w:space="0" w:color="auto"/>
            <w:bottom w:val="none" w:sz="0" w:space="0" w:color="auto"/>
            <w:right w:val="none" w:sz="0" w:space="0" w:color="auto"/>
          </w:divBdr>
        </w:div>
      </w:divsChild>
    </w:div>
    <w:div w:id="455876635">
      <w:bodyDiv w:val="1"/>
      <w:marLeft w:val="0"/>
      <w:marRight w:val="0"/>
      <w:marTop w:val="0"/>
      <w:marBottom w:val="0"/>
      <w:divBdr>
        <w:top w:val="none" w:sz="0" w:space="0" w:color="auto"/>
        <w:left w:val="none" w:sz="0" w:space="0" w:color="auto"/>
        <w:bottom w:val="none" w:sz="0" w:space="0" w:color="auto"/>
        <w:right w:val="none" w:sz="0" w:space="0" w:color="auto"/>
      </w:divBdr>
      <w:divsChild>
        <w:div w:id="616333161">
          <w:marLeft w:val="0"/>
          <w:marRight w:val="0"/>
          <w:marTop w:val="0"/>
          <w:marBottom w:val="0"/>
          <w:divBdr>
            <w:top w:val="none" w:sz="0" w:space="0" w:color="auto"/>
            <w:left w:val="none" w:sz="0" w:space="0" w:color="auto"/>
            <w:bottom w:val="none" w:sz="0" w:space="0" w:color="auto"/>
            <w:right w:val="none" w:sz="0" w:space="0" w:color="auto"/>
          </w:divBdr>
        </w:div>
        <w:div w:id="251162582">
          <w:marLeft w:val="0"/>
          <w:marRight w:val="0"/>
          <w:marTop w:val="0"/>
          <w:marBottom w:val="0"/>
          <w:divBdr>
            <w:top w:val="none" w:sz="0" w:space="0" w:color="auto"/>
            <w:left w:val="none" w:sz="0" w:space="0" w:color="auto"/>
            <w:bottom w:val="none" w:sz="0" w:space="0" w:color="auto"/>
            <w:right w:val="none" w:sz="0" w:space="0" w:color="auto"/>
          </w:divBdr>
        </w:div>
      </w:divsChild>
    </w:div>
    <w:div w:id="458259443">
      <w:bodyDiv w:val="1"/>
      <w:marLeft w:val="0"/>
      <w:marRight w:val="0"/>
      <w:marTop w:val="0"/>
      <w:marBottom w:val="0"/>
      <w:divBdr>
        <w:top w:val="none" w:sz="0" w:space="0" w:color="auto"/>
        <w:left w:val="none" w:sz="0" w:space="0" w:color="auto"/>
        <w:bottom w:val="none" w:sz="0" w:space="0" w:color="auto"/>
        <w:right w:val="none" w:sz="0" w:space="0" w:color="auto"/>
      </w:divBdr>
    </w:div>
    <w:div w:id="470825992">
      <w:bodyDiv w:val="1"/>
      <w:marLeft w:val="0"/>
      <w:marRight w:val="0"/>
      <w:marTop w:val="0"/>
      <w:marBottom w:val="0"/>
      <w:divBdr>
        <w:top w:val="none" w:sz="0" w:space="0" w:color="auto"/>
        <w:left w:val="none" w:sz="0" w:space="0" w:color="auto"/>
        <w:bottom w:val="none" w:sz="0" w:space="0" w:color="auto"/>
        <w:right w:val="none" w:sz="0" w:space="0" w:color="auto"/>
      </w:divBdr>
      <w:divsChild>
        <w:div w:id="1145779174">
          <w:marLeft w:val="0"/>
          <w:marRight w:val="0"/>
          <w:marTop w:val="0"/>
          <w:marBottom w:val="0"/>
          <w:divBdr>
            <w:top w:val="none" w:sz="0" w:space="0" w:color="auto"/>
            <w:left w:val="none" w:sz="0" w:space="0" w:color="auto"/>
            <w:bottom w:val="none" w:sz="0" w:space="0" w:color="auto"/>
            <w:right w:val="none" w:sz="0" w:space="0" w:color="auto"/>
          </w:divBdr>
        </w:div>
        <w:div w:id="1445925139">
          <w:marLeft w:val="0"/>
          <w:marRight w:val="0"/>
          <w:marTop w:val="0"/>
          <w:marBottom w:val="0"/>
          <w:divBdr>
            <w:top w:val="none" w:sz="0" w:space="0" w:color="auto"/>
            <w:left w:val="none" w:sz="0" w:space="0" w:color="auto"/>
            <w:bottom w:val="none" w:sz="0" w:space="0" w:color="auto"/>
            <w:right w:val="none" w:sz="0" w:space="0" w:color="auto"/>
          </w:divBdr>
        </w:div>
        <w:div w:id="390156606">
          <w:marLeft w:val="0"/>
          <w:marRight w:val="0"/>
          <w:marTop w:val="0"/>
          <w:marBottom w:val="0"/>
          <w:divBdr>
            <w:top w:val="none" w:sz="0" w:space="0" w:color="auto"/>
            <w:left w:val="none" w:sz="0" w:space="0" w:color="auto"/>
            <w:bottom w:val="none" w:sz="0" w:space="0" w:color="auto"/>
            <w:right w:val="none" w:sz="0" w:space="0" w:color="auto"/>
          </w:divBdr>
        </w:div>
        <w:div w:id="1580600463">
          <w:marLeft w:val="0"/>
          <w:marRight w:val="0"/>
          <w:marTop w:val="0"/>
          <w:marBottom w:val="0"/>
          <w:divBdr>
            <w:top w:val="none" w:sz="0" w:space="0" w:color="auto"/>
            <w:left w:val="none" w:sz="0" w:space="0" w:color="auto"/>
            <w:bottom w:val="none" w:sz="0" w:space="0" w:color="auto"/>
            <w:right w:val="none" w:sz="0" w:space="0" w:color="auto"/>
          </w:divBdr>
        </w:div>
        <w:div w:id="688216447">
          <w:marLeft w:val="0"/>
          <w:marRight w:val="0"/>
          <w:marTop w:val="0"/>
          <w:marBottom w:val="0"/>
          <w:divBdr>
            <w:top w:val="none" w:sz="0" w:space="0" w:color="auto"/>
            <w:left w:val="none" w:sz="0" w:space="0" w:color="auto"/>
            <w:bottom w:val="none" w:sz="0" w:space="0" w:color="auto"/>
            <w:right w:val="none" w:sz="0" w:space="0" w:color="auto"/>
          </w:divBdr>
        </w:div>
        <w:div w:id="143131758">
          <w:marLeft w:val="0"/>
          <w:marRight w:val="0"/>
          <w:marTop w:val="0"/>
          <w:marBottom w:val="0"/>
          <w:divBdr>
            <w:top w:val="none" w:sz="0" w:space="0" w:color="auto"/>
            <w:left w:val="none" w:sz="0" w:space="0" w:color="auto"/>
            <w:bottom w:val="none" w:sz="0" w:space="0" w:color="auto"/>
            <w:right w:val="none" w:sz="0" w:space="0" w:color="auto"/>
          </w:divBdr>
        </w:div>
        <w:div w:id="53234862">
          <w:marLeft w:val="0"/>
          <w:marRight w:val="0"/>
          <w:marTop w:val="0"/>
          <w:marBottom w:val="0"/>
          <w:divBdr>
            <w:top w:val="none" w:sz="0" w:space="0" w:color="auto"/>
            <w:left w:val="none" w:sz="0" w:space="0" w:color="auto"/>
            <w:bottom w:val="none" w:sz="0" w:space="0" w:color="auto"/>
            <w:right w:val="none" w:sz="0" w:space="0" w:color="auto"/>
          </w:divBdr>
        </w:div>
        <w:div w:id="1288660833">
          <w:marLeft w:val="0"/>
          <w:marRight w:val="0"/>
          <w:marTop w:val="0"/>
          <w:marBottom w:val="0"/>
          <w:divBdr>
            <w:top w:val="none" w:sz="0" w:space="0" w:color="auto"/>
            <w:left w:val="none" w:sz="0" w:space="0" w:color="auto"/>
            <w:bottom w:val="none" w:sz="0" w:space="0" w:color="auto"/>
            <w:right w:val="none" w:sz="0" w:space="0" w:color="auto"/>
          </w:divBdr>
        </w:div>
        <w:div w:id="683366677">
          <w:marLeft w:val="0"/>
          <w:marRight w:val="0"/>
          <w:marTop w:val="0"/>
          <w:marBottom w:val="0"/>
          <w:divBdr>
            <w:top w:val="none" w:sz="0" w:space="0" w:color="auto"/>
            <w:left w:val="none" w:sz="0" w:space="0" w:color="auto"/>
            <w:bottom w:val="none" w:sz="0" w:space="0" w:color="auto"/>
            <w:right w:val="none" w:sz="0" w:space="0" w:color="auto"/>
          </w:divBdr>
        </w:div>
      </w:divsChild>
    </w:div>
    <w:div w:id="470826134">
      <w:bodyDiv w:val="1"/>
      <w:marLeft w:val="0"/>
      <w:marRight w:val="0"/>
      <w:marTop w:val="0"/>
      <w:marBottom w:val="0"/>
      <w:divBdr>
        <w:top w:val="none" w:sz="0" w:space="0" w:color="auto"/>
        <w:left w:val="none" w:sz="0" w:space="0" w:color="auto"/>
        <w:bottom w:val="none" w:sz="0" w:space="0" w:color="auto"/>
        <w:right w:val="none" w:sz="0" w:space="0" w:color="auto"/>
      </w:divBdr>
    </w:div>
    <w:div w:id="475411554">
      <w:bodyDiv w:val="1"/>
      <w:marLeft w:val="0"/>
      <w:marRight w:val="0"/>
      <w:marTop w:val="0"/>
      <w:marBottom w:val="0"/>
      <w:divBdr>
        <w:top w:val="none" w:sz="0" w:space="0" w:color="auto"/>
        <w:left w:val="none" w:sz="0" w:space="0" w:color="auto"/>
        <w:bottom w:val="none" w:sz="0" w:space="0" w:color="auto"/>
        <w:right w:val="none" w:sz="0" w:space="0" w:color="auto"/>
      </w:divBdr>
      <w:divsChild>
        <w:div w:id="1210996143">
          <w:marLeft w:val="0"/>
          <w:marRight w:val="0"/>
          <w:marTop w:val="0"/>
          <w:marBottom w:val="0"/>
          <w:divBdr>
            <w:top w:val="none" w:sz="0" w:space="0" w:color="auto"/>
            <w:left w:val="none" w:sz="0" w:space="0" w:color="auto"/>
            <w:bottom w:val="none" w:sz="0" w:space="0" w:color="auto"/>
            <w:right w:val="none" w:sz="0" w:space="0" w:color="auto"/>
          </w:divBdr>
        </w:div>
        <w:div w:id="830679831">
          <w:marLeft w:val="0"/>
          <w:marRight w:val="0"/>
          <w:marTop w:val="0"/>
          <w:marBottom w:val="0"/>
          <w:divBdr>
            <w:top w:val="none" w:sz="0" w:space="0" w:color="auto"/>
            <w:left w:val="none" w:sz="0" w:space="0" w:color="auto"/>
            <w:bottom w:val="none" w:sz="0" w:space="0" w:color="auto"/>
            <w:right w:val="none" w:sz="0" w:space="0" w:color="auto"/>
          </w:divBdr>
        </w:div>
      </w:divsChild>
    </w:div>
    <w:div w:id="481507653">
      <w:bodyDiv w:val="1"/>
      <w:marLeft w:val="0"/>
      <w:marRight w:val="0"/>
      <w:marTop w:val="0"/>
      <w:marBottom w:val="0"/>
      <w:divBdr>
        <w:top w:val="none" w:sz="0" w:space="0" w:color="auto"/>
        <w:left w:val="none" w:sz="0" w:space="0" w:color="auto"/>
        <w:bottom w:val="none" w:sz="0" w:space="0" w:color="auto"/>
        <w:right w:val="none" w:sz="0" w:space="0" w:color="auto"/>
      </w:divBdr>
      <w:divsChild>
        <w:div w:id="1663778152">
          <w:marLeft w:val="0"/>
          <w:marRight w:val="0"/>
          <w:marTop w:val="0"/>
          <w:marBottom w:val="0"/>
          <w:divBdr>
            <w:top w:val="none" w:sz="0" w:space="0" w:color="auto"/>
            <w:left w:val="none" w:sz="0" w:space="0" w:color="auto"/>
            <w:bottom w:val="none" w:sz="0" w:space="0" w:color="auto"/>
            <w:right w:val="none" w:sz="0" w:space="0" w:color="auto"/>
          </w:divBdr>
        </w:div>
        <w:div w:id="1232697152">
          <w:marLeft w:val="0"/>
          <w:marRight w:val="0"/>
          <w:marTop w:val="0"/>
          <w:marBottom w:val="0"/>
          <w:divBdr>
            <w:top w:val="none" w:sz="0" w:space="0" w:color="auto"/>
            <w:left w:val="none" w:sz="0" w:space="0" w:color="auto"/>
            <w:bottom w:val="none" w:sz="0" w:space="0" w:color="auto"/>
            <w:right w:val="none" w:sz="0" w:space="0" w:color="auto"/>
          </w:divBdr>
        </w:div>
        <w:div w:id="47189307">
          <w:marLeft w:val="0"/>
          <w:marRight w:val="0"/>
          <w:marTop w:val="0"/>
          <w:marBottom w:val="0"/>
          <w:divBdr>
            <w:top w:val="none" w:sz="0" w:space="0" w:color="auto"/>
            <w:left w:val="none" w:sz="0" w:space="0" w:color="auto"/>
            <w:bottom w:val="none" w:sz="0" w:space="0" w:color="auto"/>
            <w:right w:val="none" w:sz="0" w:space="0" w:color="auto"/>
          </w:divBdr>
        </w:div>
      </w:divsChild>
    </w:div>
    <w:div w:id="492330904">
      <w:bodyDiv w:val="1"/>
      <w:marLeft w:val="0"/>
      <w:marRight w:val="0"/>
      <w:marTop w:val="0"/>
      <w:marBottom w:val="0"/>
      <w:divBdr>
        <w:top w:val="none" w:sz="0" w:space="0" w:color="auto"/>
        <w:left w:val="none" w:sz="0" w:space="0" w:color="auto"/>
        <w:bottom w:val="none" w:sz="0" w:space="0" w:color="auto"/>
        <w:right w:val="none" w:sz="0" w:space="0" w:color="auto"/>
      </w:divBdr>
    </w:div>
    <w:div w:id="493643340">
      <w:bodyDiv w:val="1"/>
      <w:marLeft w:val="0"/>
      <w:marRight w:val="0"/>
      <w:marTop w:val="0"/>
      <w:marBottom w:val="0"/>
      <w:divBdr>
        <w:top w:val="none" w:sz="0" w:space="0" w:color="auto"/>
        <w:left w:val="none" w:sz="0" w:space="0" w:color="auto"/>
        <w:bottom w:val="none" w:sz="0" w:space="0" w:color="auto"/>
        <w:right w:val="none" w:sz="0" w:space="0" w:color="auto"/>
      </w:divBdr>
      <w:divsChild>
        <w:div w:id="598685890">
          <w:marLeft w:val="0"/>
          <w:marRight w:val="0"/>
          <w:marTop w:val="0"/>
          <w:marBottom w:val="0"/>
          <w:divBdr>
            <w:top w:val="none" w:sz="0" w:space="0" w:color="auto"/>
            <w:left w:val="none" w:sz="0" w:space="0" w:color="auto"/>
            <w:bottom w:val="none" w:sz="0" w:space="0" w:color="auto"/>
            <w:right w:val="none" w:sz="0" w:space="0" w:color="auto"/>
          </w:divBdr>
        </w:div>
      </w:divsChild>
    </w:div>
    <w:div w:id="496116899">
      <w:bodyDiv w:val="1"/>
      <w:marLeft w:val="0"/>
      <w:marRight w:val="0"/>
      <w:marTop w:val="0"/>
      <w:marBottom w:val="0"/>
      <w:divBdr>
        <w:top w:val="none" w:sz="0" w:space="0" w:color="auto"/>
        <w:left w:val="none" w:sz="0" w:space="0" w:color="auto"/>
        <w:bottom w:val="none" w:sz="0" w:space="0" w:color="auto"/>
        <w:right w:val="none" w:sz="0" w:space="0" w:color="auto"/>
      </w:divBdr>
      <w:divsChild>
        <w:div w:id="1952779900">
          <w:marLeft w:val="0"/>
          <w:marRight w:val="0"/>
          <w:marTop w:val="0"/>
          <w:marBottom w:val="0"/>
          <w:divBdr>
            <w:top w:val="none" w:sz="0" w:space="0" w:color="auto"/>
            <w:left w:val="none" w:sz="0" w:space="0" w:color="auto"/>
            <w:bottom w:val="none" w:sz="0" w:space="0" w:color="auto"/>
            <w:right w:val="none" w:sz="0" w:space="0" w:color="auto"/>
          </w:divBdr>
        </w:div>
        <w:div w:id="943801897">
          <w:marLeft w:val="0"/>
          <w:marRight w:val="0"/>
          <w:marTop w:val="0"/>
          <w:marBottom w:val="0"/>
          <w:divBdr>
            <w:top w:val="none" w:sz="0" w:space="0" w:color="auto"/>
            <w:left w:val="none" w:sz="0" w:space="0" w:color="auto"/>
            <w:bottom w:val="none" w:sz="0" w:space="0" w:color="auto"/>
            <w:right w:val="none" w:sz="0" w:space="0" w:color="auto"/>
          </w:divBdr>
        </w:div>
      </w:divsChild>
    </w:div>
    <w:div w:id="501167729">
      <w:bodyDiv w:val="1"/>
      <w:marLeft w:val="0"/>
      <w:marRight w:val="0"/>
      <w:marTop w:val="0"/>
      <w:marBottom w:val="0"/>
      <w:divBdr>
        <w:top w:val="none" w:sz="0" w:space="0" w:color="auto"/>
        <w:left w:val="none" w:sz="0" w:space="0" w:color="auto"/>
        <w:bottom w:val="none" w:sz="0" w:space="0" w:color="auto"/>
        <w:right w:val="none" w:sz="0" w:space="0" w:color="auto"/>
      </w:divBdr>
      <w:divsChild>
        <w:div w:id="1728649657">
          <w:marLeft w:val="0"/>
          <w:marRight w:val="0"/>
          <w:marTop w:val="0"/>
          <w:marBottom w:val="0"/>
          <w:divBdr>
            <w:top w:val="none" w:sz="0" w:space="0" w:color="auto"/>
            <w:left w:val="none" w:sz="0" w:space="0" w:color="auto"/>
            <w:bottom w:val="none" w:sz="0" w:space="0" w:color="auto"/>
            <w:right w:val="none" w:sz="0" w:space="0" w:color="auto"/>
          </w:divBdr>
        </w:div>
        <w:div w:id="1583103772">
          <w:marLeft w:val="0"/>
          <w:marRight w:val="0"/>
          <w:marTop w:val="0"/>
          <w:marBottom w:val="0"/>
          <w:divBdr>
            <w:top w:val="none" w:sz="0" w:space="0" w:color="auto"/>
            <w:left w:val="none" w:sz="0" w:space="0" w:color="auto"/>
            <w:bottom w:val="none" w:sz="0" w:space="0" w:color="auto"/>
            <w:right w:val="none" w:sz="0" w:space="0" w:color="auto"/>
          </w:divBdr>
        </w:div>
      </w:divsChild>
    </w:div>
    <w:div w:id="509486661">
      <w:bodyDiv w:val="1"/>
      <w:marLeft w:val="0"/>
      <w:marRight w:val="0"/>
      <w:marTop w:val="0"/>
      <w:marBottom w:val="0"/>
      <w:divBdr>
        <w:top w:val="none" w:sz="0" w:space="0" w:color="auto"/>
        <w:left w:val="none" w:sz="0" w:space="0" w:color="auto"/>
        <w:bottom w:val="none" w:sz="0" w:space="0" w:color="auto"/>
        <w:right w:val="none" w:sz="0" w:space="0" w:color="auto"/>
      </w:divBdr>
    </w:div>
    <w:div w:id="510070101">
      <w:bodyDiv w:val="1"/>
      <w:marLeft w:val="0"/>
      <w:marRight w:val="0"/>
      <w:marTop w:val="0"/>
      <w:marBottom w:val="0"/>
      <w:divBdr>
        <w:top w:val="none" w:sz="0" w:space="0" w:color="auto"/>
        <w:left w:val="none" w:sz="0" w:space="0" w:color="auto"/>
        <w:bottom w:val="none" w:sz="0" w:space="0" w:color="auto"/>
        <w:right w:val="none" w:sz="0" w:space="0" w:color="auto"/>
      </w:divBdr>
      <w:divsChild>
        <w:div w:id="1520461927">
          <w:marLeft w:val="0"/>
          <w:marRight w:val="0"/>
          <w:marTop w:val="0"/>
          <w:marBottom w:val="0"/>
          <w:divBdr>
            <w:top w:val="none" w:sz="0" w:space="0" w:color="auto"/>
            <w:left w:val="none" w:sz="0" w:space="0" w:color="auto"/>
            <w:bottom w:val="none" w:sz="0" w:space="0" w:color="auto"/>
            <w:right w:val="none" w:sz="0" w:space="0" w:color="auto"/>
          </w:divBdr>
        </w:div>
        <w:div w:id="1657998024">
          <w:marLeft w:val="0"/>
          <w:marRight w:val="0"/>
          <w:marTop w:val="0"/>
          <w:marBottom w:val="0"/>
          <w:divBdr>
            <w:top w:val="none" w:sz="0" w:space="0" w:color="auto"/>
            <w:left w:val="none" w:sz="0" w:space="0" w:color="auto"/>
            <w:bottom w:val="none" w:sz="0" w:space="0" w:color="auto"/>
            <w:right w:val="none" w:sz="0" w:space="0" w:color="auto"/>
          </w:divBdr>
        </w:div>
      </w:divsChild>
    </w:div>
    <w:div w:id="514081809">
      <w:bodyDiv w:val="1"/>
      <w:marLeft w:val="0"/>
      <w:marRight w:val="0"/>
      <w:marTop w:val="0"/>
      <w:marBottom w:val="0"/>
      <w:divBdr>
        <w:top w:val="none" w:sz="0" w:space="0" w:color="auto"/>
        <w:left w:val="none" w:sz="0" w:space="0" w:color="auto"/>
        <w:bottom w:val="none" w:sz="0" w:space="0" w:color="auto"/>
        <w:right w:val="none" w:sz="0" w:space="0" w:color="auto"/>
      </w:divBdr>
      <w:divsChild>
        <w:div w:id="928926775">
          <w:marLeft w:val="0"/>
          <w:marRight w:val="0"/>
          <w:marTop w:val="0"/>
          <w:marBottom w:val="0"/>
          <w:divBdr>
            <w:top w:val="none" w:sz="0" w:space="0" w:color="auto"/>
            <w:left w:val="none" w:sz="0" w:space="0" w:color="auto"/>
            <w:bottom w:val="none" w:sz="0" w:space="0" w:color="auto"/>
            <w:right w:val="none" w:sz="0" w:space="0" w:color="auto"/>
          </w:divBdr>
        </w:div>
        <w:div w:id="2092047369">
          <w:marLeft w:val="0"/>
          <w:marRight w:val="0"/>
          <w:marTop w:val="0"/>
          <w:marBottom w:val="0"/>
          <w:divBdr>
            <w:top w:val="none" w:sz="0" w:space="0" w:color="auto"/>
            <w:left w:val="none" w:sz="0" w:space="0" w:color="auto"/>
            <w:bottom w:val="none" w:sz="0" w:space="0" w:color="auto"/>
            <w:right w:val="none" w:sz="0" w:space="0" w:color="auto"/>
          </w:divBdr>
        </w:div>
      </w:divsChild>
    </w:div>
    <w:div w:id="519585583">
      <w:bodyDiv w:val="1"/>
      <w:marLeft w:val="0"/>
      <w:marRight w:val="0"/>
      <w:marTop w:val="0"/>
      <w:marBottom w:val="0"/>
      <w:divBdr>
        <w:top w:val="none" w:sz="0" w:space="0" w:color="auto"/>
        <w:left w:val="none" w:sz="0" w:space="0" w:color="auto"/>
        <w:bottom w:val="none" w:sz="0" w:space="0" w:color="auto"/>
        <w:right w:val="none" w:sz="0" w:space="0" w:color="auto"/>
      </w:divBdr>
      <w:divsChild>
        <w:div w:id="727997849">
          <w:marLeft w:val="0"/>
          <w:marRight w:val="0"/>
          <w:marTop w:val="0"/>
          <w:marBottom w:val="0"/>
          <w:divBdr>
            <w:top w:val="none" w:sz="0" w:space="0" w:color="auto"/>
            <w:left w:val="none" w:sz="0" w:space="0" w:color="auto"/>
            <w:bottom w:val="none" w:sz="0" w:space="0" w:color="auto"/>
            <w:right w:val="none" w:sz="0" w:space="0" w:color="auto"/>
          </w:divBdr>
        </w:div>
        <w:div w:id="1834418360">
          <w:marLeft w:val="0"/>
          <w:marRight w:val="0"/>
          <w:marTop w:val="0"/>
          <w:marBottom w:val="0"/>
          <w:divBdr>
            <w:top w:val="none" w:sz="0" w:space="0" w:color="auto"/>
            <w:left w:val="none" w:sz="0" w:space="0" w:color="auto"/>
            <w:bottom w:val="none" w:sz="0" w:space="0" w:color="auto"/>
            <w:right w:val="none" w:sz="0" w:space="0" w:color="auto"/>
          </w:divBdr>
        </w:div>
      </w:divsChild>
    </w:div>
    <w:div w:id="522591629">
      <w:bodyDiv w:val="1"/>
      <w:marLeft w:val="0"/>
      <w:marRight w:val="0"/>
      <w:marTop w:val="0"/>
      <w:marBottom w:val="0"/>
      <w:divBdr>
        <w:top w:val="none" w:sz="0" w:space="0" w:color="auto"/>
        <w:left w:val="none" w:sz="0" w:space="0" w:color="auto"/>
        <w:bottom w:val="none" w:sz="0" w:space="0" w:color="auto"/>
        <w:right w:val="none" w:sz="0" w:space="0" w:color="auto"/>
      </w:divBdr>
      <w:divsChild>
        <w:div w:id="2138908815">
          <w:marLeft w:val="0"/>
          <w:marRight w:val="0"/>
          <w:marTop w:val="0"/>
          <w:marBottom w:val="0"/>
          <w:divBdr>
            <w:top w:val="none" w:sz="0" w:space="0" w:color="auto"/>
            <w:left w:val="none" w:sz="0" w:space="0" w:color="auto"/>
            <w:bottom w:val="none" w:sz="0" w:space="0" w:color="auto"/>
            <w:right w:val="none" w:sz="0" w:space="0" w:color="auto"/>
          </w:divBdr>
        </w:div>
        <w:div w:id="203101783">
          <w:marLeft w:val="0"/>
          <w:marRight w:val="0"/>
          <w:marTop w:val="0"/>
          <w:marBottom w:val="0"/>
          <w:divBdr>
            <w:top w:val="none" w:sz="0" w:space="0" w:color="auto"/>
            <w:left w:val="none" w:sz="0" w:space="0" w:color="auto"/>
            <w:bottom w:val="none" w:sz="0" w:space="0" w:color="auto"/>
            <w:right w:val="none" w:sz="0" w:space="0" w:color="auto"/>
          </w:divBdr>
        </w:div>
      </w:divsChild>
    </w:div>
    <w:div w:id="523977917">
      <w:bodyDiv w:val="1"/>
      <w:marLeft w:val="0"/>
      <w:marRight w:val="0"/>
      <w:marTop w:val="0"/>
      <w:marBottom w:val="0"/>
      <w:divBdr>
        <w:top w:val="none" w:sz="0" w:space="0" w:color="auto"/>
        <w:left w:val="none" w:sz="0" w:space="0" w:color="auto"/>
        <w:bottom w:val="none" w:sz="0" w:space="0" w:color="auto"/>
        <w:right w:val="none" w:sz="0" w:space="0" w:color="auto"/>
      </w:divBdr>
    </w:div>
    <w:div w:id="529758336">
      <w:bodyDiv w:val="1"/>
      <w:marLeft w:val="0"/>
      <w:marRight w:val="0"/>
      <w:marTop w:val="0"/>
      <w:marBottom w:val="0"/>
      <w:divBdr>
        <w:top w:val="none" w:sz="0" w:space="0" w:color="auto"/>
        <w:left w:val="none" w:sz="0" w:space="0" w:color="auto"/>
        <w:bottom w:val="none" w:sz="0" w:space="0" w:color="auto"/>
        <w:right w:val="none" w:sz="0" w:space="0" w:color="auto"/>
      </w:divBdr>
      <w:divsChild>
        <w:div w:id="1015377039">
          <w:marLeft w:val="0"/>
          <w:marRight w:val="0"/>
          <w:marTop w:val="0"/>
          <w:marBottom w:val="0"/>
          <w:divBdr>
            <w:top w:val="none" w:sz="0" w:space="0" w:color="auto"/>
            <w:left w:val="none" w:sz="0" w:space="0" w:color="auto"/>
            <w:bottom w:val="none" w:sz="0" w:space="0" w:color="auto"/>
            <w:right w:val="none" w:sz="0" w:space="0" w:color="auto"/>
          </w:divBdr>
        </w:div>
        <w:div w:id="1314405424">
          <w:marLeft w:val="0"/>
          <w:marRight w:val="0"/>
          <w:marTop w:val="0"/>
          <w:marBottom w:val="0"/>
          <w:divBdr>
            <w:top w:val="none" w:sz="0" w:space="0" w:color="auto"/>
            <w:left w:val="none" w:sz="0" w:space="0" w:color="auto"/>
            <w:bottom w:val="none" w:sz="0" w:space="0" w:color="auto"/>
            <w:right w:val="none" w:sz="0" w:space="0" w:color="auto"/>
          </w:divBdr>
        </w:div>
      </w:divsChild>
    </w:div>
    <w:div w:id="531455583">
      <w:bodyDiv w:val="1"/>
      <w:marLeft w:val="0"/>
      <w:marRight w:val="0"/>
      <w:marTop w:val="0"/>
      <w:marBottom w:val="0"/>
      <w:divBdr>
        <w:top w:val="none" w:sz="0" w:space="0" w:color="auto"/>
        <w:left w:val="none" w:sz="0" w:space="0" w:color="auto"/>
        <w:bottom w:val="none" w:sz="0" w:space="0" w:color="auto"/>
        <w:right w:val="none" w:sz="0" w:space="0" w:color="auto"/>
      </w:divBdr>
    </w:div>
    <w:div w:id="534125499">
      <w:bodyDiv w:val="1"/>
      <w:marLeft w:val="0"/>
      <w:marRight w:val="0"/>
      <w:marTop w:val="0"/>
      <w:marBottom w:val="0"/>
      <w:divBdr>
        <w:top w:val="none" w:sz="0" w:space="0" w:color="auto"/>
        <w:left w:val="none" w:sz="0" w:space="0" w:color="auto"/>
        <w:bottom w:val="none" w:sz="0" w:space="0" w:color="auto"/>
        <w:right w:val="none" w:sz="0" w:space="0" w:color="auto"/>
      </w:divBdr>
      <w:divsChild>
        <w:div w:id="1821383373">
          <w:marLeft w:val="0"/>
          <w:marRight w:val="0"/>
          <w:marTop w:val="0"/>
          <w:marBottom w:val="0"/>
          <w:divBdr>
            <w:top w:val="none" w:sz="0" w:space="0" w:color="auto"/>
            <w:left w:val="none" w:sz="0" w:space="0" w:color="auto"/>
            <w:bottom w:val="none" w:sz="0" w:space="0" w:color="auto"/>
            <w:right w:val="none" w:sz="0" w:space="0" w:color="auto"/>
          </w:divBdr>
        </w:div>
        <w:div w:id="991786132">
          <w:marLeft w:val="0"/>
          <w:marRight w:val="0"/>
          <w:marTop w:val="0"/>
          <w:marBottom w:val="0"/>
          <w:divBdr>
            <w:top w:val="none" w:sz="0" w:space="0" w:color="auto"/>
            <w:left w:val="none" w:sz="0" w:space="0" w:color="auto"/>
            <w:bottom w:val="none" w:sz="0" w:space="0" w:color="auto"/>
            <w:right w:val="none" w:sz="0" w:space="0" w:color="auto"/>
          </w:divBdr>
        </w:div>
        <w:div w:id="52001965">
          <w:marLeft w:val="0"/>
          <w:marRight w:val="0"/>
          <w:marTop w:val="0"/>
          <w:marBottom w:val="0"/>
          <w:divBdr>
            <w:top w:val="none" w:sz="0" w:space="0" w:color="auto"/>
            <w:left w:val="none" w:sz="0" w:space="0" w:color="auto"/>
            <w:bottom w:val="none" w:sz="0" w:space="0" w:color="auto"/>
            <w:right w:val="none" w:sz="0" w:space="0" w:color="auto"/>
          </w:divBdr>
        </w:div>
        <w:div w:id="827095708">
          <w:marLeft w:val="0"/>
          <w:marRight w:val="0"/>
          <w:marTop w:val="0"/>
          <w:marBottom w:val="0"/>
          <w:divBdr>
            <w:top w:val="none" w:sz="0" w:space="0" w:color="auto"/>
            <w:left w:val="none" w:sz="0" w:space="0" w:color="auto"/>
            <w:bottom w:val="none" w:sz="0" w:space="0" w:color="auto"/>
            <w:right w:val="none" w:sz="0" w:space="0" w:color="auto"/>
          </w:divBdr>
        </w:div>
        <w:div w:id="1706099736">
          <w:marLeft w:val="0"/>
          <w:marRight w:val="0"/>
          <w:marTop w:val="0"/>
          <w:marBottom w:val="0"/>
          <w:divBdr>
            <w:top w:val="none" w:sz="0" w:space="0" w:color="auto"/>
            <w:left w:val="none" w:sz="0" w:space="0" w:color="auto"/>
            <w:bottom w:val="none" w:sz="0" w:space="0" w:color="auto"/>
            <w:right w:val="none" w:sz="0" w:space="0" w:color="auto"/>
          </w:divBdr>
        </w:div>
      </w:divsChild>
    </w:div>
    <w:div w:id="534579931">
      <w:bodyDiv w:val="1"/>
      <w:marLeft w:val="0"/>
      <w:marRight w:val="0"/>
      <w:marTop w:val="0"/>
      <w:marBottom w:val="0"/>
      <w:divBdr>
        <w:top w:val="none" w:sz="0" w:space="0" w:color="auto"/>
        <w:left w:val="none" w:sz="0" w:space="0" w:color="auto"/>
        <w:bottom w:val="none" w:sz="0" w:space="0" w:color="auto"/>
        <w:right w:val="none" w:sz="0" w:space="0" w:color="auto"/>
      </w:divBdr>
    </w:div>
    <w:div w:id="534972358">
      <w:bodyDiv w:val="1"/>
      <w:marLeft w:val="0"/>
      <w:marRight w:val="0"/>
      <w:marTop w:val="0"/>
      <w:marBottom w:val="0"/>
      <w:divBdr>
        <w:top w:val="none" w:sz="0" w:space="0" w:color="auto"/>
        <w:left w:val="none" w:sz="0" w:space="0" w:color="auto"/>
        <w:bottom w:val="none" w:sz="0" w:space="0" w:color="auto"/>
        <w:right w:val="none" w:sz="0" w:space="0" w:color="auto"/>
      </w:divBdr>
      <w:divsChild>
        <w:div w:id="1008289437">
          <w:marLeft w:val="0"/>
          <w:marRight w:val="0"/>
          <w:marTop w:val="0"/>
          <w:marBottom w:val="0"/>
          <w:divBdr>
            <w:top w:val="none" w:sz="0" w:space="0" w:color="auto"/>
            <w:left w:val="none" w:sz="0" w:space="0" w:color="auto"/>
            <w:bottom w:val="none" w:sz="0" w:space="0" w:color="auto"/>
            <w:right w:val="none" w:sz="0" w:space="0" w:color="auto"/>
          </w:divBdr>
        </w:div>
        <w:div w:id="75563015">
          <w:marLeft w:val="0"/>
          <w:marRight w:val="0"/>
          <w:marTop w:val="0"/>
          <w:marBottom w:val="0"/>
          <w:divBdr>
            <w:top w:val="none" w:sz="0" w:space="0" w:color="auto"/>
            <w:left w:val="none" w:sz="0" w:space="0" w:color="auto"/>
            <w:bottom w:val="none" w:sz="0" w:space="0" w:color="auto"/>
            <w:right w:val="none" w:sz="0" w:space="0" w:color="auto"/>
          </w:divBdr>
        </w:div>
      </w:divsChild>
    </w:div>
    <w:div w:id="538051311">
      <w:bodyDiv w:val="1"/>
      <w:marLeft w:val="0"/>
      <w:marRight w:val="0"/>
      <w:marTop w:val="0"/>
      <w:marBottom w:val="0"/>
      <w:divBdr>
        <w:top w:val="none" w:sz="0" w:space="0" w:color="auto"/>
        <w:left w:val="none" w:sz="0" w:space="0" w:color="auto"/>
        <w:bottom w:val="none" w:sz="0" w:space="0" w:color="auto"/>
        <w:right w:val="none" w:sz="0" w:space="0" w:color="auto"/>
      </w:divBdr>
      <w:divsChild>
        <w:div w:id="489565697">
          <w:marLeft w:val="0"/>
          <w:marRight w:val="0"/>
          <w:marTop w:val="0"/>
          <w:marBottom w:val="0"/>
          <w:divBdr>
            <w:top w:val="none" w:sz="0" w:space="0" w:color="auto"/>
            <w:left w:val="none" w:sz="0" w:space="0" w:color="auto"/>
            <w:bottom w:val="none" w:sz="0" w:space="0" w:color="auto"/>
            <w:right w:val="none" w:sz="0" w:space="0" w:color="auto"/>
          </w:divBdr>
        </w:div>
        <w:div w:id="1931229032">
          <w:marLeft w:val="0"/>
          <w:marRight w:val="0"/>
          <w:marTop w:val="0"/>
          <w:marBottom w:val="0"/>
          <w:divBdr>
            <w:top w:val="none" w:sz="0" w:space="0" w:color="auto"/>
            <w:left w:val="none" w:sz="0" w:space="0" w:color="auto"/>
            <w:bottom w:val="none" w:sz="0" w:space="0" w:color="auto"/>
            <w:right w:val="none" w:sz="0" w:space="0" w:color="auto"/>
          </w:divBdr>
        </w:div>
        <w:div w:id="382564513">
          <w:marLeft w:val="0"/>
          <w:marRight w:val="0"/>
          <w:marTop w:val="0"/>
          <w:marBottom w:val="0"/>
          <w:divBdr>
            <w:top w:val="none" w:sz="0" w:space="0" w:color="auto"/>
            <w:left w:val="none" w:sz="0" w:space="0" w:color="auto"/>
            <w:bottom w:val="none" w:sz="0" w:space="0" w:color="auto"/>
            <w:right w:val="none" w:sz="0" w:space="0" w:color="auto"/>
          </w:divBdr>
        </w:div>
        <w:div w:id="1795516805">
          <w:marLeft w:val="0"/>
          <w:marRight w:val="0"/>
          <w:marTop w:val="0"/>
          <w:marBottom w:val="0"/>
          <w:divBdr>
            <w:top w:val="none" w:sz="0" w:space="0" w:color="auto"/>
            <w:left w:val="none" w:sz="0" w:space="0" w:color="auto"/>
            <w:bottom w:val="none" w:sz="0" w:space="0" w:color="auto"/>
            <w:right w:val="none" w:sz="0" w:space="0" w:color="auto"/>
          </w:divBdr>
        </w:div>
        <w:div w:id="946083215">
          <w:marLeft w:val="0"/>
          <w:marRight w:val="0"/>
          <w:marTop w:val="0"/>
          <w:marBottom w:val="0"/>
          <w:divBdr>
            <w:top w:val="none" w:sz="0" w:space="0" w:color="auto"/>
            <w:left w:val="none" w:sz="0" w:space="0" w:color="auto"/>
            <w:bottom w:val="none" w:sz="0" w:space="0" w:color="auto"/>
            <w:right w:val="none" w:sz="0" w:space="0" w:color="auto"/>
          </w:divBdr>
        </w:div>
      </w:divsChild>
    </w:div>
    <w:div w:id="539559823">
      <w:bodyDiv w:val="1"/>
      <w:marLeft w:val="0"/>
      <w:marRight w:val="0"/>
      <w:marTop w:val="0"/>
      <w:marBottom w:val="0"/>
      <w:divBdr>
        <w:top w:val="none" w:sz="0" w:space="0" w:color="auto"/>
        <w:left w:val="none" w:sz="0" w:space="0" w:color="auto"/>
        <w:bottom w:val="none" w:sz="0" w:space="0" w:color="auto"/>
        <w:right w:val="none" w:sz="0" w:space="0" w:color="auto"/>
      </w:divBdr>
      <w:divsChild>
        <w:div w:id="409080080">
          <w:marLeft w:val="0"/>
          <w:marRight w:val="0"/>
          <w:marTop w:val="0"/>
          <w:marBottom w:val="0"/>
          <w:divBdr>
            <w:top w:val="none" w:sz="0" w:space="0" w:color="auto"/>
            <w:left w:val="none" w:sz="0" w:space="0" w:color="auto"/>
            <w:bottom w:val="none" w:sz="0" w:space="0" w:color="auto"/>
            <w:right w:val="none" w:sz="0" w:space="0" w:color="auto"/>
          </w:divBdr>
          <w:divsChild>
            <w:div w:id="10524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7111">
      <w:bodyDiv w:val="1"/>
      <w:marLeft w:val="0"/>
      <w:marRight w:val="0"/>
      <w:marTop w:val="0"/>
      <w:marBottom w:val="0"/>
      <w:divBdr>
        <w:top w:val="none" w:sz="0" w:space="0" w:color="auto"/>
        <w:left w:val="none" w:sz="0" w:space="0" w:color="auto"/>
        <w:bottom w:val="none" w:sz="0" w:space="0" w:color="auto"/>
        <w:right w:val="none" w:sz="0" w:space="0" w:color="auto"/>
      </w:divBdr>
    </w:div>
    <w:div w:id="541750878">
      <w:bodyDiv w:val="1"/>
      <w:marLeft w:val="0"/>
      <w:marRight w:val="0"/>
      <w:marTop w:val="0"/>
      <w:marBottom w:val="0"/>
      <w:divBdr>
        <w:top w:val="none" w:sz="0" w:space="0" w:color="auto"/>
        <w:left w:val="none" w:sz="0" w:space="0" w:color="auto"/>
        <w:bottom w:val="none" w:sz="0" w:space="0" w:color="auto"/>
        <w:right w:val="none" w:sz="0" w:space="0" w:color="auto"/>
      </w:divBdr>
      <w:divsChild>
        <w:div w:id="854460160">
          <w:marLeft w:val="0"/>
          <w:marRight w:val="0"/>
          <w:marTop w:val="0"/>
          <w:marBottom w:val="0"/>
          <w:divBdr>
            <w:top w:val="none" w:sz="0" w:space="0" w:color="auto"/>
            <w:left w:val="none" w:sz="0" w:space="0" w:color="auto"/>
            <w:bottom w:val="none" w:sz="0" w:space="0" w:color="auto"/>
            <w:right w:val="none" w:sz="0" w:space="0" w:color="auto"/>
          </w:divBdr>
        </w:div>
        <w:div w:id="105198490">
          <w:marLeft w:val="0"/>
          <w:marRight w:val="0"/>
          <w:marTop w:val="0"/>
          <w:marBottom w:val="0"/>
          <w:divBdr>
            <w:top w:val="none" w:sz="0" w:space="0" w:color="auto"/>
            <w:left w:val="none" w:sz="0" w:space="0" w:color="auto"/>
            <w:bottom w:val="none" w:sz="0" w:space="0" w:color="auto"/>
            <w:right w:val="none" w:sz="0" w:space="0" w:color="auto"/>
          </w:divBdr>
        </w:div>
      </w:divsChild>
    </w:div>
    <w:div w:id="549920264">
      <w:bodyDiv w:val="1"/>
      <w:marLeft w:val="0"/>
      <w:marRight w:val="0"/>
      <w:marTop w:val="0"/>
      <w:marBottom w:val="0"/>
      <w:divBdr>
        <w:top w:val="none" w:sz="0" w:space="0" w:color="auto"/>
        <w:left w:val="none" w:sz="0" w:space="0" w:color="auto"/>
        <w:bottom w:val="none" w:sz="0" w:space="0" w:color="auto"/>
        <w:right w:val="none" w:sz="0" w:space="0" w:color="auto"/>
      </w:divBdr>
    </w:div>
    <w:div w:id="551162642">
      <w:bodyDiv w:val="1"/>
      <w:marLeft w:val="0"/>
      <w:marRight w:val="0"/>
      <w:marTop w:val="0"/>
      <w:marBottom w:val="0"/>
      <w:divBdr>
        <w:top w:val="none" w:sz="0" w:space="0" w:color="auto"/>
        <w:left w:val="none" w:sz="0" w:space="0" w:color="auto"/>
        <w:bottom w:val="none" w:sz="0" w:space="0" w:color="auto"/>
        <w:right w:val="none" w:sz="0" w:space="0" w:color="auto"/>
      </w:divBdr>
    </w:div>
    <w:div w:id="557786456">
      <w:bodyDiv w:val="1"/>
      <w:marLeft w:val="0"/>
      <w:marRight w:val="0"/>
      <w:marTop w:val="0"/>
      <w:marBottom w:val="0"/>
      <w:divBdr>
        <w:top w:val="none" w:sz="0" w:space="0" w:color="auto"/>
        <w:left w:val="none" w:sz="0" w:space="0" w:color="auto"/>
        <w:bottom w:val="none" w:sz="0" w:space="0" w:color="auto"/>
        <w:right w:val="none" w:sz="0" w:space="0" w:color="auto"/>
      </w:divBdr>
    </w:div>
    <w:div w:id="558706792">
      <w:bodyDiv w:val="1"/>
      <w:marLeft w:val="0"/>
      <w:marRight w:val="0"/>
      <w:marTop w:val="0"/>
      <w:marBottom w:val="0"/>
      <w:divBdr>
        <w:top w:val="none" w:sz="0" w:space="0" w:color="auto"/>
        <w:left w:val="none" w:sz="0" w:space="0" w:color="auto"/>
        <w:bottom w:val="none" w:sz="0" w:space="0" w:color="auto"/>
        <w:right w:val="none" w:sz="0" w:space="0" w:color="auto"/>
      </w:divBdr>
    </w:div>
    <w:div w:id="559705123">
      <w:bodyDiv w:val="1"/>
      <w:marLeft w:val="0"/>
      <w:marRight w:val="0"/>
      <w:marTop w:val="0"/>
      <w:marBottom w:val="0"/>
      <w:divBdr>
        <w:top w:val="none" w:sz="0" w:space="0" w:color="auto"/>
        <w:left w:val="none" w:sz="0" w:space="0" w:color="auto"/>
        <w:bottom w:val="none" w:sz="0" w:space="0" w:color="auto"/>
        <w:right w:val="none" w:sz="0" w:space="0" w:color="auto"/>
      </w:divBdr>
    </w:div>
    <w:div w:id="563487922">
      <w:bodyDiv w:val="1"/>
      <w:marLeft w:val="0"/>
      <w:marRight w:val="0"/>
      <w:marTop w:val="0"/>
      <w:marBottom w:val="0"/>
      <w:divBdr>
        <w:top w:val="none" w:sz="0" w:space="0" w:color="auto"/>
        <w:left w:val="none" w:sz="0" w:space="0" w:color="auto"/>
        <w:bottom w:val="none" w:sz="0" w:space="0" w:color="auto"/>
        <w:right w:val="none" w:sz="0" w:space="0" w:color="auto"/>
      </w:divBdr>
    </w:div>
    <w:div w:id="566382153">
      <w:bodyDiv w:val="1"/>
      <w:marLeft w:val="0"/>
      <w:marRight w:val="0"/>
      <w:marTop w:val="0"/>
      <w:marBottom w:val="0"/>
      <w:divBdr>
        <w:top w:val="none" w:sz="0" w:space="0" w:color="auto"/>
        <w:left w:val="none" w:sz="0" w:space="0" w:color="auto"/>
        <w:bottom w:val="none" w:sz="0" w:space="0" w:color="auto"/>
        <w:right w:val="none" w:sz="0" w:space="0" w:color="auto"/>
      </w:divBdr>
    </w:div>
    <w:div w:id="573126127">
      <w:bodyDiv w:val="1"/>
      <w:marLeft w:val="0"/>
      <w:marRight w:val="0"/>
      <w:marTop w:val="0"/>
      <w:marBottom w:val="0"/>
      <w:divBdr>
        <w:top w:val="none" w:sz="0" w:space="0" w:color="auto"/>
        <w:left w:val="none" w:sz="0" w:space="0" w:color="auto"/>
        <w:bottom w:val="none" w:sz="0" w:space="0" w:color="auto"/>
        <w:right w:val="none" w:sz="0" w:space="0" w:color="auto"/>
      </w:divBdr>
    </w:div>
    <w:div w:id="573704673">
      <w:bodyDiv w:val="1"/>
      <w:marLeft w:val="0"/>
      <w:marRight w:val="0"/>
      <w:marTop w:val="0"/>
      <w:marBottom w:val="0"/>
      <w:divBdr>
        <w:top w:val="none" w:sz="0" w:space="0" w:color="auto"/>
        <w:left w:val="none" w:sz="0" w:space="0" w:color="auto"/>
        <w:bottom w:val="none" w:sz="0" w:space="0" w:color="auto"/>
        <w:right w:val="none" w:sz="0" w:space="0" w:color="auto"/>
      </w:divBdr>
      <w:divsChild>
        <w:div w:id="1216552636">
          <w:marLeft w:val="0"/>
          <w:marRight w:val="0"/>
          <w:marTop w:val="0"/>
          <w:marBottom w:val="0"/>
          <w:divBdr>
            <w:top w:val="none" w:sz="0" w:space="0" w:color="auto"/>
            <w:left w:val="none" w:sz="0" w:space="0" w:color="auto"/>
            <w:bottom w:val="none" w:sz="0" w:space="0" w:color="auto"/>
            <w:right w:val="none" w:sz="0" w:space="0" w:color="auto"/>
          </w:divBdr>
        </w:div>
        <w:div w:id="463739810">
          <w:marLeft w:val="0"/>
          <w:marRight w:val="0"/>
          <w:marTop w:val="0"/>
          <w:marBottom w:val="0"/>
          <w:divBdr>
            <w:top w:val="none" w:sz="0" w:space="0" w:color="auto"/>
            <w:left w:val="none" w:sz="0" w:space="0" w:color="auto"/>
            <w:bottom w:val="none" w:sz="0" w:space="0" w:color="auto"/>
            <w:right w:val="none" w:sz="0" w:space="0" w:color="auto"/>
          </w:divBdr>
        </w:div>
        <w:div w:id="627203492">
          <w:marLeft w:val="0"/>
          <w:marRight w:val="0"/>
          <w:marTop w:val="0"/>
          <w:marBottom w:val="0"/>
          <w:divBdr>
            <w:top w:val="none" w:sz="0" w:space="0" w:color="auto"/>
            <w:left w:val="none" w:sz="0" w:space="0" w:color="auto"/>
            <w:bottom w:val="none" w:sz="0" w:space="0" w:color="auto"/>
            <w:right w:val="none" w:sz="0" w:space="0" w:color="auto"/>
          </w:divBdr>
        </w:div>
        <w:div w:id="48723617">
          <w:marLeft w:val="0"/>
          <w:marRight w:val="0"/>
          <w:marTop w:val="0"/>
          <w:marBottom w:val="0"/>
          <w:divBdr>
            <w:top w:val="none" w:sz="0" w:space="0" w:color="auto"/>
            <w:left w:val="none" w:sz="0" w:space="0" w:color="auto"/>
            <w:bottom w:val="none" w:sz="0" w:space="0" w:color="auto"/>
            <w:right w:val="none" w:sz="0" w:space="0" w:color="auto"/>
          </w:divBdr>
        </w:div>
      </w:divsChild>
    </w:div>
    <w:div w:id="574900222">
      <w:bodyDiv w:val="1"/>
      <w:marLeft w:val="0"/>
      <w:marRight w:val="0"/>
      <w:marTop w:val="0"/>
      <w:marBottom w:val="0"/>
      <w:divBdr>
        <w:top w:val="none" w:sz="0" w:space="0" w:color="auto"/>
        <w:left w:val="none" w:sz="0" w:space="0" w:color="auto"/>
        <w:bottom w:val="none" w:sz="0" w:space="0" w:color="auto"/>
        <w:right w:val="none" w:sz="0" w:space="0" w:color="auto"/>
      </w:divBdr>
    </w:div>
    <w:div w:id="576285688">
      <w:bodyDiv w:val="1"/>
      <w:marLeft w:val="0"/>
      <w:marRight w:val="0"/>
      <w:marTop w:val="0"/>
      <w:marBottom w:val="0"/>
      <w:divBdr>
        <w:top w:val="none" w:sz="0" w:space="0" w:color="auto"/>
        <w:left w:val="none" w:sz="0" w:space="0" w:color="auto"/>
        <w:bottom w:val="none" w:sz="0" w:space="0" w:color="auto"/>
        <w:right w:val="none" w:sz="0" w:space="0" w:color="auto"/>
      </w:divBdr>
      <w:divsChild>
        <w:div w:id="1298799834">
          <w:marLeft w:val="0"/>
          <w:marRight w:val="0"/>
          <w:marTop w:val="0"/>
          <w:marBottom w:val="0"/>
          <w:divBdr>
            <w:top w:val="none" w:sz="0" w:space="0" w:color="auto"/>
            <w:left w:val="none" w:sz="0" w:space="0" w:color="auto"/>
            <w:bottom w:val="none" w:sz="0" w:space="0" w:color="auto"/>
            <w:right w:val="none" w:sz="0" w:space="0" w:color="auto"/>
          </w:divBdr>
        </w:div>
        <w:div w:id="1815565906">
          <w:marLeft w:val="0"/>
          <w:marRight w:val="0"/>
          <w:marTop w:val="0"/>
          <w:marBottom w:val="0"/>
          <w:divBdr>
            <w:top w:val="none" w:sz="0" w:space="0" w:color="auto"/>
            <w:left w:val="none" w:sz="0" w:space="0" w:color="auto"/>
            <w:bottom w:val="none" w:sz="0" w:space="0" w:color="auto"/>
            <w:right w:val="none" w:sz="0" w:space="0" w:color="auto"/>
          </w:divBdr>
        </w:div>
      </w:divsChild>
    </w:div>
    <w:div w:id="583303117">
      <w:bodyDiv w:val="1"/>
      <w:marLeft w:val="0"/>
      <w:marRight w:val="0"/>
      <w:marTop w:val="0"/>
      <w:marBottom w:val="0"/>
      <w:divBdr>
        <w:top w:val="none" w:sz="0" w:space="0" w:color="auto"/>
        <w:left w:val="none" w:sz="0" w:space="0" w:color="auto"/>
        <w:bottom w:val="none" w:sz="0" w:space="0" w:color="auto"/>
        <w:right w:val="none" w:sz="0" w:space="0" w:color="auto"/>
      </w:divBdr>
    </w:div>
    <w:div w:id="586959538">
      <w:bodyDiv w:val="1"/>
      <w:marLeft w:val="0"/>
      <w:marRight w:val="0"/>
      <w:marTop w:val="0"/>
      <w:marBottom w:val="0"/>
      <w:divBdr>
        <w:top w:val="none" w:sz="0" w:space="0" w:color="auto"/>
        <w:left w:val="none" w:sz="0" w:space="0" w:color="auto"/>
        <w:bottom w:val="none" w:sz="0" w:space="0" w:color="auto"/>
        <w:right w:val="none" w:sz="0" w:space="0" w:color="auto"/>
      </w:divBdr>
    </w:div>
    <w:div w:id="589121099">
      <w:bodyDiv w:val="1"/>
      <w:marLeft w:val="0"/>
      <w:marRight w:val="0"/>
      <w:marTop w:val="0"/>
      <w:marBottom w:val="0"/>
      <w:divBdr>
        <w:top w:val="none" w:sz="0" w:space="0" w:color="auto"/>
        <w:left w:val="none" w:sz="0" w:space="0" w:color="auto"/>
        <w:bottom w:val="none" w:sz="0" w:space="0" w:color="auto"/>
        <w:right w:val="none" w:sz="0" w:space="0" w:color="auto"/>
      </w:divBdr>
    </w:div>
    <w:div w:id="589315499">
      <w:bodyDiv w:val="1"/>
      <w:marLeft w:val="0"/>
      <w:marRight w:val="0"/>
      <w:marTop w:val="0"/>
      <w:marBottom w:val="0"/>
      <w:divBdr>
        <w:top w:val="none" w:sz="0" w:space="0" w:color="auto"/>
        <w:left w:val="none" w:sz="0" w:space="0" w:color="auto"/>
        <w:bottom w:val="none" w:sz="0" w:space="0" w:color="auto"/>
        <w:right w:val="none" w:sz="0" w:space="0" w:color="auto"/>
      </w:divBdr>
    </w:div>
    <w:div w:id="598296031">
      <w:bodyDiv w:val="1"/>
      <w:marLeft w:val="0"/>
      <w:marRight w:val="0"/>
      <w:marTop w:val="0"/>
      <w:marBottom w:val="0"/>
      <w:divBdr>
        <w:top w:val="none" w:sz="0" w:space="0" w:color="auto"/>
        <w:left w:val="none" w:sz="0" w:space="0" w:color="auto"/>
        <w:bottom w:val="none" w:sz="0" w:space="0" w:color="auto"/>
        <w:right w:val="none" w:sz="0" w:space="0" w:color="auto"/>
      </w:divBdr>
    </w:div>
    <w:div w:id="614597579">
      <w:bodyDiv w:val="1"/>
      <w:marLeft w:val="0"/>
      <w:marRight w:val="0"/>
      <w:marTop w:val="0"/>
      <w:marBottom w:val="0"/>
      <w:divBdr>
        <w:top w:val="none" w:sz="0" w:space="0" w:color="auto"/>
        <w:left w:val="none" w:sz="0" w:space="0" w:color="auto"/>
        <w:bottom w:val="none" w:sz="0" w:space="0" w:color="auto"/>
        <w:right w:val="none" w:sz="0" w:space="0" w:color="auto"/>
      </w:divBdr>
    </w:div>
    <w:div w:id="615139875">
      <w:bodyDiv w:val="1"/>
      <w:marLeft w:val="0"/>
      <w:marRight w:val="0"/>
      <w:marTop w:val="0"/>
      <w:marBottom w:val="0"/>
      <w:divBdr>
        <w:top w:val="none" w:sz="0" w:space="0" w:color="auto"/>
        <w:left w:val="none" w:sz="0" w:space="0" w:color="auto"/>
        <w:bottom w:val="none" w:sz="0" w:space="0" w:color="auto"/>
        <w:right w:val="none" w:sz="0" w:space="0" w:color="auto"/>
      </w:divBdr>
    </w:div>
    <w:div w:id="619917880">
      <w:bodyDiv w:val="1"/>
      <w:marLeft w:val="0"/>
      <w:marRight w:val="0"/>
      <w:marTop w:val="0"/>
      <w:marBottom w:val="0"/>
      <w:divBdr>
        <w:top w:val="none" w:sz="0" w:space="0" w:color="auto"/>
        <w:left w:val="none" w:sz="0" w:space="0" w:color="auto"/>
        <w:bottom w:val="none" w:sz="0" w:space="0" w:color="auto"/>
        <w:right w:val="none" w:sz="0" w:space="0" w:color="auto"/>
      </w:divBdr>
    </w:div>
    <w:div w:id="620108910">
      <w:bodyDiv w:val="1"/>
      <w:marLeft w:val="0"/>
      <w:marRight w:val="0"/>
      <w:marTop w:val="0"/>
      <w:marBottom w:val="0"/>
      <w:divBdr>
        <w:top w:val="none" w:sz="0" w:space="0" w:color="auto"/>
        <w:left w:val="none" w:sz="0" w:space="0" w:color="auto"/>
        <w:bottom w:val="none" w:sz="0" w:space="0" w:color="auto"/>
        <w:right w:val="none" w:sz="0" w:space="0" w:color="auto"/>
      </w:divBdr>
    </w:div>
    <w:div w:id="621814328">
      <w:bodyDiv w:val="1"/>
      <w:marLeft w:val="0"/>
      <w:marRight w:val="0"/>
      <w:marTop w:val="0"/>
      <w:marBottom w:val="0"/>
      <w:divBdr>
        <w:top w:val="none" w:sz="0" w:space="0" w:color="auto"/>
        <w:left w:val="none" w:sz="0" w:space="0" w:color="auto"/>
        <w:bottom w:val="none" w:sz="0" w:space="0" w:color="auto"/>
        <w:right w:val="none" w:sz="0" w:space="0" w:color="auto"/>
      </w:divBdr>
      <w:divsChild>
        <w:div w:id="2110275492">
          <w:marLeft w:val="0"/>
          <w:marRight w:val="0"/>
          <w:marTop w:val="0"/>
          <w:marBottom w:val="0"/>
          <w:divBdr>
            <w:top w:val="none" w:sz="0" w:space="0" w:color="auto"/>
            <w:left w:val="none" w:sz="0" w:space="0" w:color="auto"/>
            <w:bottom w:val="none" w:sz="0" w:space="0" w:color="auto"/>
            <w:right w:val="none" w:sz="0" w:space="0" w:color="auto"/>
          </w:divBdr>
        </w:div>
        <w:div w:id="2123258413">
          <w:marLeft w:val="0"/>
          <w:marRight w:val="0"/>
          <w:marTop w:val="0"/>
          <w:marBottom w:val="0"/>
          <w:divBdr>
            <w:top w:val="none" w:sz="0" w:space="0" w:color="auto"/>
            <w:left w:val="none" w:sz="0" w:space="0" w:color="auto"/>
            <w:bottom w:val="none" w:sz="0" w:space="0" w:color="auto"/>
            <w:right w:val="none" w:sz="0" w:space="0" w:color="auto"/>
          </w:divBdr>
        </w:div>
      </w:divsChild>
    </w:div>
    <w:div w:id="622276290">
      <w:bodyDiv w:val="1"/>
      <w:marLeft w:val="0"/>
      <w:marRight w:val="0"/>
      <w:marTop w:val="0"/>
      <w:marBottom w:val="0"/>
      <w:divBdr>
        <w:top w:val="none" w:sz="0" w:space="0" w:color="auto"/>
        <w:left w:val="none" w:sz="0" w:space="0" w:color="auto"/>
        <w:bottom w:val="none" w:sz="0" w:space="0" w:color="auto"/>
        <w:right w:val="none" w:sz="0" w:space="0" w:color="auto"/>
      </w:divBdr>
      <w:divsChild>
        <w:div w:id="1414811905">
          <w:marLeft w:val="0"/>
          <w:marRight w:val="0"/>
          <w:marTop w:val="0"/>
          <w:marBottom w:val="0"/>
          <w:divBdr>
            <w:top w:val="none" w:sz="0" w:space="0" w:color="auto"/>
            <w:left w:val="none" w:sz="0" w:space="0" w:color="auto"/>
            <w:bottom w:val="none" w:sz="0" w:space="0" w:color="auto"/>
            <w:right w:val="none" w:sz="0" w:space="0" w:color="auto"/>
          </w:divBdr>
        </w:div>
        <w:div w:id="995454434">
          <w:marLeft w:val="0"/>
          <w:marRight w:val="0"/>
          <w:marTop w:val="0"/>
          <w:marBottom w:val="0"/>
          <w:divBdr>
            <w:top w:val="none" w:sz="0" w:space="0" w:color="auto"/>
            <w:left w:val="none" w:sz="0" w:space="0" w:color="auto"/>
            <w:bottom w:val="none" w:sz="0" w:space="0" w:color="auto"/>
            <w:right w:val="none" w:sz="0" w:space="0" w:color="auto"/>
          </w:divBdr>
        </w:div>
      </w:divsChild>
    </w:div>
    <w:div w:id="624166182">
      <w:bodyDiv w:val="1"/>
      <w:marLeft w:val="0"/>
      <w:marRight w:val="0"/>
      <w:marTop w:val="0"/>
      <w:marBottom w:val="0"/>
      <w:divBdr>
        <w:top w:val="none" w:sz="0" w:space="0" w:color="auto"/>
        <w:left w:val="none" w:sz="0" w:space="0" w:color="auto"/>
        <w:bottom w:val="none" w:sz="0" w:space="0" w:color="auto"/>
        <w:right w:val="none" w:sz="0" w:space="0" w:color="auto"/>
      </w:divBdr>
    </w:div>
    <w:div w:id="626591721">
      <w:bodyDiv w:val="1"/>
      <w:marLeft w:val="0"/>
      <w:marRight w:val="0"/>
      <w:marTop w:val="0"/>
      <w:marBottom w:val="0"/>
      <w:divBdr>
        <w:top w:val="none" w:sz="0" w:space="0" w:color="auto"/>
        <w:left w:val="none" w:sz="0" w:space="0" w:color="auto"/>
        <w:bottom w:val="none" w:sz="0" w:space="0" w:color="auto"/>
        <w:right w:val="none" w:sz="0" w:space="0" w:color="auto"/>
      </w:divBdr>
    </w:div>
    <w:div w:id="628245283">
      <w:bodyDiv w:val="1"/>
      <w:marLeft w:val="0"/>
      <w:marRight w:val="0"/>
      <w:marTop w:val="0"/>
      <w:marBottom w:val="0"/>
      <w:divBdr>
        <w:top w:val="none" w:sz="0" w:space="0" w:color="auto"/>
        <w:left w:val="none" w:sz="0" w:space="0" w:color="auto"/>
        <w:bottom w:val="none" w:sz="0" w:space="0" w:color="auto"/>
        <w:right w:val="none" w:sz="0" w:space="0" w:color="auto"/>
      </w:divBdr>
    </w:div>
    <w:div w:id="635063583">
      <w:bodyDiv w:val="1"/>
      <w:marLeft w:val="0"/>
      <w:marRight w:val="0"/>
      <w:marTop w:val="0"/>
      <w:marBottom w:val="0"/>
      <w:divBdr>
        <w:top w:val="none" w:sz="0" w:space="0" w:color="auto"/>
        <w:left w:val="none" w:sz="0" w:space="0" w:color="auto"/>
        <w:bottom w:val="none" w:sz="0" w:space="0" w:color="auto"/>
        <w:right w:val="none" w:sz="0" w:space="0" w:color="auto"/>
      </w:divBdr>
      <w:divsChild>
        <w:div w:id="222909690">
          <w:marLeft w:val="0"/>
          <w:marRight w:val="0"/>
          <w:marTop w:val="0"/>
          <w:marBottom w:val="0"/>
          <w:divBdr>
            <w:top w:val="none" w:sz="0" w:space="0" w:color="auto"/>
            <w:left w:val="none" w:sz="0" w:space="0" w:color="auto"/>
            <w:bottom w:val="none" w:sz="0" w:space="0" w:color="auto"/>
            <w:right w:val="none" w:sz="0" w:space="0" w:color="auto"/>
          </w:divBdr>
        </w:div>
        <w:div w:id="601299614">
          <w:marLeft w:val="0"/>
          <w:marRight w:val="0"/>
          <w:marTop w:val="0"/>
          <w:marBottom w:val="0"/>
          <w:divBdr>
            <w:top w:val="none" w:sz="0" w:space="0" w:color="auto"/>
            <w:left w:val="none" w:sz="0" w:space="0" w:color="auto"/>
            <w:bottom w:val="none" w:sz="0" w:space="0" w:color="auto"/>
            <w:right w:val="none" w:sz="0" w:space="0" w:color="auto"/>
          </w:divBdr>
        </w:div>
      </w:divsChild>
    </w:div>
    <w:div w:id="645166785">
      <w:bodyDiv w:val="1"/>
      <w:marLeft w:val="0"/>
      <w:marRight w:val="0"/>
      <w:marTop w:val="0"/>
      <w:marBottom w:val="0"/>
      <w:divBdr>
        <w:top w:val="none" w:sz="0" w:space="0" w:color="auto"/>
        <w:left w:val="none" w:sz="0" w:space="0" w:color="auto"/>
        <w:bottom w:val="none" w:sz="0" w:space="0" w:color="auto"/>
        <w:right w:val="none" w:sz="0" w:space="0" w:color="auto"/>
      </w:divBdr>
      <w:divsChild>
        <w:div w:id="1942912220">
          <w:marLeft w:val="0"/>
          <w:marRight w:val="0"/>
          <w:marTop w:val="0"/>
          <w:marBottom w:val="0"/>
          <w:divBdr>
            <w:top w:val="none" w:sz="0" w:space="0" w:color="auto"/>
            <w:left w:val="none" w:sz="0" w:space="0" w:color="auto"/>
            <w:bottom w:val="none" w:sz="0" w:space="0" w:color="auto"/>
            <w:right w:val="none" w:sz="0" w:space="0" w:color="auto"/>
          </w:divBdr>
        </w:div>
      </w:divsChild>
    </w:div>
    <w:div w:id="647785961">
      <w:bodyDiv w:val="1"/>
      <w:marLeft w:val="0"/>
      <w:marRight w:val="0"/>
      <w:marTop w:val="0"/>
      <w:marBottom w:val="0"/>
      <w:divBdr>
        <w:top w:val="none" w:sz="0" w:space="0" w:color="auto"/>
        <w:left w:val="none" w:sz="0" w:space="0" w:color="auto"/>
        <w:bottom w:val="none" w:sz="0" w:space="0" w:color="auto"/>
        <w:right w:val="none" w:sz="0" w:space="0" w:color="auto"/>
      </w:divBdr>
    </w:div>
    <w:div w:id="652295309">
      <w:bodyDiv w:val="1"/>
      <w:marLeft w:val="0"/>
      <w:marRight w:val="0"/>
      <w:marTop w:val="0"/>
      <w:marBottom w:val="0"/>
      <w:divBdr>
        <w:top w:val="none" w:sz="0" w:space="0" w:color="auto"/>
        <w:left w:val="none" w:sz="0" w:space="0" w:color="auto"/>
        <w:bottom w:val="none" w:sz="0" w:space="0" w:color="auto"/>
        <w:right w:val="none" w:sz="0" w:space="0" w:color="auto"/>
      </w:divBdr>
    </w:div>
    <w:div w:id="657269556">
      <w:bodyDiv w:val="1"/>
      <w:marLeft w:val="0"/>
      <w:marRight w:val="0"/>
      <w:marTop w:val="0"/>
      <w:marBottom w:val="0"/>
      <w:divBdr>
        <w:top w:val="none" w:sz="0" w:space="0" w:color="auto"/>
        <w:left w:val="none" w:sz="0" w:space="0" w:color="auto"/>
        <w:bottom w:val="none" w:sz="0" w:space="0" w:color="auto"/>
        <w:right w:val="none" w:sz="0" w:space="0" w:color="auto"/>
      </w:divBdr>
    </w:div>
    <w:div w:id="661156643">
      <w:bodyDiv w:val="1"/>
      <w:marLeft w:val="0"/>
      <w:marRight w:val="0"/>
      <w:marTop w:val="0"/>
      <w:marBottom w:val="0"/>
      <w:divBdr>
        <w:top w:val="none" w:sz="0" w:space="0" w:color="auto"/>
        <w:left w:val="none" w:sz="0" w:space="0" w:color="auto"/>
        <w:bottom w:val="none" w:sz="0" w:space="0" w:color="auto"/>
        <w:right w:val="none" w:sz="0" w:space="0" w:color="auto"/>
      </w:divBdr>
    </w:div>
    <w:div w:id="663974576">
      <w:bodyDiv w:val="1"/>
      <w:marLeft w:val="0"/>
      <w:marRight w:val="0"/>
      <w:marTop w:val="0"/>
      <w:marBottom w:val="0"/>
      <w:divBdr>
        <w:top w:val="none" w:sz="0" w:space="0" w:color="auto"/>
        <w:left w:val="none" w:sz="0" w:space="0" w:color="auto"/>
        <w:bottom w:val="none" w:sz="0" w:space="0" w:color="auto"/>
        <w:right w:val="none" w:sz="0" w:space="0" w:color="auto"/>
      </w:divBdr>
      <w:divsChild>
        <w:div w:id="1798332361">
          <w:marLeft w:val="0"/>
          <w:marRight w:val="0"/>
          <w:marTop w:val="0"/>
          <w:marBottom w:val="0"/>
          <w:divBdr>
            <w:top w:val="none" w:sz="0" w:space="0" w:color="auto"/>
            <w:left w:val="none" w:sz="0" w:space="0" w:color="auto"/>
            <w:bottom w:val="none" w:sz="0" w:space="0" w:color="auto"/>
            <w:right w:val="none" w:sz="0" w:space="0" w:color="auto"/>
          </w:divBdr>
        </w:div>
        <w:div w:id="1150757472">
          <w:marLeft w:val="0"/>
          <w:marRight w:val="0"/>
          <w:marTop w:val="0"/>
          <w:marBottom w:val="0"/>
          <w:divBdr>
            <w:top w:val="none" w:sz="0" w:space="0" w:color="auto"/>
            <w:left w:val="none" w:sz="0" w:space="0" w:color="auto"/>
            <w:bottom w:val="none" w:sz="0" w:space="0" w:color="auto"/>
            <w:right w:val="none" w:sz="0" w:space="0" w:color="auto"/>
          </w:divBdr>
        </w:div>
        <w:div w:id="712996998">
          <w:marLeft w:val="0"/>
          <w:marRight w:val="0"/>
          <w:marTop w:val="0"/>
          <w:marBottom w:val="0"/>
          <w:divBdr>
            <w:top w:val="none" w:sz="0" w:space="0" w:color="auto"/>
            <w:left w:val="none" w:sz="0" w:space="0" w:color="auto"/>
            <w:bottom w:val="none" w:sz="0" w:space="0" w:color="auto"/>
            <w:right w:val="none" w:sz="0" w:space="0" w:color="auto"/>
          </w:divBdr>
        </w:div>
        <w:div w:id="1398548914">
          <w:marLeft w:val="0"/>
          <w:marRight w:val="0"/>
          <w:marTop w:val="0"/>
          <w:marBottom w:val="0"/>
          <w:divBdr>
            <w:top w:val="none" w:sz="0" w:space="0" w:color="auto"/>
            <w:left w:val="none" w:sz="0" w:space="0" w:color="auto"/>
            <w:bottom w:val="none" w:sz="0" w:space="0" w:color="auto"/>
            <w:right w:val="none" w:sz="0" w:space="0" w:color="auto"/>
          </w:divBdr>
        </w:div>
        <w:div w:id="406149084">
          <w:marLeft w:val="0"/>
          <w:marRight w:val="0"/>
          <w:marTop w:val="0"/>
          <w:marBottom w:val="0"/>
          <w:divBdr>
            <w:top w:val="none" w:sz="0" w:space="0" w:color="auto"/>
            <w:left w:val="none" w:sz="0" w:space="0" w:color="auto"/>
            <w:bottom w:val="none" w:sz="0" w:space="0" w:color="auto"/>
            <w:right w:val="none" w:sz="0" w:space="0" w:color="auto"/>
          </w:divBdr>
        </w:div>
        <w:div w:id="664161466">
          <w:marLeft w:val="0"/>
          <w:marRight w:val="0"/>
          <w:marTop w:val="0"/>
          <w:marBottom w:val="0"/>
          <w:divBdr>
            <w:top w:val="none" w:sz="0" w:space="0" w:color="auto"/>
            <w:left w:val="none" w:sz="0" w:space="0" w:color="auto"/>
            <w:bottom w:val="none" w:sz="0" w:space="0" w:color="auto"/>
            <w:right w:val="none" w:sz="0" w:space="0" w:color="auto"/>
          </w:divBdr>
        </w:div>
      </w:divsChild>
    </w:div>
    <w:div w:id="665523727">
      <w:bodyDiv w:val="1"/>
      <w:marLeft w:val="0"/>
      <w:marRight w:val="0"/>
      <w:marTop w:val="0"/>
      <w:marBottom w:val="0"/>
      <w:divBdr>
        <w:top w:val="none" w:sz="0" w:space="0" w:color="auto"/>
        <w:left w:val="none" w:sz="0" w:space="0" w:color="auto"/>
        <w:bottom w:val="none" w:sz="0" w:space="0" w:color="auto"/>
        <w:right w:val="none" w:sz="0" w:space="0" w:color="auto"/>
      </w:divBdr>
    </w:div>
    <w:div w:id="665978851">
      <w:bodyDiv w:val="1"/>
      <w:marLeft w:val="0"/>
      <w:marRight w:val="0"/>
      <w:marTop w:val="0"/>
      <w:marBottom w:val="0"/>
      <w:divBdr>
        <w:top w:val="none" w:sz="0" w:space="0" w:color="auto"/>
        <w:left w:val="none" w:sz="0" w:space="0" w:color="auto"/>
        <w:bottom w:val="none" w:sz="0" w:space="0" w:color="auto"/>
        <w:right w:val="none" w:sz="0" w:space="0" w:color="auto"/>
      </w:divBdr>
    </w:div>
    <w:div w:id="672532016">
      <w:bodyDiv w:val="1"/>
      <w:marLeft w:val="0"/>
      <w:marRight w:val="0"/>
      <w:marTop w:val="0"/>
      <w:marBottom w:val="0"/>
      <w:divBdr>
        <w:top w:val="none" w:sz="0" w:space="0" w:color="auto"/>
        <w:left w:val="none" w:sz="0" w:space="0" w:color="auto"/>
        <w:bottom w:val="none" w:sz="0" w:space="0" w:color="auto"/>
        <w:right w:val="none" w:sz="0" w:space="0" w:color="auto"/>
      </w:divBdr>
    </w:div>
    <w:div w:id="675621531">
      <w:bodyDiv w:val="1"/>
      <w:marLeft w:val="0"/>
      <w:marRight w:val="0"/>
      <w:marTop w:val="0"/>
      <w:marBottom w:val="0"/>
      <w:divBdr>
        <w:top w:val="none" w:sz="0" w:space="0" w:color="auto"/>
        <w:left w:val="none" w:sz="0" w:space="0" w:color="auto"/>
        <w:bottom w:val="none" w:sz="0" w:space="0" w:color="auto"/>
        <w:right w:val="none" w:sz="0" w:space="0" w:color="auto"/>
      </w:divBdr>
      <w:divsChild>
        <w:div w:id="1940287867">
          <w:marLeft w:val="0"/>
          <w:marRight w:val="0"/>
          <w:marTop w:val="0"/>
          <w:marBottom w:val="0"/>
          <w:divBdr>
            <w:top w:val="none" w:sz="0" w:space="0" w:color="auto"/>
            <w:left w:val="none" w:sz="0" w:space="0" w:color="auto"/>
            <w:bottom w:val="none" w:sz="0" w:space="0" w:color="auto"/>
            <w:right w:val="none" w:sz="0" w:space="0" w:color="auto"/>
          </w:divBdr>
        </w:div>
        <w:div w:id="940142859">
          <w:marLeft w:val="0"/>
          <w:marRight w:val="0"/>
          <w:marTop w:val="0"/>
          <w:marBottom w:val="0"/>
          <w:divBdr>
            <w:top w:val="none" w:sz="0" w:space="0" w:color="auto"/>
            <w:left w:val="none" w:sz="0" w:space="0" w:color="auto"/>
            <w:bottom w:val="none" w:sz="0" w:space="0" w:color="auto"/>
            <w:right w:val="none" w:sz="0" w:space="0" w:color="auto"/>
          </w:divBdr>
        </w:div>
        <w:div w:id="1696006479">
          <w:marLeft w:val="0"/>
          <w:marRight w:val="0"/>
          <w:marTop w:val="0"/>
          <w:marBottom w:val="0"/>
          <w:divBdr>
            <w:top w:val="none" w:sz="0" w:space="0" w:color="auto"/>
            <w:left w:val="none" w:sz="0" w:space="0" w:color="auto"/>
            <w:bottom w:val="none" w:sz="0" w:space="0" w:color="auto"/>
            <w:right w:val="none" w:sz="0" w:space="0" w:color="auto"/>
          </w:divBdr>
        </w:div>
        <w:div w:id="1212764560">
          <w:marLeft w:val="0"/>
          <w:marRight w:val="0"/>
          <w:marTop w:val="0"/>
          <w:marBottom w:val="0"/>
          <w:divBdr>
            <w:top w:val="none" w:sz="0" w:space="0" w:color="auto"/>
            <w:left w:val="none" w:sz="0" w:space="0" w:color="auto"/>
            <w:bottom w:val="none" w:sz="0" w:space="0" w:color="auto"/>
            <w:right w:val="none" w:sz="0" w:space="0" w:color="auto"/>
          </w:divBdr>
        </w:div>
        <w:div w:id="740174180">
          <w:marLeft w:val="0"/>
          <w:marRight w:val="0"/>
          <w:marTop w:val="0"/>
          <w:marBottom w:val="0"/>
          <w:divBdr>
            <w:top w:val="none" w:sz="0" w:space="0" w:color="auto"/>
            <w:left w:val="none" w:sz="0" w:space="0" w:color="auto"/>
            <w:bottom w:val="none" w:sz="0" w:space="0" w:color="auto"/>
            <w:right w:val="none" w:sz="0" w:space="0" w:color="auto"/>
          </w:divBdr>
        </w:div>
        <w:div w:id="2118283306">
          <w:marLeft w:val="0"/>
          <w:marRight w:val="0"/>
          <w:marTop w:val="0"/>
          <w:marBottom w:val="0"/>
          <w:divBdr>
            <w:top w:val="none" w:sz="0" w:space="0" w:color="auto"/>
            <w:left w:val="none" w:sz="0" w:space="0" w:color="auto"/>
            <w:bottom w:val="none" w:sz="0" w:space="0" w:color="auto"/>
            <w:right w:val="none" w:sz="0" w:space="0" w:color="auto"/>
          </w:divBdr>
        </w:div>
      </w:divsChild>
    </w:div>
    <w:div w:id="677393923">
      <w:bodyDiv w:val="1"/>
      <w:marLeft w:val="0"/>
      <w:marRight w:val="0"/>
      <w:marTop w:val="0"/>
      <w:marBottom w:val="0"/>
      <w:divBdr>
        <w:top w:val="none" w:sz="0" w:space="0" w:color="auto"/>
        <w:left w:val="none" w:sz="0" w:space="0" w:color="auto"/>
        <w:bottom w:val="none" w:sz="0" w:space="0" w:color="auto"/>
        <w:right w:val="none" w:sz="0" w:space="0" w:color="auto"/>
      </w:divBdr>
    </w:div>
    <w:div w:id="678195760">
      <w:bodyDiv w:val="1"/>
      <w:marLeft w:val="0"/>
      <w:marRight w:val="0"/>
      <w:marTop w:val="0"/>
      <w:marBottom w:val="0"/>
      <w:divBdr>
        <w:top w:val="none" w:sz="0" w:space="0" w:color="auto"/>
        <w:left w:val="none" w:sz="0" w:space="0" w:color="auto"/>
        <w:bottom w:val="none" w:sz="0" w:space="0" w:color="auto"/>
        <w:right w:val="none" w:sz="0" w:space="0" w:color="auto"/>
      </w:divBdr>
      <w:divsChild>
        <w:div w:id="1051884759">
          <w:marLeft w:val="0"/>
          <w:marRight w:val="0"/>
          <w:marTop w:val="0"/>
          <w:marBottom w:val="0"/>
          <w:divBdr>
            <w:top w:val="none" w:sz="0" w:space="0" w:color="auto"/>
            <w:left w:val="none" w:sz="0" w:space="0" w:color="auto"/>
            <w:bottom w:val="none" w:sz="0" w:space="0" w:color="auto"/>
            <w:right w:val="none" w:sz="0" w:space="0" w:color="auto"/>
          </w:divBdr>
        </w:div>
        <w:div w:id="67650492">
          <w:marLeft w:val="0"/>
          <w:marRight w:val="0"/>
          <w:marTop w:val="0"/>
          <w:marBottom w:val="0"/>
          <w:divBdr>
            <w:top w:val="none" w:sz="0" w:space="0" w:color="auto"/>
            <w:left w:val="none" w:sz="0" w:space="0" w:color="auto"/>
            <w:bottom w:val="none" w:sz="0" w:space="0" w:color="auto"/>
            <w:right w:val="none" w:sz="0" w:space="0" w:color="auto"/>
          </w:divBdr>
        </w:div>
      </w:divsChild>
    </w:div>
    <w:div w:id="680012033">
      <w:bodyDiv w:val="1"/>
      <w:marLeft w:val="0"/>
      <w:marRight w:val="0"/>
      <w:marTop w:val="0"/>
      <w:marBottom w:val="0"/>
      <w:divBdr>
        <w:top w:val="none" w:sz="0" w:space="0" w:color="auto"/>
        <w:left w:val="none" w:sz="0" w:space="0" w:color="auto"/>
        <w:bottom w:val="none" w:sz="0" w:space="0" w:color="auto"/>
        <w:right w:val="none" w:sz="0" w:space="0" w:color="auto"/>
      </w:divBdr>
    </w:div>
    <w:div w:id="689187107">
      <w:bodyDiv w:val="1"/>
      <w:marLeft w:val="0"/>
      <w:marRight w:val="0"/>
      <w:marTop w:val="0"/>
      <w:marBottom w:val="0"/>
      <w:divBdr>
        <w:top w:val="none" w:sz="0" w:space="0" w:color="auto"/>
        <w:left w:val="none" w:sz="0" w:space="0" w:color="auto"/>
        <w:bottom w:val="none" w:sz="0" w:space="0" w:color="auto"/>
        <w:right w:val="none" w:sz="0" w:space="0" w:color="auto"/>
      </w:divBdr>
    </w:div>
    <w:div w:id="692267241">
      <w:bodyDiv w:val="1"/>
      <w:marLeft w:val="0"/>
      <w:marRight w:val="0"/>
      <w:marTop w:val="0"/>
      <w:marBottom w:val="0"/>
      <w:divBdr>
        <w:top w:val="none" w:sz="0" w:space="0" w:color="auto"/>
        <w:left w:val="none" w:sz="0" w:space="0" w:color="auto"/>
        <w:bottom w:val="none" w:sz="0" w:space="0" w:color="auto"/>
        <w:right w:val="none" w:sz="0" w:space="0" w:color="auto"/>
      </w:divBdr>
    </w:div>
    <w:div w:id="693271284">
      <w:bodyDiv w:val="1"/>
      <w:marLeft w:val="0"/>
      <w:marRight w:val="0"/>
      <w:marTop w:val="0"/>
      <w:marBottom w:val="0"/>
      <w:divBdr>
        <w:top w:val="none" w:sz="0" w:space="0" w:color="auto"/>
        <w:left w:val="none" w:sz="0" w:space="0" w:color="auto"/>
        <w:bottom w:val="none" w:sz="0" w:space="0" w:color="auto"/>
        <w:right w:val="none" w:sz="0" w:space="0" w:color="auto"/>
      </w:divBdr>
    </w:div>
    <w:div w:id="696083567">
      <w:bodyDiv w:val="1"/>
      <w:marLeft w:val="0"/>
      <w:marRight w:val="0"/>
      <w:marTop w:val="0"/>
      <w:marBottom w:val="0"/>
      <w:divBdr>
        <w:top w:val="none" w:sz="0" w:space="0" w:color="auto"/>
        <w:left w:val="none" w:sz="0" w:space="0" w:color="auto"/>
        <w:bottom w:val="none" w:sz="0" w:space="0" w:color="auto"/>
        <w:right w:val="none" w:sz="0" w:space="0" w:color="auto"/>
      </w:divBdr>
    </w:div>
    <w:div w:id="697973043">
      <w:bodyDiv w:val="1"/>
      <w:marLeft w:val="0"/>
      <w:marRight w:val="0"/>
      <w:marTop w:val="0"/>
      <w:marBottom w:val="0"/>
      <w:divBdr>
        <w:top w:val="none" w:sz="0" w:space="0" w:color="auto"/>
        <w:left w:val="none" w:sz="0" w:space="0" w:color="auto"/>
        <w:bottom w:val="none" w:sz="0" w:space="0" w:color="auto"/>
        <w:right w:val="none" w:sz="0" w:space="0" w:color="auto"/>
      </w:divBdr>
    </w:div>
    <w:div w:id="702631463">
      <w:bodyDiv w:val="1"/>
      <w:marLeft w:val="0"/>
      <w:marRight w:val="0"/>
      <w:marTop w:val="0"/>
      <w:marBottom w:val="0"/>
      <w:divBdr>
        <w:top w:val="none" w:sz="0" w:space="0" w:color="auto"/>
        <w:left w:val="none" w:sz="0" w:space="0" w:color="auto"/>
        <w:bottom w:val="none" w:sz="0" w:space="0" w:color="auto"/>
        <w:right w:val="none" w:sz="0" w:space="0" w:color="auto"/>
      </w:divBdr>
      <w:divsChild>
        <w:div w:id="1447964167">
          <w:marLeft w:val="0"/>
          <w:marRight w:val="0"/>
          <w:marTop w:val="0"/>
          <w:marBottom w:val="0"/>
          <w:divBdr>
            <w:top w:val="none" w:sz="0" w:space="0" w:color="auto"/>
            <w:left w:val="none" w:sz="0" w:space="0" w:color="auto"/>
            <w:bottom w:val="none" w:sz="0" w:space="0" w:color="auto"/>
            <w:right w:val="none" w:sz="0" w:space="0" w:color="auto"/>
          </w:divBdr>
        </w:div>
        <w:div w:id="1318925447">
          <w:marLeft w:val="0"/>
          <w:marRight w:val="0"/>
          <w:marTop w:val="0"/>
          <w:marBottom w:val="0"/>
          <w:divBdr>
            <w:top w:val="none" w:sz="0" w:space="0" w:color="auto"/>
            <w:left w:val="none" w:sz="0" w:space="0" w:color="auto"/>
            <w:bottom w:val="none" w:sz="0" w:space="0" w:color="auto"/>
            <w:right w:val="none" w:sz="0" w:space="0" w:color="auto"/>
          </w:divBdr>
        </w:div>
        <w:div w:id="1190601512">
          <w:marLeft w:val="0"/>
          <w:marRight w:val="0"/>
          <w:marTop w:val="0"/>
          <w:marBottom w:val="0"/>
          <w:divBdr>
            <w:top w:val="none" w:sz="0" w:space="0" w:color="auto"/>
            <w:left w:val="none" w:sz="0" w:space="0" w:color="auto"/>
            <w:bottom w:val="none" w:sz="0" w:space="0" w:color="auto"/>
            <w:right w:val="none" w:sz="0" w:space="0" w:color="auto"/>
          </w:divBdr>
        </w:div>
        <w:div w:id="999038749">
          <w:marLeft w:val="0"/>
          <w:marRight w:val="0"/>
          <w:marTop w:val="0"/>
          <w:marBottom w:val="0"/>
          <w:divBdr>
            <w:top w:val="none" w:sz="0" w:space="0" w:color="auto"/>
            <w:left w:val="none" w:sz="0" w:space="0" w:color="auto"/>
            <w:bottom w:val="none" w:sz="0" w:space="0" w:color="auto"/>
            <w:right w:val="none" w:sz="0" w:space="0" w:color="auto"/>
          </w:divBdr>
        </w:div>
      </w:divsChild>
    </w:div>
    <w:div w:id="704868946">
      <w:bodyDiv w:val="1"/>
      <w:marLeft w:val="0"/>
      <w:marRight w:val="0"/>
      <w:marTop w:val="0"/>
      <w:marBottom w:val="0"/>
      <w:divBdr>
        <w:top w:val="none" w:sz="0" w:space="0" w:color="auto"/>
        <w:left w:val="none" w:sz="0" w:space="0" w:color="auto"/>
        <w:bottom w:val="none" w:sz="0" w:space="0" w:color="auto"/>
        <w:right w:val="none" w:sz="0" w:space="0" w:color="auto"/>
      </w:divBdr>
    </w:div>
    <w:div w:id="706487508">
      <w:bodyDiv w:val="1"/>
      <w:marLeft w:val="0"/>
      <w:marRight w:val="0"/>
      <w:marTop w:val="0"/>
      <w:marBottom w:val="0"/>
      <w:divBdr>
        <w:top w:val="none" w:sz="0" w:space="0" w:color="auto"/>
        <w:left w:val="none" w:sz="0" w:space="0" w:color="auto"/>
        <w:bottom w:val="none" w:sz="0" w:space="0" w:color="auto"/>
        <w:right w:val="none" w:sz="0" w:space="0" w:color="auto"/>
      </w:divBdr>
      <w:divsChild>
        <w:div w:id="662897094">
          <w:marLeft w:val="0"/>
          <w:marRight w:val="0"/>
          <w:marTop w:val="0"/>
          <w:marBottom w:val="0"/>
          <w:divBdr>
            <w:top w:val="none" w:sz="0" w:space="0" w:color="auto"/>
            <w:left w:val="none" w:sz="0" w:space="0" w:color="auto"/>
            <w:bottom w:val="none" w:sz="0" w:space="0" w:color="auto"/>
            <w:right w:val="none" w:sz="0" w:space="0" w:color="auto"/>
          </w:divBdr>
        </w:div>
        <w:div w:id="166671798">
          <w:marLeft w:val="0"/>
          <w:marRight w:val="0"/>
          <w:marTop w:val="0"/>
          <w:marBottom w:val="0"/>
          <w:divBdr>
            <w:top w:val="none" w:sz="0" w:space="0" w:color="auto"/>
            <w:left w:val="none" w:sz="0" w:space="0" w:color="auto"/>
            <w:bottom w:val="none" w:sz="0" w:space="0" w:color="auto"/>
            <w:right w:val="none" w:sz="0" w:space="0" w:color="auto"/>
          </w:divBdr>
        </w:div>
      </w:divsChild>
    </w:div>
    <w:div w:id="709038179">
      <w:bodyDiv w:val="1"/>
      <w:marLeft w:val="0"/>
      <w:marRight w:val="0"/>
      <w:marTop w:val="0"/>
      <w:marBottom w:val="0"/>
      <w:divBdr>
        <w:top w:val="none" w:sz="0" w:space="0" w:color="auto"/>
        <w:left w:val="none" w:sz="0" w:space="0" w:color="auto"/>
        <w:bottom w:val="none" w:sz="0" w:space="0" w:color="auto"/>
        <w:right w:val="none" w:sz="0" w:space="0" w:color="auto"/>
      </w:divBdr>
    </w:div>
    <w:div w:id="709572610">
      <w:bodyDiv w:val="1"/>
      <w:marLeft w:val="0"/>
      <w:marRight w:val="0"/>
      <w:marTop w:val="0"/>
      <w:marBottom w:val="0"/>
      <w:divBdr>
        <w:top w:val="none" w:sz="0" w:space="0" w:color="auto"/>
        <w:left w:val="none" w:sz="0" w:space="0" w:color="auto"/>
        <w:bottom w:val="none" w:sz="0" w:space="0" w:color="auto"/>
        <w:right w:val="none" w:sz="0" w:space="0" w:color="auto"/>
      </w:divBdr>
      <w:divsChild>
        <w:div w:id="1554001609">
          <w:marLeft w:val="0"/>
          <w:marRight w:val="0"/>
          <w:marTop w:val="0"/>
          <w:marBottom w:val="0"/>
          <w:divBdr>
            <w:top w:val="none" w:sz="0" w:space="0" w:color="auto"/>
            <w:left w:val="none" w:sz="0" w:space="0" w:color="auto"/>
            <w:bottom w:val="none" w:sz="0" w:space="0" w:color="auto"/>
            <w:right w:val="none" w:sz="0" w:space="0" w:color="auto"/>
          </w:divBdr>
        </w:div>
      </w:divsChild>
    </w:div>
    <w:div w:id="711657274">
      <w:bodyDiv w:val="1"/>
      <w:marLeft w:val="0"/>
      <w:marRight w:val="0"/>
      <w:marTop w:val="0"/>
      <w:marBottom w:val="0"/>
      <w:divBdr>
        <w:top w:val="none" w:sz="0" w:space="0" w:color="auto"/>
        <w:left w:val="none" w:sz="0" w:space="0" w:color="auto"/>
        <w:bottom w:val="none" w:sz="0" w:space="0" w:color="auto"/>
        <w:right w:val="none" w:sz="0" w:space="0" w:color="auto"/>
      </w:divBdr>
      <w:divsChild>
        <w:div w:id="823164527">
          <w:marLeft w:val="0"/>
          <w:marRight w:val="0"/>
          <w:marTop w:val="0"/>
          <w:marBottom w:val="0"/>
          <w:divBdr>
            <w:top w:val="none" w:sz="0" w:space="0" w:color="auto"/>
            <w:left w:val="none" w:sz="0" w:space="0" w:color="auto"/>
            <w:bottom w:val="none" w:sz="0" w:space="0" w:color="auto"/>
            <w:right w:val="none" w:sz="0" w:space="0" w:color="auto"/>
          </w:divBdr>
        </w:div>
        <w:div w:id="589316232">
          <w:marLeft w:val="0"/>
          <w:marRight w:val="0"/>
          <w:marTop w:val="0"/>
          <w:marBottom w:val="0"/>
          <w:divBdr>
            <w:top w:val="none" w:sz="0" w:space="0" w:color="auto"/>
            <w:left w:val="none" w:sz="0" w:space="0" w:color="auto"/>
            <w:bottom w:val="none" w:sz="0" w:space="0" w:color="auto"/>
            <w:right w:val="none" w:sz="0" w:space="0" w:color="auto"/>
          </w:divBdr>
        </w:div>
      </w:divsChild>
    </w:div>
    <w:div w:id="715661198">
      <w:bodyDiv w:val="1"/>
      <w:marLeft w:val="0"/>
      <w:marRight w:val="0"/>
      <w:marTop w:val="0"/>
      <w:marBottom w:val="0"/>
      <w:divBdr>
        <w:top w:val="none" w:sz="0" w:space="0" w:color="auto"/>
        <w:left w:val="none" w:sz="0" w:space="0" w:color="auto"/>
        <w:bottom w:val="none" w:sz="0" w:space="0" w:color="auto"/>
        <w:right w:val="none" w:sz="0" w:space="0" w:color="auto"/>
      </w:divBdr>
      <w:divsChild>
        <w:div w:id="1560549732">
          <w:marLeft w:val="0"/>
          <w:marRight w:val="0"/>
          <w:marTop w:val="0"/>
          <w:marBottom w:val="0"/>
          <w:divBdr>
            <w:top w:val="none" w:sz="0" w:space="0" w:color="auto"/>
            <w:left w:val="none" w:sz="0" w:space="0" w:color="auto"/>
            <w:bottom w:val="none" w:sz="0" w:space="0" w:color="auto"/>
            <w:right w:val="none" w:sz="0" w:space="0" w:color="auto"/>
          </w:divBdr>
        </w:div>
      </w:divsChild>
    </w:div>
    <w:div w:id="716583987">
      <w:bodyDiv w:val="1"/>
      <w:marLeft w:val="0"/>
      <w:marRight w:val="0"/>
      <w:marTop w:val="0"/>
      <w:marBottom w:val="0"/>
      <w:divBdr>
        <w:top w:val="none" w:sz="0" w:space="0" w:color="auto"/>
        <w:left w:val="none" w:sz="0" w:space="0" w:color="auto"/>
        <w:bottom w:val="none" w:sz="0" w:space="0" w:color="auto"/>
        <w:right w:val="none" w:sz="0" w:space="0" w:color="auto"/>
      </w:divBdr>
    </w:div>
    <w:div w:id="716709835">
      <w:bodyDiv w:val="1"/>
      <w:marLeft w:val="0"/>
      <w:marRight w:val="0"/>
      <w:marTop w:val="0"/>
      <w:marBottom w:val="0"/>
      <w:divBdr>
        <w:top w:val="none" w:sz="0" w:space="0" w:color="auto"/>
        <w:left w:val="none" w:sz="0" w:space="0" w:color="auto"/>
        <w:bottom w:val="none" w:sz="0" w:space="0" w:color="auto"/>
        <w:right w:val="none" w:sz="0" w:space="0" w:color="auto"/>
      </w:divBdr>
    </w:div>
    <w:div w:id="724718381">
      <w:bodyDiv w:val="1"/>
      <w:marLeft w:val="0"/>
      <w:marRight w:val="0"/>
      <w:marTop w:val="0"/>
      <w:marBottom w:val="0"/>
      <w:divBdr>
        <w:top w:val="none" w:sz="0" w:space="0" w:color="auto"/>
        <w:left w:val="none" w:sz="0" w:space="0" w:color="auto"/>
        <w:bottom w:val="none" w:sz="0" w:space="0" w:color="auto"/>
        <w:right w:val="none" w:sz="0" w:space="0" w:color="auto"/>
      </w:divBdr>
      <w:divsChild>
        <w:div w:id="544561996">
          <w:marLeft w:val="0"/>
          <w:marRight w:val="0"/>
          <w:marTop w:val="0"/>
          <w:marBottom w:val="0"/>
          <w:divBdr>
            <w:top w:val="none" w:sz="0" w:space="0" w:color="auto"/>
            <w:left w:val="none" w:sz="0" w:space="0" w:color="auto"/>
            <w:bottom w:val="none" w:sz="0" w:space="0" w:color="auto"/>
            <w:right w:val="none" w:sz="0" w:space="0" w:color="auto"/>
          </w:divBdr>
        </w:div>
      </w:divsChild>
    </w:div>
    <w:div w:id="725177045">
      <w:bodyDiv w:val="1"/>
      <w:marLeft w:val="0"/>
      <w:marRight w:val="0"/>
      <w:marTop w:val="0"/>
      <w:marBottom w:val="0"/>
      <w:divBdr>
        <w:top w:val="none" w:sz="0" w:space="0" w:color="auto"/>
        <w:left w:val="none" w:sz="0" w:space="0" w:color="auto"/>
        <w:bottom w:val="none" w:sz="0" w:space="0" w:color="auto"/>
        <w:right w:val="none" w:sz="0" w:space="0" w:color="auto"/>
      </w:divBdr>
    </w:div>
    <w:div w:id="726534939">
      <w:bodyDiv w:val="1"/>
      <w:marLeft w:val="0"/>
      <w:marRight w:val="0"/>
      <w:marTop w:val="0"/>
      <w:marBottom w:val="0"/>
      <w:divBdr>
        <w:top w:val="none" w:sz="0" w:space="0" w:color="auto"/>
        <w:left w:val="none" w:sz="0" w:space="0" w:color="auto"/>
        <w:bottom w:val="none" w:sz="0" w:space="0" w:color="auto"/>
        <w:right w:val="none" w:sz="0" w:space="0" w:color="auto"/>
      </w:divBdr>
      <w:divsChild>
        <w:div w:id="7174331">
          <w:marLeft w:val="0"/>
          <w:marRight w:val="0"/>
          <w:marTop w:val="0"/>
          <w:marBottom w:val="0"/>
          <w:divBdr>
            <w:top w:val="none" w:sz="0" w:space="0" w:color="auto"/>
            <w:left w:val="none" w:sz="0" w:space="0" w:color="auto"/>
            <w:bottom w:val="none" w:sz="0" w:space="0" w:color="auto"/>
            <w:right w:val="none" w:sz="0" w:space="0" w:color="auto"/>
          </w:divBdr>
        </w:div>
        <w:div w:id="1091001899">
          <w:marLeft w:val="0"/>
          <w:marRight w:val="0"/>
          <w:marTop w:val="0"/>
          <w:marBottom w:val="0"/>
          <w:divBdr>
            <w:top w:val="none" w:sz="0" w:space="0" w:color="auto"/>
            <w:left w:val="none" w:sz="0" w:space="0" w:color="auto"/>
            <w:bottom w:val="none" w:sz="0" w:space="0" w:color="auto"/>
            <w:right w:val="none" w:sz="0" w:space="0" w:color="auto"/>
          </w:divBdr>
        </w:div>
      </w:divsChild>
    </w:div>
    <w:div w:id="729427064">
      <w:bodyDiv w:val="1"/>
      <w:marLeft w:val="0"/>
      <w:marRight w:val="0"/>
      <w:marTop w:val="0"/>
      <w:marBottom w:val="0"/>
      <w:divBdr>
        <w:top w:val="none" w:sz="0" w:space="0" w:color="auto"/>
        <w:left w:val="none" w:sz="0" w:space="0" w:color="auto"/>
        <w:bottom w:val="none" w:sz="0" w:space="0" w:color="auto"/>
        <w:right w:val="none" w:sz="0" w:space="0" w:color="auto"/>
      </w:divBdr>
      <w:divsChild>
        <w:div w:id="153961614">
          <w:marLeft w:val="0"/>
          <w:marRight w:val="0"/>
          <w:marTop w:val="0"/>
          <w:marBottom w:val="0"/>
          <w:divBdr>
            <w:top w:val="none" w:sz="0" w:space="0" w:color="auto"/>
            <w:left w:val="none" w:sz="0" w:space="0" w:color="auto"/>
            <w:bottom w:val="none" w:sz="0" w:space="0" w:color="auto"/>
            <w:right w:val="none" w:sz="0" w:space="0" w:color="auto"/>
          </w:divBdr>
        </w:div>
        <w:div w:id="340280301">
          <w:marLeft w:val="0"/>
          <w:marRight w:val="0"/>
          <w:marTop w:val="0"/>
          <w:marBottom w:val="0"/>
          <w:divBdr>
            <w:top w:val="none" w:sz="0" w:space="0" w:color="auto"/>
            <w:left w:val="none" w:sz="0" w:space="0" w:color="auto"/>
            <w:bottom w:val="none" w:sz="0" w:space="0" w:color="auto"/>
            <w:right w:val="none" w:sz="0" w:space="0" w:color="auto"/>
          </w:divBdr>
        </w:div>
        <w:div w:id="804006039">
          <w:marLeft w:val="0"/>
          <w:marRight w:val="0"/>
          <w:marTop w:val="0"/>
          <w:marBottom w:val="0"/>
          <w:divBdr>
            <w:top w:val="none" w:sz="0" w:space="0" w:color="auto"/>
            <w:left w:val="none" w:sz="0" w:space="0" w:color="auto"/>
            <w:bottom w:val="none" w:sz="0" w:space="0" w:color="auto"/>
            <w:right w:val="none" w:sz="0" w:space="0" w:color="auto"/>
          </w:divBdr>
        </w:div>
      </w:divsChild>
    </w:div>
    <w:div w:id="729578707">
      <w:bodyDiv w:val="1"/>
      <w:marLeft w:val="0"/>
      <w:marRight w:val="0"/>
      <w:marTop w:val="0"/>
      <w:marBottom w:val="0"/>
      <w:divBdr>
        <w:top w:val="none" w:sz="0" w:space="0" w:color="auto"/>
        <w:left w:val="none" w:sz="0" w:space="0" w:color="auto"/>
        <w:bottom w:val="none" w:sz="0" w:space="0" w:color="auto"/>
        <w:right w:val="none" w:sz="0" w:space="0" w:color="auto"/>
      </w:divBdr>
    </w:div>
    <w:div w:id="731583869">
      <w:bodyDiv w:val="1"/>
      <w:marLeft w:val="0"/>
      <w:marRight w:val="0"/>
      <w:marTop w:val="0"/>
      <w:marBottom w:val="0"/>
      <w:divBdr>
        <w:top w:val="none" w:sz="0" w:space="0" w:color="auto"/>
        <w:left w:val="none" w:sz="0" w:space="0" w:color="auto"/>
        <w:bottom w:val="none" w:sz="0" w:space="0" w:color="auto"/>
        <w:right w:val="none" w:sz="0" w:space="0" w:color="auto"/>
      </w:divBdr>
      <w:divsChild>
        <w:div w:id="1439565181">
          <w:marLeft w:val="0"/>
          <w:marRight w:val="0"/>
          <w:marTop w:val="0"/>
          <w:marBottom w:val="0"/>
          <w:divBdr>
            <w:top w:val="none" w:sz="0" w:space="0" w:color="auto"/>
            <w:left w:val="none" w:sz="0" w:space="0" w:color="auto"/>
            <w:bottom w:val="none" w:sz="0" w:space="0" w:color="auto"/>
            <w:right w:val="none" w:sz="0" w:space="0" w:color="auto"/>
          </w:divBdr>
        </w:div>
        <w:div w:id="319039508">
          <w:marLeft w:val="0"/>
          <w:marRight w:val="0"/>
          <w:marTop w:val="0"/>
          <w:marBottom w:val="0"/>
          <w:divBdr>
            <w:top w:val="none" w:sz="0" w:space="0" w:color="auto"/>
            <w:left w:val="none" w:sz="0" w:space="0" w:color="auto"/>
            <w:bottom w:val="none" w:sz="0" w:space="0" w:color="auto"/>
            <w:right w:val="none" w:sz="0" w:space="0" w:color="auto"/>
          </w:divBdr>
        </w:div>
        <w:div w:id="596061417">
          <w:marLeft w:val="0"/>
          <w:marRight w:val="0"/>
          <w:marTop w:val="0"/>
          <w:marBottom w:val="0"/>
          <w:divBdr>
            <w:top w:val="none" w:sz="0" w:space="0" w:color="auto"/>
            <w:left w:val="none" w:sz="0" w:space="0" w:color="auto"/>
            <w:bottom w:val="none" w:sz="0" w:space="0" w:color="auto"/>
            <w:right w:val="none" w:sz="0" w:space="0" w:color="auto"/>
          </w:divBdr>
        </w:div>
        <w:div w:id="27069912">
          <w:marLeft w:val="0"/>
          <w:marRight w:val="0"/>
          <w:marTop w:val="0"/>
          <w:marBottom w:val="0"/>
          <w:divBdr>
            <w:top w:val="none" w:sz="0" w:space="0" w:color="auto"/>
            <w:left w:val="none" w:sz="0" w:space="0" w:color="auto"/>
            <w:bottom w:val="none" w:sz="0" w:space="0" w:color="auto"/>
            <w:right w:val="none" w:sz="0" w:space="0" w:color="auto"/>
          </w:divBdr>
        </w:div>
      </w:divsChild>
    </w:div>
    <w:div w:id="731852756">
      <w:bodyDiv w:val="1"/>
      <w:marLeft w:val="0"/>
      <w:marRight w:val="0"/>
      <w:marTop w:val="0"/>
      <w:marBottom w:val="0"/>
      <w:divBdr>
        <w:top w:val="none" w:sz="0" w:space="0" w:color="auto"/>
        <w:left w:val="none" w:sz="0" w:space="0" w:color="auto"/>
        <w:bottom w:val="none" w:sz="0" w:space="0" w:color="auto"/>
        <w:right w:val="none" w:sz="0" w:space="0" w:color="auto"/>
      </w:divBdr>
    </w:div>
    <w:div w:id="732200295">
      <w:bodyDiv w:val="1"/>
      <w:marLeft w:val="0"/>
      <w:marRight w:val="0"/>
      <w:marTop w:val="0"/>
      <w:marBottom w:val="0"/>
      <w:divBdr>
        <w:top w:val="none" w:sz="0" w:space="0" w:color="auto"/>
        <w:left w:val="none" w:sz="0" w:space="0" w:color="auto"/>
        <w:bottom w:val="none" w:sz="0" w:space="0" w:color="auto"/>
        <w:right w:val="none" w:sz="0" w:space="0" w:color="auto"/>
      </w:divBdr>
      <w:divsChild>
        <w:div w:id="1143617502">
          <w:marLeft w:val="0"/>
          <w:marRight w:val="0"/>
          <w:marTop w:val="0"/>
          <w:marBottom w:val="0"/>
          <w:divBdr>
            <w:top w:val="none" w:sz="0" w:space="0" w:color="auto"/>
            <w:left w:val="none" w:sz="0" w:space="0" w:color="auto"/>
            <w:bottom w:val="none" w:sz="0" w:space="0" w:color="auto"/>
            <w:right w:val="none" w:sz="0" w:space="0" w:color="auto"/>
          </w:divBdr>
        </w:div>
        <w:div w:id="1482964674">
          <w:marLeft w:val="0"/>
          <w:marRight w:val="0"/>
          <w:marTop w:val="0"/>
          <w:marBottom w:val="0"/>
          <w:divBdr>
            <w:top w:val="none" w:sz="0" w:space="0" w:color="auto"/>
            <w:left w:val="none" w:sz="0" w:space="0" w:color="auto"/>
            <w:bottom w:val="none" w:sz="0" w:space="0" w:color="auto"/>
            <w:right w:val="none" w:sz="0" w:space="0" w:color="auto"/>
          </w:divBdr>
        </w:div>
      </w:divsChild>
    </w:div>
    <w:div w:id="734550174">
      <w:bodyDiv w:val="1"/>
      <w:marLeft w:val="0"/>
      <w:marRight w:val="0"/>
      <w:marTop w:val="0"/>
      <w:marBottom w:val="0"/>
      <w:divBdr>
        <w:top w:val="none" w:sz="0" w:space="0" w:color="auto"/>
        <w:left w:val="none" w:sz="0" w:space="0" w:color="auto"/>
        <w:bottom w:val="none" w:sz="0" w:space="0" w:color="auto"/>
        <w:right w:val="none" w:sz="0" w:space="0" w:color="auto"/>
      </w:divBdr>
      <w:divsChild>
        <w:div w:id="160976367">
          <w:marLeft w:val="0"/>
          <w:marRight w:val="0"/>
          <w:marTop w:val="0"/>
          <w:marBottom w:val="0"/>
          <w:divBdr>
            <w:top w:val="none" w:sz="0" w:space="0" w:color="auto"/>
            <w:left w:val="none" w:sz="0" w:space="0" w:color="auto"/>
            <w:bottom w:val="none" w:sz="0" w:space="0" w:color="auto"/>
            <w:right w:val="none" w:sz="0" w:space="0" w:color="auto"/>
          </w:divBdr>
        </w:div>
        <w:div w:id="1515340886">
          <w:marLeft w:val="0"/>
          <w:marRight w:val="0"/>
          <w:marTop w:val="0"/>
          <w:marBottom w:val="0"/>
          <w:divBdr>
            <w:top w:val="none" w:sz="0" w:space="0" w:color="auto"/>
            <w:left w:val="none" w:sz="0" w:space="0" w:color="auto"/>
            <w:bottom w:val="none" w:sz="0" w:space="0" w:color="auto"/>
            <w:right w:val="none" w:sz="0" w:space="0" w:color="auto"/>
          </w:divBdr>
        </w:div>
      </w:divsChild>
    </w:div>
    <w:div w:id="742600901">
      <w:bodyDiv w:val="1"/>
      <w:marLeft w:val="0"/>
      <w:marRight w:val="0"/>
      <w:marTop w:val="0"/>
      <w:marBottom w:val="0"/>
      <w:divBdr>
        <w:top w:val="none" w:sz="0" w:space="0" w:color="auto"/>
        <w:left w:val="none" w:sz="0" w:space="0" w:color="auto"/>
        <w:bottom w:val="none" w:sz="0" w:space="0" w:color="auto"/>
        <w:right w:val="none" w:sz="0" w:space="0" w:color="auto"/>
      </w:divBdr>
    </w:div>
    <w:div w:id="744108579">
      <w:bodyDiv w:val="1"/>
      <w:marLeft w:val="0"/>
      <w:marRight w:val="0"/>
      <w:marTop w:val="0"/>
      <w:marBottom w:val="0"/>
      <w:divBdr>
        <w:top w:val="none" w:sz="0" w:space="0" w:color="auto"/>
        <w:left w:val="none" w:sz="0" w:space="0" w:color="auto"/>
        <w:bottom w:val="none" w:sz="0" w:space="0" w:color="auto"/>
        <w:right w:val="none" w:sz="0" w:space="0" w:color="auto"/>
      </w:divBdr>
    </w:div>
    <w:div w:id="747072486">
      <w:bodyDiv w:val="1"/>
      <w:marLeft w:val="0"/>
      <w:marRight w:val="0"/>
      <w:marTop w:val="0"/>
      <w:marBottom w:val="0"/>
      <w:divBdr>
        <w:top w:val="none" w:sz="0" w:space="0" w:color="auto"/>
        <w:left w:val="none" w:sz="0" w:space="0" w:color="auto"/>
        <w:bottom w:val="none" w:sz="0" w:space="0" w:color="auto"/>
        <w:right w:val="none" w:sz="0" w:space="0" w:color="auto"/>
      </w:divBdr>
    </w:div>
    <w:div w:id="753741650">
      <w:bodyDiv w:val="1"/>
      <w:marLeft w:val="0"/>
      <w:marRight w:val="0"/>
      <w:marTop w:val="0"/>
      <w:marBottom w:val="0"/>
      <w:divBdr>
        <w:top w:val="none" w:sz="0" w:space="0" w:color="auto"/>
        <w:left w:val="none" w:sz="0" w:space="0" w:color="auto"/>
        <w:bottom w:val="none" w:sz="0" w:space="0" w:color="auto"/>
        <w:right w:val="none" w:sz="0" w:space="0" w:color="auto"/>
      </w:divBdr>
      <w:divsChild>
        <w:div w:id="122160428">
          <w:marLeft w:val="0"/>
          <w:marRight w:val="0"/>
          <w:marTop w:val="0"/>
          <w:marBottom w:val="0"/>
          <w:divBdr>
            <w:top w:val="none" w:sz="0" w:space="0" w:color="auto"/>
            <w:left w:val="none" w:sz="0" w:space="0" w:color="auto"/>
            <w:bottom w:val="none" w:sz="0" w:space="0" w:color="auto"/>
            <w:right w:val="none" w:sz="0" w:space="0" w:color="auto"/>
          </w:divBdr>
        </w:div>
        <w:div w:id="2051687073">
          <w:marLeft w:val="0"/>
          <w:marRight w:val="0"/>
          <w:marTop w:val="0"/>
          <w:marBottom w:val="0"/>
          <w:divBdr>
            <w:top w:val="none" w:sz="0" w:space="0" w:color="auto"/>
            <w:left w:val="none" w:sz="0" w:space="0" w:color="auto"/>
            <w:bottom w:val="none" w:sz="0" w:space="0" w:color="auto"/>
            <w:right w:val="none" w:sz="0" w:space="0" w:color="auto"/>
          </w:divBdr>
        </w:div>
      </w:divsChild>
    </w:div>
    <w:div w:id="754516536">
      <w:bodyDiv w:val="1"/>
      <w:marLeft w:val="0"/>
      <w:marRight w:val="0"/>
      <w:marTop w:val="0"/>
      <w:marBottom w:val="0"/>
      <w:divBdr>
        <w:top w:val="none" w:sz="0" w:space="0" w:color="auto"/>
        <w:left w:val="none" w:sz="0" w:space="0" w:color="auto"/>
        <w:bottom w:val="none" w:sz="0" w:space="0" w:color="auto"/>
        <w:right w:val="none" w:sz="0" w:space="0" w:color="auto"/>
      </w:divBdr>
      <w:divsChild>
        <w:div w:id="1318147639">
          <w:marLeft w:val="0"/>
          <w:marRight w:val="0"/>
          <w:marTop w:val="0"/>
          <w:marBottom w:val="0"/>
          <w:divBdr>
            <w:top w:val="none" w:sz="0" w:space="0" w:color="auto"/>
            <w:left w:val="none" w:sz="0" w:space="0" w:color="auto"/>
            <w:bottom w:val="none" w:sz="0" w:space="0" w:color="auto"/>
            <w:right w:val="none" w:sz="0" w:space="0" w:color="auto"/>
          </w:divBdr>
        </w:div>
        <w:div w:id="452409466">
          <w:marLeft w:val="0"/>
          <w:marRight w:val="0"/>
          <w:marTop w:val="0"/>
          <w:marBottom w:val="0"/>
          <w:divBdr>
            <w:top w:val="none" w:sz="0" w:space="0" w:color="auto"/>
            <w:left w:val="none" w:sz="0" w:space="0" w:color="auto"/>
            <w:bottom w:val="none" w:sz="0" w:space="0" w:color="auto"/>
            <w:right w:val="none" w:sz="0" w:space="0" w:color="auto"/>
          </w:divBdr>
        </w:div>
      </w:divsChild>
    </w:div>
    <w:div w:id="761681022">
      <w:bodyDiv w:val="1"/>
      <w:marLeft w:val="0"/>
      <w:marRight w:val="0"/>
      <w:marTop w:val="0"/>
      <w:marBottom w:val="0"/>
      <w:divBdr>
        <w:top w:val="none" w:sz="0" w:space="0" w:color="auto"/>
        <w:left w:val="none" w:sz="0" w:space="0" w:color="auto"/>
        <w:bottom w:val="none" w:sz="0" w:space="0" w:color="auto"/>
        <w:right w:val="none" w:sz="0" w:space="0" w:color="auto"/>
      </w:divBdr>
    </w:div>
    <w:div w:id="763572155">
      <w:bodyDiv w:val="1"/>
      <w:marLeft w:val="0"/>
      <w:marRight w:val="0"/>
      <w:marTop w:val="0"/>
      <w:marBottom w:val="0"/>
      <w:divBdr>
        <w:top w:val="none" w:sz="0" w:space="0" w:color="auto"/>
        <w:left w:val="none" w:sz="0" w:space="0" w:color="auto"/>
        <w:bottom w:val="none" w:sz="0" w:space="0" w:color="auto"/>
        <w:right w:val="none" w:sz="0" w:space="0" w:color="auto"/>
      </w:divBdr>
      <w:divsChild>
        <w:div w:id="1624849630">
          <w:marLeft w:val="0"/>
          <w:marRight w:val="0"/>
          <w:marTop w:val="0"/>
          <w:marBottom w:val="0"/>
          <w:divBdr>
            <w:top w:val="none" w:sz="0" w:space="0" w:color="auto"/>
            <w:left w:val="none" w:sz="0" w:space="0" w:color="auto"/>
            <w:bottom w:val="none" w:sz="0" w:space="0" w:color="auto"/>
            <w:right w:val="none" w:sz="0" w:space="0" w:color="auto"/>
          </w:divBdr>
        </w:div>
        <w:div w:id="584847199">
          <w:marLeft w:val="0"/>
          <w:marRight w:val="0"/>
          <w:marTop w:val="0"/>
          <w:marBottom w:val="0"/>
          <w:divBdr>
            <w:top w:val="none" w:sz="0" w:space="0" w:color="auto"/>
            <w:left w:val="none" w:sz="0" w:space="0" w:color="auto"/>
            <w:bottom w:val="none" w:sz="0" w:space="0" w:color="auto"/>
            <w:right w:val="none" w:sz="0" w:space="0" w:color="auto"/>
          </w:divBdr>
        </w:div>
      </w:divsChild>
    </w:div>
    <w:div w:id="770509097">
      <w:bodyDiv w:val="1"/>
      <w:marLeft w:val="0"/>
      <w:marRight w:val="0"/>
      <w:marTop w:val="0"/>
      <w:marBottom w:val="0"/>
      <w:divBdr>
        <w:top w:val="none" w:sz="0" w:space="0" w:color="auto"/>
        <w:left w:val="none" w:sz="0" w:space="0" w:color="auto"/>
        <w:bottom w:val="none" w:sz="0" w:space="0" w:color="auto"/>
        <w:right w:val="none" w:sz="0" w:space="0" w:color="auto"/>
      </w:divBdr>
      <w:divsChild>
        <w:div w:id="1226994377">
          <w:marLeft w:val="0"/>
          <w:marRight w:val="0"/>
          <w:marTop w:val="0"/>
          <w:marBottom w:val="0"/>
          <w:divBdr>
            <w:top w:val="none" w:sz="0" w:space="0" w:color="auto"/>
            <w:left w:val="none" w:sz="0" w:space="0" w:color="auto"/>
            <w:bottom w:val="none" w:sz="0" w:space="0" w:color="auto"/>
            <w:right w:val="none" w:sz="0" w:space="0" w:color="auto"/>
          </w:divBdr>
        </w:div>
      </w:divsChild>
    </w:div>
    <w:div w:id="772171812">
      <w:bodyDiv w:val="1"/>
      <w:marLeft w:val="0"/>
      <w:marRight w:val="0"/>
      <w:marTop w:val="0"/>
      <w:marBottom w:val="0"/>
      <w:divBdr>
        <w:top w:val="none" w:sz="0" w:space="0" w:color="auto"/>
        <w:left w:val="none" w:sz="0" w:space="0" w:color="auto"/>
        <w:bottom w:val="none" w:sz="0" w:space="0" w:color="auto"/>
        <w:right w:val="none" w:sz="0" w:space="0" w:color="auto"/>
      </w:divBdr>
    </w:div>
    <w:div w:id="776365970">
      <w:bodyDiv w:val="1"/>
      <w:marLeft w:val="0"/>
      <w:marRight w:val="0"/>
      <w:marTop w:val="0"/>
      <w:marBottom w:val="0"/>
      <w:divBdr>
        <w:top w:val="none" w:sz="0" w:space="0" w:color="auto"/>
        <w:left w:val="none" w:sz="0" w:space="0" w:color="auto"/>
        <w:bottom w:val="none" w:sz="0" w:space="0" w:color="auto"/>
        <w:right w:val="none" w:sz="0" w:space="0" w:color="auto"/>
      </w:divBdr>
      <w:divsChild>
        <w:div w:id="412507364">
          <w:marLeft w:val="0"/>
          <w:marRight w:val="0"/>
          <w:marTop w:val="0"/>
          <w:marBottom w:val="0"/>
          <w:divBdr>
            <w:top w:val="none" w:sz="0" w:space="0" w:color="auto"/>
            <w:left w:val="none" w:sz="0" w:space="0" w:color="auto"/>
            <w:bottom w:val="none" w:sz="0" w:space="0" w:color="auto"/>
            <w:right w:val="none" w:sz="0" w:space="0" w:color="auto"/>
          </w:divBdr>
        </w:div>
      </w:divsChild>
    </w:div>
    <w:div w:id="779569937">
      <w:bodyDiv w:val="1"/>
      <w:marLeft w:val="0"/>
      <w:marRight w:val="0"/>
      <w:marTop w:val="0"/>
      <w:marBottom w:val="0"/>
      <w:divBdr>
        <w:top w:val="none" w:sz="0" w:space="0" w:color="auto"/>
        <w:left w:val="none" w:sz="0" w:space="0" w:color="auto"/>
        <w:bottom w:val="none" w:sz="0" w:space="0" w:color="auto"/>
        <w:right w:val="none" w:sz="0" w:space="0" w:color="auto"/>
      </w:divBdr>
    </w:div>
    <w:div w:id="785194437">
      <w:bodyDiv w:val="1"/>
      <w:marLeft w:val="0"/>
      <w:marRight w:val="0"/>
      <w:marTop w:val="0"/>
      <w:marBottom w:val="0"/>
      <w:divBdr>
        <w:top w:val="none" w:sz="0" w:space="0" w:color="auto"/>
        <w:left w:val="none" w:sz="0" w:space="0" w:color="auto"/>
        <w:bottom w:val="none" w:sz="0" w:space="0" w:color="auto"/>
        <w:right w:val="none" w:sz="0" w:space="0" w:color="auto"/>
      </w:divBdr>
    </w:div>
    <w:div w:id="786124193">
      <w:bodyDiv w:val="1"/>
      <w:marLeft w:val="0"/>
      <w:marRight w:val="0"/>
      <w:marTop w:val="0"/>
      <w:marBottom w:val="0"/>
      <w:divBdr>
        <w:top w:val="none" w:sz="0" w:space="0" w:color="auto"/>
        <w:left w:val="none" w:sz="0" w:space="0" w:color="auto"/>
        <w:bottom w:val="none" w:sz="0" w:space="0" w:color="auto"/>
        <w:right w:val="none" w:sz="0" w:space="0" w:color="auto"/>
      </w:divBdr>
      <w:divsChild>
        <w:div w:id="1068067207">
          <w:marLeft w:val="0"/>
          <w:marRight w:val="0"/>
          <w:marTop w:val="0"/>
          <w:marBottom w:val="0"/>
          <w:divBdr>
            <w:top w:val="none" w:sz="0" w:space="0" w:color="auto"/>
            <w:left w:val="none" w:sz="0" w:space="0" w:color="auto"/>
            <w:bottom w:val="none" w:sz="0" w:space="0" w:color="auto"/>
            <w:right w:val="none" w:sz="0" w:space="0" w:color="auto"/>
          </w:divBdr>
        </w:div>
        <w:div w:id="1954243432">
          <w:marLeft w:val="0"/>
          <w:marRight w:val="0"/>
          <w:marTop w:val="0"/>
          <w:marBottom w:val="0"/>
          <w:divBdr>
            <w:top w:val="none" w:sz="0" w:space="0" w:color="auto"/>
            <w:left w:val="none" w:sz="0" w:space="0" w:color="auto"/>
            <w:bottom w:val="none" w:sz="0" w:space="0" w:color="auto"/>
            <w:right w:val="none" w:sz="0" w:space="0" w:color="auto"/>
          </w:divBdr>
        </w:div>
      </w:divsChild>
    </w:div>
    <w:div w:id="787696641">
      <w:bodyDiv w:val="1"/>
      <w:marLeft w:val="0"/>
      <w:marRight w:val="0"/>
      <w:marTop w:val="0"/>
      <w:marBottom w:val="0"/>
      <w:divBdr>
        <w:top w:val="none" w:sz="0" w:space="0" w:color="auto"/>
        <w:left w:val="none" w:sz="0" w:space="0" w:color="auto"/>
        <w:bottom w:val="none" w:sz="0" w:space="0" w:color="auto"/>
        <w:right w:val="none" w:sz="0" w:space="0" w:color="auto"/>
      </w:divBdr>
    </w:div>
    <w:div w:id="791216429">
      <w:bodyDiv w:val="1"/>
      <w:marLeft w:val="0"/>
      <w:marRight w:val="0"/>
      <w:marTop w:val="0"/>
      <w:marBottom w:val="0"/>
      <w:divBdr>
        <w:top w:val="none" w:sz="0" w:space="0" w:color="auto"/>
        <w:left w:val="none" w:sz="0" w:space="0" w:color="auto"/>
        <w:bottom w:val="none" w:sz="0" w:space="0" w:color="auto"/>
        <w:right w:val="none" w:sz="0" w:space="0" w:color="auto"/>
      </w:divBdr>
      <w:divsChild>
        <w:div w:id="1078135775">
          <w:marLeft w:val="0"/>
          <w:marRight w:val="0"/>
          <w:marTop w:val="0"/>
          <w:marBottom w:val="0"/>
          <w:divBdr>
            <w:top w:val="none" w:sz="0" w:space="0" w:color="auto"/>
            <w:left w:val="none" w:sz="0" w:space="0" w:color="auto"/>
            <w:bottom w:val="none" w:sz="0" w:space="0" w:color="auto"/>
            <w:right w:val="none" w:sz="0" w:space="0" w:color="auto"/>
          </w:divBdr>
        </w:div>
        <w:div w:id="1958368760">
          <w:marLeft w:val="0"/>
          <w:marRight w:val="0"/>
          <w:marTop w:val="0"/>
          <w:marBottom w:val="0"/>
          <w:divBdr>
            <w:top w:val="none" w:sz="0" w:space="0" w:color="auto"/>
            <w:left w:val="none" w:sz="0" w:space="0" w:color="auto"/>
            <w:bottom w:val="none" w:sz="0" w:space="0" w:color="auto"/>
            <w:right w:val="none" w:sz="0" w:space="0" w:color="auto"/>
          </w:divBdr>
        </w:div>
      </w:divsChild>
    </w:div>
    <w:div w:id="791365386">
      <w:bodyDiv w:val="1"/>
      <w:marLeft w:val="0"/>
      <w:marRight w:val="0"/>
      <w:marTop w:val="0"/>
      <w:marBottom w:val="0"/>
      <w:divBdr>
        <w:top w:val="none" w:sz="0" w:space="0" w:color="auto"/>
        <w:left w:val="none" w:sz="0" w:space="0" w:color="auto"/>
        <w:bottom w:val="none" w:sz="0" w:space="0" w:color="auto"/>
        <w:right w:val="none" w:sz="0" w:space="0" w:color="auto"/>
      </w:divBdr>
    </w:div>
    <w:div w:id="791938996">
      <w:bodyDiv w:val="1"/>
      <w:marLeft w:val="0"/>
      <w:marRight w:val="0"/>
      <w:marTop w:val="0"/>
      <w:marBottom w:val="0"/>
      <w:divBdr>
        <w:top w:val="none" w:sz="0" w:space="0" w:color="auto"/>
        <w:left w:val="none" w:sz="0" w:space="0" w:color="auto"/>
        <w:bottom w:val="none" w:sz="0" w:space="0" w:color="auto"/>
        <w:right w:val="none" w:sz="0" w:space="0" w:color="auto"/>
      </w:divBdr>
    </w:div>
    <w:div w:id="796412261">
      <w:bodyDiv w:val="1"/>
      <w:marLeft w:val="0"/>
      <w:marRight w:val="0"/>
      <w:marTop w:val="0"/>
      <w:marBottom w:val="0"/>
      <w:divBdr>
        <w:top w:val="none" w:sz="0" w:space="0" w:color="auto"/>
        <w:left w:val="none" w:sz="0" w:space="0" w:color="auto"/>
        <w:bottom w:val="none" w:sz="0" w:space="0" w:color="auto"/>
        <w:right w:val="none" w:sz="0" w:space="0" w:color="auto"/>
      </w:divBdr>
    </w:div>
    <w:div w:id="798650907">
      <w:bodyDiv w:val="1"/>
      <w:marLeft w:val="0"/>
      <w:marRight w:val="0"/>
      <w:marTop w:val="0"/>
      <w:marBottom w:val="0"/>
      <w:divBdr>
        <w:top w:val="none" w:sz="0" w:space="0" w:color="auto"/>
        <w:left w:val="none" w:sz="0" w:space="0" w:color="auto"/>
        <w:bottom w:val="none" w:sz="0" w:space="0" w:color="auto"/>
        <w:right w:val="none" w:sz="0" w:space="0" w:color="auto"/>
      </w:divBdr>
      <w:divsChild>
        <w:div w:id="1942957939">
          <w:marLeft w:val="0"/>
          <w:marRight w:val="0"/>
          <w:marTop w:val="0"/>
          <w:marBottom w:val="0"/>
          <w:divBdr>
            <w:top w:val="none" w:sz="0" w:space="0" w:color="auto"/>
            <w:left w:val="none" w:sz="0" w:space="0" w:color="auto"/>
            <w:bottom w:val="none" w:sz="0" w:space="0" w:color="auto"/>
            <w:right w:val="none" w:sz="0" w:space="0" w:color="auto"/>
          </w:divBdr>
        </w:div>
      </w:divsChild>
    </w:div>
    <w:div w:id="799305269">
      <w:bodyDiv w:val="1"/>
      <w:marLeft w:val="0"/>
      <w:marRight w:val="0"/>
      <w:marTop w:val="0"/>
      <w:marBottom w:val="0"/>
      <w:divBdr>
        <w:top w:val="none" w:sz="0" w:space="0" w:color="auto"/>
        <w:left w:val="none" w:sz="0" w:space="0" w:color="auto"/>
        <w:bottom w:val="none" w:sz="0" w:space="0" w:color="auto"/>
        <w:right w:val="none" w:sz="0" w:space="0" w:color="auto"/>
      </w:divBdr>
    </w:div>
    <w:div w:id="799570649">
      <w:bodyDiv w:val="1"/>
      <w:marLeft w:val="0"/>
      <w:marRight w:val="0"/>
      <w:marTop w:val="0"/>
      <w:marBottom w:val="0"/>
      <w:divBdr>
        <w:top w:val="none" w:sz="0" w:space="0" w:color="auto"/>
        <w:left w:val="none" w:sz="0" w:space="0" w:color="auto"/>
        <w:bottom w:val="none" w:sz="0" w:space="0" w:color="auto"/>
        <w:right w:val="none" w:sz="0" w:space="0" w:color="auto"/>
      </w:divBdr>
      <w:divsChild>
        <w:div w:id="90441626">
          <w:marLeft w:val="0"/>
          <w:marRight w:val="0"/>
          <w:marTop w:val="0"/>
          <w:marBottom w:val="0"/>
          <w:divBdr>
            <w:top w:val="none" w:sz="0" w:space="0" w:color="auto"/>
            <w:left w:val="none" w:sz="0" w:space="0" w:color="auto"/>
            <w:bottom w:val="none" w:sz="0" w:space="0" w:color="auto"/>
            <w:right w:val="none" w:sz="0" w:space="0" w:color="auto"/>
          </w:divBdr>
        </w:div>
        <w:div w:id="507328427">
          <w:marLeft w:val="0"/>
          <w:marRight w:val="0"/>
          <w:marTop w:val="0"/>
          <w:marBottom w:val="0"/>
          <w:divBdr>
            <w:top w:val="none" w:sz="0" w:space="0" w:color="auto"/>
            <w:left w:val="none" w:sz="0" w:space="0" w:color="auto"/>
            <w:bottom w:val="none" w:sz="0" w:space="0" w:color="auto"/>
            <w:right w:val="none" w:sz="0" w:space="0" w:color="auto"/>
          </w:divBdr>
        </w:div>
      </w:divsChild>
    </w:div>
    <w:div w:id="800460130">
      <w:bodyDiv w:val="1"/>
      <w:marLeft w:val="0"/>
      <w:marRight w:val="0"/>
      <w:marTop w:val="0"/>
      <w:marBottom w:val="0"/>
      <w:divBdr>
        <w:top w:val="none" w:sz="0" w:space="0" w:color="auto"/>
        <w:left w:val="none" w:sz="0" w:space="0" w:color="auto"/>
        <w:bottom w:val="none" w:sz="0" w:space="0" w:color="auto"/>
        <w:right w:val="none" w:sz="0" w:space="0" w:color="auto"/>
      </w:divBdr>
    </w:div>
    <w:div w:id="801653579">
      <w:bodyDiv w:val="1"/>
      <w:marLeft w:val="0"/>
      <w:marRight w:val="0"/>
      <w:marTop w:val="0"/>
      <w:marBottom w:val="0"/>
      <w:divBdr>
        <w:top w:val="none" w:sz="0" w:space="0" w:color="auto"/>
        <w:left w:val="none" w:sz="0" w:space="0" w:color="auto"/>
        <w:bottom w:val="none" w:sz="0" w:space="0" w:color="auto"/>
        <w:right w:val="none" w:sz="0" w:space="0" w:color="auto"/>
      </w:divBdr>
    </w:div>
    <w:div w:id="803079342">
      <w:bodyDiv w:val="1"/>
      <w:marLeft w:val="0"/>
      <w:marRight w:val="0"/>
      <w:marTop w:val="0"/>
      <w:marBottom w:val="0"/>
      <w:divBdr>
        <w:top w:val="none" w:sz="0" w:space="0" w:color="auto"/>
        <w:left w:val="none" w:sz="0" w:space="0" w:color="auto"/>
        <w:bottom w:val="none" w:sz="0" w:space="0" w:color="auto"/>
        <w:right w:val="none" w:sz="0" w:space="0" w:color="auto"/>
      </w:divBdr>
      <w:divsChild>
        <w:div w:id="406609442">
          <w:marLeft w:val="0"/>
          <w:marRight w:val="0"/>
          <w:marTop w:val="0"/>
          <w:marBottom w:val="0"/>
          <w:divBdr>
            <w:top w:val="none" w:sz="0" w:space="0" w:color="auto"/>
            <w:left w:val="none" w:sz="0" w:space="0" w:color="auto"/>
            <w:bottom w:val="none" w:sz="0" w:space="0" w:color="auto"/>
            <w:right w:val="none" w:sz="0" w:space="0" w:color="auto"/>
          </w:divBdr>
        </w:div>
        <w:div w:id="1758478551">
          <w:marLeft w:val="0"/>
          <w:marRight w:val="0"/>
          <w:marTop w:val="0"/>
          <w:marBottom w:val="0"/>
          <w:divBdr>
            <w:top w:val="none" w:sz="0" w:space="0" w:color="auto"/>
            <w:left w:val="none" w:sz="0" w:space="0" w:color="auto"/>
            <w:bottom w:val="none" w:sz="0" w:space="0" w:color="auto"/>
            <w:right w:val="none" w:sz="0" w:space="0" w:color="auto"/>
          </w:divBdr>
        </w:div>
        <w:div w:id="595938065">
          <w:marLeft w:val="0"/>
          <w:marRight w:val="0"/>
          <w:marTop w:val="0"/>
          <w:marBottom w:val="0"/>
          <w:divBdr>
            <w:top w:val="none" w:sz="0" w:space="0" w:color="auto"/>
            <w:left w:val="none" w:sz="0" w:space="0" w:color="auto"/>
            <w:bottom w:val="none" w:sz="0" w:space="0" w:color="auto"/>
            <w:right w:val="none" w:sz="0" w:space="0" w:color="auto"/>
          </w:divBdr>
        </w:div>
        <w:div w:id="1594125975">
          <w:marLeft w:val="0"/>
          <w:marRight w:val="0"/>
          <w:marTop w:val="0"/>
          <w:marBottom w:val="0"/>
          <w:divBdr>
            <w:top w:val="none" w:sz="0" w:space="0" w:color="auto"/>
            <w:left w:val="none" w:sz="0" w:space="0" w:color="auto"/>
            <w:bottom w:val="none" w:sz="0" w:space="0" w:color="auto"/>
            <w:right w:val="none" w:sz="0" w:space="0" w:color="auto"/>
          </w:divBdr>
        </w:div>
      </w:divsChild>
    </w:div>
    <w:div w:id="803542541">
      <w:bodyDiv w:val="1"/>
      <w:marLeft w:val="0"/>
      <w:marRight w:val="0"/>
      <w:marTop w:val="0"/>
      <w:marBottom w:val="0"/>
      <w:divBdr>
        <w:top w:val="none" w:sz="0" w:space="0" w:color="auto"/>
        <w:left w:val="none" w:sz="0" w:space="0" w:color="auto"/>
        <w:bottom w:val="none" w:sz="0" w:space="0" w:color="auto"/>
        <w:right w:val="none" w:sz="0" w:space="0" w:color="auto"/>
      </w:divBdr>
      <w:divsChild>
        <w:div w:id="1760323619">
          <w:marLeft w:val="0"/>
          <w:marRight w:val="0"/>
          <w:marTop w:val="0"/>
          <w:marBottom w:val="0"/>
          <w:divBdr>
            <w:top w:val="none" w:sz="0" w:space="0" w:color="auto"/>
            <w:left w:val="none" w:sz="0" w:space="0" w:color="auto"/>
            <w:bottom w:val="none" w:sz="0" w:space="0" w:color="auto"/>
            <w:right w:val="none" w:sz="0" w:space="0" w:color="auto"/>
          </w:divBdr>
        </w:div>
        <w:div w:id="600720100">
          <w:marLeft w:val="0"/>
          <w:marRight w:val="0"/>
          <w:marTop w:val="0"/>
          <w:marBottom w:val="0"/>
          <w:divBdr>
            <w:top w:val="none" w:sz="0" w:space="0" w:color="auto"/>
            <w:left w:val="none" w:sz="0" w:space="0" w:color="auto"/>
            <w:bottom w:val="none" w:sz="0" w:space="0" w:color="auto"/>
            <w:right w:val="none" w:sz="0" w:space="0" w:color="auto"/>
          </w:divBdr>
        </w:div>
      </w:divsChild>
    </w:div>
    <w:div w:id="810561687">
      <w:bodyDiv w:val="1"/>
      <w:marLeft w:val="0"/>
      <w:marRight w:val="0"/>
      <w:marTop w:val="0"/>
      <w:marBottom w:val="0"/>
      <w:divBdr>
        <w:top w:val="none" w:sz="0" w:space="0" w:color="auto"/>
        <w:left w:val="none" w:sz="0" w:space="0" w:color="auto"/>
        <w:bottom w:val="none" w:sz="0" w:space="0" w:color="auto"/>
        <w:right w:val="none" w:sz="0" w:space="0" w:color="auto"/>
      </w:divBdr>
    </w:div>
    <w:div w:id="816455371">
      <w:bodyDiv w:val="1"/>
      <w:marLeft w:val="0"/>
      <w:marRight w:val="0"/>
      <w:marTop w:val="0"/>
      <w:marBottom w:val="0"/>
      <w:divBdr>
        <w:top w:val="none" w:sz="0" w:space="0" w:color="auto"/>
        <w:left w:val="none" w:sz="0" w:space="0" w:color="auto"/>
        <w:bottom w:val="none" w:sz="0" w:space="0" w:color="auto"/>
        <w:right w:val="none" w:sz="0" w:space="0" w:color="auto"/>
      </w:divBdr>
      <w:divsChild>
        <w:div w:id="1822194712">
          <w:marLeft w:val="0"/>
          <w:marRight w:val="0"/>
          <w:marTop w:val="0"/>
          <w:marBottom w:val="0"/>
          <w:divBdr>
            <w:top w:val="none" w:sz="0" w:space="0" w:color="auto"/>
            <w:left w:val="none" w:sz="0" w:space="0" w:color="auto"/>
            <w:bottom w:val="none" w:sz="0" w:space="0" w:color="auto"/>
            <w:right w:val="none" w:sz="0" w:space="0" w:color="auto"/>
          </w:divBdr>
        </w:div>
        <w:div w:id="1078794623">
          <w:marLeft w:val="0"/>
          <w:marRight w:val="0"/>
          <w:marTop w:val="0"/>
          <w:marBottom w:val="0"/>
          <w:divBdr>
            <w:top w:val="none" w:sz="0" w:space="0" w:color="auto"/>
            <w:left w:val="none" w:sz="0" w:space="0" w:color="auto"/>
            <w:bottom w:val="none" w:sz="0" w:space="0" w:color="auto"/>
            <w:right w:val="none" w:sz="0" w:space="0" w:color="auto"/>
          </w:divBdr>
        </w:div>
        <w:div w:id="631863406">
          <w:marLeft w:val="0"/>
          <w:marRight w:val="0"/>
          <w:marTop w:val="0"/>
          <w:marBottom w:val="0"/>
          <w:divBdr>
            <w:top w:val="none" w:sz="0" w:space="0" w:color="auto"/>
            <w:left w:val="none" w:sz="0" w:space="0" w:color="auto"/>
            <w:bottom w:val="none" w:sz="0" w:space="0" w:color="auto"/>
            <w:right w:val="none" w:sz="0" w:space="0" w:color="auto"/>
          </w:divBdr>
        </w:div>
        <w:div w:id="794904033">
          <w:marLeft w:val="0"/>
          <w:marRight w:val="0"/>
          <w:marTop w:val="0"/>
          <w:marBottom w:val="0"/>
          <w:divBdr>
            <w:top w:val="none" w:sz="0" w:space="0" w:color="auto"/>
            <w:left w:val="none" w:sz="0" w:space="0" w:color="auto"/>
            <w:bottom w:val="none" w:sz="0" w:space="0" w:color="auto"/>
            <w:right w:val="none" w:sz="0" w:space="0" w:color="auto"/>
          </w:divBdr>
        </w:div>
        <w:div w:id="1408990028">
          <w:marLeft w:val="0"/>
          <w:marRight w:val="0"/>
          <w:marTop w:val="0"/>
          <w:marBottom w:val="0"/>
          <w:divBdr>
            <w:top w:val="none" w:sz="0" w:space="0" w:color="auto"/>
            <w:left w:val="none" w:sz="0" w:space="0" w:color="auto"/>
            <w:bottom w:val="none" w:sz="0" w:space="0" w:color="auto"/>
            <w:right w:val="none" w:sz="0" w:space="0" w:color="auto"/>
          </w:divBdr>
        </w:div>
      </w:divsChild>
    </w:div>
    <w:div w:id="817766822">
      <w:bodyDiv w:val="1"/>
      <w:marLeft w:val="0"/>
      <w:marRight w:val="0"/>
      <w:marTop w:val="0"/>
      <w:marBottom w:val="0"/>
      <w:divBdr>
        <w:top w:val="none" w:sz="0" w:space="0" w:color="auto"/>
        <w:left w:val="none" w:sz="0" w:space="0" w:color="auto"/>
        <w:bottom w:val="none" w:sz="0" w:space="0" w:color="auto"/>
        <w:right w:val="none" w:sz="0" w:space="0" w:color="auto"/>
      </w:divBdr>
    </w:div>
    <w:div w:id="819616360">
      <w:bodyDiv w:val="1"/>
      <w:marLeft w:val="0"/>
      <w:marRight w:val="0"/>
      <w:marTop w:val="0"/>
      <w:marBottom w:val="0"/>
      <w:divBdr>
        <w:top w:val="none" w:sz="0" w:space="0" w:color="auto"/>
        <w:left w:val="none" w:sz="0" w:space="0" w:color="auto"/>
        <w:bottom w:val="none" w:sz="0" w:space="0" w:color="auto"/>
        <w:right w:val="none" w:sz="0" w:space="0" w:color="auto"/>
      </w:divBdr>
    </w:div>
    <w:div w:id="826046261">
      <w:bodyDiv w:val="1"/>
      <w:marLeft w:val="0"/>
      <w:marRight w:val="0"/>
      <w:marTop w:val="0"/>
      <w:marBottom w:val="0"/>
      <w:divBdr>
        <w:top w:val="none" w:sz="0" w:space="0" w:color="auto"/>
        <w:left w:val="none" w:sz="0" w:space="0" w:color="auto"/>
        <w:bottom w:val="none" w:sz="0" w:space="0" w:color="auto"/>
        <w:right w:val="none" w:sz="0" w:space="0" w:color="auto"/>
      </w:divBdr>
      <w:divsChild>
        <w:div w:id="748044481">
          <w:marLeft w:val="0"/>
          <w:marRight w:val="0"/>
          <w:marTop w:val="0"/>
          <w:marBottom w:val="0"/>
          <w:divBdr>
            <w:top w:val="none" w:sz="0" w:space="0" w:color="auto"/>
            <w:left w:val="none" w:sz="0" w:space="0" w:color="auto"/>
            <w:bottom w:val="none" w:sz="0" w:space="0" w:color="auto"/>
            <w:right w:val="none" w:sz="0" w:space="0" w:color="auto"/>
          </w:divBdr>
        </w:div>
        <w:div w:id="1238129902">
          <w:marLeft w:val="0"/>
          <w:marRight w:val="0"/>
          <w:marTop w:val="0"/>
          <w:marBottom w:val="0"/>
          <w:divBdr>
            <w:top w:val="none" w:sz="0" w:space="0" w:color="auto"/>
            <w:left w:val="none" w:sz="0" w:space="0" w:color="auto"/>
            <w:bottom w:val="none" w:sz="0" w:space="0" w:color="auto"/>
            <w:right w:val="none" w:sz="0" w:space="0" w:color="auto"/>
          </w:divBdr>
        </w:div>
      </w:divsChild>
    </w:div>
    <w:div w:id="836337228">
      <w:bodyDiv w:val="1"/>
      <w:marLeft w:val="0"/>
      <w:marRight w:val="0"/>
      <w:marTop w:val="0"/>
      <w:marBottom w:val="0"/>
      <w:divBdr>
        <w:top w:val="none" w:sz="0" w:space="0" w:color="auto"/>
        <w:left w:val="none" w:sz="0" w:space="0" w:color="auto"/>
        <w:bottom w:val="none" w:sz="0" w:space="0" w:color="auto"/>
        <w:right w:val="none" w:sz="0" w:space="0" w:color="auto"/>
      </w:divBdr>
      <w:divsChild>
        <w:div w:id="1789200175">
          <w:marLeft w:val="0"/>
          <w:marRight w:val="0"/>
          <w:marTop w:val="0"/>
          <w:marBottom w:val="0"/>
          <w:divBdr>
            <w:top w:val="none" w:sz="0" w:space="0" w:color="auto"/>
            <w:left w:val="none" w:sz="0" w:space="0" w:color="auto"/>
            <w:bottom w:val="none" w:sz="0" w:space="0" w:color="auto"/>
            <w:right w:val="none" w:sz="0" w:space="0" w:color="auto"/>
          </w:divBdr>
        </w:div>
        <w:div w:id="811367547">
          <w:marLeft w:val="0"/>
          <w:marRight w:val="0"/>
          <w:marTop w:val="0"/>
          <w:marBottom w:val="0"/>
          <w:divBdr>
            <w:top w:val="none" w:sz="0" w:space="0" w:color="auto"/>
            <w:left w:val="none" w:sz="0" w:space="0" w:color="auto"/>
            <w:bottom w:val="none" w:sz="0" w:space="0" w:color="auto"/>
            <w:right w:val="none" w:sz="0" w:space="0" w:color="auto"/>
          </w:divBdr>
        </w:div>
      </w:divsChild>
    </w:div>
    <w:div w:id="842234870">
      <w:bodyDiv w:val="1"/>
      <w:marLeft w:val="0"/>
      <w:marRight w:val="0"/>
      <w:marTop w:val="0"/>
      <w:marBottom w:val="0"/>
      <w:divBdr>
        <w:top w:val="none" w:sz="0" w:space="0" w:color="auto"/>
        <w:left w:val="none" w:sz="0" w:space="0" w:color="auto"/>
        <w:bottom w:val="none" w:sz="0" w:space="0" w:color="auto"/>
        <w:right w:val="none" w:sz="0" w:space="0" w:color="auto"/>
      </w:divBdr>
      <w:divsChild>
        <w:div w:id="1055858345">
          <w:marLeft w:val="0"/>
          <w:marRight w:val="0"/>
          <w:marTop w:val="0"/>
          <w:marBottom w:val="0"/>
          <w:divBdr>
            <w:top w:val="none" w:sz="0" w:space="0" w:color="auto"/>
            <w:left w:val="none" w:sz="0" w:space="0" w:color="auto"/>
            <w:bottom w:val="none" w:sz="0" w:space="0" w:color="auto"/>
            <w:right w:val="none" w:sz="0" w:space="0" w:color="auto"/>
          </w:divBdr>
        </w:div>
        <w:div w:id="994650349">
          <w:marLeft w:val="0"/>
          <w:marRight w:val="0"/>
          <w:marTop w:val="0"/>
          <w:marBottom w:val="0"/>
          <w:divBdr>
            <w:top w:val="none" w:sz="0" w:space="0" w:color="auto"/>
            <w:left w:val="none" w:sz="0" w:space="0" w:color="auto"/>
            <w:bottom w:val="none" w:sz="0" w:space="0" w:color="auto"/>
            <w:right w:val="none" w:sz="0" w:space="0" w:color="auto"/>
          </w:divBdr>
        </w:div>
      </w:divsChild>
    </w:div>
    <w:div w:id="847526897">
      <w:bodyDiv w:val="1"/>
      <w:marLeft w:val="0"/>
      <w:marRight w:val="0"/>
      <w:marTop w:val="0"/>
      <w:marBottom w:val="0"/>
      <w:divBdr>
        <w:top w:val="none" w:sz="0" w:space="0" w:color="auto"/>
        <w:left w:val="none" w:sz="0" w:space="0" w:color="auto"/>
        <w:bottom w:val="none" w:sz="0" w:space="0" w:color="auto"/>
        <w:right w:val="none" w:sz="0" w:space="0" w:color="auto"/>
      </w:divBdr>
      <w:divsChild>
        <w:div w:id="1724330251">
          <w:marLeft w:val="0"/>
          <w:marRight w:val="0"/>
          <w:marTop w:val="0"/>
          <w:marBottom w:val="0"/>
          <w:divBdr>
            <w:top w:val="none" w:sz="0" w:space="0" w:color="auto"/>
            <w:left w:val="none" w:sz="0" w:space="0" w:color="auto"/>
            <w:bottom w:val="none" w:sz="0" w:space="0" w:color="auto"/>
            <w:right w:val="none" w:sz="0" w:space="0" w:color="auto"/>
          </w:divBdr>
        </w:div>
        <w:div w:id="294146722">
          <w:marLeft w:val="0"/>
          <w:marRight w:val="0"/>
          <w:marTop w:val="0"/>
          <w:marBottom w:val="0"/>
          <w:divBdr>
            <w:top w:val="none" w:sz="0" w:space="0" w:color="auto"/>
            <w:left w:val="none" w:sz="0" w:space="0" w:color="auto"/>
            <w:bottom w:val="none" w:sz="0" w:space="0" w:color="auto"/>
            <w:right w:val="none" w:sz="0" w:space="0" w:color="auto"/>
          </w:divBdr>
        </w:div>
      </w:divsChild>
    </w:div>
    <w:div w:id="853229604">
      <w:bodyDiv w:val="1"/>
      <w:marLeft w:val="0"/>
      <w:marRight w:val="0"/>
      <w:marTop w:val="0"/>
      <w:marBottom w:val="0"/>
      <w:divBdr>
        <w:top w:val="none" w:sz="0" w:space="0" w:color="auto"/>
        <w:left w:val="none" w:sz="0" w:space="0" w:color="auto"/>
        <w:bottom w:val="none" w:sz="0" w:space="0" w:color="auto"/>
        <w:right w:val="none" w:sz="0" w:space="0" w:color="auto"/>
      </w:divBdr>
    </w:div>
    <w:div w:id="854267604">
      <w:bodyDiv w:val="1"/>
      <w:marLeft w:val="0"/>
      <w:marRight w:val="0"/>
      <w:marTop w:val="0"/>
      <w:marBottom w:val="0"/>
      <w:divBdr>
        <w:top w:val="none" w:sz="0" w:space="0" w:color="auto"/>
        <w:left w:val="none" w:sz="0" w:space="0" w:color="auto"/>
        <w:bottom w:val="none" w:sz="0" w:space="0" w:color="auto"/>
        <w:right w:val="none" w:sz="0" w:space="0" w:color="auto"/>
      </w:divBdr>
    </w:div>
    <w:div w:id="854613443">
      <w:bodyDiv w:val="1"/>
      <w:marLeft w:val="0"/>
      <w:marRight w:val="0"/>
      <w:marTop w:val="0"/>
      <w:marBottom w:val="0"/>
      <w:divBdr>
        <w:top w:val="none" w:sz="0" w:space="0" w:color="auto"/>
        <w:left w:val="none" w:sz="0" w:space="0" w:color="auto"/>
        <w:bottom w:val="none" w:sz="0" w:space="0" w:color="auto"/>
        <w:right w:val="none" w:sz="0" w:space="0" w:color="auto"/>
      </w:divBdr>
    </w:div>
    <w:div w:id="855198333">
      <w:bodyDiv w:val="1"/>
      <w:marLeft w:val="0"/>
      <w:marRight w:val="0"/>
      <w:marTop w:val="0"/>
      <w:marBottom w:val="0"/>
      <w:divBdr>
        <w:top w:val="none" w:sz="0" w:space="0" w:color="auto"/>
        <w:left w:val="none" w:sz="0" w:space="0" w:color="auto"/>
        <w:bottom w:val="none" w:sz="0" w:space="0" w:color="auto"/>
        <w:right w:val="none" w:sz="0" w:space="0" w:color="auto"/>
      </w:divBdr>
    </w:div>
    <w:div w:id="860048704">
      <w:bodyDiv w:val="1"/>
      <w:marLeft w:val="0"/>
      <w:marRight w:val="0"/>
      <w:marTop w:val="0"/>
      <w:marBottom w:val="0"/>
      <w:divBdr>
        <w:top w:val="none" w:sz="0" w:space="0" w:color="auto"/>
        <w:left w:val="none" w:sz="0" w:space="0" w:color="auto"/>
        <w:bottom w:val="none" w:sz="0" w:space="0" w:color="auto"/>
        <w:right w:val="none" w:sz="0" w:space="0" w:color="auto"/>
      </w:divBdr>
    </w:div>
    <w:div w:id="860321031">
      <w:bodyDiv w:val="1"/>
      <w:marLeft w:val="0"/>
      <w:marRight w:val="0"/>
      <w:marTop w:val="0"/>
      <w:marBottom w:val="0"/>
      <w:divBdr>
        <w:top w:val="none" w:sz="0" w:space="0" w:color="auto"/>
        <w:left w:val="none" w:sz="0" w:space="0" w:color="auto"/>
        <w:bottom w:val="none" w:sz="0" w:space="0" w:color="auto"/>
        <w:right w:val="none" w:sz="0" w:space="0" w:color="auto"/>
      </w:divBdr>
      <w:divsChild>
        <w:div w:id="105924837">
          <w:marLeft w:val="0"/>
          <w:marRight w:val="0"/>
          <w:marTop w:val="0"/>
          <w:marBottom w:val="0"/>
          <w:divBdr>
            <w:top w:val="none" w:sz="0" w:space="0" w:color="auto"/>
            <w:left w:val="none" w:sz="0" w:space="0" w:color="auto"/>
            <w:bottom w:val="none" w:sz="0" w:space="0" w:color="auto"/>
            <w:right w:val="none" w:sz="0" w:space="0" w:color="auto"/>
          </w:divBdr>
        </w:div>
        <w:div w:id="647437627">
          <w:marLeft w:val="0"/>
          <w:marRight w:val="0"/>
          <w:marTop w:val="0"/>
          <w:marBottom w:val="0"/>
          <w:divBdr>
            <w:top w:val="none" w:sz="0" w:space="0" w:color="auto"/>
            <w:left w:val="none" w:sz="0" w:space="0" w:color="auto"/>
            <w:bottom w:val="none" w:sz="0" w:space="0" w:color="auto"/>
            <w:right w:val="none" w:sz="0" w:space="0" w:color="auto"/>
          </w:divBdr>
        </w:div>
        <w:div w:id="1745685010">
          <w:marLeft w:val="0"/>
          <w:marRight w:val="0"/>
          <w:marTop w:val="0"/>
          <w:marBottom w:val="0"/>
          <w:divBdr>
            <w:top w:val="none" w:sz="0" w:space="0" w:color="auto"/>
            <w:left w:val="none" w:sz="0" w:space="0" w:color="auto"/>
            <w:bottom w:val="none" w:sz="0" w:space="0" w:color="auto"/>
            <w:right w:val="none" w:sz="0" w:space="0" w:color="auto"/>
          </w:divBdr>
        </w:div>
        <w:div w:id="1606183431">
          <w:marLeft w:val="0"/>
          <w:marRight w:val="0"/>
          <w:marTop w:val="0"/>
          <w:marBottom w:val="0"/>
          <w:divBdr>
            <w:top w:val="none" w:sz="0" w:space="0" w:color="auto"/>
            <w:left w:val="none" w:sz="0" w:space="0" w:color="auto"/>
            <w:bottom w:val="none" w:sz="0" w:space="0" w:color="auto"/>
            <w:right w:val="none" w:sz="0" w:space="0" w:color="auto"/>
          </w:divBdr>
        </w:div>
      </w:divsChild>
    </w:div>
    <w:div w:id="868493171">
      <w:bodyDiv w:val="1"/>
      <w:marLeft w:val="0"/>
      <w:marRight w:val="0"/>
      <w:marTop w:val="0"/>
      <w:marBottom w:val="0"/>
      <w:divBdr>
        <w:top w:val="none" w:sz="0" w:space="0" w:color="auto"/>
        <w:left w:val="none" w:sz="0" w:space="0" w:color="auto"/>
        <w:bottom w:val="none" w:sz="0" w:space="0" w:color="auto"/>
        <w:right w:val="none" w:sz="0" w:space="0" w:color="auto"/>
      </w:divBdr>
    </w:div>
    <w:div w:id="869227761">
      <w:bodyDiv w:val="1"/>
      <w:marLeft w:val="0"/>
      <w:marRight w:val="0"/>
      <w:marTop w:val="0"/>
      <w:marBottom w:val="0"/>
      <w:divBdr>
        <w:top w:val="none" w:sz="0" w:space="0" w:color="auto"/>
        <w:left w:val="none" w:sz="0" w:space="0" w:color="auto"/>
        <w:bottom w:val="none" w:sz="0" w:space="0" w:color="auto"/>
        <w:right w:val="none" w:sz="0" w:space="0" w:color="auto"/>
      </w:divBdr>
      <w:divsChild>
        <w:div w:id="1591157368">
          <w:marLeft w:val="0"/>
          <w:marRight w:val="0"/>
          <w:marTop w:val="0"/>
          <w:marBottom w:val="0"/>
          <w:divBdr>
            <w:top w:val="none" w:sz="0" w:space="0" w:color="auto"/>
            <w:left w:val="none" w:sz="0" w:space="0" w:color="auto"/>
            <w:bottom w:val="none" w:sz="0" w:space="0" w:color="auto"/>
            <w:right w:val="none" w:sz="0" w:space="0" w:color="auto"/>
          </w:divBdr>
        </w:div>
        <w:div w:id="1515218570">
          <w:marLeft w:val="0"/>
          <w:marRight w:val="0"/>
          <w:marTop w:val="0"/>
          <w:marBottom w:val="0"/>
          <w:divBdr>
            <w:top w:val="none" w:sz="0" w:space="0" w:color="auto"/>
            <w:left w:val="none" w:sz="0" w:space="0" w:color="auto"/>
            <w:bottom w:val="none" w:sz="0" w:space="0" w:color="auto"/>
            <w:right w:val="none" w:sz="0" w:space="0" w:color="auto"/>
          </w:divBdr>
        </w:div>
        <w:div w:id="1928687038">
          <w:marLeft w:val="0"/>
          <w:marRight w:val="0"/>
          <w:marTop w:val="0"/>
          <w:marBottom w:val="0"/>
          <w:divBdr>
            <w:top w:val="none" w:sz="0" w:space="0" w:color="auto"/>
            <w:left w:val="none" w:sz="0" w:space="0" w:color="auto"/>
            <w:bottom w:val="none" w:sz="0" w:space="0" w:color="auto"/>
            <w:right w:val="none" w:sz="0" w:space="0" w:color="auto"/>
          </w:divBdr>
        </w:div>
      </w:divsChild>
    </w:div>
    <w:div w:id="874385713">
      <w:bodyDiv w:val="1"/>
      <w:marLeft w:val="0"/>
      <w:marRight w:val="0"/>
      <w:marTop w:val="0"/>
      <w:marBottom w:val="0"/>
      <w:divBdr>
        <w:top w:val="none" w:sz="0" w:space="0" w:color="auto"/>
        <w:left w:val="none" w:sz="0" w:space="0" w:color="auto"/>
        <w:bottom w:val="none" w:sz="0" w:space="0" w:color="auto"/>
        <w:right w:val="none" w:sz="0" w:space="0" w:color="auto"/>
      </w:divBdr>
    </w:div>
    <w:div w:id="874854349">
      <w:bodyDiv w:val="1"/>
      <w:marLeft w:val="0"/>
      <w:marRight w:val="0"/>
      <w:marTop w:val="0"/>
      <w:marBottom w:val="0"/>
      <w:divBdr>
        <w:top w:val="none" w:sz="0" w:space="0" w:color="auto"/>
        <w:left w:val="none" w:sz="0" w:space="0" w:color="auto"/>
        <w:bottom w:val="none" w:sz="0" w:space="0" w:color="auto"/>
        <w:right w:val="none" w:sz="0" w:space="0" w:color="auto"/>
      </w:divBdr>
    </w:div>
    <w:div w:id="877471868">
      <w:bodyDiv w:val="1"/>
      <w:marLeft w:val="0"/>
      <w:marRight w:val="0"/>
      <w:marTop w:val="0"/>
      <w:marBottom w:val="0"/>
      <w:divBdr>
        <w:top w:val="none" w:sz="0" w:space="0" w:color="auto"/>
        <w:left w:val="none" w:sz="0" w:space="0" w:color="auto"/>
        <w:bottom w:val="none" w:sz="0" w:space="0" w:color="auto"/>
        <w:right w:val="none" w:sz="0" w:space="0" w:color="auto"/>
      </w:divBdr>
    </w:div>
    <w:div w:id="877819131">
      <w:bodyDiv w:val="1"/>
      <w:marLeft w:val="0"/>
      <w:marRight w:val="0"/>
      <w:marTop w:val="0"/>
      <w:marBottom w:val="0"/>
      <w:divBdr>
        <w:top w:val="none" w:sz="0" w:space="0" w:color="auto"/>
        <w:left w:val="none" w:sz="0" w:space="0" w:color="auto"/>
        <w:bottom w:val="none" w:sz="0" w:space="0" w:color="auto"/>
        <w:right w:val="none" w:sz="0" w:space="0" w:color="auto"/>
      </w:divBdr>
      <w:divsChild>
        <w:div w:id="904070688">
          <w:marLeft w:val="0"/>
          <w:marRight w:val="0"/>
          <w:marTop w:val="0"/>
          <w:marBottom w:val="0"/>
          <w:divBdr>
            <w:top w:val="none" w:sz="0" w:space="0" w:color="auto"/>
            <w:left w:val="none" w:sz="0" w:space="0" w:color="auto"/>
            <w:bottom w:val="none" w:sz="0" w:space="0" w:color="auto"/>
            <w:right w:val="none" w:sz="0" w:space="0" w:color="auto"/>
          </w:divBdr>
        </w:div>
        <w:div w:id="1962220964">
          <w:marLeft w:val="0"/>
          <w:marRight w:val="0"/>
          <w:marTop w:val="0"/>
          <w:marBottom w:val="0"/>
          <w:divBdr>
            <w:top w:val="none" w:sz="0" w:space="0" w:color="auto"/>
            <w:left w:val="none" w:sz="0" w:space="0" w:color="auto"/>
            <w:bottom w:val="none" w:sz="0" w:space="0" w:color="auto"/>
            <w:right w:val="none" w:sz="0" w:space="0" w:color="auto"/>
          </w:divBdr>
        </w:div>
      </w:divsChild>
    </w:div>
    <w:div w:id="881331364">
      <w:bodyDiv w:val="1"/>
      <w:marLeft w:val="0"/>
      <w:marRight w:val="0"/>
      <w:marTop w:val="0"/>
      <w:marBottom w:val="0"/>
      <w:divBdr>
        <w:top w:val="none" w:sz="0" w:space="0" w:color="auto"/>
        <w:left w:val="none" w:sz="0" w:space="0" w:color="auto"/>
        <w:bottom w:val="none" w:sz="0" w:space="0" w:color="auto"/>
        <w:right w:val="none" w:sz="0" w:space="0" w:color="auto"/>
      </w:divBdr>
    </w:div>
    <w:div w:id="886721687">
      <w:bodyDiv w:val="1"/>
      <w:marLeft w:val="0"/>
      <w:marRight w:val="0"/>
      <w:marTop w:val="0"/>
      <w:marBottom w:val="0"/>
      <w:divBdr>
        <w:top w:val="none" w:sz="0" w:space="0" w:color="auto"/>
        <w:left w:val="none" w:sz="0" w:space="0" w:color="auto"/>
        <w:bottom w:val="none" w:sz="0" w:space="0" w:color="auto"/>
        <w:right w:val="none" w:sz="0" w:space="0" w:color="auto"/>
      </w:divBdr>
      <w:divsChild>
        <w:div w:id="1821850381">
          <w:marLeft w:val="0"/>
          <w:marRight w:val="0"/>
          <w:marTop w:val="0"/>
          <w:marBottom w:val="0"/>
          <w:divBdr>
            <w:top w:val="none" w:sz="0" w:space="0" w:color="auto"/>
            <w:left w:val="none" w:sz="0" w:space="0" w:color="auto"/>
            <w:bottom w:val="none" w:sz="0" w:space="0" w:color="auto"/>
            <w:right w:val="none" w:sz="0" w:space="0" w:color="auto"/>
          </w:divBdr>
        </w:div>
        <w:div w:id="1889757186">
          <w:marLeft w:val="0"/>
          <w:marRight w:val="0"/>
          <w:marTop w:val="0"/>
          <w:marBottom w:val="0"/>
          <w:divBdr>
            <w:top w:val="none" w:sz="0" w:space="0" w:color="auto"/>
            <w:left w:val="none" w:sz="0" w:space="0" w:color="auto"/>
            <w:bottom w:val="none" w:sz="0" w:space="0" w:color="auto"/>
            <w:right w:val="none" w:sz="0" w:space="0" w:color="auto"/>
          </w:divBdr>
        </w:div>
      </w:divsChild>
    </w:div>
    <w:div w:id="889149955">
      <w:bodyDiv w:val="1"/>
      <w:marLeft w:val="0"/>
      <w:marRight w:val="0"/>
      <w:marTop w:val="0"/>
      <w:marBottom w:val="0"/>
      <w:divBdr>
        <w:top w:val="none" w:sz="0" w:space="0" w:color="auto"/>
        <w:left w:val="none" w:sz="0" w:space="0" w:color="auto"/>
        <w:bottom w:val="none" w:sz="0" w:space="0" w:color="auto"/>
        <w:right w:val="none" w:sz="0" w:space="0" w:color="auto"/>
      </w:divBdr>
    </w:div>
    <w:div w:id="892544731">
      <w:bodyDiv w:val="1"/>
      <w:marLeft w:val="0"/>
      <w:marRight w:val="0"/>
      <w:marTop w:val="0"/>
      <w:marBottom w:val="0"/>
      <w:divBdr>
        <w:top w:val="none" w:sz="0" w:space="0" w:color="auto"/>
        <w:left w:val="none" w:sz="0" w:space="0" w:color="auto"/>
        <w:bottom w:val="none" w:sz="0" w:space="0" w:color="auto"/>
        <w:right w:val="none" w:sz="0" w:space="0" w:color="auto"/>
      </w:divBdr>
    </w:div>
    <w:div w:id="902644136">
      <w:bodyDiv w:val="1"/>
      <w:marLeft w:val="0"/>
      <w:marRight w:val="0"/>
      <w:marTop w:val="0"/>
      <w:marBottom w:val="0"/>
      <w:divBdr>
        <w:top w:val="none" w:sz="0" w:space="0" w:color="auto"/>
        <w:left w:val="none" w:sz="0" w:space="0" w:color="auto"/>
        <w:bottom w:val="none" w:sz="0" w:space="0" w:color="auto"/>
        <w:right w:val="none" w:sz="0" w:space="0" w:color="auto"/>
      </w:divBdr>
    </w:div>
    <w:div w:id="905799952">
      <w:bodyDiv w:val="1"/>
      <w:marLeft w:val="0"/>
      <w:marRight w:val="0"/>
      <w:marTop w:val="0"/>
      <w:marBottom w:val="0"/>
      <w:divBdr>
        <w:top w:val="none" w:sz="0" w:space="0" w:color="auto"/>
        <w:left w:val="none" w:sz="0" w:space="0" w:color="auto"/>
        <w:bottom w:val="none" w:sz="0" w:space="0" w:color="auto"/>
        <w:right w:val="none" w:sz="0" w:space="0" w:color="auto"/>
      </w:divBdr>
      <w:divsChild>
        <w:div w:id="744956823">
          <w:marLeft w:val="0"/>
          <w:marRight w:val="0"/>
          <w:marTop w:val="0"/>
          <w:marBottom w:val="0"/>
          <w:divBdr>
            <w:top w:val="none" w:sz="0" w:space="0" w:color="auto"/>
            <w:left w:val="none" w:sz="0" w:space="0" w:color="auto"/>
            <w:bottom w:val="none" w:sz="0" w:space="0" w:color="auto"/>
            <w:right w:val="none" w:sz="0" w:space="0" w:color="auto"/>
          </w:divBdr>
        </w:div>
        <w:div w:id="1578704142">
          <w:marLeft w:val="0"/>
          <w:marRight w:val="0"/>
          <w:marTop w:val="0"/>
          <w:marBottom w:val="0"/>
          <w:divBdr>
            <w:top w:val="none" w:sz="0" w:space="0" w:color="auto"/>
            <w:left w:val="none" w:sz="0" w:space="0" w:color="auto"/>
            <w:bottom w:val="none" w:sz="0" w:space="0" w:color="auto"/>
            <w:right w:val="none" w:sz="0" w:space="0" w:color="auto"/>
          </w:divBdr>
        </w:div>
      </w:divsChild>
    </w:div>
    <w:div w:id="908612225">
      <w:bodyDiv w:val="1"/>
      <w:marLeft w:val="0"/>
      <w:marRight w:val="0"/>
      <w:marTop w:val="0"/>
      <w:marBottom w:val="0"/>
      <w:divBdr>
        <w:top w:val="none" w:sz="0" w:space="0" w:color="auto"/>
        <w:left w:val="none" w:sz="0" w:space="0" w:color="auto"/>
        <w:bottom w:val="none" w:sz="0" w:space="0" w:color="auto"/>
        <w:right w:val="none" w:sz="0" w:space="0" w:color="auto"/>
      </w:divBdr>
    </w:div>
    <w:div w:id="913010429">
      <w:bodyDiv w:val="1"/>
      <w:marLeft w:val="0"/>
      <w:marRight w:val="0"/>
      <w:marTop w:val="0"/>
      <w:marBottom w:val="0"/>
      <w:divBdr>
        <w:top w:val="none" w:sz="0" w:space="0" w:color="auto"/>
        <w:left w:val="none" w:sz="0" w:space="0" w:color="auto"/>
        <w:bottom w:val="none" w:sz="0" w:space="0" w:color="auto"/>
        <w:right w:val="none" w:sz="0" w:space="0" w:color="auto"/>
      </w:divBdr>
      <w:divsChild>
        <w:div w:id="1629622582">
          <w:marLeft w:val="0"/>
          <w:marRight w:val="0"/>
          <w:marTop w:val="0"/>
          <w:marBottom w:val="0"/>
          <w:divBdr>
            <w:top w:val="none" w:sz="0" w:space="0" w:color="auto"/>
            <w:left w:val="none" w:sz="0" w:space="0" w:color="auto"/>
            <w:bottom w:val="none" w:sz="0" w:space="0" w:color="auto"/>
            <w:right w:val="none" w:sz="0" w:space="0" w:color="auto"/>
          </w:divBdr>
        </w:div>
        <w:div w:id="1517843032">
          <w:marLeft w:val="0"/>
          <w:marRight w:val="0"/>
          <w:marTop w:val="0"/>
          <w:marBottom w:val="0"/>
          <w:divBdr>
            <w:top w:val="none" w:sz="0" w:space="0" w:color="auto"/>
            <w:left w:val="none" w:sz="0" w:space="0" w:color="auto"/>
            <w:bottom w:val="none" w:sz="0" w:space="0" w:color="auto"/>
            <w:right w:val="none" w:sz="0" w:space="0" w:color="auto"/>
          </w:divBdr>
        </w:div>
      </w:divsChild>
    </w:div>
    <w:div w:id="922177372">
      <w:bodyDiv w:val="1"/>
      <w:marLeft w:val="0"/>
      <w:marRight w:val="0"/>
      <w:marTop w:val="0"/>
      <w:marBottom w:val="0"/>
      <w:divBdr>
        <w:top w:val="none" w:sz="0" w:space="0" w:color="auto"/>
        <w:left w:val="none" w:sz="0" w:space="0" w:color="auto"/>
        <w:bottom w:val="none" w:sz="0" w:space="0" w:color="auto"/>
        <w:right w:val="none" w:sz="0" w:space="0" w:color="auto"/>
      </w:divBdr>
      <w:divsChild>
        <w:div w:id="446046406">
          <w:marLeft w:val="0"/>
          <w:marRight w:val="0"/>
          <w:marTop w:val="0"/>
          <w:marBottom w:val="0"/>
          <w:divBdr>
            <w:top w:val="none" w:sz="0" w:space="0" w:color="auto"/>
            <w:left w:val="none" w:sz="0" w:space="0" w:color="auto"/>
            <w:bottom w:val="none" w:sz="0" w:space="0" w:color="auto"/>
            <w:right w:val="none" w:sz="0" w:space="0" w:color="auto"/>
          </w:divBdr>
        </w:div>
        <w:div w:id="637880079">
          <w:marLeft w:val="0"/>
          <w:marRight w:val="0"/>
          <w:marTop w:val="0"/>
          <w:marBottom w:val="0"/>
          <w:divBdr>
            <w:top w:val="none" w:sz="0" w:space="0" w:color="auto"/>
            <w:left w:val="none" w:sz="0" w:space="0" w:color="auto"/>
            <w:bottom w:val="none" w:sz="0" w:space="0" w:color="auto"/>
            <w:right w:val="none" w:sz="0" w:space="0" w:color="auto"/>
          </w:divBdr>
        </w:div>
      </w:divsChild>
    </w:div>
    <w:div w:id="922182965">
      <w:bodyDiv w:val="1"/>
      <w:marLeft w:val="0"/>
      <w:marRight w:val="0"/>
      <w:marTop w:val="0"/>
      <w:marBottom w:val="0"/>
      <w:divBdr>
        <w:top w:val="none" w:sz="0" w:space="0" w:color="auto"/>
        <w:left w:val="none" w:sz="0" w:space="0" w:color="auto"/>
        <w:bottom w:val="none" w:sz="0" w:space="0" w:color="auto"/>
        <w:right w:val="none" w:sz="0" w:space="0" w:color="auto"/>
      </w:divBdr>
      <w:divsChild>
        <w:div w:id="1742100863">
          <w:marLeft w:val="0"/>
          <w:marRight w:val="0"/>
          <w:marTop w:val="0"/>
          <w:marBottom w:val="0"/>
          <w:divBdr>
            <w:top w:val="none" w:sz="0" w:space="0" w:color="auto"/>
            <w:left w:val="none" w:sz="0" w:space="0" w:color="auto"/>
            <w:bottom w:val="none" w:sz="0" w:space="0" w:color="auto"/>
            <w:right w:val="none" w:sz="0" w:space="0" w:color="auto"/>
          </w:divBdr>
        </w:div>
        <w:div w:id="293678958">
          <w:marLeft w:val="0"/>
          <w:marRight w:val="0"/>
          <w:marTop w:val="0"/>
          <w:marBottom w:val="0"/>
          <w:divBdr>
            <w:top w:val="none" w:sz="0" w:space="0" w:color="auto"/>
            <w:left w:val="none" w:sz="0" w:space="0" w:color="auto"/>
            <w:bottom w:val="none" w:sz="0" w:space="0" w:color="auto"/>
            <w:right w:val="none" w:sz="0" w:space="0" w:color="auto"/>
          </w:divBdr>
        </w:div>
        <w:div w:id="369720727">
          <w:marLeft w:val="0"/>
          <w:marRight w:val="0"/>
          <w:marTop w:val="0"/>
          <w:marBottom w:val="0"/>
          <w:divBdr>
            <w:top w:val="none" w:sz="0" w:space="0" w:color="auto"/>
            <w:left w:val="none" w:sz="0" w:space="0" w:color="auto"/>
            <w:bottom w:val="none" w:sz="0" w:space="0" w:color="auto"/>
            <w:right w:val="none" w:sz="0" w:space="0" w:color="auto"/>
          </w:divBdr>
        </w:div>
      </w:divsChild>
    </w:div>
    <w:div w:id="922379400">
      <w:bodyDiv w:val="1"/>
      <w:marLeft w:val="0"/>
      <w:marRight w:val="0"/>
      <w:marTop w:val="0"/>
      <w:marBottom w:val="0"/>
      <w:divBdr>
        <w:top w:val="none" w:sz="0" w:space="0" w:color="auto"/>
        <w:left w:val="none" w:sz="0" w:space="0" w:color="auto"/>
        <w:bottom w:val="none" w:sz="0" w:space="0" w:color="auto"/>
        <w:right w:val="none" w:sz="0" w:space="0" w:color="auto"/>
      </w:divBdr>
    </w:div>
    <w:div w:id="928662755">
      <w:bodyDiv w:val="1"/>
      <w:marLeft w:val="0"/>
      <w:marRight w:val="0"/>
      <w:marTop w:val="0"/>
      <w:marBottom w:val="0"/>
      <w:divBdr>
        <w:top w:val="none" w:sz="0" w:space="0" w:color="auto"/>
        <w:left w:val="none" w:sz="0" w:space="0" w:color="auto"/>
        <w:bottom w:val="none" w:sz="0" w:space="0" w:color="auto"/>
        <w:right w:val="none" w:sz="0" w:space="0" w:color="auto"/>
      </w:divBdr>
    </w:div>
    <w:div w:id="928805401">
      <w:bodyDiv w:val="1"/>
      <w:marLeft w:val="0"/>
      <w:marRight w:val="0"/>
      <w:marTop w:val="0"/>
      <w:marBottom w:val="0"/>
      <w:divBdr>
        <w:top w:val="none" w:sz="0" w:space="0" w:color="auto"/>
        <w:left w:val="none" w:sz="0" w:space="0" w:color="auto"/>
        <w:bottom w:val="none" w:sz="0" w:space="0" w:color="auto"/>
        <w:right w:val="none" w:sz="0" w:space="0" w:color="auto"/>
      </w:divBdr>
    </w:div>
    <w:div w:id="941573550">
      <w:bodyDiv w:val="1"/>
      <w:marLeft w:val="0"/>
      <w:marRight w:val="0"/>
      <w:marTop w:val="0"/>
      <w:marBottom w:val="0"/>
      <w:divBdr>
        <w:top w:val="none" w:sz="0" w:space="0" w:color="auto"/>
        <w:left w:val="none" w:sz="0" w:space="0" w:color="auto"/>
        <w:bottom w:val="none" w:sz="0" w:space="0" w:color="auto"/>
        <w:right w:val="none" w:sz="0" w:space="0" w:color="auto"/>
      </w:divBdr>
    </w:div>
    <w:div w:id="945113359">
      <w:bodyDiv w:val="1"/>
      <w:marLeft w:val="0"/>
      <w:marRight w:val="0"/>
      <w:marTop w:val="0"/>
      <w:marBottom w:val="0"/>
      <w:divBdr>
        <w:top w:val="none" w:sz="0" w:space="0" w:color="auto"/>
        <w:left w:val="none" w:sz="0" w:space="0" w:color="auto"/>
        <w:bottom w:val="none" w:sz="0" w:space="0" w:color="auto"/>
        <w:right w:val="none" w:sz="0" w:space="0" w:color="auto"/>
      </w:divBdr>
    </w:div>
    <w:div w:id="945769951">
      <w:bodyDiv w:val="1"/>
      <w:marLeft w:val="0"/>
      <w:marRight w:val="0"/>
      <w:marTop w:val="0"/>
      <w:marBottom w:val="0"/>
      <w:divBdr>
        <w:top w:val="none" w:sz="0" w:space="0" w:color="auto"/>
        <w:left w:val="none" w:sz="0" w:space="0" w:color="auto"/>
        <w:bottom w:val="none" w:sz="0" w:space="0" w:color="auto"/>
        <w:right w:val="none" w:sz="0" w:space="0" w:color="auto"/>
      </w:divBdr>
    </w:div>
    <w:div w:id="953289880">
      <w:bodyDiv w:val="1"/>
      <w:marLeft w:val="0"/>
      <w:marRight w:val="0"/>
      <w:marTop w:val="0"/>
      <w:marBottom w:val="0"/>
      <w:divBdr>
        <w:top w:val="none" w:sz="0" w:space="0" w:color="auto"/>
        <w:left w:val="none" w:sz="0" w:space="0" w:color="auto"/>
        <w:bottom w:val="none" w:sz="0" w:space="0" w:color="auto"/>
        <w:right w:val="none" w:sz="0" w:space="0" w:color="auto"/>
      </w:divBdr>
      <w:divsChild>
        <w:div w:id="2081712615">
          <w:marLeft w:val="0"/>
          <w:marRight w:val="0"/>
          <w:marTop w:val="0"/>
          <w:marBottom w:val="0"/>
          <w:divBdr>
            <w:top w:val="none" w:sz="0" w:space="0" w:color="auto"/>
            <w:left w:val="none" w:sz="0" w:space="0" w:color="auto"/>
            <w:bottom w:val="none" w:sz="0" w:space="0" w:color="auto"/>
            <w:right w:val="none" w:sz="0" w:space="0" w:color="auto"/>
          </w:divBdr>
        </w:div>
        <w:div w:id="1602564771">
          <w:marLeft w:val="0"/>
          <w:marRight w:val="0"/>
          <w:marTop w:val="0"/>
          <w:marBottom w:val="0"/>
          <w:divBdr>
            <w:top w:val="none" w:sz="0" w:space="0" w:color="auto"/>
            <w:left w:val="none" w:sz="0" w:space="0" w:color="auto"/>
            <w:bottom w:val="none" w:sz="0" w:space="0" w:color="auto"/>
            <w:right w:val="none" w:sz="0" w:space="0" w:color="auto"/>
          </w:divBdr>
        </w:div>
      </w:divsChild>
    </w:div>
    <w:div w:id="955451708">
      <w:bodyDiv w:val="1"/>
      <w:marLeft w:val="0"/>
      <w:marRight w:val="0"/>
      <w:marTop w:val="0"/>
      <w:marBottom w:val="0"/>
      <w:divBdr>
        <w:top w:val="none" w:sz="0" w:space="0" w:color="auto"/>
        <w:left w:val="none" w:sz="0" w:space="0" w:color="auto"/>
        <w:bottom w:val="none" w:sz="0" w:space="0" w:color="auto"/>
        <w:right w:val="none" w:sz="0" w:space="0" w:color="auto"/>
      </w:divBdr>
    </w:div>
    <w:div w:id="958796969">
      <w:bodyDiv w:val="1"/>
      <w:marLeft w:val="0"/>
      <w:marRight w:val="0"/>
      <w:marTop w:val="0"/>
      <w:marBottom w:val="0"/>
      <w:divBdr>
        <w:top w:val="none" w:sz="0" w:space="0" w:color="auto"/>
        <w:left w:val="none" w:sz="0" w:space="0" w:color="auto"/>
        <w:bottom w:val="none" w:sz="0" w:space="0" w:color="auto"/>
        <w:right w:val="none" w:sz="0" w:space="0" w:color="auto"/>
      </w:divBdr>
    </w:div>
    <w:div w:id="960041470">
      <w:bodyDiv w:val="1"/>
      <w:marLeft w:val="0"/>
      <w:marRight w:val="0"/>
      <w:marTop w:val="0"/>
      <w:marBottom w:val="0"/>
      <w:divBdr>
        <w:top w:val="none" w:sz="0" w:space="0" w:color="auto"/>
        <w:left w:val="none" w:sz="0" w:space="0" w:color="auto"/>
        <w:bottom w:val="none" w:sz="0" w:space="0" w:color="auto"/>
        <w:right w:val="none" w:sz="0" w:space="0" w:color="auto"/>
      </w:divBdr>
    </w:div>
    <w:div w:id="965083516">
      <w:bodyDiv w:val="1"/>
      <w:marLeft w:val="0"/>
      <w:marRight w:val="0"/>
      <w:marTop w:val="0"/>
      <w:marBottom w:val="0"/>
      <w:divBdr>
        <w:top w:val="none" w:sz="0" w:space="0" w:color="auto"/>
        <w:left w:val="none" w:sz="0" w:space="0" w:color="auto"/>
        <w:bottom w:val="none" w:sz="0" w:space="0" w:color="auto"/>
        <w:right w:val="none" w:sz="0" w:space="0" w:color="auto"/>
      </w:divBdr>
    </w:div>
    <w:div w:id="968166618">
      <w:bodyDiv w:val="1"/>
      <w:marLeft w:val="0"/>
      <w:marRight w:val="0"/>
      <w:marTop w:val="0"/>
      <w:marBottom w:val="0"/>
      <w:divBdr>
        <w:top w:val="none" w:sz="0" w:space="0" w:color="auto"/>
        <w:left w:val="none" w:sz="0" w:space="0" w:color="auto"/>
        <w:bottom w:val="none" w:sz="0" w:space="0" w:color="auto"/>
        <w:right w:val="none" w:sz="0" w:space="0" w:color="auto"/>
      </w:divBdr>
      <w:divsChild>
        <w:div w:id="1094059813">
          <w:marLeft w:val="0"/>
          <w:marRight w:val="0"/>
          <w:marTop w:val="0"/>
          <w:marBottom w:val="0"/>
          <w:divBdr>
            <w:top w:val="none" w:sz="0" w:space="0" w:color="auto"/>
            <w:left w:val="none" w:sz="0" w:space="0" w:color="auto"/>
            <w:bottom w:val="none" w:sz="0" w:space="0" w:color="auto"/>
            <w:right w:val="none" w:sz="0" w:space="0" w:color="auto"/>
          </w:divBdr>
        </w:div>
        <w:div w:id="1372875168">
          <w:marLeft w:val="0"/>
          <w:marRight w:val="0"/>
          <w:marTop w:val="0"/>
          <w:marBottom w:val="0"/>
          <w:divBdr>
            <w:top w:val="none" w:sz="0" w:space="0" w:color="auto"/>
            <w:left w:val="none" w:sz="0" w:space="0" w:color="auto"/>
            <w:bottom w:val="none" w:sz="0" w:space="0" w:color="auto"/>
            <w:right w:val="none" w:sz="0" w:space="0" w:color="auto"/>
          </w:divBdr>
        </w:div>
      </w:divsChild>
    </w:div>
    <w:div w:id="971054606">
      <w:bodyDiv w:val="1"/>
      <w:marLeft w:val="0"/>
      <w:marRight w:val="0"/>
      <w:marTop w:val="0"/>
      <w:marBottom w:val="0"/>
      <w:divBdr>
        <w:top w:val="none" w:sz="0" w:space="0" w:color="auto"/>
        <w:left w:val="none" w:sz="0" w:space="0" w:color="auto"/>
        <w:bottom w:val="none" w:sz="0" w:space="0" w:color="auto"/>
        <w:right w:val="none" w:sz="0" w:space="0" w:color="auto"/>
      </w:divBdr>
      <w:divsChild>
        <w:div w:id="795679707">
          <w:marLeft w:val="0"/>
          <w:marRight w:val="0"/>
          <w:marTop w:val="0"/>
          <w:marBottom w:val="0"/>
          <w:divBdr>
            <w:top w:val="none" w:sz="0" w:space="0" w:color="auto"/>
            <w:left w:val="none" w:sz="0" w:space="0" w:color="auto"/>
            <w:bottom w:val="none" w:sz="0" w:space="0" w:color="auto"/>
            <w:right w:val="none" w:sz="0" w:space="0" w:color="auto"/>
          </w:divBdr>
        </w:div>
        <w:div w:id="990258634">
          <w:marLeft w:val="0"/>
          <w:marRight w:val="0"/>
          <w:marTop w:val="0"/>
          <w:marBottom w:val="0"/>
          <w:divBdr>
            <w:top w:val="none" w:sz="0" w:space="0" w:color="auto"/>
            <w:left w:val="none" w:sz="0" w:space="0" w:color="auto"/>
            <w:bottom w:val="none" w:sz="0" w:space="0" w:color="auto"/>
            <w:right w:val="none" w:sz="0" w:space="0" w:color="auto"/>
          </w:divBdr>
        </w:div>
        <w:div w:id="1029989024">
          <w:marLeft w:val="0"/>
          <w:marRight w:val="0"/>
          <w:marTop w:val="0"/>
          <w:marBottom w:val="0"/>
          <w:divBdr>
            <w:top w:val="none" w:sz="0" w:space="0" w:color="auto"/>
            <w:left w:val="none" w:sz="0" w:space="0" w:color="auto"/>
            <w:bottom w:val="none" w:sz="0" w:space="0" w:color="auto"/>
            <w:right w:val="none" w:sz="0" w:space="0" w:color="auto"/>
          </w:divBdr>
        </w:div>
      </w:divsChild>
    </w:div>
    <w:div w:id="971984512">
      <w:bodyDiv w:val="1"/>
      <w:marLeft w:val="0"/>
      <w:marRight w:val="0"/>
      <w:marTop w:val="0"/>
      <w:marBottom w:val="0"/>
      <w:divBdr>
        <w:top w:val="none" w:sz="0" w:space="0" w:color="auto"/>
        <w:left w:val="none" w:sz="0" w:space="0" w:color="auto"/>
        <w:bottom w:val="none" w:sz="0" w:space="0" w:color="auto"/>
        <w:right w:val="none" w:sz="0" w:space="0" w:color="auto"/>
      </w:divBdr>
    </w:div>
    <w:div w:id="977076998">
      <w:bodyDiv w:val="1"/>
      <w:marLeft w:val="0"/>
      <w:marRight w:val="0"/>
      <w:marTop w:val="0"/>
      <w:marBottom w:val="0"/>
      <w:divBdr>
        <w:top w:val="none" w:sz="0" w:space="0" w:color="auto"/>
        <w:left w:val="none" w:sz="0" w:space="0" w:color="auto"/>
        <w:bottom w:val="none" w:sz="0" w:space="0" w:color="auto"/>
        <w:right w:val="none" w:sz="0" w:space="0" w:color="auto"/>
      </w:divBdr>
    </w:div>
    <w:div w:id="987976314">
      <w:bodyDiv w:val="1"/>
      <w:marLeft w:val="0"/>
      <w:marRight w:val="0"/>
      <w:marTop w:val="0"/>
      <w:marBottom w:val="0"/>
      <w:divBdr>
        <w:top w:val="none" w:sz="0" w:space="0" w:color="auto"/>
        <w:left w:val="none" w:sz="0" w:space="0" w:color="auto"/>
        <w:bottom w:val="none" w:sz="0" w:space="0" w:color="auto"/>
        <w:right w:val="none" w:sz="0" w:space="0" w:color="auto"/>
      </w:divBdr>
    </w:div>
    <w:div w:id="988707478">
      <w:bodyDiv w:val="1"/>
      <w:marLeft w:val="0"/>
      <w:marRight w:val="0"/>
      <w:marTop w:val="0"/>
      <w:marBottom w:val="0"/>
      <w:divBdr>
        <w:top w:val="none" w:sz="0" w:space="0" w:color="auto"/>
        <w:left w:val="none" w:sz="0" w:space="0" w:color="auto"/>
        <w:bottom w:val="none" w:sz="0" w:space="0" w:color="auto"/>
        <w:right w:val="none" w:sz="0" w:space="0" w:color="auto"/>
      </w:divBdr>
      <w:divsChild>
        <w:div w:id="684015278">
          <w:marLeft w:val="0"/>
          <w:marRight w:val="0"/>
          <w:marTop w:val="0"/>
          <w:marBottom w:val="0"/>
          <w:divBdr>
            <w:top w:val="none" w:sz="0" w:space="0" w:color="auto"/>
            <w:left w:val="none" w:sz="0" w:space="0" w:color="auto"/>
            <w:bottom w:val="none" w:sz="0" w:space="0" w:color="auto"/>
            <w:right w:val="none" w:sz="0" w:space="0" w:color="auto"/>
          </w:divBdr>
        </w:div>
        <w:div w:id="1141772942">
          <w:marLeft w:val="0"/>
          <w:marRight w:val="0"/>
          <w:marTop w:val="0"/>
          <w:marBottom w:val="0"/>
          <w:divBdr>
            <w:top w:val="none" w:sz="0" w:space="0" w:color="auto"/>
            <w:left w:val="none" w:sz="0" w:space="0" w:color="auto"/>
            <w:bottom w:val="none" w:sz="0" w:space="0" w:color="auto"/>
            <w:right w:val="none" w:sz="0" w:space="0" w:color="auto"/>
          </w:divBdr>
        </w:div>
        <w:div w:id="1343430250">
          <w:marLeft w:val="0"/>
          <w:marRight w:val="0"/>
          <w:marTop w:val="0"/>
          <w:marBottom w:val="0"/>
          <w:divBdr>
            <w:top w:val="none" w:sz="0" w:space="0" w:color="auto"/>
            <w:left w:val="none" w:sz="0" w:space="0" w:color="auto"/>
            <w:bottom w:val="none" w:sz="0" w:space="0" w:color="auto"/>
            <w:right w:val="none" w:sz="0" w:space="0" w:color="auto"/>
          </w:divBdr>
        </w:div>
        <w:div w:id="1284264883">
          <w:marLeft w:val="0"/>
          <w:marRight w:val="0"/>
          <w:marTop w:val="0"/>
          <w:marBottom w:val="0"/>
          <w:divBdr>
            <w:top w:val="none" w:sz="0" w:space="0" w:color="auto"/>
            <w:left w:val="none" w:sz="0" w:space="0" w:color="auto"/>
            <w:bottom w:val="none" w:sz="0" w:space="0" w:color="auto"/>
            <w:right w:val="none" w:sz="0" w:space="0" w:color="auto"/>
          </w:divBdr>
        </w:div>
        <w:div w:id="470169945">
          <w:marLeft w:val="0"/>
          <w:marRight w:val="0"/>
          <w:marTop w:val="0"/>
          <w:marBottom w:val="0"/>
          <w:divBdr>
            <w:top w:val="none" w:sz="0" w:space="0" w:color="auto"/>
            <w:left w:val="none" w:sz="0" w:space="0" w:color="auto"/>
            <w:bottom w:val="none" w:sz="0" w:space="0" w:color="auto"/>
            <w:right w:val="none" w:sz="0" w:space="0" w:color="auto"/>
          </w:divBdr>
        </w:div>
        <w:div w:id="803544288">
          <w:marLeft w:val="0"/>
          <w:marRight w:val="0"/>
          <w:marTop w:val="0"/>
          <w:marBottom w:val="0"/>
          <w:divBdr>
            <w:top w:val="none" w:sz="0" w:space="0" w:color="auto"/>
            <w:left w:val="none" w:sz="0" w:space="0" w:color="auto"/>
            <w:bottom w:val="none" w:sz="0" w:space="0" w:color="auto"/>
            <w:right w:val="none" w:sz="0" w:space="0" w:color="auto"/>
          </w:divBdr>
        </w:div>
      </w:divsChild>
    </w:div>
    <w:div w:id="990475775">
      <w:bodyDiv w:val="1"/>
      <w:marLeft w:val="0"/>
      <w:marRight w:val="0"/>
      <w:marTop w:val="0"/>
      <w:marBottom w:val="0"/>
      <w:divBdr>
        <w:top w:val="none" w:sz="0" w:space="0" w:color="auto"/>
        <w:left w:val="none" w:sz="0" w:space="0" w:color="auto"/>
        <w:bottom w:val="none" w:sz="0" w:space="0" w:color="auto"/>
        <w:right w:val="none" w:sz="0" w:space="0" w:color="auto"/>
      </w:divBdr>
      <w:divsChild>
        <w:div w:id="1246762981">
          <w:marLeft w:val="0"/>
          <w:marRight w:val="0"/>
          <w:marTop w:val="0"/>
          <w:marBottom w:val="0"/>
          <w:divBdr>
            <w:top w:val="none" w:sz="0" w:space="0" w:color="auto"/>
            <w:left w:val="none" w:sz="0" w:space="0" w:color="auto"/>
            <w:bottom w:val="none" w:sz="0" w:space="0" w:color="auto"/>
            <w:right w:val="none" w:sz="0" w:space="0" w:color="auto"/>
          </w:divBdr>
        </w:div>
        <w:div w:id="1095125339">
          <w:marLeft w:val="0"/>
          <w:marRight w:val="0"/>
          <w:marTop w:val="0"/>
          <w:marBottom w:val="0"/>
          <w:divBdr>
            <w:top w:val="none" w:sz="0" w:space="0" w:color="auto"/>
            <w:left w:val="none" w:sz="0" w:space="0" w:color="auto"/>
            <w:bottom w:val="none" w:sz="0" w:space="0" w:color="auto"/>
            <w:right w:val="none" w:sz="0" w:space="0" w:color="auto"/>
          </w:divBdr>
        </w:div>
      </w:divsChild>
    </w:div>
    <w:div w:id="993340174">
      <w:bodyDiv w:val="1"/>
      <w:marLeft w:val="0"/>
      <w:marRight w:val="0"/>
      <w:marTop w:val="0"/>
      <w:marBottom w:val="0"/>
      <w:divBdr>
        <w:top w:val="none" w:sz="0" w:space="0" w:color="auto"/>
        <w:left w:val="none" w:sz="0" w:space="0" w:color="auto"/>
        <w:bottom w:val="none" w:sz="0" w:space="0" w:color="auto"/>
        <w:right w:val="none" w:sz="0" w:space="0" w:color="auto"/>
      </w:divBdr>
    </w:div>
    <w:div w:id="996303672">
      <w:bodyDiv w:val="1"/>
      <w:marLeft w:val="0"/>
      <w:marRight w:val="0"/>
      <w:marTop w:val="0"/>
      <w:marBottom w:val="0"/>
      <w:divBdr>
        <w:top w:val="none" w:sz="0" w:space="0" w:color="auto"/>
        <w:left w:val="none" w:sz="0" w:space="0" w:color="auto"/>
        <w:bottom w:val="none" w:sz="0" w:space="0" w:color="auto"/>
        <w:right w:val="none" w:sz="0" w:space="0" w:color="auto"/>
      </w:divBdr>
    </w:div>
    <w:div w:id="997810004">
      <w:bodyDiv w:val="1"/>
      <w:marLeft w:val="0"/>
      <w:marRight w:val="0"/>
      <w:marTop w:val="0"/>
      <w:marBottom w:val="0"/>
      <w:divBdr>
        <w:top w:val="none" w:sz="0" w:space="0" w:color="auto"/>
        <w:left w:val="none" w:sz="0" w:space="0" w:color="auto"/>
        <w:bottom w:val="none" w:sz="0" w:space="0" w:color="auto"/>
        <w:right w:val="none" w:sz="0" w:space="0" w:color="auto"/>
      </w:divBdr>
    </w:div>
    <w:div w:id="1005715860">
      <w:bodyDiv w:val="1"/>
      <w:marLeft w:val="0"/>
      <w:marRight w:val="0"/>
      <w:marTop w:val="0"/>
      <w:marBottom w:val="0"/>
      <w:divBdr>
        <w:top w:val="none" w:sz="0" w:space="0" w:color="auto"/>
        <w:left w:val="none" w:sz="0" w:space="0" w:color="auto"/>
        <w:bottom w:val="none" w:sz="0" w:space="0" w:color="auto"/>
        <w:right w:val="none" w:sz="0" w:space="0" w:color="auto"/>
      </w:divBdr>
    </w:div>
    <w:div w:id="1006981738">
      <w:bodyDiv w:val="1"/>
      <w:marLeft w:val="0"/>
      <w:marRight w:val="0"/>
      <w:marTop w:val="0"/>
      <w:marBottom w:val="0"/>
      <w:divBdr>
        <w:top w:val="none" w:sz="0" w:space="0" w:color="auto"/>
        <w:left w:val="none" w:sz="0" w:space="0" w:color="auto"/>
        <w:bottom w:val="none" w:sz="0" w:space="0" w:color="auto"/>
        <w:right w:val="none" w:sz="0" w:space="0" w:color="auto"/>
      </w:divBdr>
    </w:div>
    <w:div w:id="1008096171">
      <w:bodyDiv w:val="1"/>
      <w:marLeft w:val="0"/>
      <w:marRight w:val="0"/>
      <w:marTop w:val="0"/>
      <w:marBottom w:val="0"/>
      <w:divBdr>
        <w:top w:val="none" w:sz="0" w:space="0" w:color="auto"/>
        <w:left w:val="none" w:sz="0" w:space="0" w:color="auto"/>
        <w:bottom w:val="none" w:sz="0" w:space="0" w:color="auto"/>
        <w:right w:val="none" w:sz="0" w:space="0" w:color="auto"/>
      </w:divBdr>
    </w:div>
    <w:div w:id="1015692786">
      <w:bodyDiv w:val="1"/>
      <w:marLeft w:val="0"/>
      <w:marRight w:val="0"/>
      <w:marTop w:val="0"/>
      <w:marBottom w:val="0"/>
      <w:divBdr>
        <w:top w:val="none" w:sz="0" w:space="0" w:color="auto"/>
        <w:left w:val="none" w:sz="0" w:space="0" w:color="auto"/>
        <w:bottom w:val="none" w:sz="0" w:space="0" w:color="auto"/>
        <w:right w:val="none" w:sz="0" w:space="0" w:color="auto"/>
      </w:divBdr>
      <w:divsChild>
        <w:div w:id="325059025">
          <w:marLeft w:val="0"/>
          <w:marRight w:val="0"/>
          <w:marTop w:val="0"/>
          <w:marBottom w:val="0"/>
          <w:divBdr>
            <w:top w:val="none" w:sz="0" w:space="0" w:color="auto"/>
            <w:left w:val="none" w:sz="0" w:space="0" w:color="auto"/>
            <w:bottom w:val="none" w:sz="0" w:space="0" w:color="auto"/>
            <w:right w:val="none" w:sz="0" w:space="0" w:color="auto"/>
          </w:divBdr>
        </w:div>
        <w:div w:id="661927127">
          <w:marLeft w:val="0"/>
          <w:marRight w:val="0"/>
          <w:marTop w:val="0"/>
          <w:marBottom w:val="0"/>
          <w:divBdr>
            <w:top w:val="none" w:sz="0" w:space="0" w:color="auto"/>
            <w:left w:val="none" w:sz="0" w:space="0" w:color="auto"/>
            <w:bottom w:val="none" w:sz="0" w:space="0" w:color="auto"/>
            <w:right w:val="none" w:sz="0" w:space="0" w:color="auto"/>
          </w:divBdr>
        </w:div>
      </w:divsChild>
    </w:div>
    <w:div w:id="1018695440">
      <w:bodyDiv w:val="1"/>
      <w:marLeft w:val="0"/>
      <w:marRight w:val="0"/>
      <w:marTop w:val="0"/>
      <w:marBottom w:val="0"/>
      <w:divBdr>
        <w:top w:val="none" w:sz="0" w:space="0" w:color="auto"/>
        <w:left w:val="none" w:sz="0" w:space="0" w:color="auto"/>
        <w:bottom w:val="none" w:sz="0" w:space="0" w:color="auto"/>
        <w:right w:val="none" w:sz="0" w:space="0" w:color="auto"/>
      </w:divBdr>
    </w:div>
    <w:div w:id="1018772425">
      <w:bodyDiv w:val="1"/>
      <w:marLeft w:val="0"/>
      <w:marRight w:val="0"/>
      <w:marTop w:val="0"/>
      <w:marBottom w:val="0"/>
      <w:divBdr>
        <w:top w:val="none" w:sz="0" w:space="0" w:color="auto"/>
        <w:left w:val="none" w:sz="0" w:space="0" w:color="auto"/>
        <w:bottom w:val="none" w:sz="0" w:space="0" w:color="auto"/>
        <w:right w:val="none" w:sz="0" w:space="0" w:color="auto"/>
      </w:divBdr>
    </w:div>
    <w:div w:id="1021471621">
      <w:bodyDiv w:val="1"/>
      <w:marLeft w:val="0"/>
      <w:marRight w:val="0"/>
      <w:marTop w:val="0"/>
      <w:marBottom w:val="0"/>
      <w:divBdr>
        <w:top w:val="none" w:sz="0" w:space="0" w:color="auto"/>
        <w:left w:val="none" w:sz="0" w:space="0" w:color="auto"/>
        <w:bottom w:val="none" w:sz="0" w:space="0" w:color="auto"/>
        <w:right w:val="none" w:sz="0" w:space="0" w:color="auto"/>
      </w:divBdr>
    </w:div>
    <w:div w:id="1025407647">
      <w:bodyDiv w:val="1"/>
      <w:marLeft w:val="0"/>
      <w:marRight w:val="0"/>
      <w:marTop w:val="0"/>
      <w:marBottom w:val="0"/>
      <w:divBdr>
        <w:top w:val="none" w:sz="0" w:space="0" w:color="auto"/>
        <w:left w:val="none" w:sz="0" w:space="0" w:color="auto"/>
        <w:bottom w:val="none" w:sz="0" w:space="0" w:color="auto"/>
        <w:right w:val="none" w:sz="0" w:space="0" w:color="auto"/>
      </w:divBdr>
    </w:div>
    <w:div w:id="1027750588">
      <w:bodyDiv w:val="1"/>
      <w:marLeft w:val="0"/>
      <w:marRight w:val="0"/>
      <w:marTop w:val="0"/>
      <w:marBottom w:val="0"/>
      <w:divBdr>
        <w:top w:val="none" w:sz="0" w:space="0" w:color="auto"/>
        <w:left w:val="none" w:sz="0" w:space="0" w:color="auto"/>
        <w:bottom w:val="none" w:sz="0" w:space="0" w:color="auto"/>
        <w:right w:val="none" w:sz="0" w:space="0" w:color="auto"/>
      </w:divBdr>
    </w:div>
    <w:div w:id="1040134440">
      <w:bodyDiv w:val="1"/>
      <w:marLeft w:val="0"/>
      <w:marRight w:val="0"/>
      <w:marTop w:val="0"/>
      <w:marBottom w:val="0"/>
      <w:divBdr>
        <w:top w:val="none" w:sz="0" w:space="0" w:color="auto"/>
        <w:left w:val="none" w:sz="0" w:space="0" w:color="auto"/>
        <w:bottom w:val="none" w:sz="0" w:space="0" w:color="auto"/>
        <w:right w:val="none" w:sz="0" w:space="0" w:color="auto"/>
      </w:divBdr>
      <w:divsChild>
        <w:div w:id="564725426">
          <w:marLeft w:val="0"/>
          <w:marRight w:val="0"/>
          <w:marTop w:val="0"/>
          <w:marBottom w:val="0"/>
          <w:divBdr>
            <w:top w:val="none" w:sz="0" w:space="0" w:color="auto"/>
            <w:left w:val="none" w:sz="0" w:space="0" w:color="auto"/>
            <w:bottom w:val="none" w:sz="0" w:space="0" w:color="auto"/>
            <w:right w:val="none" w:sz="0" w:space="0" w:color="auto"/>
          </w:divBdr>
        </w:div>
        <w:div w:id="1476142588">
          <w:marLeft w:val="0"/>
          <w:marRight w:val="0"/>
          <w:marTop w:val="0"/>
          <w:marBottom w:val="0"/>
          <w:divBdr>
            <w:top w:val="none" w:sz="0" w:space="0" w:color="auto"/>
            <w:left w:val="none" w:sz="0" w:space="0" w:color="auto"/>
            <w:bottom w:val="none" w:sz="0" w:space="0" w:color="auto"/>
            <w:right w:val="none" w:sz="0" w:space="0" w:color="auto"/>
          </w:divBdr>
        </w:div>
      </w:divsChild>
    </w:div>
    <w:div w:id="1052312767">
      <w:bodyDiv w:val="1"/>
      <w:marLeft w:val="0"/>
      <w:marRight w:val="0"/>
      <w:marTop w:val="0"/>
      <w:marBottom w:val="0"/>
      <w:divBdr>
        <w:top w:val="none" w:sz="0" w:space="0" w:color="auto"/>
        <w:left w:val="none" w:sz="0" w:space="0" w:color="auto"/>
        <w:bottom w:val="none" w:sz="0" w:space="0" w:color="auto"/>
        <w:right w:val="none" w:sz="0" w:space="0" w:color="auto"/>
      </w:divBdr>
    </w:div>
    <w:div w:id="1054742985">
      <w:bodyDiv w:val="1"/>
      <w:marLeft w:val="0"/>
      <w:marRight w:val="0"/>
      <w:marTop w:val="0"/>
      <w:marBottom w:val="0"/>
      <w:divBdr>
        <w:top w:val="none" w:sz="0" w:space="0" w:color="auto"/>
        <w:left w:val="none" w:sz="0" w:space="0" w:color="auto"/>
        <w:bottom w:val="none" w:sz="0" w:space="0" w:color="auto"/>
        <w:right w:val="none" w:sz="0" w:space="0" w:color="auto"/>
      </w:divBdr>
    </w:div>
    <w:div w:id="1061252475">
      <w:bodyDiv w:val="1"/>
      <w:marLeft w:val="0"/>
      <w:marRight w:val="0"/>
      <w:marTop w:val="0"/>
      <w:marBottom w:val="0"/>
      <w:divBdr>
        <w:top w:val="none" w:sz="0" w:space="0" w:color="auto"/>
        <w:left w:val="none" w:sz="0" w:space="0" w:color="auto"/>
        <w:bottom w:val="none" w:sz="0" w:space="0" w:color="auto"/>
        <w:right w:val="none" w:sz="0" w:space="0" w:color="auto"/>
      </w:divBdr>
    </w:div>
    <w:div w:id="1066806723">
      <w:bodyDiv w:val="1"/>
      <w:marLeft w:val="0"/>
      <w:marRight w:val="0"/>
      <w:marTop w:val="0"/>
      <w:marBottom w:val="0"/>
      <w:divBdr>
        <w:top w:val="none" w:sz="0" w:space="0" w:color="auto"/>
        <w:left w:val="none" w:sz="0" w:space="0" w:color="auto"/>
        <w:bottom w:val="none" w:sz="0" w:space="0" w:color="auto"/>
        <w:right w:val="none" w:sz="0" w:space="0" w:color="auto"/>
      </w:divBdr>
    </w:div>
    <w:div w:id="1066996051">
      <w:bodyDiv w:val="1"/>
      <w:marLeft w:val="0"/>
      <w:marRight w:val="0"/>
      <w:marTop w:val="0"/>
      <w:marBottom w:val="0"/>
      <w:divBdr>
        <w:top w:val="none" w:sz="0" w:space="0" w:color="auto"/>
        <w:left w:val="none" w:sz="0" w:space="0" w:color="auto"/>
        <w:bottom w:val="none" w:sz="0" w:space="0" w:color="auto"/>
        <w:right w:val="none" w:sz="0" w:space="0" w:color="auto"/>
      </w:divBdr>
    </w:div>
    <w:div w:id="1069378470">
      <w:bodyDiv w:val="1"/>
      <w:marLeft w:val="0"/>
      <w:marRight w:val="0"/>
      <w:marTop w:val="0"/>
      <w:marBottom w:val="0"/>
      <w:divBdr>
        <w:top w:val="none" w:sz="0" w:space="0" w:color="auto"/>
        <w:left w:val="none" w:sz="0" w:space="0" w:color="auto"/>
        <w:bottom w:val="none" w:sz="0" w:space="0" w:color="auto"/>
        <w:right w:val="none" w:sz="0" w:space="0" w:color="auto"/>
      </w:divBdr>
    </w:div>
    <w:div w:id="1073772278">
      <w:bodyDiv w:val="1"/>
      <w:marLeft w:val="0"/>
      <w:marRight w:val="0"/>
      <w:marTop w:val="0"/>
      <w:marBottom w:val="0"/>
      <w:divBdr>
        <w:top w:val="none" w:sz="0" w:space="0" w:color="auto"/>
        <w:left w:val="none" w:sz="0" w:space="0" w:color="auto"/>
        <w:bottom w:val="none" w:sz="0" w:space="0" w:color="auto"/>
        <w:right w:val="none" w:sz="0" w:space="0" w:color="auto"/>
      </w:divBdr>
    </w:div>
    <w:div w:id="1074736775">
      <w:bodyDiv w:val="1"/>
      <w:marLeft w:val="0"/>
      <w:marRight w:val="0"/>
      <w:marTop w:val="0"/>
      <w:marBottom w:val="0"/>
      <w:divBdr>
        <w:top w:val="none" w:sz="0" w:space="0" w:color="auto"/>
        <w:left w:val="none" w:sz="0" w:space="0" w:color="auto"/>
        <w:bottom w:val="none" w:sz="0" w:space="0" w:color="auto"/>
        <w:right w:val="none" w:sz="0" w:space="0" w:color="auto"/>
      </w:divBdr>
    </w:div>
    <w:div w:id="1078936887">
      <w:bodyDiv w:val="1"/>
      <w:marLeft w:val="0"/>
      <w:marRight w:val="0"/>
      <w:marTop w:val="0"/>
      <w:marBottom w:val="0"/>
      <w:divBdr>
        <w:top w:val="none" w:sz="0" w:space="0" w:color="auto"/>
        <w:left w:val="none" w:sz="0" w:space="0" w:color="auto"/>
        <w:bottom w:val="none" w:sz="0" w:space="0" w:color="auto"/>
        <w:right w:val="none" w:sz="0" w:space="0" w:color="auto"/>
      </w:divBdr>
    </w:div>
    <w:div w:id="1080634065">
      <w:bodyDiv w:val="1"/>
      <w:marLeft w:val="0"/>
      <w:marRight w:val="0"/>
      <w:marTop w:val="0"/>
      <w:marBottom w:val="0"/>
      <w:divBdr>
        <w:top w:val="none" w:sz="0" w:space="0" w:color="auto"/>
        <w:left w:val="none" w:sz="0" w:space="0" w:color="auto"/>
        <w:bottom w:val="none" w:sz="0" w:space="0" w:color="auto"/>
        <w:right w:val="none" w:sz="0" w:space="0" w:color="auto"/>
      </w:divBdr>
      <w:divsChild>
        <w:div w:id="1488209013">
          <w:marLeft w:val="0"/>
          <w:marRight w:val="0"/>
          <w:marTop w:val="0"/>
          <w:marBottom w:val="0"/>
          <w:divBdr>
            <w:top w:val="none" w:sz="0" w:space="0" w:color="auto"/>
            <w:left w:val="none" w:sz="0" w:space="0" w:color="auto"/>
            <w:bottom w:val="none" w:sz="0" w:space="0" w:color="auto"/>
            <w:right w:val="none" w:sz="0" w:space="0" w:color="auto"/>
          </w:divBdr>
        </w:div>
        <w:div w:id="1326396107">
          <w:marLeft w:val="0"/>
          <w:marRight w:val="0"/>
          <w:marTop w:val="0"/>
          <w:marBottom w:val="0"/>
          <w:divBdr>
            <w:top w:val="none" w:sz="0" w:space="0" w:color="auto"/>
            <w:left w:val="none" w:sz="0" w:space="0" w:color="auto"/>
            <w:bottom w:val="none" w:sz="0" w:space="0" w:color="auto"/>
            <w:right w:val="none" w:sz="0" w:space="0" w:color="auto"/>
          </w:divBdr>
        </w:div>
        <w:div w:id="1043754905">
          <w:marLeft w:val="0"/>
          <w:marRight w:val="0"/>
          <w:marTop w:val="0"/>
          <w:marBottom w:val="0"/>
          <w:divBdr>
            <w:top w:val="none" w:sz="0" w:space="0" w:color="auto"/>
            <w:left w:val="none" w:sz="0" w:space="0" w:color="auto"/>
            <w:bottom w:val="none" w:sz="0" w:space="0" w:color="auto"/>
            <w:right w:val="none" w:sz="0" w:space="0" w:color="auto"/>
          </w:divBdr>
        </w:div>
        <w:div w:id="1665089362">
          <w:marLeft w:val="0"/>
          <w:marRight w:val="0"/>
          <w:marTop w:val="0"/>
          <w:marBottom w:val="0"/>
          <w:divBdr>
            <w:top w:val="none" w:sz="0" w:space="0" w:color="auto"/>
            <w:left w:val="none" w:sz="0" w:space="0" w:color="auto"/>
            <w:bottom w:val="none" w:sz="0" w:space="0" w:color="auto"/>
            <w:right w:val="none" w:sz="0" w:space="0" w:color="auto"/>
          </w:divBdr>
        </w:div>
      </w:divsChild>
    </w:div>
    <w:div w:id="1082727135">
      <w:bodyDiv w:val="1"/>
      <w:marLeft w:val="0"/>
      <w:marRight w:val="0"/>
      <w:marTop w:val="0"/>
      <w:marBottom w:val="0"/>
      <w:divBdr>
        <w:top w:val="none" w:sz="0" w:space="0" w:color="auto"/>
        <w:left w:val="none" w:sz="0" w:space="0" w:color="auto"/>
        <w:bottom w:val="none" w:sz="0" w:space="0" w:color="auto"/>
        <w:right w:val="none" w:sz="0" w:space="0" w:color="auto"/>
      </w:divBdr>
    </w:div>
    <w:div w:id="1085688033">
      <w:bodyDiv w:val="1"/>
      <w:marLeft w:val="0"/>
      <w:marRight w:val="0"/>
      <w:marTop w:val="0"/>
      <w:marBottom w:val="0"/>
      <w:divBdr>
        <w:top w:val="none" w:sz="0" w:space="0" w:color="auto"/>
        <w:left w:val="none" w:sz="0" w:space="0" w:color="auto"/>
        <w:bottom w:val="none" w:sz="0" w:space="0" w:color="auto"/>
        <w:right w:val="none" w:sz="0" w:space="0" w:color="auto"/>
      </w:divBdr>
    </w:div>
    <w:div w:id="1086072157">
      <w:bodyDiv w:val="1"/>
      <w:marLeft w:val="0"/>
      <w:marRight w:val="0"/>
      <w:marTop w:val="0"/>
      <w:marBottom w:val="0"/>
      <w:divBdr>
        <w:top w:val="none" w:sz="0" w:space="0" w:color="auto"/>
        <w:left w:val="none" w:sz="0" w:space="0" w:color="auto"/>
        <w:bottom w:val="none" w:sz="0" w:space="0" w:color="auto"/>
        <w:right w:val="none" w:sz="0" w:space="0" w:color="auto"/>
      </w:divBdr>
      <w:divsChild>
        <w:div w:id="566645157">
          <w:marLeft w:val="0"/>
          <w:marRight w:val="0"/>
          <w:marTop w:val="0"/>
          <w:marBottom w:val="0"/>
          <w:divBdr>
            <w:top w:val="none" w:sz="0" w:space="0" w:color="auto"/>
            <w:left w:val="none" w:sz="0" w:space="0" w:color="auto"/>
            <w:bottom w:val="none" w:sz="0" w:space="0" w:color="auto"/>
            <w:right w:val="none" w:sz="0" w:space="0" w:color="auto"/>
          </w:divBdr>
        </w:div>
        <w:div w:id="1412199904">
          <w:marLeft w:val="0"/>
          <w:marRight w:val="0"/>
          <w:marTop w:val="0"/>
          <w:marBottom w:val="0"/>
          <w:divBdr>
            <w:top w:val="none" w:sz="0" w:space="0" w:color="auto"/>
            <w:left w:val="none" w:sz="0" w:space="0" w:color="auto"/>
            <w:bottom w:val="none" w:sz="0" w:space="0" w:color="auto"/>
            <w:right w:val="none" w:sz="0" w:space="0" w:color="auto"/>
          </w:divBdr>
        </w:div>
      </w:divsChild>
    </w:div>
    <w:div w:id="1091001427">
      <w:bodyDiv w:val="1"/>
      <w:marLeft w:val="0"/>
      <w:marRight w:val="0"/>
      <w:marTop w:val="0"/>
      <w:marBottom w:val="0"/>
      <w:divBdr>
        <w:top w:val="none" w:sz="0" w:space="0" w:color="auto"/>
        <w:left w:val="none" w:sz="0" w:space="0" w:color="auto"/>
        <w:bottom w:val="none" w:sz="0" w:space="0" w:color="auto"/>
        <w:right w:val="none" w:sz="0" w:space="0" w:color="auto"/>
      </w:divBdr>
    </w:div>
    <w:div w:id="1094403422">
      <w:bodyDiv w:val="1"/>
      <w:marLeft w:val="0"/>
      <w:marRight w:val="0"/>
      <w:marTop w:val="0"/>
      <w:marBottom w:val="0"/>
      <w:divBdr>
        <w:top w:val="none" w:sz="0" w:space="0" w:color="auto"/>
        <w:left w:val="none" w:sz="0" w:space="0" w:color="auto"/>
        <w:bottom w:val="none" w:sz="0" w:space="0" w:color="auto"/>
        <w:right w:val="none" w:sz="0" w:space="0" w:color="auto"/>
      </w:divBdr>
      <w:divsChild>
        <w:div w:id="431558955">
          <w:marLeft w:val="0"/>
          <w:marRight w:val="0"/>
          <w:marTop w:val="0"/>
          <w:marBottom w:val="0"/>
          <w:divBdr>
            <w:top w:val="none" w:sz="0" w:space="0" w:color="auto"/>
            <w:left w:val="none" w:sz="0" w:space="0" w:color="auto"/>
            <w:bottom w:val="none" w:sz="0" w:space="0" w:color="auto"/>
            <w:right w:val="none" w:sz="0" w:space="0" w:color="auto"/>
          </w:divBdr>
        </w:div>
        <w:div w:id="590166982">
          <w:marLeft w:val="0"/>
          <w:marRight w:val="0"/>
          <w:marTop w:val="0"/>
          <w:marBottom w:val="0"/>
          <w:divBdr>
            <w:top w:val="none" w:sz="0" w:space="0" w:color="auto"/>
            <w:left w:val="none" w:sz="0" w:space="0" w:color="auto"/>
            <w:bottom w:val="none" w:sz="0" w:space="0" w:color="auto"/>
            <w:right w:val="none" w:sz="0" w:space="0" w:color="auto"/>
          </w:divBdr>
        </w:div>
      </w:divsChild>
    </w:div>
    <w:div w:id="1104227938">
      <w:bodyDiv w:val="1"/>
      <w:marLeft w:val="0"/>
      <w:marRight w:val="0"/>
      <w:marTop w:val="0"/>
      <w:marBottom w:val="0"/>
      <w:divBdr>
        <w:top w:val="none" w:sz="0" w:space="0" w:color="auto"/>
        <w:left w:val="none" w:sz="0" w:space="0" w:color="auto"/>
        <w:bottom w:val="none" w:sz="0" w:space="0" w:color="auto"/>
        <w:right w:val="none" w:sz="0" w:space="0" w:color="auto"/>
      </w:divBdr>
    </w:div>
    <w:div w:id="1104763422">
      <w:bodyDiv w:val="1"/>
      <w:marLeft w:val="0"/>
      <w:marRight w:val="0"/>
      <w:marTop w:val="0"/>
      <w:marBottom w:val="0"/>
      <w:divBdr>
        <w:top w:val="none" w:sz="0" w:space="0" w:color="auto"/>
        <w:left w:val="none" w:sz="0" w:space="0" w:color="auto"/>
        <w:bottom w:val="none" w:sz="0" w:space="0" w:color="auto"/>
        <w:right w:val="none" w:sz="0" w:space="0" w:color="auto"/>
      </w:divBdr>
    </w:div>
    <w:div w:id="1107583674">
      <w:bodyDiv w:val="1"/>
      <w:marLeft w:val="0"/>
      <w:marRight w:val="0"/>
      <w:marTop w:val="0"/>
      <w:marBottom w:val="0"/>
      <w:divBdr>
        <w:top w:val="none" w:sz="0" w:space="0" w:color="auto"/>
        <w:left w:val="none" w:sz="0" w:space="0" w:color="auto"/>
        <w:bottom w:val="none" w:sz="0" w:space="0" w:color="auto"/>
        <w:right w:val="none" w:sz="0" w:space="0" w:color="auto"/>
      </w:divBdr>
    </w:div>
    <w:div w:id="1109817570">
      <w:bodyDiv w:val="1"/>
      <w:marLeft w:val="0"/>
      <w:marRight w:val="0"/>
      <w:marTop w:val="0"/>
      <w:marBottom w:val="0"/>
      <w:divBdr>
        <w:top w:val="none" w:sz="0" w:space="0" w:color="auto"/>
        <w:left w:val="none" w:sz="0" w:space="0" w:color="auto"/>
        <w:bottom w:val="none" w:sz="0" w:space="0" w:color="auto"/>
        <w:right w:val="none" w:sz="0" w:space="0" w:color="auto"/>
      </w:divBdr>
    </w:div>
    <w:div w:id="1111703922">
      <w:bodyDiv w:val="1"/>
      <w:marLeft w:val="0"/>
      <w:marRight w:val="0"/>
      <w:marTop w:val="0"/>
      <w:marBottom w:val="0"/>
      <w:divBdr>
        <w:top w:val="none" w:sz="0" w:space="0" w:color="auto"/>
        <w:left w:val="none" w:sz="0" w:space="0" w:color="auto"/>
        <w:bottom w:val="none" w:sz="0" w:space="0" w:color="auto"/>
        <w:right w:val="none" w:sz="0" w:space="0" w:color="auto"/>
      </w:divBdr>
    </w:div>
    <w:div w:id="1114790935">
      <w:bodyDiv w:val="1"/>
      <w:marLeft w:val="0"/>
      <w:marRight w:val="0"/>
      <w:marTop w:val="0"/>
      <w:marBottom w:val="0"/>
      <w:divBdr>
        <w:top w:val="none" w:sz="0" w:space="0" w:color="auto"/>
        <w:left w:val="none" w:sz="0" w:space="0" w:color="auto"/>
        <w:bottom w:val="none" w:sz="0" w:space="0" w:color="auto"/>
        <w:right w:val="none" w:sz="0" w:space="0" w:color="auto"/>
      </w:divBdr>
    </w:div>
    <w:div w:id="1120106350">
      <w:bodyDiv w:val="1"/>
      <w:marLeft w:val="0"/>
      <w:marRight w:val="0"/>
      <w:marTop w:val="0"/>
      <w:marBottom w:val="0"/>
      <w:divBdr>
        <w:top w:val="none" w:sz="0" w:space="0" w:color="auto"/>
        <w:left w:val="none" w:sz="0" w:space="0" w:color="auto"/>
        <w:bottom w:val="none" w:sz="0" w:space="0" w:color="auto"/>
        <w:right w:val="none" w:sz="0" w:space="0" w:color="auto"/>
      </w:divBdr>
    </w:div>
    <w:div w:id="1125152447">
      <w:bodyDiv w:val="1"/>
      <w:marLeft w:val="0"/>
      <w:marRight w:val="0"/>
      <w:marTop w:val="0"/>
      <w:marBottom w:val="0"/>
      <w:divBdr>
        <w:top w:val="none" w:sz="0" w:space="0" w:color="auto"/>
        <w:left w:val="none" w:sz="0" w:space="0" w:color="auto"/>
        <w:bottom w:val="none" w:sz="0" w:space="0" w:color="auto"/>
        <w:right w:val="none" w:sz="0" w:space="0" w:color="auto"/>
      </w:divBdr>
    </w:div>
    <w:div w:id="1136528167">
      <w:bodyDiv w:val="1"/>
      <w:marLeft w:val="0"/>
      <w:marRight w:val="0"/>
      <w:marTop w:val="0"/>
      <w:marBottom w:val="0"/>
      <w:divBdr>
        <w:top w:val="none" w:sz="0" w:space="0" w:color="auto"/>
        <w:left w:val="none" w:sz="0" w:space="0" w:color="auto"/>
        <w:bottom w:val="none" w:sz="0" w:space="0" w:color="auto"/>
        <w:right w:val="none" w:sz="0" w:space="0" w:color="auto"/>
      </w:divBdr>
    </w:div>
    <w:div w:id="1136988912">
      <w:bodyDiv w:val="1"/>
      <w:marLeft w:val="0"/>
      <w:marRight w:val="0"/>
      <w:marTop w:val="0"/>
      <w:marBottom w:val="0"/>
      <w:divBdr>
        <w:top w:val="none" w:sz="0" w:space="0" w:color="auto"/>
        <w:left w:val="none" w:sz="0" w:space="0" w:color="auto"/>
        <w:bottom w:val="none" w:sz="0" w:space="0" w:color="auto"/>
        <w:right w:val="none" w:sz="0" w:space="0" w:color="auto"/>
      </w:divBdr>
      <w:divsChild>
        <w:div w:id="1659335319">
          <w:marLeft w:val="0"/>
          <w:marRight w:val="0"/>
          <w:marTop w:val="0"/>
          <w:marBottom w:val="0"/>
          <w:divBdr>
            <w:top w:val="none" w:sz="0" w:space="0" w:color="auto"/>
            <w:left w:val="none" w:sz="0" w:space="0" w:color="auto"/>
            <w:bottom w:val="none" w:sz="0" w:space="0" w:color="auto"/>
            <w:right w:val="none" w:sz="0" w:space="0" w:color="auto"/>
          </w:divBdr>
          <w:divsChild>
            <w:div w:id="12854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1371">
      <w:bodyDiv w:val="1"/>
      <w:marLeft w:val="0"/>
      <w:marRight w:val="0"/>
      <w:marTop w:val="0"/>
      <w:marBottom w:val="0"/>
      <w:divBdr>
        <w:top w:val="none" w:sz="0" w:space="0" w:color="auto"/>
        <w:left w:val="none" w:sz="0" w:space="0" w:color="auto"/>
        <w:bottom w:val="none" w:sz="0" w:space="0" w:color="auto"/>
        <w:right w:val="none" w:sz="0" w:space="0" w:color="auto"/>
      </w:divBdr>
    </w:div>
    <w:div w:id="1143617100">
      <w:bodyDiv w:val="1"/>
      <w:marLeft w:val="0"/>
      <w:marRight w:val="0"/>
      <w:marTop w:val="0"/>
      <w:marBottom w:val="0"/>
      <w:divBdr>
        <w:top w:val="none" w:sz="0" w:space="0" w:color="auto"/>
        <w:left w:val="none" w:sz="0" w:space="0" w:color="auto"/>
        <w:bottom w:val="none" w:sz="0" w:space="0" w:color="auto"/>
        <w:right w:val="none" w:sz="0" w:space="0" w:color="auto"/>
      </w:divBdr>
    </w:div>
    <w:div w:id="1144347164">
      <w:bodyDiv w:val="1"/>
      <w:marLeft w:val="0"/>
      <w:marRight w:val="0"/>
      <w:marTop w:val="0"/>
      <w:marBottom w:val="0"/>
      <w:divBdr>
        <w:top w:val="none" w:sz="0" w:space="0" w:color="auto"/>
        <w:left w:val="none" w:sz="0" w:space="0" w:color="auto"/>
        <w:bottom w:val="none" w:sz="0" w:space="0" w:color="auto"/>
        <w:right w:val="none" w:sz="0" w:space="0" w:color="auto"/>
      </w:divBdr>
    </w:div>
    <w:div w:id="1147169706">
      <w:bodyDiv w:val="1"/>
      <w:marLeft w:val="0"/>
      <w:marRight w:val="0"/>
      <w:marTop w:val="0"/>
      <w:marBottom w:val="0"/>
      <w:divBdr>
        <w:top w:val="none" w:sz="0" w:space="0" w:color="auto"/>
        <w:left w:val="none" w:sz="0" w:space="0" w:color="auto"/>
        <w:bottom w:val="none" w:sz="0" w:space="0" w:color="auto"/>
        <w:right w:val="none" w:sz="0" w:space="0" w:color="auto"/>
      </w:divBdr>
    </w:div>
    <w:div w:id="1148135243">
      <w:bodyDiv w:val="1"/>
      <w:marLeft w:val="0"/>
      <w:marRight w:val="0"/>
      <w:marTop w:val="0"/>
      <w:marBottom w:val="0"/>
      <w:divBdr>
        <w:top w:val="none" w:sz="0" w:space="0" w:color="auto"/>
        <w:left w:val="none" w:sz="0" w:space="0" w:color="auto"/>
        <w:bottom w:val="none" w:sz="0" w:space="0" w:color="auto"/>
        <w:right w:val="none" w:sz="0" w:space="0" w:color="auto"/>
      </w:divBdr>
    </w:div>
    <w:div w:id="1155217664">
      <w:bodyDiv w:val="1"/>
      <w:marLeft w:val="0"/>
      <w:marRight w:val="0"/>
      <w:marTop w:val="0"/>
      <w:marBottom w:val="0"/>
      <w:divBdr>
        <w:top w:val="none" w:sz="0" w:space="0" w:color="auto"/>
        <w:left w:val="none" w:sz="0" w:space="0" w:color="auto"/>
        <w:bottom w:val="none" w:sz="0" w:space="0" w:color="auto"/>
        <w:right w:val="none" w:sz="0" w:space="0" w:color="auto"/>
      </w:divBdr>
    </w:div>
    <w:div w:id="1160193444">
      <w:bodyDiv w:val="1"/>
      <w:marLeft w:val="0"/>
      <w:marRight w:val="0"/>
      <w:marTop w:val="0"/>
      <w:marBottom w:val="0"/>
      <w:divBdr>
        <w:top w:val="none" w:sz="0" w:space="0" w:color="auto"/>
        <w:left w:val="none" w:sz="0" w:space="0" w:color="auto"/>
        <w:bottom w:val="none" w:sz="0" w:space="0" w:color="auto"/>
        <w:right w:val="none" w:sz="0" w:space="0" w:color="auto"/>
      </w:divBdr>
    </w:div>
    <w:div w:id="1161651516">
      <w:bodyDiv w:val="1"/>
      <w:marLeft w:val="0"/>
      <w:marRight w:val="0"/>
      <w:marTop w:val="0"/>
      <w:marBottom w:val="0"/>
      <w:divBdr>
        <w:top w:val="none" w:sz="0" w:space="0" w:color="auto"/>
        <w:left w:val="none" w:sz="0" w:space="0" w:color="auto"/>
        <w:bottom w:val="none" w:sz="0" w:space="0" w:color="auto"/>
        <w:right w:val="none" w:sz="0" w:space="0" w:color="auto"/>
      </w:divBdr>
    </w:div>
    <w:div w:id="1164319216">
      <w:bodyDiv w:val="1"/>
      <w:marLeft w:val="0"/>
      <w:marRight w:val="0"/>
      <w:marTop w:val="0"/>
      <w:marBottom w:val="0"/>
      <w:divBdr>
        <w:top w:val="none" w:sz="0" w:space="0" w:color="auto"/>
        <w:left w:val="none" w:sz="0" w:space="0" w:color="auto"/>
        <w:bottom w:val="none" w:sz="0" w:space="0" w:color="auto"/>
        <w:right w:val="none" w:sz="0" w:space="0" w:color="auto"/>
      </w:divBdr>
      <w:divsChild>
        <w:div w:id="1904829745">
          <w:marLeft w:val="0"/>
          <w:marRight w:val="0"/>
          <w:marTop w:val="0"/>
          <w:marBottom w:val="0"/>
          <w:divBdr>
            <w:top w:val="none" w:sz="0" w:space="0" w:color="auto"/>
            <w:left w:val="none" w:sz="0" w:space="0" w:color="auto"/>
            <w:bottom w:val="none" w:sz="0" w:space="0" w:color="auto"/>
            <w:right w:val="none" w:sz="0" w:space="0" w:color="auto"/>
          </w:divBdr>
        </w:div>
        <w:div w:id="740323861">
          <w:marLeft w:val="0"/>
          <w:marRight w:val="0"/>
          <w:marTop w:val="0"/>
          <w:marBottom w:val="0"/>
          <w:divBdr>
            <w:top w:val="none" w:sz="0" w:space="0" w:color="auto"/>
            <w:left w:val="none" w:sz="0" w:space="0" w:color="auto"/>
            <w:bottom w:val="none" w:sz="0" w:space="0" w:color="auto"/>
            <w:right w:val="none" w:sz="0" w:space="0" w:color="auto"/>
          </w:divBdr>
        </w:div>
      </w:divsChild>
    </w:div>
    <w:div w:id="1164469112">
      <w:bodyDiv w:val="1"/>
      <w:marLeft w:val="0"/>
      <w:marRight w:val="0"/>
      <w:marTop w:val="0"/>
      <w:marBottom w:val="0"/>
      <w:divBdr>
        <w:top w:val="none" w:sz="0" w:space="0" w:color="auto"/>
        <w:left w:val="none" w:sz="0" w:space="0" w:color="auto"/>
        <w:bottom w:val="none" w:sz="0" w:space="0" w:color="auto"/>
        <w:right w:val="none" w:sz="0" w:space="0" w:color="auto"/>
      </w:divBdr>
    </w:div>
    <w:div w:id="1176575774">
      <w:bodyDiv w:val="1"/>
      <w:marLeft w:val="0"/>
      <w:marRight w:val="0"/>
      <w:marTop w:val="0"/>
      <w:marBottom w:val="0"/>
      <w:divBdr>
        <w:top w:val="none" w:sz="0" w:space="0" w:color="auto"/>
        <w:left w:val="none" w:sz="0" w:space="0" w:color="auto"/>
        <w:bottom w:val="none" w:sz="0" w:space="0" w:color="auto"/>
        <w:right w:val="none" w:sz="0" w:space="0" w:color="auto"/>
      </w:divBdr>
      <w:divsChild>
        <w:div w:id="1119304144">
          <w:marLeft w:val="0"/>
          <w:marRight w:val="0"/>
          <w:marTop w:val="0"/>
          <w:marBottom w:val="0"/>
          <w:divBdr>
            <w:top w:val="none" w:sz="0" w:space="0" w:color="auto"/>
            <w:left w:val="none" w:sz="0" w:space="0" w:color="auto"/>
            <w:bottom w:val="none" w:sz="0" w:space="0" w:color="auto"/>
            <w:right w:val="none" w:sz="0" w:space="0" w:color="auto"/>
          </w:divBdr>
        </w:div>
        <w:div w:id="34472838">
          <w:marLeft w:val="0"/>
          <w:marRight w:val="0"/>
          <w:marTop w:val="0"/>
          <w:marBottom w:val="0"/>
          <w:divBdr>
            <w:top w:val="none" w:sz="0" w:space="0" w:color="auto"/>
            <w:left w:val="none" w:sz="0" w:space="0" w:color="auto"/>
            <w:bottom w:val="none" w:sz="0" w:space="0" w:color="auto"/>
            <w:right w:val="none" w:sz="0" w:space="0" w:color="auto"/>
          </w:divBdr>
        </w:div>
      </w:divsChild>
    </w:div>
    <w:div w:id="1177580476">
      <w:bodyDiv w:val="1"/>
      <w:marLeft w:val="0"/>
      <w:marRight w:val="0"/>
      <w:marTop w:val="0"/>
      <w:marBottom w:val="0"/>
      <w:divBdr>
        <w:top w:val="none" w:sz="0" w:space="0" w:color="auto"/>
        <w:left w:val="none" w:sz="0" w:space="0" w:color="auto"/>
        <w:bottom w:val="none" w:sz="0" w:space="0" w:color="auto"/>
        <w:right w:val="none" w:sz="0" w:space="0" w:color="auto"/>
      </w:divBdr>
      <w:divsChild>
        <w:div w:id="174615052">
          <w:marLeft w:val="0"/>
          <w:marRight w:val="0"/>
          <w:marTop w:val="0"/>
          <w:marBottom w:val="0"/>
          <w:divBdr>
            <w:top w:val="none" w:sz="0" w:space="0" w:color="auto"/>
            <w:left w:val="none" w:sz="0" w:space="0" w:color="auto"/>
            <w:bottom w:val="none" w:sz="0" w:space="0" w:color="auto"/>
            <w:right w:val="none" w:sz="0" w:space="0" w:color="auto"/>
          </w:divBdr>
        </w:div>
        <w:div w:id="1845976682">
          <w:marLeft w:val="0"/>
          <w:marRight w:val="0"/>
          <w:marTop w:val="0"/>
          <w:marBottom w:val="0"/>
          <w:divBdr>
            <w:top w:val="none" w:sz="0" w:space="0" w:color="auto"/>
            <w:left w:val="none" w:sz="0" w:space="0" w:color="auto"/>
            <w:bottom w:val="none" w:sz="0" w:space="0" w:color="auto"/>
            <w:right w:val="none" w:sz="0" w:space="0" w:color="auto"/>
          </w:divBdr>
        </w:div>
        <w:div w:id="963389706">
          <w:marLeft w:val="0"/>
          <w:marRight w:val="0"/>
          <w:marTop w:val="0"/>
          <w:marBottom w:val="0"/>
          <w:divBdr>
            <w:top w:val="none" w:sz="0" w:space="0" w:color="auto"/>
            <w:left w:val="none" w:sz="0" w:space="0" w:color="auto"/>
            <w:bottom w:val="none" w:sz="0" w:space="0" w:color="auto"/>
            <w:right w:val="none" w:sz="0" w:space="0" w:color="auto"/>
          </w:divBdr>
        </w:div>
      </w:divsChild>
    </w:div>
    <w:div w:id="1178230269">
      <w:bodyDiv w:val="1"/>
      <w:marLeft w:val="0"/>
      <w:marRight w:val="0"/>
      <w:marTop w:val="0"/>
      <w:marBottom w:val="0"/>
      <w:divBdr>
        <w:top w:val="none" w:sz="0" w:space="0" w:color="auto"/>
        <w:left w:val="none" w:sz="0" w:space="0" w:color="auto"/>
        <w:bottom w:val="none" w:sz="0" w:space="0" w:color="auto"/>
        <w:right w:val="none" w:sz="0" w:space="0" w:color="auto"/>
      </w:divBdr>
    </w:div>
    <w:div w:id="1181507244">
      <w:bodyDiv w:val="1"/>
      <w:marLeft w:val="0"/>
      <w:marRight w:val="0"/>
      <w:marTop w:val="0"/>
      <w:marBottom w:val="0"/>
      <w:divBdr>
        <w:top w:val="none" w:sz="0" w:space="0" w:color="auto"/>
        <w:left w:val="none" w:sz="0" w:space="0" w:color="auto"/>
        <w:bottom w:val="none" w:sz="0" w:space="0" w:color="auto"/>
        <w:right w:val="none" w:sz="0" w:space="0" w:color="auto"/>
      </w:divBdr>
    </w:div>
    <w:div w:id="1183012321">
      <w:bodyDiv w:val="1"/>
      <w:marLeft w:val="0"/>
      <w:marRight w:val="0"/>
      <w:marTop w:val="0"/>
      <w:marBottom w:val="0"/>
      <w:divBdr>
        <w:top w:val="none" w:sz="0" w:space="0" w:color="auto"/>
        <w:left w:val="none" w:sz="0" w:space="0" w:color="auto"/>
        <w:bottom w:val="none" w:sz="0" w:space="0" w:color="auto"/>
        <w:right w:val="none" w:sz="0" w:space="0" w:color="auto"/>
      </w:divBdr>
    </w:div>
    <w:div w:id="1188063760">
      <w:bodyDiv w:val="1"/>
      <w:marLeft w:val="0"/>
      <w:marRight w:val="0"/>
      <w:marTop w:val="0"/>
      <w:marBottom w:val="0"/>
      <w:divBdr>
        <w:top w:val="none" w:sz="0" w:space="0" w:color="auto"/>
        <w:left w:val="none" w:sz="0" w:space="0" w:color="auto"/>
        <w:bottom w:val="none" w:sz="0" w:space="0" w:color="auto"/>
        <w:right w:val="none" w:sz="0" w:space="0" w:color="auto"/>
      </w:divBdr>
    </w:div>
    <w:div w:id="1191728067">
      <w:bodyDiv w:val="1"/>
      <w:marLeft w:val="0"/>
      <w:marRight w:val="0"/>
      <w:marTop w:val="0"/>
      <w:marBottom w:val="0"/>
      <w:divBdr>
        <w:top w:val="none" w:sz="0" w:space="0" w:color="auto"/>
        <w:left w:val="none" w:sz="0" w:space="0" w:color="auto"/>
        <w:bottom w:val="none" w:sz="0" w:space="0" w:color="auto"/>
        <w:right w:val="none" w:sz="0" w:space="0" w:color="auto"/>
      </w:divBdr>
    </w:div>
    <w:div w:id="1193573881">
      <w:bodyDiv w:val="1"/>
      <w:marLeft w:val="0"/>
      <w:marRight w:val="0"/>
      <w:marTop w:val="0"/>
      <w:marBottom w:val="0"/>
      <w:divBdr>
        <w:top w:val="none" w:sz="0" w:space="0" w:color="auto"/>
        <w:left w:val="none" w:sz="0" w:space="0" w:color="auto"/>
        <w:bottom w:val="none" w:sz="0" w:space="0" w:color="auto"/>
        <w:right w:val="none" w:sz="0" w:space="0" w:color="auto"/>
      </w:divBdr>
    </w:div>
    <w:div w:id="1198809387">
      <w:bodyDiv w:val="1"/>
      <w:marLeft w:val="0"/>
      <w:marRight w:val="0"/>
      <w:marTop w:val="0"/>
      <w:marBottom w:val="0"/>
      <w:divBdr>
        <w:top w:val="none" w:sz="0" w:space="0" w:color="auto"/>
        <w:left w:val="none" w:sz="0" w:space="0" w:color="auto"/>
        <w:bottom w:val="none" w:sz="0" w:space="0" w:color="auto"/>
        <w:right w:val="none" w:sz="0" w:space="0" w:color="auto"/>
      </w:divBdr>
      <w:divsChild>
        <w:div w:id="1577399959">
          <w:marLeft w:val="0"/>
          <w:marRight w:val="0"/>
          <w:marTop w:val="0"/>
          <w:marBottom w:val="0"/>
          <w:divBdr>
            <w:top w:val="none" w:sz="0" w:space="0" w:color="auto"/>
            <w:left w:val="none" w:sz="0" w:space="0" w:color="auto"/>
            <w:bottom w:val="none" w:sz="0" w:space="0" w:color="auto"/>
            <w:right w:val="none" w:sz="0" w:space="0" w:color="auto"/>
          </w:divBdr>
        </w:div>
        <w:div w:id="1686519320">
          <w:marLeft w:val="0"/>
          <w:marRight w:val="0"/>
          <w:marTop w:val="0"/>
          <w:marBottom w:val="0"/>
          <w:divBdr>
            <w:top w:val="none" w:sz="0" w:space="0" w:color="auto"/>
            <w:left w:val="none" w:sz="0" w:space="0" w:color="auto"/>
            <w:bottom w:val="none" w:sz="0" w:space="0" w:color="auto"/>
            <w:right w:val="none" w:sz="0" w:space="0" w:color="auto"/>
          </w:divBdr>
        </w:div>
      </w:divsChild>
    </w:div>
    <w:div w:id="1198934982">
      <w:bodyDiv w:val="1"/>
      <w:marLeft w:val="0"/>
      <w:marRight w:val="0"/>
      <w:marTop w:val="0"/>
      <w:marBottom w:val="0"/>
      <w:divBdr>
        <w:top w:val="none" w:sz="0" w:space="0" w:color="auto"/>
        <w:left w:val="none" w:sz="0" w:space="0" w:color="auto"/>
        <w:bottom w:val="none" w:sz="0" w:space="0" w:color="auto"/>
        <w:right w:val="none" w:sz="0" w:space="0" w:color="auto"/>
      </w:divBdr>
    </w:div>
    <w:div w:id="1200244588">
      <w:bodyDiv w:val="1"/>
      <w:marLeft w:val="0"/>
      <w:marRight w:val="0"/>
      <w:marTop w:val="0"/>
      <w:marBottom w:val="0"/>
      <w:divBdr>
        <w:top w:val="none" w:sz="0" w:space="0" w:color="auto"/>
        <w:left w:val="none" w:sz="0" w:space="0" w:color="auto"/>
        <w:bottom w:val="none" w:sz="0" w:space="0" w:color="auto"/>
        <w:right w:val="none" w:sz="0" w:space="0" w:color="auto"/>
      </w:divBdr>
      <w:divsChild>
        <w:div w:id="1052390988">
          <w:marLeft w:val="0"/>
          <w:marRight w:val="0"/>
          <w:marTop w:val="0"/>
          <w:marBottom w:val="0"/>
          <w:divBdr>
            <w:top w:val="none" w:sz="0" w:space="0" w:color="auto"/>
            <w:left w:val="none" w:sz="0" w:space="0" w:color="auto"/>
            <w:bottom w:val="none" w:sz="0" w:space="0" w:color="auto"/>
            <w:right w:val="none" w:sz="0" w:space="0" w:color="auto"/>
          </w:divBdr>
        </w:div>
        <w:div w:id="116948766">
          <w:marLeft w:val="0"/>
          <w:marRight w:val="0"/>
          <w:marTop w:val="0"/>
          <w:marBottom w:val="0"/>
          <w:divBdr>
            <w:top w:val="none" w:sz="0" w:space="0" w:color="auto"/>
            <w:left w:val="none" w:sz="0" w:space="0" w:color="auto"/>
            <w:bottom w:val="none" w:sz="0" w:space="0" w:color="auto"/>
            <w:right w:val="none" w:sz="0" w:space="0" w:color="auto"/>
          </w:divBdr>
        </w:div>
      </w:divsChild>
    </w:div>
    <w:div w:id="1200315818">
      <w:bodyDiv w:val="1"/>
      <w:marLeft w:val="0"/>
      <w:marRight w:val="0"/>
      <w:marTop w:val="0"/>
      <w:marBottom w:val="0"/>
      <w:divBdr>
        <w:top w:val="none" w:sz="0" w:space="0" w:color="auto"/>
        <w:left w:val="none" w:sz="0" w:space="0" w:color="auto"/>
        <w:bottom w:val="none" w:sz="0" w:space="0" w:color="auto"/>
        <w:right w:val="none" w:sz="0" w:space="0" w:color="auto"/>
      </w:divBdr>
    </w:div>
    <w:div w:id="1218397927">
      <w:bodyDiv w:val="1"/>
      <w:marLeft w:val="0"/>
      <w:marRight w:val="0"/>
      <w:marTop w:val="0"/>
      <w:marBottom w:val="0"/>
      <w:divBdr>
        <w:top w:val="none" w:sz="0" w:space="0" w:color="auto"/>
        <w:left w:val="none" w:sz="0" w:space="0" w:color="auto"/>
        <w:bottom w:val="none" w:sz="0" w:space="0" w:color="auto"/>
        <w:right w:val="none" w:sz="0" w:space="0" w:color="auto"/>
      </w:divBdr>
      <w:divsChild>
        <w:div w:id="455025114">
          <w:marLeft w:val="0"/>
          <w:marRight w:val="0"/>
          <w:marTop w:val="0"/>
          <w:marBottom w:val="0"/>
          <w:divBdr>
            <w:top w:val="none" w:sz="0" w:space="0" w:color="auto"/>
            <w:left w:val="none" w:sz="0" w:space="0" w:color="auto"/>
            <w:bottom w:val="none" w:sz="0" w:space="0" w:color="auto"/>
            <w:right w:val="none" w:sz="0" w:space="0" w:color="auto"/>
          </w:divBdr>
        </w:div>
        <w:div w:id="917984417">
          <w:marLeft w:val="0"/>
          <w:marRight w:val="0"/>
          <w:marTop w:val="0"/>
          <w:marBottom w:val="0"/>
          <w:divBdr>
            <w:top w:val="none" w:sz="0" w:space="0" w:color="auto"/>
            <w:left w:val="none" w:sz="0" w:space="0" w:color="auto"/>
            <w:bottom w:val="none" w:sz="0" w:space="0" w:color="auto"/>
            <w:right w:val="none" w:sz="0" w:space="0" w:color="auto"/>
          </w:divBdr>
        </w:div>
      </w:divsChild>
    </w:div>
    <w:div w:id="1222206445">
      <w:bodyDiv w:val="1"/>
      <w:marLeft w:val="0"/>
      <w:marRight w:val="0"/>
      <w:marTop w:val="0"/>
      <w:marBottom w:val="0"/>
      <w:divBdr>
        <w:top w:val="none" w:sz="0" w:space="0" w:color="auto"/>
        <w:left w:val="none" w:sz="0" w:space="0" w:color="auto"/>
        <w:bottom w:val="none" w:sz="0" w:space="0" w:color="auto"/>
        <w:right w:val="none" w:sz="0" w:space="0" w:color="auto"/>
      </w:divBdr>
      <w:divsChild>
        <w:div w:id="1607686979">
          <w:marLeft w:val="0"/>
          <w:marRight w:val="0"/>
          <w:marTop w:val="0"/>
          <w:marBottom w:val="0"/>
          <w:divBdr>
            <w:top w:val="none" w:sz="0" w:space="0" w:color="auto"/>
            <w:left w:val="none" w:sz="0" w:space="0" w:color="auto"/>
            <w:bottom w:val="none" w:sz="0" w:space="0" w:color="auto"/>
            <w:right w:val="none" w:sz="0" w:space="0" w:color="auto"/>
          </w:divBdr>
        </w:div>
      </w:divsChild>
    </w:div>
    <w:div w:id="1222863693">
      <w:bodyDiv w:val="1"/>
      <w:marLeft w:val="0"/>
      <w:marRight w:val="0"/>
      <w:marTop w:val="0"/>
      <w:marBottom w:val="0"/>
      <w:divBdr>
        <w:top w:val="none" w:sz="0" w:space="0" w:color="auto"/>
        <w:left w:val="none" w:sz="0" w:space="0" w:color="auto"/>
        <w:bottom w:val="none" w:sz="0" w:space="0" w:color="auto"/>
        <w:right w:val="none" w:sz="0" w:space="0" w:color="auto"/>
      </w:divBdr>
    </w:div>
    <w:div w:id="1225213735">
      <w:bodyDiv w:val="1"/>
      <w:marLeft w:val="0"/>
      <w:marRight w:val="0"/>
      <w:marTop w:val="0"/>
      <w:marBottom w:val="0"/>
      <w:divBdr>
        <w:top w:val="none" w:sz="0" w:space="0" w:color="auto"/>
        <w:left w:val="none" w:sz="0" w:space="0" w:color="auto"/>
        <w:bottom w:val="none" w:sz="0" w:space="0" w:color="auto"/>
        <w:right w:val="none" w:sz="0" w:space="0" w:color="auto"/>
      </w:divBdr>
    </w:div>
    <w:div w:id="1225726204">
      <w:bodyDiv w:val="1"/>
      <w:marLeft w:val="0"/>
      <w:marRight w:val="0"/>
      <w:marTop w:val="0"/>
      <w:marBottom w:val="0"/>
      <w:divBdr>
        <w:top w:val="none" w:sz="0" w:space="0" w:color="auto"/>
        <w:left w:val="none" w:sz="0" w:space="0" w:color="auto"/>
        <w:bottom w:val="none" w:sz="0" w:space="0" w:color="auto"/>
        <w:right w:val="none" w:sz="0" w:space="0" w:color="auto"/>
      </w:divBdr>
    </w:div>
    <w:div w:id="1226646738">
      <w:bodyDiv w:val="1"/>
      <w:marLeft w:val="0"/>
      <w:marRight w:val="0"/>
      <w:marTop w:val="0"/>
      <w:marBottom w:val="0"/>
      <w:divBdr>
        <w:top w:val="none" w:sz="0" w:space="0" w:color="auto"/>
        <w:left w:val="none" w:sz="0" w:space="0" w:color="auto"/>
        <w:bottom w:val="none" w:sz="0" w:space="0" w:color="auto"/>
        <w:right w:val="none" w:sz="0" w:space="0" w:color="auto"/>
      </w:divBdr>
    </w:div>
    <w:div w:id="1226916460">
      <w:bodyDiv w:val="1"/>
      <w:marLeft w:val="0"/>
      <w:marRight w:val="0"/>
      <w:marTop w:val="0"/>
      <w:marBottom w:val="0"/>
      <w:divBdr>
        <w:top w:val="none" w:sz="0" w:space="0" w:color="auto"/>
        <w:left w:val="none" w:sz="0" w:space="0" w:color="auto"/>
        <w:bottom w:val="none" w:sz="0" w:space="0" w:color="auto"/>
        <w:right w:val="none" w:sz="0" w:space="0" w:color="auto"/>
      </w:divBdr>
    </w:div>
    <w:div w:id="1234044155">
      <w:bodyDiv w:val="1"/>
      <w:marLeft w:val="0"/>
      <w:marRight w:val="0"/>
      <w:marTop w:val="0"/>
      <w:marBottom w:val="0"/>
      <w:divBdr>
        <w:top w:val="none" w:sz="0" w:space="0" w:color="auto"/>
        <w:left w:val="none" w:sz="0" w:space="0" w:color="auto"/>
        <w:bottom w:val="none" w:sz="0" w:space="0" w:color="auto"/>
        <w:right w:val="none" w:sz="0" w:space="0" w:color="auto"/>
      </w:divBdr>
      <w:divsChild>
        <w:div w:id="457728601">
          <w:marLeft w:val="0"/>
          <w:marRight w:val="0"/>
          <w:marTop w:val="0"/>
          <w:marBottom w:val="0"/>
          <w:divBdr>
            <w:top w:val="none" w:sz="0" w:space="0" w:color="auto"/>
            <w:left w:val="none" w:sz="0" w:space="0" w:color="auto"/>
            <w:bottom w:val="none" w:sz="0" w:space="0" w:color="auto"/>
            <w:right w:val="none" w:sz="0" w:space="0" w:color="auto"/>
          </w:divBdr>
        </w:div>
        <w:div w:id="216087498">
          <w:marLeft w:val="0"/>
          <w:marRight w:val="0"/>
          <w:marTop w:val="0"/>
          <w:marBottom w:val="0"/>
          <w:divBdr>
            <w:top w:val="none" w:sz="0" w:space="0" w:color="auto"/>
            <w:left w:val="none" w:sz="0" w:space="0" w:color="auto"/>
            <w:bottom w:val="none" w:sz="0" w:space="0" w:color="auto"/>
            <w:right w:val="none" w:sz="0" w:space="0" w:color="auto"/>
          </w:divBdr>
        </w:div>
      </w:divsChild>
    </w:div>
    <w:div w:id="1235627285">
      <w:bodyDiv w:val="1"/>
      <w:marLeft w:val="0"/>
      <w:marRight w:val="0"/>
      <w:marTop w:val="0"/>
      <w:marBottom w:val="0"/>
      <w:divBdr>
        <w:top w:val="none" w:sz="0" w:space="0" w:color="auto"/>
        <w:left w:val="none" w:sz="0" w:space="0" w:color="auto"/>
        <w:bottom w:val="none" w:sz="0" w:space="0" w:color="auto"/>
        <w:right w:val="none" w:sz="0" w:space="0" w:color="auto"/>
      </w:divBdr>
    </w:div>
    <w:div w:id="1237284190">
      <w:bodyDiv w:val="1"/>
      <w:marLeft w:val="0"/>
      <w:marRight w:val="0"/>
      <w:marTop w:val="0"/>
      <w:marBottom w:val="0"/>
      <w:divBdr>
        <w:top w:val="none" w:sz="0" w:space="0" w:color="auto"/>
        <w:left w:val="none" w:sz="0" w:space="0" w:color="auto"/>
        <w:bottom w:val="none" w:sz="0" w:space="0" w:color="auto"/>
        <w:right w:val="none" w:sz="0" w:space="0" w:color="auto"/>
      </w:divBdr>
    </w:div>
    <w:div w:id="1237398414">
      <w:bodyDiv w:val="1"/>
      <w:marLeft w:val="0"/>
      <w:marRight w:val="0"/>
      <w:marTop w:val="0"/>
      <w:marBottom w:val="0"/>
      <w:divBdr>
        <w:top w:val="none" w:sz="0" w:space="0" w:color="auto"/>
        <w:left w:val="none" w:sz="0" w:space="0" w:color="auto"/>
        <w:bottom w:val="none" w:sz="0" w:space="0" w:color="auto"/>
        <w:right w:val="none" w:sz="0" w:space="0" w:color="auto"/>
      </w:divBdr>
      <w:divsChild>
        <w:div w:id="1643000680">
          <w:marLeft w:val="0"/>
          <w:marRight w:val="0"/>
          <w:marTop w:val="0"/>
          <w:marBottom w:val="0"/>
          <w:divBdr>
            <w:top w:val="none" w:sz="0" w:space="0" w:color="auto"/>
            <w:left w:val="none" w:sz="0" w:space="0" w:color="auto"/>
            <w:bottom w:val="none" w:sz="0" w:space="0" w:color="auto"/>
            <w:right w:val="none" w:sz="0" w:space="0" w:color="auto"/>
          </w:divBdr>
        </w:div>
        <w:div w:id="782385869">
          <w:marLeft w:val="0"/>
          <w:marRight w:val="0"/>
          <w:marTop w:val="0"/>
          <w:marBottom w:val="0"/>
          <w:divBdr>
            <w:top w:val="none" w:sz="0" w:space="0" w:color="auto"/>
            <w:left w:val="none" w:sz="0" w:space="0" w:color="auto"/>
            <w:bottom w:val="none" w:sz="0" w:space="0" w:color="auto"/>
            <w:right w:val="none" w:sz="0" w:space="0" w:color="auto"/>
          </w:divBdr>
        </w:div>
      </w:divsChild>
    </w:div>
    <w:div w:id="1242832009">
      <w:bodyDiv w:val="1"/>
      <w:marLeft w:val="0"/>
      <w:marRight w:val="0"/>
      <w:marTop w:val="0"/>
      <w:marBottom w:val="0"/>
      <w:divBdr>
        <w:top w:val="none" w:sz="0" w:space="0" w:color="auto"/>
        <w:left w:val="none" w:sz="0" w:space="0" w:color="auto"/>
        <w:bottom w:val="none" w:sz="0" w:space="0" w:color="auto"/>
        <w:right w:val="none" w:sz="0" w:space="0" w:color="auto"/>
      </w:divBdr>
    </w:div>
    <w:div w:id="1244948327">
      <w:bodyDiv w:val="1"/>
      <w:marLeft w:val="0"/>
      <w:marRight w:val="0"/>
      <w:marTop w:val="0"/>
      <w:marBottom w:val="0"/>
      <w:divBdr>
        <w:top w:val="none" w:sz="0" w:space="0" w:color="auto"/>
        <w:left w:val="none" w:sz="0" w:space="0" w:color="auto"/>
        <w:bottom w:val="none" w:sz="0" w:space="0" w:color="auto"/>
        <w:right w:val="none" w:sz="0" w:space="0" w:color="auto"/>
      </w:divBdr>
    </w:div>
    <w:div w:id="1246301159">
      <w:bodyDiv w:val="1"/>
      <w:marLeft w:val="0"/>
      <w:marRight w:val="0"/>
      <w:marTop w:val="0"/>
      <w:marBottom w:val="0"/>
      <w:divBdr>
        <w:top w:val="none" w:sz="0" w:space="0" w:color="auto"/>
        <w:left w:val="none" w:sz="0" w:space="0" w:color="auto"/>
        <w:bottom w:val="none" w:sz="0" w:space="0" w:color="auto"/>
        <w:right w:val="none" w:sz="0" w:space="0" w:color="auto"/>
      </w:divBdr>
    </w:div>
    <w:div w:id="1247108853">
      <w:bodyDiv w:val="1"/>
      <w:marLeft w:val="0"/>
      <w:marRight w:val="0"/>
      <w:marTop w:val="0"/>
      <w:marBottom w:val="0"/>
      <w:divBdr>
        <w:top w:val="none" w:sz="0" w:space="0" w:color="auto"/>
        <w:left w:val="none" w:sz="0" w:space="0" w:color="auto"/>
        <w:bottom w:val="none" w:sz="0" w:space="0" w:color="auto"/>
        <w:right w:val="none" w:sz="0" w:space="0" w:color="auto"/>
      </w:divBdr>
      <w:divsChild>
        <w:div w:id="533081194">
          <w:marLeft w:val="0"/>
          <w:marRight w:val="0"/>
          <w:marTop w:val="0"/>
          <w:marBottom w:val="0"/>
          <w:divBdr>
            <w:top w:val="none" w:sz="0" w:space="0" w:color="auto"/>
            <w:left w:val="none" w:sz="0" w:space="0" w:color="auto"/>
            <w:bottom w:val="none" w:sz="0" w:space="0" w:color="auto"/>
            <w:right w:val="none" w:sz="0" w:space="0" w:color="auto"/>
          </w:divBdr>
        </w:div>
        <w:div w:id="1871605933">
          <w:marLeft w:val="0"/>
          <w:marRight w:val="0"/>
          <w:marTop w:val="0"/>
          <w:marBottom w:val="0"/>
          <w:divBdr>
            <w:top w:val="none" w:sz="0" w:space="0" w:color="auto"/>
            <w:left w:val="none" w:sz="0" w:space="0" w:color="auto"/>
            <w:bottom w:val="none" w:sz="0" w:space="0" w:color="auto"/>
            <w:right w:val="none" w:sz="0" w:space="0" w:color="auto"/>
          </w:divBdr>
        </w:div>
      </w:divsChild>
    </w:div>
    <w:div w:id="1248198678">
      <w:bodyDiv w:val="1"/>
      <w:marLeft w:val="0"/>
      <w:marRight w:val="0"/>
      <w:marTop w:val="0"/>
      <w:marBottom w:val="0"/>
      <w:divBdr>
        <w:top w:val="none" w:sz="0" w:space="0" w:color="auto"/>
        <w:left w:val="none" w:sz="0" w:space="0" w:color="auto"/>
        <w:bottom w:val="none" w:sz="0" w:space="0" w:color="auto"/>
        <w:right w:val="none" w:sz="0" w:space="0" w:color="auto"/>
      </w:divBdr>
      <w:divsChild>
        <w:div w:id="1444615048">
          <w:marLeft w:val="0"/>
          <w:marRight w:val="0"/>
          <w:marTop w:val="0"/>
          <w:marBottom w:val="0"/>
          <w:divBdr>
            <w:top w:val="none" w:sz="0" w:space="0" w:color="auto"/>
            <w:left w:val="none" w:sz="0" w:space="0" w:color="auto"/>
            <w:bottom w:val="none" w:sz="0" w:space="0" w:color="auto"/>
            <w:right w:val="none" w:sz="0" w:space="0" w:color="auto"/>
          </w:divBdr>
        </w:div>
        <w:div w:id="1179081770">
          <w:marLeft w:val="0"/>
          <w:marRight w:val="0"/>
          <w:marTop w:val="0"/>
          <w:marBottom w:val="0"/>
          <w:divBdr>
            <w:top w:val="none" w:sz="0" w:space="0" w:color="auto"/>
            <w:left w:val="none" w:sz="0" w:space="0" w:color="auto"/>
            <w:bottom w:val="none" w:sz="0" w:space="0" w:color="auto"/>
            <w:right w:val="none" w:sz="0" w:space="0" w:color="auto"/>
          </w:divBdr>
        </w:div>
      </w:divsChild>
    </w:div>
    <w:div w:id="1252662810">
      <w:bodyDiv w:val="1"/>
      <w:marLeft w:val="0"/>
      <w:marRight w:val="0"/>
      <w:marTop w:val="0"/>
      <w:marBottom w:val="0"/>
      <w:divBdr>
        <w:top w:val="none" w:sz="0" w:space="0" w:color="auto"/>
        <w:left w:val="none" w:sz="0" w:space="0" w:color="auto"/>
        <w:bottom w:val="none" w:sz="0" w:space="0" w:color="auto"/>
        <w:right w:val="none" w:sz="0" w:space="0" w:color="auto"/>
      </w:divBdr>
    </w:div>
    <w:div w:id="1253274673">
      <w:bodyDiv w:val="1"/>
      <w:marLeft w:val="0"/>
      <w:marRight w:val="0"/>
      <w:marTop w:val="0"/>
      <w:marBottom w:val="0"/>
      <w:divBdr>
        <w:top w:val="none" w:sz="0" w:space="0" w:color="auto"/>
        <w:left w:val="none" w:sz="0" w:space="0" w:color="auto"/>
        <w:bottom w:val="none" w:sz="0" w:space="0" w:color="auto"/>
        <w:right w:val="none" w:sz="0" w:space="0" w:color="auto"/>
      </w:divBdr>
    </w:div>
    <w:div w:id="1255020260">
      <w:bodyDiv w:val="1"/>
      <w:marLeft w:val="0"/>
      <w:marRight w:val="0"/>
      <w:marTop w:val="0"/>
      <w:marBottom w:val="0"/>
      <w:divBdr>
        <w:top w:val="none" w:sz="0" w:space="0" w:color="auto"/>
        <w:left w:val="none" w:sz="0" w:space="0" w:color="auto"/>
        <w:bottom w:val="none" w:sz="0" w:space="0" w:color="auto"/>
        <w:right w:val="none" w:sz="0" w:space="0" w:color="auto"/>
      </w:divBdr>
    </w:div>
    <w:div w:id="1255095232">
      <w:bodyDiv w:val="1"/>
      <w:marLeft w:val="0"/>
      <w:marRight w:val="0"/>
      <w:marTop w:val="0"/>
      <w:marBottom w:val="0"/>
      <w:divBdr>
        <w:top w:val="none" w:sz="0" w:space="0" w:color="auto"/>
        <w:left w:val="none" w:sz="0" w:space="0" w:color="auto"/>
        <w:bottom w:val="none" w:sz="0" w:space="0" w:color="auto"/>
        <w:right w:val="none" w:sz="0" w:space="0" w:color="auto"/>
      </w:divBdr>
      <w:divsChild>
        <w:div w:id="638921550">
          <w:marLeft w:val="0"/>
          <w:marRight w:val="0"/>
          <w:marTop w:val="0"/>
          <w:marBottom w:val="0"/>
          <w:divBdr>
            <w:top w:val="none" w:sz="0" w:space="0" w:color="auto"/>
            <w:left w:val="none" w:sz="0" w:space="0" w:color="auto"/>
            <w:bottom w:val="none" w:sz="0" w:space="0" w:color="auto"/>
            <w:right w:val="none" w:sz="0" w:space="0" w:color="auto"/>
          </w:divBdr>
        </w:div>
        <w:div w:id="1553730003">
          <w:marLeft w:val="0"/>
          <w:marRight w:val="0"/>
          <w:marTop w:val="0"/>
          <w:marBottom w:val="0"/>
          <w:divBdr>
            <w:top w:val="none" w:sz="0" w:space="0" w:color="auto"/>
            <w:left w:val="none" w:sz="0" w:space="0" w:color="auto"/>
            <w:bottom w:val="none" w:sz="0" w:space="0" w:color="auto"/>
            <w:right w:val="none" w:sz="0" w:space="0" w:color="auto"/>
          </w:divBdr>
        </w:div>
        <w:div w:id="3435012">
          <w:marLeft w:val="0"/>
          <w:marRight w:val="0"/>
          <w:marTop w:val="0"/>
          <w:marBottom w:val="0"/>
          <w:divBdr>
            <w:top w:val="none" w:sz="0" w:space="0" w:color="auto"/>
            <w:left w:val="none" w:sz="0" w:space="0" w:color="auto"/>
            <w:bottom w:val="none" w:sz="0" w:space="0" w:color="auto"/>
            <w:right w:val="none" w:sz="0" w:space="0" w:color="auto"/>
          </w:divBdr>
        </w:div>
        <w:div w:id="1411390770">
          <w:marLeft w:val="0"/>
          <w:marRight w:val="0"/>
          <w:marTop w:val="0"/>
          <w:marBottom w:val="0"/>
          <w:divBdr>
            <w:top w:val="none" w:sz="0" w:space="0" w:color="auto"/>
            <w:left w:val="none" w:sz="0" w:space="0" w:color="auto"/>
            <w:bottom w:val="none" w:sz="0" w:space="0" w:color="auto"/>
            <w:right w:val="none" w:sz="0" w:space="0" w:color="auto"/>
          </w:divBdr>
        </w:div>
        <w:div w:id="605314447">
          <w:marLeft w:val="0"/>
          <w:marRight w:val="0"/>
          <w:marTop w:val="0"/>
          <w:marBottom w:val="0"/>
          <w:divBdr>
            <w:top w:val="none" w:sz="0" w:space="0" w:color="auto"/>
            <w:left w:val="none" w:sz="0" w:space="0" w:color="auto"/>
            <w:bottom w:val="none" w:sz="0" w:space="0" w:color="auto"/>
            <w:right w:val="none" w:sz="0" w:space="0" w:color="auto"/>
          </w:divBdr>
        </w:div>
      </w:divsChild>
    </w:div>
    <w:div w:id="1256019955">
      <w:bodyDiv w:val="1"/>
      <w:marLeft w:val="0"/>
      <w:marRight w:val="0"/>
      <w:marTop w:val="0"/>
      <w:marBottom w:val="0"/>
      <w:divBdr>
        <w:top w:val="none" w:sz="0" w:space="0" w:color="auto"/>
        <w:left w:val="none" w:sz="0" w:space="0" w:color="auto"/>
        <w:bottom w:val="none" w:sz="0" w:space="0" w:color="auto"/>
        <w:right w:val="none" w:sz="0" w:space="0" w:color="auto"/>
      </w:divBdr>
    </w:div>
    <w:div w:id="1259411729">
      <w:bodyDiv w:val="1"/>
      <w:marLeft w:val="0"/>
      <w:marRight w:val="0"/>
      <w:marTop w:val="0"/>
      <w:marBottom w:val="0"/>
      <w:divBdr>
        <w:top w:val="none" w:sz="0" w:space="0" w:color="auto"/>
        <w:left w:val="none" w:sz="0" w:space="0" w:color="auto"/>
        <w:bottom w:val="none" w:sz="0" w:space="0" w:color="auto"/>
        <w:right w:val="none" w:sz="0" w:space="0" w:color="auto"/>
      </w:divBdr>
      <w:divsChild>
        <w:div w:id="1137065500">
          <w:marLeft w:val="0"/>
          <w:marRight w:val="0"/>
          <w:marTop w:val="0"/>
          <w:marBottom w:val="0"/>
          <w:divBdr>
            <w:top w:val="none" w:sz="0" w:space="0" w:color="auto"/>
            <w:left w:val="none" w:sz="0" w:space="0" w:color="auto"/>
            <w:bottom w:val="none" w:sz="0" w:space="0" w:color="auto"/>
            <w:right w:val="none" w:sz="0" w:space="0" w:color="auto"/>
          </w:divBdr>
        </w:div>
        <w:div w:id="1498230742">
          <w:marLeft w:val="0"/>
          <w:marRight w:val="0"/>
          <w:marTop w:val="0"/>
          <w:marBottom w:val="0"/>
          <w:divBdr>
            <w:top w:val="none" w:sz="0" w:space="0" w:color="auto"/>
            <w:left w:val="none" w:sz="0" w:space="0" w:color="auto"/>
            <w:bottom w:val="none" w:sz="0" w:space="0" w:color="auto"/>
            <w:right w:val="none" w:sz="0" w:space="0" w:color="auto"/>
          </w:divBdr>
        </w:div>
        <w:div w:id="1097947896">
          <w:marLeft w:val="0"/>
          <w:marRight w:val="0"/>
          <w:marTop w:val="0"/>
          <w:marBottom w:val="0"/>
          <w:divBdr>
            <w:top w:val="none" w:sz="0" w:space="0" w:color="auto"/>
            <w:left w:val="none" w:sz="0" w:space="0" w:color="auto"/>
            <w:bottom w:val="none" w:sz="0" w:space="0" w:color="auto"/>
            <w:right w:val="none" w:sz="0" w:space="0" w:color="auto"/>
          </w:divBdr>
        </w:div>
        <w:div w:id="2101367505">
          <w:marLeft w:val="0"/>
          <w:marRight w:val="0"/>
          <w:marTop w:val="0"/>
          <w:marBottom w:val="0"/>
          <w:divBdr>
            <w:top w:val="none" w:sz="0" w:space="0" w:color="auto"/>
            <w:left w:val="none" w:sz="0" w:space="0" w:color="auto"/>
            <w:bottom w:val="none" w:sz="0" w:space="0" w:color="auto"/>
            <w:right w:val="none" w:sz="0" w:space="0" w:color="auto"/>
          </w:divBdr>
        </w:div>
        <w:div w:id="1169752383">
          <w:marLeft w:val="0"/>
          <w:marRight w:val="0"/>
          <w:marTop w:val="0"/>
          <w:marBottom w:val="0"/>
          <w:divBdr>
            <w:top w:val="none" w:sz="0" w:space="0" w:color="auto"/>
            <w:left w:val="none" w:sz="0" w:space="0" w:color="auto"/>
            <w:bottom w:val="none" w:sz="0" w:space="0" w:color="auto"/>
            <w:right w:val="none" w:sz="0" w:space="0" w:color="auto"/>
          </w:divBdr>
        </w:div>
      </w:divsChild>
    </w:div>
    <w:div w:id="1260337877">
      <w:bodyDiv w:val="1"/>
      <w:marLeft w:val="0"/>
      <w:marRight w:val="0"/>
      <w:marTop w:val="0"/>
      <w:marBottom w:val="0"/>
      <w:divBdr>
        <w:top w:val="none" w:sz="0" w:space="0" w:color="auto"/>
        <w:left w:val="none" w:sz="0" w:space="0" w:color="auto"/>
        <w:bottom w:val="none" w:sz="0" w:space="0" w:color="auto"/>
        <w:right w:val="none" w:sz="0" w:space="0" w:color="auto"/>
      </w:divBdr>
    </w:div>
    <w:div w:id="1267269794">
      <w:bodyDiv w:val="1"/>
      <w:marLeft w:val="0"/>
      <w:marRight w:val="0"/>
      <w:marTop w:val="0"/>
      <w:marBottom w:val="0"/>
      <w:divBdr>
        <w:top w:val="none" w:sz="0" w:space="0" w:color="auto"/>
        <w:left w:val="none" w:sz="0" w:space="0" w:color="auto"/>
        <w:bottom w:val="none" w:sz="0" w:space="0" w:color="auto"/>
        <w:right w:val="none" w:sz="0" w:space="0" w:color="auto"/>
      </w:divBdr>
    </w:div>
    <w:div w:id="1273434123">
      <w:bodyDiv w:val="1"/>
      <w:marLeft w:val="0"/>
      <w:marRight w:val="0"/>
      <w:marTop w:val="0"/>
      <w:marBottom w:val="0"/>
      <w:divBdr>
        <w:top w:val="none" w:sz="0" w:space="0" w:color="auto"/>
        <w:left w:val="none" w:sz="0" w:space="0" w:color="auto"/>
        <w:bottom w:val="none" w:sz="0" w:space="0" w:color="auto"/>
        <w:right w:val="none" w:sz="0" w:space="0" w:color="auto"/>
      </w:divBdr>
    </w:div>
    <w:div w:id="1277374239">
      <w:bodyDiv w:val="1"/>
      <w:marLeft w:val="0"/>
      <w:marRight w:val="0"/>
      <w:marTop w:val="0"/>
      <w:marBottom w:val="0"/>
      <w:divBdr>
        <w:top w:val="none" w:sz="0" w:space="0" w:color="auto"/>
        <w:left w:val="none" w:sz="0" w:space="0" w:color="auto"/>
        <w:bottom w:val="none" w:sz="0" w:space="0" w:color="auto"/>
        <w:right w:val="none" w:sz="0" w:space="0" w:color="auto"/>
      </w:divBdr>
      <w:divsChild>
        <w:div w:id="1775056333">
          <w:marLeft w:val="0"/>
          <w:marRight w:val="0"/>
          <w:marTop w:val="0"/>
          <w:marBottom w:val="0"/>
          <w:divBdr>
            <w:top w:val="none" w:sz="0" w:space="0" w:color="auto"/>
            <w:left w:val="none" w:sz="0" w:space="0" w:color="auto"/>
            <w:bottom w:val="none" w:sz="0" w:space="0" w:color="auto"/>
            <w:right w:val="none" w:sz="0" w:space="0" w:color="auto"/>
          </w:divBdr>
        </w:div>
        <w:div w:id="384448054">
          <w:marLeft w:val="0"/>
          <w:marRight w:val="0"/>
          <w:marTop w:val="0"/>
          <w:marBottom w:val="0"/>
          <w:divBdr>
            <w:top w:val="none" w:sz="0" w:space="0" w:color="auto"/>
            <w:left w:val="none" w:sz="0" w:space="0" w:color="auto"/>
            <w:bottom w:val="none" w:sz="0" w:space="0" w:color="auto"/>
            <w:right w:val="none" w:sz="0" w:space="0" w:color="auto"/>
          </w:divBdr>
        </w:div>
      </w:divsChild>
    </w:div>
    <w:div w:id="1279988373">
      <w:bodyDiv w:val="1"/>
      <w:marLeft w:val="0"/>
      <w:marRight w:val="0"/>
      <w:marTop w:val="0"/>
      <w:marBottom w:val="0"/>
      <w:divBdr>
        <w:top w:val="none" w:sz="0" w:space="0" w:color="auto"/>
        <w:left w:val="none" w:sz="0" w:space="0" w:color="auto"/>
        <w:bottom w:val="none" w:sz="0" w:space="0" w:color="auto"/>
        <w:right w:val="none" w:sz="0" w:space="0" w:color="auto"/>
      </w:divBdr>
    </w:div>
    <w:div w:id="1283534523">
      <w:bodyDiv w:val="1"/>
      <w:marLeft w:val="0"/>
      <w:marRight w:val="0"/>
      <w:marTop w:val="0"/>
      <w:marBottom w:val="0"/>
      <w:divBdr>
        <w:top w:val="none" w:sz="0" w:space="0" w:color="auto"/>
        <w:left w:val="none" w:sz="0" w:space="0" w:color="auto"/>
        <w:bottom w:val="none" w:sz="0" w:space="0" w:color="auto"/>
        <w:right w:val="none" w:sz="0" w:space="0" w:color="auto"/>
      </w:divBdr>
      <w:divsChild>
        <w:div w:id="1501890578">
          <w:marLeft w:val="0"/>
          <w:marRight w:val="0"/>
          <w:marTop w:val="0"/>
          <w:marBottom w:val="0"/>
          <w:divBdr>
            <w:top w:val="none" w:sz="0" w:space="0" w:color="auto"/>
            <w:left w:val="none" w:sz="0" w:space="0" w:color="auto"/>
            <w:bottom w:val="none" w:sz="0" w:space="0" w:color="auto"/>
            <w:right w:val="none" w:sz="0" w:space="0" w:color="auto"/>
          </w:divBdr>
        </w:div>
      </w:divsChild>
    </w:div>
    <w:div w:id="1289506367">
      <w:bodyDiv w:val="1"/>
      <w:marLeft w:val="0"/>
      <w:marRight w:val="0"/>
      <w:marTop w:val="0"/>
      <w:marBottom w:val="0"/>
      <w:divBdr>
        <w:top w:val="none" w:sz="0" w:space="0" w:color="auto"/>
        <w:left w:val="none" w:sz="0" w:space="0" w:color="auto"/>
        <w:bottom w:val="none" w:sz="0" w:space="0" w:color="auto"/>
        <w:right w:val="none" w:sz="0" w:space="0" w:color="auto"/>
      </w:divBdr>
    </w:div>
    <w:div w:id="1292251242">
      <w:bodyDiv w:val="1"/>
      <w:marLeft w:val="0"/>
      <w:marRight w:val="0"/>
      <w:marTop w:val="0"/>
      <w:marBottom w:val="0"/>
      <w:divBdr>
        <w:top w:val="none" w:sz="0" w:space="0" w:color="auto"/>
        <w:left w:val="none" w:sz="0" w:space="0" w:color="auto"/>
        <w:bottom w:val="none" w:sz="0" w:space="0" w:color="auto"/>
        <w:right w:val="none" w:sz="0" w:space="0" w:color="auto"/>
      </w:divBdr>
    </w:div>
    <w:div w:id="1292517307">
      <w:bodyDiv w:val="1"/>
      <w:marLeft w:val="0"/>
      <w:marRight w:val="0"/>
      <w:marTop w:val="0"/>
      <w:marBottom w:val="0"/>
      <w:divBdr>
        <w:top w:val="none" w:sz="0" w:space="0" w:color="auto"/>
        <w:left w:val="none" w:sz="0" w:space="0" w:color="auto"/>
        <w:bottom w:val="none" w:sz="0" w:space="0" w:color="auto"/>
        <w:right w:val="none" w:sz="0" w:space="0" w:color="auto"/>
      </w:divBdr>
      <w:divsChild>
        <w:div w:id="585725459">
          <w:marLeft w:val="0"/>
          <w:marRight w:val="0"/>
          <w:marTop w:val="0"/>
          <w:marBottom w:val="0"/>
          <w:divBdr>
            <w:top w:val="none" w:sz="0" w:space="0" w:color="auto"/>
            <w:left w:val="none" w:sz="0" w:space="0" w:color="auto"/>
            <w:bottom w:val="none" w:sz="0" w:space="0" w:color="auto"/>
            <w:right w:val="none" w:sz="0" w:space="0" w:color="auto"/>
          </w:divBdr>
        </w:div>
        <w:div w:id="1419595023">
          <w:marLeft w:val="0"/>
          <w:marRight w:val="0"/>
          <w:marTop w:val="0"/>
          <w:marBottom w:val="0"/>
          <w:divBdr>
            <w:top w:val="none" w:sz="0" w:space="0" w:color="auto"/>
            <w:left w:val="none" w:sz="0" w:space="0" w:color="auto"/>
            <w:bottom w:val="none" w:sz="0" w:space="0" w:color="auto"/>
            <w:right w:val="none" w:sz="0" w:space="0" w:color="auto"/>
          </w:divBdr>
        </w:div>
      </w:divsChild>
    </w:div>
    <w:div w:id="1293289145">
      <w:bodyDiv w:val="1"/>
      <w:marLeft w:val="0"/>
      <w:marRight w:val="0"/>
      <w:marTop w:val="0"/>
      <w:marBottom w:val="0"/>
      <w:divBdr>
        <w:top w:val="none" w:sz="0" w:space="0" w:color="auto"/>
        <w:left w:val="none" w:sz="0" w:space="0" w:color="auto"/>
        <w:bottom w:val="none" w:sz="0" w:space="0" w:color="auto"/>
        <w:right w:val="none" w:sz="0" w:space="0" w:color="auto"/>
      </w:divBdr>
    </w:div>
    <w:div w:id="1302536945">
      <w:bodyDiv w:val="1"/>
      <w:marLeft w:val="0"/>
      <w:marRight w:val="0"/>
      <w:marTop w:val="0"/>
      <w:marBottom w:val="0"/>
      <w:divBdr>
        <w:top w:val="none" w:sz="0" w:space="0" w:color="auto"/>
        <w:left w:val="none" w:sz="0" w:space="0" w:color="auto"/>
        <w:bottom w:val="none" w:sz="0" w:space="0" w:color="auto"/>
        <w:right w:val="none" w:sz="0" w:space="0" w:color="auto"/>
      </w:divBdr>
    </w:div>
    <w:div w:id="1305237157">
      <w:bodyDiv w:val="1"/>
      <w:marLeft w:val="0"/>
      <w:marRight w:val="0"/>
      <w:marTop w:val="0"/>
      <w:marBottom w:val="0"/>
      <w:divBdr>
        <w:top w:val="none" w:sz="0" w:space="0" w:color="auto"/>
        <w:left w:val="none" w:sz="0" w:space="0" w:color="auto"/>
        <w:bottom w:val="none" w:sz="0" w:space="0" w:color="auto"/>
        <w:right w:val="none" w:sz="0" w:space="0" w:color="auto"/>
      </w:divBdr>
    </w:div>
    <w:div w:id="1310136080">
      <w:bodyDiv w:val="1"/>
      <w:marLeft w:val="0"/>
      <w:marRight w:val="0"/>
      <w:marTop w:val="0"/>
      <w:marBottom w:val="0"/>
      <w:divBdr>
        <w:top w:val="none" w:sz="0" w:space="0" w:color="auto"/>
        <w:left w:val="none" w:sz="0" w:space="0" w:color="auto"/>
        <w:bottom w:val="none" w:sz="0" w:space="0" w:color="auto"/>
        <w:right w:val="none" w:sz="0" w:space="0" w:color="auto"/>
      </w:divBdr>
    </w:div>
    <w:div w:id="1311444154">
      <w:bodyDiv w:val="1"/>
      <w:marLeft w:val="0"/>
      <w:marRight w:val="0"/>
      <w:marTop w:val="0"/>
      <w:marBottom w:val="0"/>
      <w:divBdr>
        <w:top w:val="none" w:sz="0" w:space="0" w:color="auto"/>
        <w:left w:val="none" w:sz="0" w:space="0" w:color="auto"/>
        <w:bottom w:val="none" w:sz="0" w:space="0" w:color="auto"/>
        <w:right w:val="none" w:sz="0" w:space="0" w:color="auto"/>
      </w:divBdr>
      <w:divsChild>
        <w:div w:id="1414857186">
          <w:marLeft w:val="0"/>
          <w:marRight w:val="0"/>
          <w:marTop w:val="0"/>
          <w:marBottom w:val="0"/>
          <w:divBdr>
            <w:top w:val="none" w:sz="0" w:space="0" w:color="auto"/>
            <w:left w:val="none" w:sz="0" w:space="0" w:color="auto"/>
            <w:bottom w:val="none" w:sz="0" w:space="0" w:color="auto"/>
            <w:right w:val="none" w:sz="0" w:space="0" w:color="auto"/>
          </w:divBdr>
        </w:div>
        <w:div w:id="905604193">
          <w:marLeft w:val="0"/>
          <w:marRight w:val="0"/>
          <w:marTop w:val="0"/>
          <w:marBottom w:val="0"/>
          <w:divBdr>
            <w:top w:val="none" w:sz="0" w:space="0" w:color="auto"/>
            <w:left w:val="none" w:sz="0" w:space="0" w:color="auto"/>
            <w:bottom w:val="none" w:sz="0" w:space="0" w:color="auto"/>
            <w:right w:val="none" w:sz="0" w:space="0" w:color="auto"/>
          </w:divBdr>
        </w:div>
        <w:div w:id="1608151901">
          <w:marLeft w:val="0"/>
          <w:marRight w:val="0"/>
          <w:marTop w:val="0"/>
          <w:marBottom w:val="0"/>
          <w:divBdr>
            <w:top w:val="none" w:sz="0" w:space="0" w:color="auto"/>
            <w:left w:val="none" w:sz="0" w:space="0" w:color="auto"/>
            <w:bottom w:val="none" w:sz="0" w:space="0" w:color="auto"/>
            <w:right w:val="none" w:sz="0" w:space="0" w:color="auto"/>
          </w:divBdr>
        </w:div>
      </w:divsChild>
    </w:div>
    <w:div w:id="1312104433">
      <w:bodyDiv w:val="1"/>
      <w:marLeft w:val="0"/>
      <w:marRight w:val="0"/>
      <w:marTop w:val="0"/>
      <w:marBottom w:val="0"/>
      <w:divBdr>
        <w:top w:val="none" w:sz="0" w:space="0" w:color="auto"/>
        <w:left w:val="none" w:sz="0" w:space="0" w:color="auto"/>
        <w:bottom w:val="none" w:sz="0" w:space="0" w:color="auto"/>
        <w:right w:val="none" w:sz="0" w:space="0" w:color="auto"/>
      </w:divBdr>
    </w:div>
    <w:div w:id="1318075671">
      <w:bodyDiv w:val="1"/>
      <w:marLeft w:val="0"/>
      <w:marRight w:val="0"/>
      <w:marTop w:val="0"/>
      <w:marBottom w:val="0"/>
      <w:divBdr>
        <w:top w:val="none" w:sz="0" w:space="0" w:color="auto"/>
        <w:left w:val="none" w:sz="0" w:space="0" w:color="auto"/>
        <w:bottom w:val="none" w:sz="0" w:space="0" w:color="auto"/>
        <w:right w:val="none" w:sz="0" w:space="0" w:color="auto"/>
      </w:divBdr>
    </w:div>
    <w:div w:id="1318799479">
      <w:bodyDiv w:val="1"/>
      <w:marLeft w:val="0"/>
      <w:marRight w:val="0"/>
      <w:marTop w:val="0"/>
      <w:marBottom w:val="0"/>
      <w:divBdr>
        <w:top w:val="none" w:sz="0" w:space="0" w:color="auto"/>
        <w:left w:val="none" w:sz="0" w:space="0" w:color="auto"/>
        <w:bottom w:val="none" w:sz="0" w:space="0" w:color="auto"/>
        <w:right w:val="none" w:sz="0" w:space="0" w:color="auto"/>
      </w:divBdr>
    </w:div>
    <w:div w:id="1321159378">
      <w:bodyDiv w:val="1"/>
      <w:marLeft w:val="0"/>
      <w:marRight w:val="0"/>
      <w:marTop w:val="0"/>
      <w:marBottom w:val="0"/>
      <w:divBdr>
        <w:top w:val="none" w:sz="0" w:space="0" w:color="auto"/>
        <w:left w:val="none" w:sz="0" w:space="0" w:color="auto"/>
        <w:bottom w:val="none" w:sz="0" w:space="0" w:color="auto"/>
        <w:right w:val="none" w:sz="0" w:space="0" w:color="auto"/>
      </w:divBdr>
    </w:div>
    <w:div w:id="1326594136">
      <w:bodyDiv w:val="1"/>
      <w:marLeft w:val="0"/>
      <w:marRight w:val="0"/>
      <w:marTop w:val="0"/>
      <w:marBottom w:val="0"/>
      <w:divBdr>
        <w:top w:val="none" w:sz="0" w:space="0" w:color="auto"/>
        <w:left w:val="none" w:sz="0" w:space="0" w:color="auto"/>
        <w:bottom w:val="none" w:sz="0" w:space="0" w:color="auto"/>
        <w:right w:val="none" w:sz="0" w:space="0" w:color="auto"/>
      </w:divBdr>
    </w:div>
    <w:div w:id="1327634856">
      <w:bodyDiv w:val="1"/>
      <w:marLeft w:val="0"/>
      <w:marRight w:val="0"/>
      <w:marTop w:val="0"/>
      <w:marBottom w:val="0"/>
      <w:divBdr>
        <w:top w:val="none" w:sz="0" w:space="0" w:color="auto"/>
        <w:left w:val="none" w:sz="0" w:space="0" w:color="auto"/>
        <w:bottom w:val="none" w:sz="0" w:space="0" w:color="auto"/>
        <w:right w:val="none" w:sz="0" w:space="0" w:color="auto"/>
      </w:divBdr>
      <w:divsChild>
        <w:div w:id="1839029985">
          <w:marLeft w:val="0"/>
          <w:marRight w:val="0"/>
          <w:marTop w:val="0"/>
          <w:marBottom w:val="0"/>
          <w:divBdr>
            <w:top w:val="none" w:sz="0" w:space="0" w:color="auto"/>
            <w:left w:val="none" w:sz="0" w:space="0" w:color="auto"/>
            <w:bottom w:val="none" w:sz="0" w:space="0" w:color="auto"/>
            <w:right w:val="none" w:sz="0" w:space="0" w:color="auto"/>
          </w:divBdr>
        </w:div>
        <w:div w:id="1918435603">
          <w:marLeft w:val="0"/>
          <w:marRight w:val="0"/>
          <w:marTop w:val="0"/>
          <w:marBottom w:val="0"/>
          <w:divBdr>
            <w:top w:val="none" w:sz="0" w:space="0" w:color="auto"/>
            <w:left w:val="none" w:sz="0" w:space="0" w:color="auto"/>
            <w:bottom w:val="none" w:sz="0" w:space="0" w:color="auto"/>
            <w:right w:val="none" w:sz="0" w:space="0" w:color="auto"/>
          </w:divBdr>
        </w:div>
        <w:div w:id="1090009117">
          <w:marLeft w:val="0"/>
          <w:marRight w:val="0"/>
          <w:marTop w:val="0"/>
          <w:marBottom w:val="0"/>
          <w:divBdr>
            <w:top w:val="none" w:sz="0" w:space="0" w:color="auto"/>
            <w:left w:val="none" w:sz="0" w:space="0" w:color="auto"/>
            <w:bottom w:val="none" w:sz="0" w:space="0" w:color="auto"/>
            <w:right w:val="none" w:sz="0" w:space="0" w:color="auto"/>
          </w:divBdr>
        </w:div>
      </w:divsChild>
    </w:div>
    <w:div w:id="1331979212">
      <w:bodyDiv w:val="1"/>
      <w:marLeft w:val="0"/>
      <w:marRight w:val="0"/>
      <w:marTop w:val="0"/>
      <w:marBottom w:val="0"/>
      <w:divBdr>
        <w:top w:val="none" w:sz="0" w:space="0" w:color="auto"/>
        <w:left w:val="none" w:sz="0" w:space="0" w:color="auto"/>
        <w:bottom w:val="none" w:sz="0" w:space="0" w:color="auto"/>
        <w:right w:val="none" w:sz="0" w:space="0" w:color="auto"/>
      </w:divBdr>
      <w:divsChild>
        <w:div w:id="679897424">
          <w:marLeft w:val="0"/>
          <w:marRight w:val="0"/>
          <w:marTop w:val="0"/>
          <w:marBottom w:val="0"/>
          <w:divBdr>
            <w:top w:val="none" w:sz="0" w:space="0" w:color="auto"/>
            <w:left w:val="none" w:sz="0" w:space="0" w:color="auto"/>
            <w:bottom w:val="none" w:sz="0" w:space="0" w:color="auto"/>
            <w:right w:val="none" w:sz="0" w:space="0" w:color="auto"/>
          </w:divBdr>
        </w:div>
        <w:div w:id="944121362">
          <w:marLeft w:val="0"/>
          <w:marRight w:val="0"/>
          <w:marTop w:val="0"/>
          <w:marBottom w:val="0"/>
          <w:divBdr>
            <w:top w:val="none" w:sz="0" w:space="0" w:color="auto"/>
            <w:left w:val="none" w:sz="0" w:space="0" w:color="auto"/>
            <w:bottom w:val="none" w:sz="0" w:space="0" w:color="auto"/>
            <w:right w:val="none" w:sz="0" w:space="0" w:color="auto"/>
          </w:divBdr>
        </w:div>
        <w:div w:id="115343464">
          <w:marLeft w:val="0"/>
          <w:marRight w:val="0"/>
          <w:marTop w:val="0"/>
          <w:marBottom w:val="0"/>
          <w:divBdr>
            <w:top w:val="none" w:sz="0" w:space="0" w:color="auto"/>
            <w:left w:val="none" w:sz="0" w:space="0" w:color="auto"/>
            <w:bottom w:val="none" w:sz="0" w:space="0" w:color="auto"/>
            <w:right w:val="none" w:sz="0" w:space="0" w:color="auto"/>
          </w:divBdr>
        </w:div>
        <w:div w:id="405616526">
          <w:marLeft w:val="0"/>
          <w:marRight w:val="0"/>
          <w:marTop w:val="0"/>
          <w:marBottom w:val="0"/>
          <w:divBdr>
            <w:top w:val="none" w:sz="0" w:space="0" w:color="auto"/>
            <w:left w:val="none" w:sz="0" w:space="0" w:color="auto"/>
            <w:bottom w:val="none" w:sz="0" w:space="0" w:color="auto"/>
            <w:right w:val="none" w:sz="0" w:space="0" w:color="auto"/>
          </w:divBdr>
        </w:div>
      </w:divsChild>
    </w:div>
    <w:div w:id="1334531454">
      <w:bodyDiv w:val="1"/>
      <w:marLeft w:val="0"/>
      <w:marRight w:val="0"/>
      <w:marTop w:val="0"/>
      <w:marBottom w:val="0"/>
      <w:divBdr>
        <w:top w:val="none" w:sz="0" w:space="0" w:color="auto"/>
        <w:left w:val="none" w:sz="0" w:space="0" w:color="auto"/>
        <w:bottom w:val="none" w:sz="0" w:space="0" w:color="auto"/>
        <w:right w:val="none" w:sz="0" w:space="0" w:color="auto"/>
      </w:divBdr>
    </w:div>
    <w:div w:id="1336303417">
      <w:bodyDiv w:val="1"/>
      <w:marLeft w:val="0"/>
      <w:marRight w:val="0"/>
      <w:marTop w:val="0"/>
      <w:marBottom w:val="0"/>
      <w:divBdr>
        <w:top w:val="none" w:sz="0" w:space="0" w:color="auto"/>
        <w:left w:val="none" w:sz="0" w:space="0" w:color="auto"/>
        <w:bottom w:val="none" w:sz="0" w:space="0" w:color="auto"/>
        <w:right w:val="none" w:sz="0" w:space="0" w:color="auto"/>
      </w:divBdr>
    </w:div>
    <w:div w:id="1338845911">
      <w:bodyDiv w:val="1"/>
      <w:marLeft w:val="0"/>
      <w:marRight w:val="0"/>
      <w:marTop w:val="0"/>
      <w:marBottom w:val="0"/>
      <w:divBdr>
        <w:top w:val="none" w:sz="0" w:space="0" w:color="auto"/>
        <w:left w:val="none" w:sz="0" w:space="0" w:color="auto"/>
        <w:bottom w:val="none" w:sz="0" w:space="0" w:color="auto"/>
        <w:right w:val="none" w:sz="0" w:space="0" w:color="auto"/>
      </w:divBdr>
    </w:div>
    <w:div w:id="1340430407">
      <w:bodyDiv w:val="1"/>
      <w:marLeft w:val="0"/>
      <w:marRight w:val="0"/>
      <w:marTop w:val="0"/>
      <w:marBottom w:val="0"/>
      <w:divBdr>
        <w:top w:val="none" w:sz="0" w:space="0" w:color="auto"/>
        <w:left w:val="none" w:sz="0" w:space="0" w:color="auto"/>
        <w:bottom w:val="none" w:sz="0" w:space="0" w:color="auto"/>
        <w:right w:val="none" w:sz="0" w:space="0" w:color="auto"/>
      </w:divBdr>
    </w:div>
    <w:div w:id="1341740330">
      <w:bodyDiv w:val="1"/>
      <w:marLeft w:val="0"/>
      <w:marRight w:val="0"/>
      <w:marTop w:val="0"/>
      <w:marBottom w:val="0"/>
      <w:divBdr>
        <w:top w:val="none" w:sz="0" w:space="0" w:color="auto"/>
        <w:left w:val="none" w:sz="0" w:space="0" w:color="auto"/>
        <w:bottom w:val="none" w:sz="0" w:space="0" w:color="auto"/>
        <w:right w:val="none" w:sz="0" w:space="0" w:color="auto"/>
      </w:divBdr>
    </w:div>
    <w:div w:id="1344865715">
      <w:bodyDiv w:val="1"/>
      <w:marLeft w:val="0"/>
      <w:marRight w:val="0"/>
      <w:marTop w:val="0"/>
      <w:marBottom w:val="0"/>
      <w:divBdr>
        <w:top w:val="none" w:sz="0" w:space="0" w:color="auto"/>
        <w:left w:val="none" w:sz="0" w:space="0" w:color="auto"/>
        <w:bottom w:val="none" w:sz="0" w:space="0" w:color="auto"/>
        <w:right w:val="none" w:sz="0" w:space="0" w:color="auto"/>
      </w:divBdr>
    </w:div>
    <w:div w:id="1347172776">
      <w:bodyDiv w:val="1"/>
      <w:marLeft w:val="0"/>
      <w:marRight w:val="0"/>
      <w:marTop w:val="0"/>
      <w:marBottom w:val="0"/>
      <w:divBdr>
        <w:top w:val="none" w:sz="0" w:space="0" w:color="auto"/>
        <w:left w:val="none" w:sz="0" w:space="0" w:color="auto"/>
        <w:bottom w:val="none" w:sz="0" w:space="0" w:color="auto"/>
        <w:right w:val="none" w:sz="0" w:space="0" w:color="auto"/>
      </w:divBdr>
      <w:divsChild>
        <w:div w:id="1655795306">
          <w:marLeft w:val="0"/>
          <w:marRight w:val="0"/>
          <w:marTop w:val="0"/>
          <w:marBottom w:val="0"/>
          <w:divBdr>
            <w:top w:val="none" w:sz="0" w:space="0" w:color="auto"/>
            <w:left w:val="none" w:sz="0" w:space="0" w:color="auto"/>
            <w:bottom w:val="none" w:sz="0" w:space="0" w:color="auto"/>
            <w:right w:val="none" w:sz="0" w:space="0" w:color="auto"/>
          </w:divBdr>
        </w:div>
        <w:div w:id="17632785">
          <w:marLeft w:val="0"/>
          <w:marRight w:val="0"/>
          <w:marTop w:val="0"/>
          <w:marBottom w:val="0"/>
          <w:divBdr>
            <w:top w:val="none" w:sz="0" w:space="0" w:color="auto"/>
            <w:left w:val="none" w:sz="0" w:space="0" w:color="auto"/>
            <w:bottom w:val="none" w:sz="0" w:space="0" w:color="auto"/>
            <w:right w:val="none" w:sz="0" w:space="0" w:color="auto"/>
          </w:divBdr>
        </w:div>
        <w:div w:id="826089655">
          <w:marLeft w:val="0"/>
          <w:marRight w:val="0"/>
          <w:marTop w:val="0"/>
          <w:marBottom w:val="0"/>
          <w:divBdr>
            <w:top w:val="none" w:sz="0" w:space="0" w:color="auto"/>
            <w:left w:val="none" w:sz="0" w:space="0" w:color="auto"/>
            <w:bottom w:val="none" w:sz="0" w:space="0" w:color="auto"/>
            <w:right w:val="none" w:sz="0" w:space="0" w:color="auto"/>
          </w:divBdr>
        </w:div>
        <w:div w:id="785395797">
          <w:marLeft w:val="0"/>
          <w:marRight w:val="0"/>
          <w:marTop w:val="0"/>
          <w:marBottom w:val="0"/>
          <w:divBdr>
            <w:top w:val="none" w:sz="0" w:space="0" w:color="auto"/>
            <w:left w:val="none" w:sz="0" w:space="0" w:color="auto"/>
            <w:bottom w:val="none" w:sz="0" w:space="0" w:color="auto"/>
            <w:right w:val="none" w:sz="0" w:space="0" w:color="auto"/>
          </w:divBdr>
        </w:div>
      </w:divsChild>
    </w:div>
    <w:div w:id="1353528021">
      <w:bodyDiv w:val="1"/>
      <w:marLeft w:val="0"/>
      <w:marRight w:val="0"/>
      <w:marTop w:val="0"/>
      <w:marBottom w:val="0"/>
      <w:divBdr>
        <w:top w:val="none" w:sz="0" w:space="0" w:color="auto"/>
        <w:left w:val="none" w:sz="0" w:space="0" w:color="auto"/>
        <w:bottom w:val="none" w:sz="0" w:space="0" w:color="auto"/>
        <w:right w:val="none" w:sz="0" w:space="0" w:color="auto"/>
      </w:divBdr>
    </w:div>
    <w:div w:id="1358701169">
      <w:bodyDiv w:val="1"/>
      <w:marLeft w:val="0"/>
      <w:marRight w:val="0"/>
      <w:marTop w:val="0"/>
      <w:marBottom w:val="0"/>
      <w:divBdr>
        <w:top w:val="none" w:sz="0" w:space="0" w:color="auto"/>
        <w:left w:val="none" w:sz="0" w:space="0" w:color="auto"/>
        <w:bottom w:val="none" w:sz="0" w:space="0" w:color="auto"/>
        <w:right w:val="none" w:sz="0" w:space="0" w:color="auto"/>
      </w:divBdr>
      <w:divsChild>
        <w:div w:id="1616912260">
          <w:marLeft w:val="0"/>
          <w:marRight w:val="0"/>
          <w:marTop w:val="0"/>
          <w:marBottom w:val="0"/>
          <w:divBdr>
            <w:top w:val="none" w:sz="0" w:space="0" w:color="auto"/>
            <w:left w:val="none" w:sz="0" w:space="0" w:color="auto"/>
            <w:bottom w:val="none" w:sz="0" w:space="0" w:color="auto"/>
            <w:right w:val="none" w:sz="0" w:space="0" w:color="auto"/>
          </w:divBdr>
        </w:div>
        <w:div w:id="357314572">
          <w:marLeft w:val="0"/>
          <w:marRight w:val="0"/>
          <w:marTop w:val="0"/>
          <w:marBottom w:val="0"/>
          <w:divBdr>
            <w:top w:val="none" w:sz="0" w:space="0" w:color="auto"/>
            <w:left w:val="none" w:sz="0" w:space="0" w:color="auto"/>
            <w:bottom w:val="none" w:sz="0" w:space="0" w:color="auto"/>
            <w:right w:val="none" w:sz="0" w:space="0" w:color="auto"/>
          </w:divBdr>
        </w:div>
      </w:divsChild>
    </w:div>
    <w:div w:id="1366563272">
      <w:bodyDiv w:val="1"/>
      <w:marLeft w:val="0"/>
      <w:marRight w:val="0"/>
      <w:marTop w:val="0"/>
      <w:marBottom w:val="0"/>
      <w:divBdr>
        <w:top w:val="none" w:sz="0" w:space="0" w:color="auto"/>
        <w:left w:val="none" w:sz="0" w:space="0" w:color="auto"/>
        <w:bottom w:val="none" w:sz="0" w:space="0" w:color="auto"/>
        <w:right w:val="none" w:sz="0" w:space="0" w:color="auto"/>
      </w:divBdr>
    </w:div>
    <w:div w:id="1366566752">
      <w:bodyDiv w:val="1"/>
      <w:marLeft w:val="0"/>
      <w:marRight w:val="0"/>
      <w:marTop w:val="0"/>
      <w:marBottom w:val="0"/>
      <w:divBdr>
        <w:top w:val="none" w:sz="0" w:space="0" w:color="auto"/>
        <w:left w:val="none" w:sz="0" w:space="0" w:color="auto"/>
        <w:bottom w:val="none" w:sz="0" w:space="0" w:color="auto"/>
        <w:right w:val="none" w:sz="0" w:space="0" w:color="auto"/>
      </w:divBdr>
      <w:divsChild>
        <w:div w:id="1163545438">
          <w:marLeft w:val="0"/>
          <w:marRight w:val="0"/>
          <w:marTop w:val="0"/>
          <w:marBottom w:val="0"/>
          <w:divBdr>
            <w:top w:val="none" w:sz="0" w:space="0" w:color="auto"/>
            <w:left w:val="none" w:sz="0" w:space="0" w:color="auto"/>
            <w:bottom w:val="none" w:sz="0" w:space="0" w:color="auto"/>
            <w:right w:val="none" w:sz="0" w:space="0" w:color="auto"/>
          </w:divBdr>
        </w:div>
        <w:div w:id="1933926052">
          <w:marLeft w:val="0"/>
          <w:marRight w:val="0"/>
          <w:marTop w:val="0"/>
          <w:marBottom w:val="0"/>
          <w:divBdr>
            <w:top w:val="none" w:sz="0" w:space="0" w:color="auto"/>
            <w:left w:val="none" w:sz="0" w:space="0" w:color="auto"/>
            <w:bottom w:val="none" w:sz="0" w:space="0" w:color="auto"/>
            <w:right w:val="none" w:sz="0" w:space="0" w:color="auto"/>
          </w:divBdr>
        </w:div>
      </w:divsChild>
    </w:div>
    <w:div w:id="1391415131">
      <w:bodyDiv w:val="1"/>
      <w:marLeft w:val="0"/>
      <w:marRight w:val="0"/>
      <w:marTop w:val="0"/>
      <w:marBottom w:val="0"/>
      <w:divBdr>
        <w:top w:val="none" w:sz="0" w:space="0" w:color="auto"/>
        <w:left w:val="none" w:sz="0" w:space="0" w:color="auto"/>
        <w:bottom w:val="none" w:sz="0" w:space="0" w:color="auto"/>
        <w:right w:val="none" w:sz="0" w:space="0" w:color="auto"/>
      </w:divBdr>
      <w:divsChild>
        <w:div w:id="727001210">
          <w:marLeft w:val="0"/>
          <w:marRight w:val="0"/>
          <w:marTop w:val="0"/>
          <w:marBottom w:val="0"/>
          <w:divBdr>
            <w:top w:val="none" w:sz="0" w:space="0" w:color="auto"/>
            <w:left w:val="none" w:sz="0" w:space="0" w:color="auto"/>
            <w:bottom w:val="none" w:sz="0" w:space="0" w:color="auto"/>
            <w:right w:val="none" w:sz="0" w:space="0" w:color="auto"/>
          </w:divBdr>
        </w:div>
        <w:div w:id="1325815604">
          <w:marLeft w:val="0"/>
          <w:marRight w:val="0"/>
          <w:marTop w:val="0"/>
          <w:marBottom w:val="0"/>
          <w:divBdr>
            <w:top w:val="none" w:sz="0" w:space="0" w:color="auto"/>
            <w:left w:val="none" w:sz="0" w:space="0" w:color="auto"/>
            <w:bottom w:val="none" w:sz="0" w:space="0" w:color="auto"/>
            <w:right w:val="none" w:sz="0" w:space="0" w:color="auto"/>
          </w:divBdr>
        </w:div>
        <w:div w:id="2102871257">
          <w:marLeft w:val="0"/>
          <w:marRight w:val="0"/>
          <w:marTop w:val="0"/>
          <w:marBottom w:val="0"/>
          <w:divBdr>
            <w:top w:val="none" w:sz="0" w:space="0" w:color="auto"/>
            <w:left w:val="none" w:sz="0" w:space="0" w:color="auto"/>
            <w:bottom w:val="none" w:sz="0" w:space="0" w:color="auto"/>
            <w:right w:val="none" w:sz="0" w:space="0" w:color="auto"/>
          </w:divBdr>
        </w:div>
        <w:div w:id="1164318890">
          <w:marLeft w:val="0"/>
          <w:marRight w:val="0"/>
          <w:marTop w:val="0"/>
          <w:marBottom w:val="0"/>
          <w:divBdr>
            <w:top w:val="none" w:sz="0" w:space="0" w:color="auto"/>
            <w:left w:val="none" w:sz="0" w:space="0" w:color="auto"/>
            <w:bottom w:val="none" w:sz="0" w:space="0" w:color="auto"/>
            <w:right w:val="none" w:sz="0" w:space="0" w:color="auto"/>
          </w:divBdr>
        </w:div>
        <w:div w:id="569390955">
          <w:marLeft w:val="0"/>
          <w:marRight w:val="0"/>
          <w:marTop w:val="0"/>
          <w:marBottom w:val="0"/>
          <w:divBdr>
            <w:top w:val="none" w:sz="0" w:space="0" w:color="auto"/>
            <w:left w:val="none" w:sz="0" w:space="0" w:color="auto"/>
            <w:bottom w:val="none" w:sz="0" w:space="0" w:color="auto"/>
            <w:right w:val="none" w:sz="0" w:space="0" w:color="auto"/>
          </w:divBdr>
        </w:div>
        <w:div w:id="1728802001">
          <w:marLeft w:val="0"/>
          <w:marRight w:val="0"/>
          <w:marTop w:val="0"/>
          <w:marBottom w:val="0"/>
          <w:divBdr>
            <w:top w:val="none" w:sz="0" w:space="0" w:color="auto"/>
            <w:left w:val="none" w:sz="0" w:space="0" w:color="auto"/>
            <w:bottom w:val="none" w:sz="0" w:space="0" w:color="auto"/>
            <w:right w:val="none" w:sz="0" w:space="0" w:color="auto"/>
          </w:divBdr>
        </w:div>
        <w:div w:id="920716369">
          <w:marLeft w:val="0"/>
          <w:marRight w:val="0"/>
          <w:marTop w:val="0"/>
          <w:marBottom w:val="0"/>
          <w:divBdr>
            <w:top w:val="none" w:sz="0" w:space="0" w:color="auto"/>
            <w:left w:val="none" w:sz="0" w:space="0" w:color="auto"/>
            <w:bottom w:val="none" w:sz="0" w:space="0" w:color="auto"/>
            <w:right w:val="none" w:sz="0" w:space="0" w:color="auto"/>
          </w:divBdr>
        </w:div>
        <w:div w:id="712966364">
          <w:marLeft w:val="0"/>
          <w:marRight w:val="0"/>
          <w:marTop w:val="0"/>
          <w:marBottom w:val="0"/>
          <w:divBdr>
            <w:top w:val="none" w:sz="0" w:space="0" w:color="auto"/>
            <w:left w:val="none" w:sz="0" w:space="0" w:color="auto"/>
            <w:bottom w:val="none" w:sz="0" w:space="0" w:color="auto"/>
            <w:right w:val="none" w:sz="0" w:space="0" w:color="auto"/>
          </w:divBdr>
        </w:div>
        <w:div w:id="1951744157">
          <w:marLeft w:val="0"/>
          <w:marRight w:val="0"/>
          <w:marTop w:val="0"/>
          <w:marBottom w:val="0"/>
          <w:divBdr>
            <w:top w:val="none" w:sz="0" w:space="0" w:color="auto"/>
            <w:left w:val="none" w:sz="0" w:space="0" w:color="auto"/>
            <w:bottom w:val="none" w:sz="0" w:space="0" w:color="auto"/>
            <w:right w:val="none" w:sz="0" w:space="0" w:color="auto"/>
          </w:divBdr>
        </w:div>
      </w:divsChild>
    </w:div>
    <w:div w:id="1393038476">
      <w:bodyDiv w:val="1"/>
      <w:marLeft w:val="0"/>
      <w:marRight w:val="0"/>
      <w:marTop w:val="0"/>
      <w:marBottom w:val="0"/>
      <w:divBdr>
        <w:top w:val="none" w:sz="0" w:space="0" w:color="auto"/>
        <w:left w:val="none" w:sz="0" w:space="0" w:color="auto"/>
        <w:bottom w:val="none" w:sz="0" w:space="0" w:color="auto"/>
        <w:right w:val="none" w:sz="0" w:space="0" w:color="auto"/>
      </w:divBdr>
    </w:div>
    <w:div w:id="1395811017">
      <w:bodyDiv w:val="1"/>
      <w:marLeft w:val="0"/>
      <w:marRight w:val="0"/>
      <w:marTop w:val="0"/>
      <w:marBottom w:val="0"/>
      <w:divBdr>
        <w:top w:val="none" w:sz="0" w:space="0" w:color="auto"/>
        <w:left w:val="none" w:sz="0" w:space="0" w:color="auto"/>
        <w:bottom w:val="none" w:sz="0" w:space="0" w:color="auto"/>
        <w:right w:val="none" w:sz="0" w:space="0" w:color="auto"/>
      </w:divBdr>
      <w:divsChild>
        <w:div w:id="618148277">
          <w:marLeft w:val="0"/>
          <w:marRight w:val="0"/>
          <w:marTop w:val="0"/>
          <w:marBottom w:val="0"/>
          <w:divBdr>
            <w:top w:val="none" w:sz="0" w:space="0" w:color="auto"/>
            <w:left w:val="none" w:sz="0" w:space="0" w:color="auto"/>
            <w:bottom w:val="none" w:sz="0" w:space="0" w:color="auto"/>
            <w:right w:val="none" w:sz="0" w:space="0" w:color="auto"/>
          </w:divBdr>
        </w:div>
        <w:div w:id="2082634138">
          <w:marLeft w:val="0"/>
          <w:marRight w:val="0"/>
          <w:marTop w:val="0"/>
          <w:marBottom w:val="0"/>
          <w:divBdr>
            <w:top w:val="none" w:sz="0" w:space="0" w:color="auto"/>
            <w:left w:val="none" w:sz="0" w:space="0" w:color="auto"/>
            <w:bottom w:val="none" w:sz="0" w:space="0" w:color="auto"/>
            <w:right w:val="none" w:sz="0" w:space="0" w:color="auto"/>
          </w:divBdr>
        </w:div>
        <w:div w:id="531462021">
          <w:marLeft w:val="0"/>
          <w:marRight w:val="0"/>
          <w:marTop w:val="0"/>
          <w:marBottom w:val="0"/>
          <w:divBdr>
            <w:top w:val="none" w:sz="0" w:space="0" w:color="auto"/>
            <w:left w:val="none" w:sz="0" w:space="0" w:color="auto"/>
            <w:bottom w:val="none" w:sz="0" w:space="0" w:color="auto"/>
            <w:right w:val="none" w:sz="0" w:space="0" w:color="auto"/>
          </w:divBdr>
        </w:div>
      </w:divsChild>
    </w:div>
    <w:div w:id="1396276574">
      <w:bodyDiv w:val="1"/>
      <w:marLeft w:val="0"/>
      <w:marRight w:val="0"/>
      <w:marTop w:val="0"/>
      <w:marBottom w:val="0"/>
      <w:divBdr>
        <w:top w:val="none" w:sz="0" w:space="0" w:color="auto"/>
        <w:left w:val="none" w:sz="0" w:space="0" w:color="auto"/>
        <w:bottom w:val="none" w:sz="0" w:space="0" w:color="auto"/>
        <w:right w:val="none" w:sz="0" w:space="0" w:color="auto"/>
      </w:divBdr>
    </w:div>
    <w:div w:id="1404184590">
      <w:bodyDiv w:val="1"/>
      <w:marLeft w:val="0"/>
      <w:marRight w:val="0"/>
      <w:marTop w:val="0"/>
      <w:marBottom w:val="0"/>
      <w:divBdr>
        <w:top w:val="none" w:sz="0" w:space="0" w:color="auto"/>
        <w:left w:val="none" w:sz="0" w:space="0" w:color="auto"/>
        <w:bottom w:val="none" w:sz="0" w:space="0" w:color="auto"/>
        <w:right w:val="none" w:sz="0" w:space="0" w:color="auto"/>
      </w:divBdr>
      <w:divsChild>
        <w:div w:id="56444346">
          <w:marLeft w:val="0"/>
          <w:marRight w:val="0"/>
          <w:marTop w:val="0"/>
          <w:marBottom w:val="0"/>
          <w:divBdr>
            <w:top w:val="none" w:sz="0" w:space="0" w:color="auto"/>
            <w:left w:val="none" w:sz="0" w:space="0" w:color="auto"/>
            <w:bottom w:val="none" w:sz="0" w:space="0" w:color="auto"/>
            <w:right w:val="none" w:sz="0" w:space="0" w:color="auto"/>
          </w:divBdr>
        </w:div>
        <w:div w:id="30615874">
          <w:marLeft w:val="0"/>
          <w:marRight w:val="0"/>
          <w:marTop w:val="0"/>
          <w:marBottom w:val="0"/>
          <w:divBdr>
            <w:top w:val="none" w:sz="0" w:space="0" w:color="auto"/>
            <w:left w:val="none" w:sz="0" w:space="0" w:color="auto"/>
            <w:bottom w:val="none" w:sz="0" w:space="0" w:color="auto"/>
            <w:right w:val="none" w:sz="0" w:space="0" w:color="auto"/>
          </w:divBdr>
        </w:div>
      </w:divsChild>
    </w:div>
    <w:div w:id="1407723062">
      <w:bodyDiv w:val="1"/>
      <w:marLeft w:val="0"/>
      <w:marRight w:val="0"/>
      <w:marTop w:val="0"/>
      <w:marBottom w:val="0"/>
      <w:divBdr>
        <w:top w:val="none" w:sz="0" w:space="0" w:color="auto"/>
        <w:left w:val="none" w:sz="0" w:space="0" w:color="auto"/>
        <w:bottom w:val="none" w:sz="0" w:space="0" w:color="auto"/>
        <w:right w:val="none" w:sz="0" w:space="0" w:color="auto"/>
      </w:divBdr>
    </w:div>
    <w:div w:id="1410420257">
      <w:bodyDiv w:val="1"/>
      <w:marLeft w:val="0"/>
      <w:marRight w:val="0"/>
      <w:marTop w:val="0"/>
      <w:marBottom w:val="0"/>
      <w:divBdr>
        <w:top w:val="none" w:sz="0" w:space="0" w:color="auto"/>
        <w:left w:val="none" w:sz="0" w:space="0" w:color="auto"/>
        <w:bottom w:val="none" w:sz="0" w:space="0" w:color="auto"/>
        <w:right w:val="none" w:sz="0" w:space="0" w:color="auto"/>
      </w:divBdr>
      <w:divsChild>
        <w:div w:id="511653755">
          <w:marLeft w:val="0"/>
          <w:marRight w:val="0"/>
          <w:marTop w:val="0"/>
          <w:marBottom w:val="0"/>
          <w:divBdr>
            <w:top w:val="none" w:sz="0" w:space="0" w:color="auto"/>
            <w:left w:val="none" w:sz="0" w:space="0" w:color="auto"/>
            <w:bottom w:val="none" w:sz="0" w:space="0" w:color="auto"/>
            <w:right w:val="none" w:sz="0" w:space="0" w:color="auto"/>
          </w:divBdr>
        </w:div>
        <w:div w:id="322045843">
          <w:marLeft w:val="0"/>
          <w:marRight w:val="0"/>
          <w:marTop w:val="0"/>
          <w:marBottom w:val="0"/>
          <w:divBdr>
            <w:top w:val="none" w:sz="0" w:space="0" w:color="auto"/>
            <w:left w:val="none" w:sz="0" w:space="0" w:color="auto"/>
            <w:bottom w:val="none" w:sz="0" w:space="0" w:color="auto"/>
            <w:right w:val="none" w:sz="0" w:space="0" w:color="auto"/>
          </w:divBdr>
        </w:div>
        <w:div w:id="294144468">
          <w:marLeft w:val="0"/>
          <w:marRight w:val="0"/>
          <w:marTop w:val="0"/>
          <w:marBottom w:val="0"/>
          <w:divBdr>
            <w:top w:val="none" w:sz="0" w:space="0" w:color="auto"/>
            <w:left w:val="none" w:sz="0" w:space="0" w:color="auto"/>
            <w:bottom w:val="none" w:sz="0" w:space="0" w:color="auto"/>
            <w:right w:val="none" w:sz="0" w:space="0" w:color="auto"/>
          </w:divBdr>
        </w:div>
        <w:div w:id="1660839729">
          <w:marLeft w:val="0"/>
          <w:marRight w:val="0"/>
          <w:marTop w:val="0"/>
          <w:marBottom w:val="0"/>
          <w:divBdr>
            <w:top w:val="none" w:sz="0" w:space="0" w:color="auto"/>
            <w:left w:val="none" w:sz="0" w:space="0" w:color="auto"/>
            <w:bottom w:val="none" w:sz="0" w:space="0" w:color="auto"/>
            <w:right w:val="none" w:sz="0" w:space="0" w:color="auto"/>
          </w:divBdr>
        </w:div>
        <w:div w:id="2036343472">
          <w:marLeft w:val="0"/>
          <w:marRight w:val="0"/>
          <w:marTop w:val="0"/>
          <w:marBottom w:val="0"/>
          <w:divBdr>
            <w:top w:val="none" w:sz="0" w:space="0" w:color="auto"/>
            <w:left w:val="none" w:sz="0" w:space="0" w:color="auto"/>
            <w:bottom w:val="none" w:sz="0" w:space="0" w:color="auto"/>
            <w:right w:val="none" w:sz="0" w:space="0" w:color="auto"/>
          </w:divBdr>
        </w:div>
      </w:divsChild>
    </w:div>
    <w:div w:id="1410614216">
      <w:bodyDiv w:val="1"/>
      <w:marLeft w:val="0"/>
      <w:marRight w:val="0"/>
      <w:marTop w:val="0"/>
      <w:marBottom w:val="0"/>
      <w:divBdr>
        <w:top w:val="none" w:sz="0" w:space="0" w:color="auto"/>
        <w:left w:val="none" w:sz="0" w:space="0" w:color="auto"/>
        <w:bottom w:val="none" w:sz="0" w:space="0" w:color="auto"/>
        <w:right w:val="none" w:sz="0" w:space="0" w:color="auto"/>
      </w:divBdr>
    </w:div>
    <w:div w:id="1411148572">
      <w:bodyDiv w:val="1"/>
      <w:marLeft w:val="0"/>
      <w:marRight w:val="0"/>
      <w:marTop w:val="0"/>
      <w:marBottom w:val="0"/>
      <w:divBdr>
        <w:top w:val="none" w:sz="0" w:space="0" w:color="auto"/>
        <w:left w:val="none" w:sz="0" w:space="0" w:color="auto"/>
        <w:bottom w:val="none" w:sz="0" w:space="0" w:color="auto"/>
        <w:right w:val="none" w:sz="0" w:space="0" w:color="auto"/>
      </w:divBdr>
    </w:div>
    <w:div w:id="1412387830">
      <w:bodyDiv w:val="1"/>
      <w:marLeft w:val="0"/>
      <w:marRight w:val="0"/>
      <w:marTop w:val="0"/>
      <w:marBottom w:val="0"/>
      <w:divBdr>
        <w:top w:val="none" w:sz="0" w:space="0" w:color="auto"/>
        <w:left w:val="none" w:sz="0" w:space="0" w:color="auto"/>
        <w:bottom w:val="none" w:sz="0" w:space="0" w:color="auto"/>
        <w:right w:val="none" w:sz="0" w:space="0" w:color="auto"/>
      </w:divBdr>
    </w:div>
    <w:div w:id="1412390768">
      <w:bodyDiv w:val="1"/>
      <w:marLeft w:val="0"/>
      <w:marRight w:val="0"/>
      <w:marTop w:val="0"/>
      <w:marBottom w:val="0"/>
      <w:divBdr>
        <w:top w:val="none" w:sz="0" w:space="0" w:color="auto"/>
        <w:left w:val="none" w:sz="0" w:space="0" w:color="auto"/>
        <w:bottom w:val="none" w:sz="0" w:space="0" w:color="auto"/>
        <w:right w:val="none" w:sz="0" w:space="0" w:color="auto"/>
      </w:divBdr>
    </w:div>
    <w:div w:id="1426270728">
      <w:bodyDiv w:val="1"/>
      <w:marLeft w:val="0"/>
      <w:marRight w:val="0"/>
      <w:marTop w:val="0"/>
      <w:marBottom w:val="0"/>
      <w:divBdr>
        <w:top w:val="none" w:sz="0" w:space="0" w:color="auto"/>
        <w:left w:val="none" w:sz="0" w:space="0" w:color="auto"/>
        <w:bottom w:val="none" w:sz="0" w:space="0" w:color="auto"/>
        <w:right w:val="none" w:sz="0" w:space="0" w:color="auto"/>
      </w:divBdr>
    </w:div>
    <w:div w:id="1427651615">
      <w:bodyDiv w:val="1"/>
      <w:marLeft w:val="0"/>
      <w:marRight w:val="0"/>
      <w:marTop w:val="0"/>
      <w:marBottom w:val="0"/>
      <w:divBdr>
        <w:top w:val="none" w:sz="0" w:space="0" w:color="auto"/>
        <w:left w:val="none" w:sz="0" w:space="0" w:color="auto"/>
        <w:bottom w:val="none" w:sz="0" w:space="0" w:color="auto"/>
        <w:right w:val="none" w:sz="0" w:space="0" w:color="auto"/>
      </w:divBdr>
      <w:divsChild>
        <w:div w:id="427702716">
          <w:marLeft w:val="0"/>
          <w:marRight w:val="0"/>
          <w:marTop w:val="0"/>
          <w:marBottom w:val="0"/>
          <w:divBdr>
            <w:top w:val="none" w:sz="0" w:space="0" w:color="auto"/>
            <w:left w:val="none" w:sz="0" w:space="0" w:color="auto"/>
            <w:bottom w:val="none" w:sz="0" w:space="0" w:color="auto"/>
            <w:right w:val="none" w:sz="0" w:space="0" w:color="auto"/>
          </w:divBdr>
        </w:div>
        <w:div w:id="1847405840">
          <w:marLeft w:val="0"/>
          <w:marRight w:val="0"/>
          <w:marTop w:val="0"/>
          <w:marBottom w:val="0"/>
          <w:divBdr>
            <w:top w:val="none" w:sz="0" w:space="0" w:color="auto"/>
            <w:left w:val="none" w:sz="0" w:space="0" w:color="auto"/>
            <w:bottom w:val="none" w:sz="0" w:space="0" w:color="auto"/>
            <w:right w:val="none" w:sz="0" w:space="0" w:color="auto"/>
          </w:divBdr>
        </w:div>
        <w:div w:id="1333217581">
          <w:marLeft w:val="0"/>
          <w:marRight w:val="0"/>
          <w:marTop w:val="0"/>
          <w:marBottom w:val="0"/>
          <w:divBdr>
            <w:top w:val="none" w:sz="0" w:space="0" w:color="auto"/>
            <w:left w:val="none" w:sz="0" w:space="0" w:color="auto"/>
            <w:bottom w:val="none" w:sz="0" w:space="0" w:color="auto"/>
            <w:right w:val="none" w:sz="0" w:space="0" w:color="auto"/>
          </w:divBdr>
        </w:div>
      </w:divsChild>
    </w:div>
    <w:div w:id="1431395495">
      <w:bodyDiv w:val="1"/>
      <w:marLeft w:val="0"/>
      <w:marRight w:val="0"/>
      <w:marTop w:val="0"/>
      <w:marBottom w:val="0"/>
      <w:divBdr>
        <w:top w:val="none" w:sz="0" w:space="0" w:color="auto"/>
        <w:left w:val="none" w:sz="0" w:space="0" w:color="auto"/>
        <w:bottom w:val="none" w:sz="0" w:space="0" w:color="auto"/>
        <w:right w:val="none" w:sz="0" w:space="0" w:color="auto"/>
      </w:divBdr>
    </w:div>
    <w:div w:id="1433403876">
      <w:bodyDiv w:val="1"/>
      <w:marLeft w:val="0"/>
      <w:marRight w:val="0"/>
      <w:marTop w:val="0"/>
      <w:marBottom w:val="0"/>
      <w:divBdr>
        <w:top w:val="none" w:sz="0" w:space="0" w:color="auto"/>
        <w:left w:val="none" w:sz="0" w:space="0" w:color="auto"/>
        <w:bottom w:val="none" w:sz="0" w:space="0" w:color="auto"/>
        <w:right w:val="none" w:sz="0" w:space="0" w:color="auto"/>
      </w:divBdr>
      <w:divsChild>
        <w:div w:id="1208489937">
          <w:marLeft w:val="0"/>
          <w:marRight w:val="0"/>
          <w:marTop w:val="0"/>
          <w:marBottom w:val="0"/>
          <w:divBdr>
            <w:top w:val="none" w:sz="0" w:space="0" w:color="auto"/>
            <w:left w:val="none" w:sz="0" w:space="0" w:color="auto"/>
            <w:bottom w:val="none" w:sz="0" w:space="0" w:color="auto"/>
            <w:right w:val="none" w:sz="0" w:space="0" w:color="auto"/>
          </w:divBdr>
        </w:div>
        <w:div w:id="1201823683">
          <w:marLeft w:val="0"/>
          <w:marRight w:val="0"/>
          <w:marTop w:val="0"/>
          <w:marBottom w:val="0"/>
          <w:divBdr>
            <w:top w:val="none" w:sz="0" w:space="0" w:color="auto"/>
            <w:left w:val="none" w:sz="0" w:space="0" w:color="auto"/>
            <w:bottom w:val="none" w:sz="0" w:space="0" w:color="auto"/>
            <w:right w:val="none" w:sz="0" w:space="0" w:color="auto"/>
          </w:divBdr>
        </w:div>
      </w:divsChild>
    </w:div>
    <w:div w:id="1439137089">
      <w:bodyDiv w:val="1"/>
      <w:marLeft w:val="0"/>
      <w:marRight w:val="0"/>
      <w:marTop w:val="0"/>
      <w:marBottom w:val="0"/>
      <w:divBdr>
        <w:top w:val="none" w:sz="0" w:space="0" w:color="auto"/>
        <w:left w:val="none" w:sz="0" w:space="0" w:color="auto"/>
        <w:bottom w:val="none" w:sz="0" w:space="0" w:color="auto"/>
        <w:right w:val="none" w:sz="0" w:space="0" w:color="auto"/>
      </w:divBdr>
      <w:divsChild>
        <w:div w:id="1098598487">
          <w:marLeft w:val="0"/>
          <w:marRight w:val="0"/>
          <w:marTop w:val="0"/>
          <w:marBottom w:val="0"/>
          <w:divBdr>
            <w:top w:val="none" w:sz="0" w:space="0" w:color="auto"/>
            <w:left w:val="none" w:sz="0" w:space="0" w:color="auto"/>
            <w:bottom w:val="none" w:sz="0" w:space="0" w:color="auto"/>
            <w:right w:val="none" w:sz="0" w:space="0" w:color="auto"/>
          </w:divBdr>
        </w:div>
        <w:div w:id="89277608">
          <w:marLeft w:val="0"/>
          <w:marRight w:val="0"/>
          <w:marTop w:val="0"/>
          <w:marBottom w:val="0"/>
          <w:divBdr>
            <w:top w:val="none" w:sz="0" w:space="0" w:color="auto"/>
            <w:left w:val="none" w:sz="0" w:space="0" w:color="auto"/>
            <w:bottom w:val="none" w:sz="0" w:space="0" w:color="auto"/>
            <w:right w:val="none" w:sz="0" w:space="0" w:color="auto"/>
          </w:divBdr>
        </w:div>
        <w:div w:id="1400248310">
          <w:marLeft w:val="0"/>
          <w:marRight w:val="0"/>
          <w:marTop w:val="0"/>
          <w:marBottom w:val="0"/>
          <w:divBdr>
            <w:top w:val="none" w:sz="0" w:space="0" w:color="auto"/>
            <w:left w:val="none" w:sz="0" w:space="0" w:color="auto"/>
            <w:bottom w:val="none" w:sz="0" w:space="0" w:color="auto"/>
            <w:right w:val="none" w:sz="0" w:space="0" w:color="auto"/>
          </w:divBdr>
        </w:div>
      </w:divsChild>
    </w:div>
    <w:div w:id="1440833564">
      <w:bodyDiv w:val="1"/>
      <w:marLeft w:val="0"/>
      <w:marRight w:val="0"/>
      <w:marTop w:val="0"/>
      <w:marBottom w:val="0"/>
      <w:divBdr>
        <w:top w:val="none" w:sz="0" w:space="0" w:color="auto"/>
        <w:left w:val="none" w:sz="0" w:space="0" w:color="auto"/>
        <w:bottom w:val="none" w:sz="0" w:space="0" w:color="auto"/>
        <w:right w:val="none" w:sz="0" w:space="0" w:color="auto"/>
      </w:divBdr>
      <w:divsChild>
        <w:div w:id="1664965960">
          <w:marLeft w:val="0"/>
          <w:marRight w:val="0"/>
          <w:marTop w:val="0"/>
          <w:marBottom w:val="0"/>
          <w:divBdr>
            <w:top w:val="none" w:sz="0" w:space="0" w:color="auto"/>
            <w:left w:val="none" w:sz="0" w:space="0" w:color="auto"/>
            <w:bottom w:val="none" w:sz="0" w:space="0" w:color="auto"/>
            <w:right w:val="none" w:sz="0" w:space="0" w:color="auto"/>
          </w:divBdr>
        </w:div>
        <w:div w:id="823813030">
          <w:marLeft w:val="0"/>
          <w:marRight w:val="0"/>
          <w:marTop w:val="0"/>
          <w:marBottom w:val="0"/>
          <w:divBdr>
            <w:top w:val="none" w:sz="0" w:space="0" w:color="auto"/>
            <w:left w:val="none" w:sz="0" w:space="0" w:color="auto"/>
            <w:bottom w:val="none" w:sz="0" w:space="0" w:color="auto"/>
            <w:right w:val="none" w:sz="0" w:space="0" w:color="auto"/>
          </w:divBdr>
        </w:div>
        <w:div w:id="1776093570">
          <w:marLeft w:val="0"/>
          <w:marRight w:val="0"/>
          <w:marTop w:val="0"/>
          <w:marBottom w:val="0"/>
          <w:divBdr>
            <w:top w:val="none" w:sz="0" w:space="0" w:color="auto"/>
            <w:left w:val="none" w:sz="0" w:space="0" w:color="auto"/>
            <w:bottom w:val="none" w:sz="0" w:space="0" w:color="auto"/>
            <w:right w:val="none" w:sz="0" w:space="0" w:color="auto"/>
          </w:divBdr>
        </w:div>
      </w:divsChild>
    </w:div>
    <w:div w:id="1444571437">
      <w:bodyDiv w:val="1"/>
      <w:marLeft w:val="0"/>
      <w:marRight w:val="0"/>
      <w:marTop w:val="0"/>
      <w:marBottom w:val="0"/>
      <w:divBdr>
        <w:top w:val="none" w:sz="0" w:space="0" w:color="auto"/>
        <w:left w:val="none" w:sz="0" w:space="0" w:color="auto"/>
        <w:bottom w:val="none" w:sz="0" w:space="0" w:color="auto"/>
        <w:right w:val="none" w:sz="0" w:space="0" w:color="auto"/>
      </w:divBdr>
    </w:div>
    <w:div w:id="1447115542">
      <w:bodyDiv w:val="1"/>
      <w:marLeft w:val="0"/>
      <w:marRight w:val="0"/>
      <w:marTop w:val="0"/>
      <w:marBottom w:val="0"/>
      <w:divBdr>
        <w:top w:val="none" w:sz="0" w:space="0" w:color="auto"/>
        <w:left w:val="none" w:sz="0" w:space="0" w:color="auto"/>
        <w:bottom w:val="none" w:sz="0" w:space="0" w:color="auto"/>
        <w:right w:val="none" w:sz="0" w:space="0" w:color="auto"/>
      </w:divBdr>
    </w:div>
    <w:div w:id="1449202497">
      <w:bodyDiv w:val="1"/>
      <w:marLeft w:val="0"/>
      <w:marRight w:val="0"/>
      <w:marTop w:val="0"/>
      <w:marBottom w:val="0"/>
      <w:divBdr>
        <w:top w:val="none" w:sz="0" w:space="0" w:color="auto"/>
        <w:left w:val="none" w:sz="0" w:space="0" w:color="auto"/>
        <w:bottom w:val="none" w:sz="0" w:space="0" w:color="auto"/>
        <w:right w:val="none" w:sz="0" w:space="0" w:color="auto"/>
      </w:divBdr>
    </w:div>
    <w:div w:id="1450389350">
      <w:bodyDiv w:val="1"/>
      <w:marLeft w:val="0"/>
      <w:marRight w:val="0"/>
      <w:marTop w:val="0"/>
      <w:marBottom w:val="0"/>
      <w:divBdr>
        <w:top w:val="none" w:sz="0" w:space="0" w:color="auto"/>
        <w:left w:val="none" w:sz="0" w:space="0" w:color="auto"/>
        <w:bottom w:val="none" w:sz="0" w:space="0" w:color="auto"/>
        <w:right w:val="none" w:sz="0" w:space="0" w:color="auto"/>
      </w:divBdr>
      <w:divsChild>
        <w:div w:id="625504370">
          <w:marLeft w:val="0"/>
          <w:marRight w:val="0"/>
          <w:marTop w:val="0"/>
          <w:marBottom w:val="0"/>
          <w:divBdr>
            <w:top w:val="none" w:sz="0" w:space="0" w:color="auto"/>
            <w:left w:val="none" w:sz="0" w:space="0" w:color="auto"/>
            <w:bottom w:val="none" w:sz="0" w:space="0" w:color="auto"/>
            <w:right w:val="none" w:sz="0" w:space="0" w:color="auto"/>
          </w:divBdr>
        </w:div>
        <w:div w:id="1916551989">
          <w:marLeft w:val="0"/>
          <w:marRight w:val="0"/>
          <w:marTop w:val="0"/>
          <w:marBottom w:val="0"/>
          <w:divBdr>
            <w:top w:val="none" w:sz="0" w:space="0" w:color="auto"/>
            <w:left w:val="none" w:sz="0" w:space="0" w:color="auto"/>
            <w:bottom w:val="none" w:sz="0" w:space="0" w:color="auto"/>
            <w:right w:val="none" w:sz="0" w:space="0" w:color="auto"/>
          </w:divBdr>
        </w:div>
      </w:divsChild>
    </w:div>
    <w:div w:id="1451129030">
      <w:bodyDiv w:val="1"/>
      <w:marLeft w:val="0"/>
      <w:marRight w:val="0"/>
      <w:marTop w:val="0"/>
      <w:marBottom w:val="0"/>
      <w:divBdr>
        <w:top w:val="none" w:sz="0" w:space="0" w:color="auto"/>
        <w:left w:val="none" w:sz="0" w:space="0" w:color="auto"/>
        <w:bottom w:val="none" w:sz="0" w:space="0" w:color="auto"/>
        <w:right w:val="none" w:sz="0" w:space="0" w:color="auto"/>
      </w:divBdr>
    </w:div>
    <w:div w:id="1455249807">
      <w:bodyDiv w:val="1"/>
      <w:marLeft w:val="0"/>
      <w:marRight w:val="0"/>
      <w:marTop w:val="0"/>
      <w:marBottom w:val="0"/>
      <w:divBdr>
        <w:top w:val="none" w:sz="0" w:space="0" w:color="auto"/>
        <w:left w:val="none" w:sz="0" w:space="0" w:color="auto"/>
        <w:bottom w:val="none" w:sz="0" w:space="0" w:color="auto"/>
        <w:right w:val="none" w:sz="0" w:space="0" w:color="auto"/>
      </w:divBdr>
      <w:divsChild>
        <w:div w:id="487526544">
          <w:marLeft w:val="0"/>
          <w:marRight w:val="0"/>
          <w:marTop w:val="0"/>
          <w:marBottom w:val="0"/>
          <w:divBdr>
            <w:top w:val="none" w:sz="0" w:space="0" w:color="auto"/>
            <w:left w:val="none" w:sz="0" w:space="0" w:color="auto"/>
            <w:bottom w:val="none" w:sz="0" w:space="0" w:color="auto"/>
            <w:right w:val="none" w:sz="0" w:space="0" w:color="auto"/>
          </w:divBdr>
        </w:div>
        <w:div w:id="1674260112">
          <w:marLeft w:val="0"/>
          <w:marRight w:val="0"/>
          <w:marTop w:val="0"/>
          <w:marBottom w:val="0"/>
          <w:divBdr>
            <w:top w:val="none" w:sz="0" w:space="0" w:color="auto"/>
            <w:left w:val="none" w:sz="0" w:space="0" w:color="auto"/>
            <w:bottom w:val="none" w:sz="0" w:space="0" w:color="auto"/>
            <w:right w:val="none" w:sz="0" w:space="0" w:color="auto"/>
          </w:divBdr>
        </w:div>
      </w:divsChild>
    </w:div>
    <w:div w:id="1455826276">
      <w:bodyDiv w:val="1"/>
      <w:marLeft w:val="0"/>
      <w:marRight w:val="0"/>
      <w:marTop w:val="0"/>
      <w:marBottom w:val="0"/>
      <w:divBdr>
        <w:top w:val="none" w:sz="0" w:space="0" w:color="auto"/>
        <w:left w:val="none" w:sz="0" w:space="0" w:color="auto"/>
        <w:bottom w:val="none" w:sz="0" w:space="0" w:color="auto"/>
        <w:right w:val="none" w:sz="0" w:space="0" w:color="auto"/>
      </w:divBdr>
    </w:div>
    <w:div w:id="1459642681">
      <w:bodyDiv w:val="1"/>
      <w:marLeft w:val="0"/>
      <w:marRight w:val="0"/>
      <w:marTop w:val="0"/>
      <w:marBottom w:val="0"/>
      <w:divBdr>
        <w:top w:val="none" w:sz="0" w:space="0" w:color="auto"/>
        <w:left w:val="none" w:sz="0" w:space="0" w:color="auto"/>
        <w:bottom w:val="none" w:sz="0" w:space="0" w:color="auto"/>
        <w:right w:val="none" w:sz="0" w:space="0" w:color="auto"/>
      </w:divBdr>
      <w:divsChild>
        <w:div w:id="1824275344">
          <w:marLeft w:val="0"/>
          <w:marRight w:val="0"/>
          <w:marTop w:val="0"/>
          <w:marBottom w:val="0"/>
          <w:divBdr>
            <w:top w:val="none" w:sz="0" w:space="0" w:color="auto"/>
            <w:left w:val="none" w:sz="0" w:space="0" w:color="auto"/>
            <w:bottom w:val="none" w:sz="0" w:space="0" w:color="auto"/>
            <w:right w:val="none" w:sz="0" w:space="0" w:color="auto"/>
          </w:divBdr>
        </w:div>
        <w:div w:id="341199996">
          <w:marLeft w:val="0"/>
          <w:marRight w:val="0"/>
          <w:marTop w:val="0"/>
          <w:marBottom w:val="0"/>
          <w:divBdr>
            <w:top w:val="none" w:sz="0" w:space="0" w:color="auto"/>
            <w:left w:val="none" w:sz="0" w:space="0" w:color="auto"/>
            <w:bottom w:val="none" w:sz="0" w:space="0" w:color="auto"/>
            <w:right w:val="none" w:sz="0" w:space="0" w:color="auto"/>
          </w:divBdr>
        </w:div>
      </w:divsChild>
    </w:div>
    <w:div w:id="1461193128">
      <w:bodyDiv w:val="1"/>
      <w:marLeft w:val="0"/>
      <w:marRight w:val="0"/>
      <w:marTop w:val="0"/>
      <w:marBottom w:val="0"/>
      <w:divBdr>
        <w:top w:val="none" w:sz="0" w:space="0" w:color="auto"/>
        <w:left w:val="none" w:sz="0" w:space="0" w:color="auto"/>
        <w:bottom w:val="none" w:sz="0" w:space="0" w:color="auto"/>
        <w:right w:val="none" w:sz="0" w:space="0" w:color="auto"/>
      </w:divBdr>
    </w:div>
    <w:div w:id="1461609070">
      <w:bodyDiv w:val="1"/>
      <w:marLeft w:val="0"/>
      <w:marRight w:val="0"/>
      <w:marTop w:val="0"/>
      <w:marBottom w:val="0"/>
      <w:divBdr>
        <w:top w:val="none" w:sz="0" w:space="0" w:color="auto"/>
        <w:left w:val="none" w:sz="0" w:space="0" w:color="auto"/>
        <w:bottom w:val="none" w:sz="0" w:space="0" w:color="auto"/>
        <w:right w:val="none" w:sz="0" w:space="0" w:color="auto"/>
      </w:divBdr>
    </w:div>
    <w:div w:id="1465663257">
      <w:bodyDiv w:val="1"/>
      <w:marLeft w:val="0"/>
      <w:marRight w:val="0"/>
      <w:marTop w:val="0"/>
      <w:marBottom w:val="0"/>
      <w:divBdr>
        <w:top w:val="none" w:sz="0" w:space="0" w:color="auto"/>
        <w:left w:val="none" w:sz="0" w:space="0" w:color="auto"/>
        <w:bottom w:val="none" w:sz="0" w:space="0" w:color="auto"/>
        <w:right w:val="none" w:sz="0" w:space="0" w:color="auto"/>
      </w:divBdr>
    </w:div>
    <w:div w:id="1465925363">
      <w:bodyDiv w:val="1"/>
      <w:marLeft w:val="0"/>
      <w:marRight w:val="0"/>
      <w:marTop w:val="0"/>
      <w:marBottom w:val="0"/>
      <w:divBdr>
        <w:top w:val="none" w:sz="0" w:space="0" w:color="auto"/>
        <w:left w:val="none" w:sz="0" w:space="0" w:color="auto"/>
        <w:bottom w:val="none" w:sz="0" w:space="0" w:color="auto"/>
        <w:right w:val="none" w:sz="0" w:space="0" w:color="auto"/>
      </w:divBdr>
    </w:div>
    <w:div w:id="1466007469">
      <w:bodyDiv w:val="1"/>
      <w:marLeft w:val="0"/>
      <w:marRight w:val="0"/>
      <w:marTop w:val="0"/>
      <w:marBottom w:val="0"/>
      <w:divBdr>
        <w:top w:val="none" w:sz="0" w:space="0" w:color="auto"/>
        <w:left w:val="none" w:sz="0" w:space="0" w:color="auto"/>
        <w:bottom w:val="none" w:sz="0" w:space="0" w:color="auto"/>
        <w:right w:val="none" w:sz="0" w:space="0" w:color="auto"/>
      </w:divBdr>
    </w:div>
    <w:div w:id="1473446184">
      <w:bodyDiv w:val="1"/>
      <w:marLeft w:val="0"/>
      <w:marRight w:val="0"/>
      <w:marTop w:val="0"/>
      <w:marBottom w:val="0"/>
      <w:divBdr>
        <w:top w:val="none" w:sz="0" w:space="0" w:color="auto"/>
        <w:left w:val="none" w:sz="0" w:space="0" w:color="auto"/>
        <w:bottom w:val="none" w:sz="0" w:space="0" w:color="auto"/>
        <w:right w:val="none" w:sz="0" w:space="0" w:color="auto"/>
      </w:divBdr>
    </w:div>
    <w:div w:id="1484588545">
      <w:bodyDiv w:val="1"/>
      <w:marLeft w:val="0"/>
      <w:marRight w:val="0"/>
      <w:marTop w:val="0"/>
      <w:marBottom w:val="0"/>
      <w:divBdr>
        <w:top w:val="none" w:sz="0" w:space="0" w:color="auto"/>
        <w:left w:val="none" w:sz="0" w:space="0" w:color="auto"/>
        <w:bottom w:val="none" w:sz="0" w:space="0" w:color="auto"/>
        <w:right w:val="none" w:sz="0" w:space="0" w:color="auto"/>
      </w:divBdr>
    </w:div>
    <w:div w:id="1488470645">
      <w:bodyDiv w:val="1"/>
      <w:marLeft w:val="0"/>
      <w:marRight w:val="0"/>
      <w:marTop w:val="0"/>
      <w:marBottom w:val="0"/>
      <w:divBdr>
        <w:top w:val="none" w:sz="0" w:space="0" w:color="auto"/>
        <w:left w:val="none" w:sz="0" w:space="0" w:color="auto"/>
        <w:bottom w:val="none" w:sz="0" w:space="0" w:color="auto"/>
        <w:right w:val="none" w:sz="0" w:space="0" w:color="auto"/>
      </w:divBdr>
    </w:div>
    <w:div w:id="1493789374">
      <w:bodyDiv w:val="1"/>
      <w:marLeft w:val="0"/>
      <w:marRight w:val="0"/>
      <w:marTop w:val="0"/>
      <w:marBottom w:val="0"/>
      <w:divBdr>
        <w:top w:val="none" w:sz="0" w:space="0" w:color="auto"/>
        <w:left w:val="none" w:sz="0" w:space="0" w:color="auto"/>
        <w:bottom w:val="none" w:sz="0" w:space="0" w:color="auto"/>
        <w:right w:val="none" w:sz="0" w:space="0" w:color="auto"/>
      </w:divBdr>
    </w:div>
    <w:div w:id="1494908062">
      <w:bodyDiv w:val="1"/>
      <w:marLeft w:val="0"/>
      <w:marRight w:val="0"/>
      <w:marTop w:val="0"/>
      <w:marBottom w:val="0"/>
      <w:divBdr>
        <w:top w:val="none" w:sz="0" w:space="0" w:color="auto"/>
        <w:left w:val="none" w:sz="0" w:space="0" w:color="auto"/>
        <w:bottom w:val="none" w:sz="0" w:space="0" w:color="auto"/>
        <w:right w:val="none" w:sz="0" w:space="0" w:color="auto"/>
      </w:divBdr>
    </w:div>
    <w:div w:id="1495950381">
      <w:bodyDiv w:val="1"/>
      <w:marLeft w:val="0"/>
      <w:marRight w:val="0"/>
      <w:marTop w:val="0"/>
      <w:marBottom w:val="0"/>
      <w:divBdr>
        <w:top w:val="none" w:sz="0" w:space="0" w:color="auto"/>
        <w:left w:val="none" w:sz="0" w:space="0" w:color="auto"/>
        <w:bottom w:val="none" w:sz="0" w:space="0" w:color="auto"/>
        <w:right w:val="none" w:sz="0" w:space="0" w:color="auto"/>
      </w:divBdr>
    </w:div>
    <w:div w:id="1497767411">
      <w:bodyDiv w:val="1"/>
      <w:marLeft w:val="0"/>
      <w:marRight w:val="0"/>
      <w:marTop w:val="0"/>
      <w:marBottom w:val="0"/>
      <w:divBdr>
        <w:top w:val="none" w:sz="0" w:space="0" w:color="auto"/>
        <w:left w:val="none" w:sz="0" w:space="0" w:color="auto"/>
        <w:bottom w:val="none" w:sz="0" w:space="0" w:color="auto"/>
        <w:right w:val="none" w:sz="0" w:space="0" w:color="auto"/>
      </w:divBdr>
    </w:div>
    <w:div w:id="1498377993">
      <w:bodyDiv w:val="1"/>
      <w:marLeft w:val="0"/>
      <w:marRight w:val="0"/>
      <w:marTop w:val="0"/>
      <w:marBottom w:val="0"/>
      <w:divBdr>
        <w:top w:val="none" w:sz="0" w:space="0" w:color="auto"/>
        <w:left w:val="none" w:sz="0" w:space="0" w:color="auto"/>
        <w:bottom w:val="none" w:sz="0" w:space="0" w:color="auto"/>
        <w:right w:val="none" w:sz="0" w:space="0" w:color="auto"/>
      </w:divBdr>
    </w:div>
    <w:div w:id="1498693011">
      <w:bodyDiv w:val="1"/>
      <w:marLeft w:val="0"/>
      <w:marRight w:val="0"/>
      <w:marTop w:val="0"/>
      <w:marBottom w:val="0"/>
      <w:divBdr>
        <w:top w:val="none" w:sz="0" w:space="0" w:color="auto"/>
        <w:left w:val="none" w:sz="0" w:space="0" w:color="auto"/>
        <w:bottom w:val="none" w:sz="0" w:space="0" w:color="auto"/>
        <w:right w:val="none" w:sz="0" w:space="0" w:color="auto"/>
      </w:divBdr>
      <w:divsChild>
        <w:div w:id="1479876561">
          <w:marLeft w:val="0"/>
          <w:marRight w:val="0"/>
          <w:marTop w:val="0"/>
          <w:marBottom w:val="0"/>
          <w:divBdr>
            <w:top w:val="none" w:sz="0" w:space="0" w:color="auto"/>
            <w:left w:val="none" w:sz="0" w:space="0" w:color="auto"/>
            <w:bottom w:val="none" w:sz="0" w:space="0" w:color="auto"/>
            <w:right w:val="none" w:sz="0" w:space="0" w:color="auto"/>
          </w:divBdr>
        </w:div>
      </w:divsChild>
    </w:div>
    <w:div w:id="1499348825">
      <w:bodyDiv w:val="1"/>
      <w:marLeft w:val="0"/>
      <w:marRight w:val="0"/>
      <w:marTop w:val="0"/>
      <w:marBottom w:val="0"/>
      <w:divBdr>
        <w:top w:val="none" w:sz="0" w:space="0" w:color="auto"/>
        <w:left w:val="none" w:sz="0" w:space="0" w:color="auto"/>
        <w:bottom w:val="none" w:sz="0" w:space="0" w:color="auto"/>
        <w:right w:val="none" w:sz="0" w:space="0" w:color="auto"/>
      </w:divBdr>
    </w:div>
    <w:div w:id="1509516652">
      <w:bodyDiv w:val="1"/>
      <w:marLeft w:val="0"/>
      <w:marRight w:val="0"/>
      <w:marTop w:val="0"/>
      <w:marBottom w:val="0"/>
      <w:divBdr>
        <w:top w:val="none" w:sz="0" w:space="0" w:color="auto"/>
        <w:left w:val="none" w:sz="0" w:space="0" w:color="auto"/>
        <w:bottom w:val="none" w:sz="0" w:space="0" w:color="auto"/>
        <w:right w:val="none" w:sz="0" w:space="0" w:color="auto"/>
      </w:divBdr>
    </w:div>
    <w:div w:id="1513183317">
      <w:bodyDiv w:val="1"/>
      <w:marLeft w:val="0"/>
      <w:marRight w:val="0"/>
      <w:marTop w:val="0"/>
      <w:marBottom w:val="0"/>
      <w:divBdr>
        <w:top w:val="none" w:sz="0" w:space="0" w:color="auto"/>
        <w:left w:val="none" w:sz="0" w:space="0" w:color="auto"/>
        <w:bottom w:val="none" w:sz="0" w:space="0" w:color="auto"/>
        <w:right w:val="none" w:sz="0" w:space="0" w:color="auto"/>
      </w:divBdr>
    </w:div>
    <w:div w:id="1516653745">
      <w:bodyDiv w:val="1"/>
      <w:marLeft w:val="0"/>
      <w:marRight w:val="0"/>
      <w:marTop w:val="0"/>
      <w:marBottom w:val="0"/>
      <w:divBdr>
        <w:top w:val="none" w:sz="0" w:space="0" w:color="auto"/>
        <w:left w:val="none" w:sz="0" w:space="0" w:color="auto"/>
        <w:bottom w:val="none" w:sz="0" w:space="0" w:color="auto"/>
        <w:right w:val="none" w:sz="0" w:space="0" w:color="auto"/>
      </w:divBdr>
    </w:div>
    <w:div w:id="1517764766">
      <w:bodyDiv w:val="1"/>
      <w:marLeft w:val="0"/>
      <w:marRight w:val="0"/>
      <w:marTop w:val="0"/>
      <w:marBottom w:val="0"/>
      <w:divBdr>
        <w:top w:val="none" w:sz="0" w:space="0" w:color="auto"/>
        <w:left w:val="none" w:sz="0" w:space="0" w:color="auto"/>
        <w:bottom w:val="none" w:sz="0" w:space="0" w:color="auto"/>
        <w:right w:val="none" w:sz="0" w:space="0" w:color="auto"/>
      </w:divBdr>
    </w:div>
    <w:div w:id="1519008528">
      <w:bodyDiv w:val="1"/>
      <w:marLeft w:val="0"/>
      <w:marRight w:val="0"/>
      <w:marTop w:val="0"/>
      <w:marBottom w:val="0"/>
      <w:divBdr>
        <w:top w:val="none" w:sz="0" w:space="0" w:color="auto"/>
        <w:left w:val="none" w:sz="0" w:space="0" w:color="auto"/>
        <w:bottom w:val="none" w:sz="0" w:space="0" w:color="auto"/>
        <w:right w:val="none" w:sz="0" w:space="0" w:color="auto"/>
      </w:divBdr>
    </w:div>
    <w:div w:id="1519730742">
      <w:bodyDiv w:val="1"/>
      <w:marLeft w:val="0"/>
      <w:marRight w:val="0"/>
      <w:marTop w:val="0"/>
      <w:marBottom w:val="0"/>
      <w:divBdr>
        <w:top w:val="none" w:sz="0" w:space="0" w:color="auto"/>
        <w:left w:val="none" w:sz="0" w:space="0" w:color="auto"/>
        <w:bottom w:val="none" w:sz="0" w:space="0" w:color="auto"/>
        <w:right w:val="none" w:sz="0" w:space="0" w:color="auto"/>
      </w:divBdr>
    </w:div>
    <w:div w:id="1526821394">
      <w:bodyDiv w:val="1"/>
      <w:marLeft w:val="0"/>
      <w:marRight w:val="0"/>
      <w:marTop w:val="0"/>
      <w:marBottom w:val="0"/>
      <w:divBdr>
        <w:top w:val="none" w:sz="0" w:space="0" w:color="auto"/>
        <w:left w:val="none" w:sz="0" w:space="0" w:color="auto"/>
        <w:bottom w:val="none" w:sz="0" w:space="0" w:color="auto"/>
        <w:right w:val="none" w:sz="0" w:space="0" w:color="auto"/>
      </w:divBdr>
    </w:div>
    <w:div w:id="1529950912">
      <w:bodyDiv w:val="1"/>
      <w:marLeft w:val="0"/>
      <w:marRight w:val="0"/>
      <w:marTop w:val="0"/>
      <w:marBottom w:val="0"/>
      <w:divBdr>
        <w:top w:val="none" w:sz="0" w:space="0" w:color="auto"/>
        <w:left w:val="none" w:sz="0" w:space="0" w:color="auto"/>
        <w:bottom w:val="none" w:sz="0" w:space="0" w:color="auto"/>
        <w:right w:val="none" w:sz="0" w:space="0" w:color="auto"/>
      </w:divBdr>
    </w:div>
    <w:div w:id="1538082170">
      <w:bodyDiv w:val="1"/>
      <w:marLeft w:val="0"/>
      <w:marRight w:val="0"/>
      <w:marTop w:val="0"/>
      <w:marBottom w:val="0"/>
      <w:divBdr>
        <w:top w:val="none" w:sz="0" w:space="0" w:color="auto"/>
        <w:left w:val="none" w:sz="0" w:space="0" w:color="auto"/>
        <w:bottom w:val="none" w:sz="0" w:space="0" w:color="auto"/>
        <w:right w:val="none" w:sz="0" w:space="0" w:color="auto"/>
      </w:divBdr>
    </w:div>
    <w:div w:id="1546674028">
      <w:bodyDiv w:val="1"/>
      <w:marLeft w:val="0"/>
      <w:marRight w:val="0"/>
      <w:marTop w:val="0"/>
      <w:marBottom w:val="0"/>
      <w:divBdr>
        <w:top w:val="none" w:sz="0" w:space="0" w:color="auto"/>
        <w:left w:val="none" w:sz="0" w:space="0" w:color="auto"/>
        <w:bottom w:val="none" w:sz="0" w:space="0" w:color="auto"/>
        <w:right w:val="none" w:sz="0" w:space="0" w:color="auto"/>
      </w:divBdr>
    </w:div>
    <w:div w:id="1546874065">
      <w:bodyDiv w:val="1"/>
      <w:marLeft w:val="0"/>
      <w:marRight w:val="0"/>
      <w:marTop w:val="0"/>
      <w:marBottom w:val="0"/>
      <w:divBdr>
        <w:top w:val="none" w:sz="0" w:space="0" w:color="auto"/>
        <w:left w:val="none" w:sz="0" w:space="0" w:color="auto"/>
        <w:bottom w:val="none" w:sz="0" w:space="0" w:color="auto"/>
        <w:right w:val="none" w:sz="0" w:space="0" w:color="auto"/>
      </w:divBdr>
    </w:div>
    <w:div w:id="1551069596">
      <w:bodyDiv w:val="1"/>
      <w:marLeft w:val="0"/>
      <w:marRight w:val="0"/>
      <w:marTop w:val="0"/>
      <w:marBottom w:val="0"/>
      <w:divBdr>
        <w:top w:val="none" w:sz="0" w:space="0" w:color="auto"/>
        <w:left w:val="none" w:sz="0" w:space="0" w:color="auto"/>
        <w:bottom w:val="none" w:sz="0" w:space="0" w:color="auto"/>
        <w:right w:val="none" w:sz="0" w:space="0" w:color="auto"/>
      </w:divBdr>
    </w:div>
    <w:div w:id="1551650895">
      <w:bodyDiv w:val="1"/>
      <w:marLeft w:val="0"/>
      <w:marRight w:val="0"/>
      <w:marTop w:val="0"/>
      <w:marBottom w:val="0"/>
      <w:divBdr>
        <w:top w:val="none" w:sz="0" w:space="0" w:color="auto"/>
        <w:left w:val="none" w:sz="0" w:space="0" w:color="auto"/>
        <w:bottom w:val="none" w:sz="0" w:space="0" w:color="auto"/>
        <w:right w:val="none" w:sz="0" w:space="0" w:color="auto"/>
      </w:divBdr>
      <w:divsChild>
        <w:div w:id="2137481163">
          <w:marLeft w:val="0"/>
          <w:marRight w:val="0"/>
          <w:marTop w:val="0"/>
          <w:marBottom w:val="0"/>
          <w:divBdr>
            <w:top w:val="none" w:sz="0" w:space="0" w:color="auto"/>
            <w:left w:val="none" w:sz="0" w:space="0" w:color="auto"/>
            <w:bottom w:val="none" w:sz="0" w:space="0" w:color="auto"/>
            <w:right w:val="none" w:sz="0" w:space="0" w:color="auto"/>
          </w:divBdr>
        </w:div>
      </w:divsChild>
    </w:div>
    <w:div w:id="1551920225">
      <w:bodyDiv w:val="1"/>
      <w:marLeft w:val="0"/>
      <w:marRight w:val="0"/>
      <w:marTop w:val="0"/>
      <w:marBottom w:val="0"/>
      <w:divBdr>
        <w:top w:val="none" w:sz="0" w:space="0" w:color="auto"/>
        <w:left w:val="none" w:sz="0" w:space="0" w:color="auto"/>
        <w:bottom w:val="none" w:sz="0" w:space="0" w:color="auto"/>
        <w:right w:val="none" w:sz="0" w:space="0" w:color="auto"/>
      </w:divBdr>
    </w:div>
    <w:div w:id="1552114559">
      <w:bodyDiv w:val="1"/>
      <w:marLeft w:val="0"/>
      <w:marRight w:val="0"/>
      <w:marTop w:val="0"/>
      <w:marBottom w:val="0"/>
      <w:divBdr>
        <w:top w:val="none" w:sz="0" w:space="0" w:color="auto"/>
        <w:left w:val="none" w:sz="0" w:space="0" w:color="auto"/>
        <w:bottom w:val="none" w:sz="0" w:space="0" w:color="auto"/>
        <w:right w:val="none" w:sz="0" w:space="0" w:color="auto"/>
      </w:divBdr>
    </w:div>
    <w:div w:id="1552230901">
      <w:bodyDiv w:val="1"/>
      <w:marLeft w:val="0"/>
      <w:marRight w:val="0"/>
      <w:marTop w:val="0"/>
      <w:marBottom w:val="0"/>
      <w:divBdr>
        <w:top w:val="none" w:sz="0" w:space="0" w:color="auto"/>
        <w:left w:val="none" w:sz="0" w:space="0" w:color="auto"/>
        <w:bottom w:val="none" w:sz="0" w:space="0" w:color="auto"/>
        <w:right w:val="none" w:sz="0" w:space="0" w:color="auto"/>
      </w:divBdr>
    </w:div>
    <w:div w:id="1554539117">
      <w:bodyDiv w:val="1"/>
      <w:marLeft w:val="0"/>
      <w:marRight w:val="0"/>
      <w:marTop w:val="0"/>
      <w:marBottom w:val="0"/>
      <w:divBdr>
        <w:top w:val="none" w:sz="0" w:space="0" w:color="auto"/>
        <w:left w:val="none" w:sz="0" w:space="0" w:color="auto"/>
        <w:bottom w:val="none" w:sz="0" w:space="0" w:color="auto"/>
        <w:right w:val="none" w:sz="0" w:space="0" w:color="auto"/>
      </w:divBdr>
      <w:divsChild>
        <w:div w:id="2117629737">
          <w:marLeft w:val="0"/>
          <w:marRight w:val="0"/>
          <w:marTop w:val="0"/>
          <w:marBottom w:val="0"/>
          <w:divBdr>
            <w:top w:val="none" w:sz="0" w:space="0" w:color="auto"/>
            <w:left w:val="none" w:sz="0" w:space="0" w:color="auto"/>
            <w:bottom w:val="none" w:sz="0" w:space="0" w:color="auto"/>
            <w:right w:val="none" w:sz="0" w:space="0" w:color="auto"/>
          </w:divBdr>
        </w:div>
        <w:div w:id="2142915668">
          <w:marLeft w:val="0"/>
          <w:marRight w:val="0"/>
          <w:marTop w:val="0"/>
          <w:marBottom w:val="0"/>
          <w:divBdr>
            <w:top w:val="none" w:sz="0" w:space="0" w:color="auto"/>
            <w:left w:val="none" w:sz="0" w:space="0" w:color="auto"/>
            <w:bottom w:val="none" w:sz="0" w:space="0" w:color="auto"/>
            <w:right w:val="none" w:sz="0" w:space="0" w:color="auto"/>
          </w:divBdr>
        </w:div>
      </w:divsChild>
    </w:div>
    <w:div w:id="1555308539">
      <w:bodyDiv w:val="1"/>
      <w:marLeft w:val="0"/>
      <w:marRight w:val="0"/>
      <w:marTop w:val="0"/>
      <w:marBottom w:val="0"/>
      <w:divBdr>
        <w:top w:val="none" w:sz="0" w:space="0" w:color="auto"/>
        <w:left w:val="none" w:sz="0" w:space="0" w:color="auto"/>
        <w:bottom w:val="none" w:sz="0" w:space="0" w:color="auto"/>
        <w:right w:val="none" w:sz="0" w:space="0" w:color="auto"/>
      </w:divBdr>
    </w:div>
    <w:div w:id="1561936386">
      <w:bodyDiv w:val="1"/>
      <w:marLeft w:val="0"/>
      <w:marRight w:val="0"/>
      <w:marTop w:val="0"/>
      <w:marBottom w:val="0"/>
      <w:divBdr>
        <w:top w:val="none" w:sz="0" w:space="0" w:color="auto"/>
        <w:left w:val="none" w:sz="0" w:space="0" w:color="auto"/>
        <w:bottom w:val="none" w:sz="0" w:space="0" w:color="auto"/>
        <w:right w:val="none" w:sz="0" w:space="0" w:color="auto"/>
      </w:divBdr>
    </w:div>
    <w:div w:id="1565141630">
      <w:bodyDiv w:val="1"/>
      <w:marLeft w:val="0"/>
      <w:marRight w:val="0"/>
      <w:marTop w:val="0"/>
      <w:marBottom w:val="0"/>
      <w:divBdr>
        <w:top w:val="none" w:sz="0" w:space="0" w:color="auto"/>
        <w:left w:val="none" w:sz="0" w:space="0" w:color="auto"/>
        <w:bottom w:val="none" w:sz="0" w:space="0" w:color="auto"/>
        <w:right w:val="none" w:sz="0" w:space="0" w:color="auto"/>
      </w:divBdr>
    </w:div>
    <w:div w:id="1566185932">
      <w:bodyDiv w:val="1"/>
      <w:marLeft w:val="0"/>
      <w:marRight w:val="0"/>
      <w:marTop w:val="0"/>
      <w:marBottom w:val="0"/>
      <w:divBdr>
        <w:top w:val="none" w:sz="0" w:space="0" w:color="auto"/>
        <w:left w:val="none" w:sz="0" w:space="0" w:color="auto"/>
        <w:bottom w:val="none" w:sz="0" w:space="0" w:color="auto"/>
        <w:right w:val="none" w:sz="0" w:space="0" w:color="auto"/>
      </w:divBdr>
    </w:div>
    <w:div w:id="1566642216">
      <w:bodyDiv w:val="1"/>
      <w:marLeft w:val="0"/>
      <w:marRight w:val="0"/>
      <w:marTop w:val="0"/>
      <w:marBottom w:val="0"/>
      <w:divBdr>
        <w:top w:val="none" w:sz="0" w:space="0" w:color="auto"/>
        <w:left w:val="none" w:sz="0" w:space="0" w:color="auto"/>
        <w:bottom w:val="none" w:sz="0" w:space="0" w:color="auto"/>
        <w:right w:val="none" w:sz="0" w:space="0" w:color="auto"/>
      </w:divBdr>
    </w:div>
    <w:div w:id="1568028509">
      <w:bodyDiv w:val="1"/>
      <w:marLeft w:val="0"/>
      <w:marRight w:val="0"/>
      <w:marTop w:val="0"/>
      <w:marBottom w:val="0"/>
      <w:divBdr>
        <w:top w:val="none" w:sz="0" w:space="0" w:color="auto"/>
        <w:left w:val="none" w:sz="0" w:space="0" w:color="auto"/>
        <w:bottom w:val="none" w:sz="0" w:space="0" w:color="auto"/>
        <w:right w:val="none" w:sz="0" w:space="0" w:color="auto"/>
      </w:divBdr>
    </w:div>
    <w:div w:id="1568684622">
      <w:bodyDiv w:val="1"/>
      <w:marLeft w:val="0"/>
      <w:marRight w:val="0"/>
      <w:marTop w:val="0"/>
      <w:marBottom w:val="0"/>
      <w:divBdr>
        <w:top w:val="none" w:sz="0" w:space="0" w:color="auto"/>
        <w:left w:val="none" w:sz="0" w:space="0" w:color="auto"/>
        <w:bottom w:val="none" w:sz="0" w:space="0" w:color="auto"/>
        <w:right w:val="none" w:sz="0" w:space="0" w:color="auto"/>
      </w:divBdr>
    </w:div>
    <w:div w:id="1571651497">
      <w:bodyDiv w:val="1"/>
      <w:marLeft w:val="0"/>
      <w:marRight w:val="0"/>
      <w:marTop w:val="0"/>
      <w:marBottom w:val="0"/>
      <w:divBdr>
        <w:top w:val="none" w:sz="0" w:space="0" w:color="auto"/>
        <w:left w:val="none" w:sz="0" w:space="0" w:color="auto"/>
        <w:bottom w:val="none" w:sz="0" w:space="0" w:color="auto"/>
        <w:right w:val="none" w:sz="0" w:space="0" w:color="auto"/>
      </w:divBdr>
      <w:divsChild>
        <w:div w:id="1359156203">
          <w:marLeft w:val="0"/>
          <w:marRight w:val="0"/>
          <w:marTop w:val="0"/>
          <w:marBottom w:val="0"/>
          <w:divBdr>
            <w:top w:val="none" w:sz="0" w:space="0" w:color="auto"/>
            <w:left w:val="none" w:sz="0" w:space="0" w:color="auto"/>
            <w:bottom w:val="none" w:sz="0" w:space="0" w:color="auto"/>
            <w:right w:val="none" w:sz="0" w:space="0" w:color="auto"/>
          </w:divBdr>
        </w:div>
        <w:div w:id="585383208">
          <w:marLeft w:val="0"/>
          <w:marRight w:val="0"/>
          <w:marTop w:val="0"/>
          <w:marBottom w:val="0"/>
          <w:divBdr>
            <w:top w:val="none" w:sz="0" w:space="0" w:color="auto"/>
            <w:left w:val="none" w:sz="0" w:space="0" w:color="auto"/>
            <w:bottom w:val="none" w:sz="0" w:space="0" w:color="auto"/>
            <w:right w:val="none" w:sz="0" w:space="0" w:color="auto"/>
          </w:divBdr>
        </w:div>
        <w:div w:id="1172795510">
          <w:marLeft w:val="0"/>
          <w:marRight w:val="0"/>
          <w:marTop w:val="0"/>
          <w:marBottom w:val="0"/>
          <w:divBdr>
            <w:top w:val="none" w:sz="0" w:space="0" w:color="auto"/>
            <w:left w:val="none" w:sz="0" w:space="0" w:color="auto"/>
            <w:bottom w:val="none" w:sz="0" w:space="0" w:color="auto"/>
            <w:right w:val="none" w:sz="0" w:space="0" w:color="auto"/>
          </w:divBdr>
        </w:div>
        <w:div w:id="403112727">
          <w:marLeft w:val="0"/>
          <w:marRight w:val="0"/>
          <w:marTop w:val="0"/>
          <w:marBottom w:val="0"/>
          <w:divBdr>
            <w:top w:val="none" w:sz="0" w:space="0" w:color="auto"/>
            <w:left w:val="none" w:sz="0" w:space="0" w:color="auto"/>
            <w:bottom w:val="none" w:sz="0" w:space="0" w:color="auto"/>
            <w:right w:val="none" w:sz="0" w:space="0" w:color="auto"/>
          </w:divBdr>
        </w:div>
        <w:div w:id="478352072">
          <w:marLeft w:val="0"/>
          <w:marRight w:val="0"/>
          <w:marTop w:val="0"/>
          <w:marBottom w:val="0"/>
          <w:divBdr>
            <w:top w:val="none" w:sz="0" w:space="0" w:color="auto"/>
            <w:left w:val="none" w:sz="0" w:space="0" w:color="auto"/>
            <w:bottom w:val="none" w:sz="0" w:space="0" w:color="auto"/>
            <w:right w:val="none" w:sz="0" w:space="0" w:color="auto"/>
          </w:divBdr>
        </w:div>
        <w:div w:id="387999373">
          <w:marLeft w:val="0"/>
          <w:marRight w:val="0"/>
          <w:marTop w:val="0"/>
          <w:marBottom w:val="0"/>
          <w:divBdr>
            <w:top w:val="none" w:sz="0" w:space="0" w:color="auto"/>
            <w:left w:val="none" w:sz="0" w:space="0" w:color="auto"/>
            <w:bottom w:val="none" w:sz="0" w:space="0" w:color="auto"/>
            <w:right w:val="none" w:sz="0" w:space="0" w:color="auto"/>
          </w:divBdr>
        </w:div>
      </w:divsChild>
    </w:div>
    <w:div w:id="1577939609">
      <w:bodyDiv w:val="1"/>
      <w:marLeft w:val="0"/>
      <w:marRight w:val="0"/>
      <w:marTop w:val="0"/>
      <w:marBottom w:val="0"/>
      <w:divBdr>
        <w:top w:val="none" w:sz="0" w:space="0" w:color="auto"/>
        <w:left w:val="none" w:sz="0" w:space="0" w:color="auto"/>
        <w:bottom w:val="none" w:sz="0" w:space="0" w:color="auto"/>
        <w:right w:val="none" w:sz="0" w:space="0" w:color="auto"/>
      </w:divBdr>
    </w:div>
    <w:div w:id="1579750112">
      <w:bodyDiv w:val="1"/>
      <w:marLeft w:val="0"/>
      <w:marRight w:val="0"/>
      <w:marTop w:val="0"/>
      <w:marBottom w:val="0"/>
      <w:divBdr>
        <w:top w:val="none" w:sz="0" w:space="0" w:color="auto"/>
        <w:left w:val="none" w:sz="0" w:space="0" w:color="auto"/>
        <w:bottom w:val="none" w:sz="0" w:space="0" w:color="auto"/>
        <w:right w:val="none" w:sz="0" w:space="0" w:color="auto"/>
      </w:divBdr>
    </w:div>
    <w:div w:id="1585065422">
      <w:bodyDiv w:val="1"/>
      <w:marLeft w:val="0"/>
      <w:marRight w:val="0"/>
      <w:marTop w:val="0"/>
      <w:marBottom w:val="0"/>
      <w:divBdr>
        <w:top w:val="none" w:sz="0" w:space="0" w:color="auto"/>
        <w:left w:val="none" w:sz="0" w:space="0" w:color="auto"/>
        <w:bottom w:val="none" w:sz="0" w:space="0" w:color="auto"/>
        <w:right w:val="none" w:sz="0" w:space="0" w:color="auto"/>
      </w:divBdr>
    </w:div>
    <w:div w:id="1585921596">
      <w:bodyDiv w:val="1"/>
      <w:marLeft w:val="0"/>
      <w:marRight w:val="0"/>
      <w:marTop w:val="0"/>
      <w:marBottom w:val="0"/>
      <w:divBdr>
        <w:top w:val="none" w:sz="0" w:space="0" w:color="auto"/>
        <w:left w:val="none" w:sz="0" w:space="0" w:color="auto"/>
        <w:bottom w:val="none" w:sz="0" w:space="0" w:color="auto"/>
        <w:right w:val="none" w:sz="0" w:space="0" w:color="auto"/>
      </w:divBdr>
    </w:div>
    <w:div w:id="1589148144">
      <w:bodyDiv w:val="1"/>
      <w:marLeft w:val="0"/>
      <w:marRight w:val="0"/>
      <w:marTop w:val="0"/>
      <w:marBottom w:val="0"/>
      <w:divBdr>
        <w:top w:val="none" w:sz="0" w:space="0" w:color="auto"/>
        <w:left w:val="none" w:sz="0" w:space="0" w:color="auto"/>
        <w:bottom w:val="none" w:sz="0" w:space="0" w:color="auto"/>
        <w:right w:val="none" w:sz="0" w:space="0" w:color="auto"/>
      </w:divBdr>
    </w:div>
    <w:div w:id="1600218496">
      <w:bodyDiv w:val="1"/>
      <w:marLeft w:val="0"/>
      <w:marRight w:val="0"/>
      <w:marTop w:val="0"/>
      <w:marBottom w:val="0"/>
      <w:divBdr>
        <w:top w:val="none" w:sz="0" w:space="0" w:color="auto"/>
        <w:left w:val="none" w:sz="0" w:space="0" w:color="auto"/>
        <w:bottom w:val="none" w:sz="0" w:space="0" w:color="auto"/>
        <w:right w:val="none" w:sz="0" w:space="0" w:color="auto"/>
      </w:divBdr>
    </w:div>
    <w:div w:id="1608004374">
      <w:bodyDiv w:val="1"/>
      <w:marLeft w:val="0"/>
      <w:marRight w:val="0"/>
      <w:marTop w:val="0"/>
      <w:marBottom w:val="0"/>
      <w:divBdr>
        <w:top w:val="none" w:sz="0" w:space="0" w:color="auto"/>
        <w:left w:val="none" w:sz="0" w:space="0" w:color="auto"/>
        <w:bottom w:val="none" w:sz="0" w:space="0" w:color="auto"/>
        <w:right w:val="none" w:sz="0" w:space="0" w:color="auto"/>
      </w:divBdr>
    </w:div>
    <w:div w:id="1609779934">
      <w:bodyDiv w:val="1"/>
      <w:marLeft w:val="0"/>
      <w:marRight w:val="0"/>
      <w:marTop w:val="0"/>
      <w:marBottom w:val="0"/>
      <w:divBdr>
        <w:top w:val="none" w:sz="0" w:space="0" w:color="auto"/>
        <w:left w:val="none" w:sz="0" w:space="0" w:color="auto"/>
        <w:bottom w:val="none" w:sz="0" w:space="0" w:color="auto"/>
        <w:right w:val="none" w:sz="0" w:space="0" w:color="auto"/>
      </w:divBdr>
      <w:divsChild>
        <w:div w:id="1436632391">
          <w:marLeft w:val="0"/>
          <w:marRight w:val="0"/>
          <w:marTop w:val="0"/>
          <w:marBottom w:val="0"/>
          <w:divBdr>
            <w:top w:val="none" w:sz="0" w:space="0" w:color="auto"/>
            <w:left w:val="none" w:sz="0" w:space="0" w:color="auto"/>
            <w:bottom w:val="none" w:sz="0" w:space="0" w:color="auto"/>
            <w:right w:val="none" w:sz="0" w:space="0" w:color="auto"/>
          </w:divBdr>
        </w:div>
        <w:div w:id="1200781850">
          <w:marLeft w:val="0"/>
          <w:marRight w:val="0"/>
          <w:marTop w:val="0"/>
          <w:marBottom w:val="0"/>
          <w:divBdr>
            <w:top w:val="none" w:sz="0" w:space="0" w:color="auto"/>
            <w:left w:val="none" w:sz="0" w:space="0" w:color="auto"/>
            <w:bottom w:val="none" w:sz="0" w:space="0" w:color="auto"/>
            <w:right w:val="none" w:sz="0" w:space="0" w:color="auto"/>
          </w:divBdr>
        </w:div>
      </w:divsChild>
    </w:div>
    <w:div w:id="1611428936">
      <w:bodyDiv w:val="1"/>
      <w:marLeft w:val="0"/>
      <w:marRight w:val="0"/>
      <w:marTop w:val="0"/>
      <w:marBottom w:val="0"/>
      <w:divBdr>
        <w:top w:val="none" w:sz="0" w:space="0" w:color="auto"/>
        <w:left w:val="none" w:sz="0" w:space="0" w:color="auto"/>
        <w:bottom w:val="none" w:sz="0" w:space="0" w:color="auto"/>
        <w:right w:val="none" w:sz="0" w:space="0" w:color="auto"/>
      </w:divBdr>
    </w:div>
    <w:div w:id="1616787062">
      <w:bodyDiv w:val="1"/>
      <w:marLeft w:val="0"/>
      <w:marRight w:val="0"/>
      <w:marTop w:val="0"/>
      <w:marBottom w:val="0"/>
      <w:divBdr>
        <w:top w:val="none" w:sz="0" w:space="0" w:color="auto"/>
        <w:left w:val="none" w:sz="0" w:space="0" w:color="auto"/>
        <w:bottom w:val="none" w:sz="0" w:space="0" w:color="auto"/>
        <w:right w:val="none" w:sz="0" w:space="0" w:color="auto"/>
      </w:divBdr>
      <w:divsChild>
        <w:div w:id="1350375277">
          <w:marLeft w:val="0"/>
          <w:marRight w:val="0"/>
          <w:marTop w:val="0"/>
          <w:marBottom w:val="0"/>
          <w:divBdr>
            <w:top w:val="none" w:sz="0" w:space="0" w:color="auto"/>
            <w:left w:val="none" w:sz="0" w:space="0" w:color="auto"/>
            <w:bottom w:val="none" w:sz="0" w:space="0" w:color="auto"/>
            <w:right w:val="none" w:sz="0" w:space="0" w:color="auto"/>
          </w:divBdr>
        </w:div>
        <w:div w:id="888106478">
          <w:marLeft w:val="0"/>
          <w:marRight w:val="0"/>
          <w:marTop w:val="0"/>
          <w:marBottom w:val="0"/>
          <w:divBdr>
            <w:top w:val="none" w:sz="0" w:space="0" w:color="auto"/>
            <w:left w:val="none" w:sz="0" w:space="0" w:color="auto"/>
            <w:bottom w:val="none" w:sz="0" w:space="0" w:color="auto"/>
            <w:right w:val="none" w:sz="0" w:space="0" w:color="auto"/>
          </w:divBdr>
        </w:div>
      </w:divsChild>
    </w:div>
    <w:div w:id="1625115483">
      <w:bodyDiv w:val="1"/>
      <w:marLeft w:val="0"/>
      <w:marRight w:val="0"/>
      <w:marTop w:val="0"/>
      <w:marBottom w:val="0"/>
      <w:divBdr>
        <w:top w:val="none" w:sz="0" w:space="0" w:color="auto"/>
        <w:left w:val="none" w:sz="0" w:space="0" w:color="auto"/>
        <w:bottom w:val="none" w:sz="0" w:space="0" w:color="auto"/>
        <w:right w:val="none" w:sz="0" w:space="0" w:color="auto"/>
      </w:divBdr>
    </w:div>
    <w:div w:id="1629623485">
      <w:bodyDiv w:val="1"/>
      <w:marLeft w:val="0"/>
      <w:marRight w:val="0"/>
      <w:marTop w:val="0"/>
      <w:marBottom w:val="0"/>
      <w:divBdr>
        <w:top w:val="none" w:sz="0" w:space="0" w:color="auto"/>
        <w:left w:val="none" w:sz="0" w:space="0" w:color="auto"/>
        <w:bottom w:val="none" w:sz="0" w:space="0" w:color="auto"/>
        <w:right w:val="none" w:sz="0" w:space="0" w:color="auto"/>
      </w:divBdr>
      <w:divsChild>
        <w:div w:id="786778939">
          <w:marLeft w:val="0"/>
          <w:marRight w:val="0"/>
          <w:marTop w:val="0"/>
          <w:marBottom w:val="0"/>
          <w:divBdr>
            <w:top w:val="none" w:sz="0" w:space="0" w:color="auto"/>
            <w:left w:val="none" w:sz="0" w:space="0" w:color="auto"/>
            <w:bottom w:val="none" w:sz="0" w:space="0" w:color="auto"/>
            <w:right w:val="none" w:sz="0" w:space="0" w:color="auto"/>
          </w:divBdr>
        </w:div>
        <w:div w:id="886338254">
          <w:marLeft w:val="0"/>
          <w:marRight w:val="0"/>
          <w:marTop w:val="0"/>
          <w:marBottom w:val="0"/>
          <w:divBdr>
            <w:top w:val="none" w:sz="0" w:space="0" w:color="auto"/>
            <w:left w:val="none" w:sz="0" w:space="0" w:color="auto"/>
            <w:bottom w:val="none" w:sz="0" w:space="0" w:color="auto"/>
            <w:right w:val="none" w:sz="0" w:space="0" w:color="auto"/>
          </w:divBdr>
        </w:div>
        <w:div w:id="48379246">
          <w:marLeft w:val="0"/>
          <w:marRight w:val="0"/>
          <w:marTop w:val="0"/>
          <w:marBottom w:val="0"/>
          <w:divBdr>
            <w:top w:val="none" w:sz="0" w:space="0" w:color="auto"/>
            <w:left w:val="none" w:sz="0" w:space="0" w:color="auto"/>
            <w:bottom w:val="none" w:sz="0" w:space="0" w:color="auto"/>
            <w:right w:val="none" w:sz="0" w:space="0" w:color="auto"/>
          </w:divBdr>
        </w:div>
      </w:divsChild>
    </w:div>
    <w:div w:id="1638492556">
      <w:bodyDiv w:val="1"/>
      <w:marLeft w:val="0"/>
      <w:marRight w:val="0"/>
      <w:marTop w:val="0"/>
      <w:marBottom w:val="0"/>
      <w:divBdr>
        <w:top w:val="none" w:sz="0" w:space="0" w:color="auto"/>
        <w:left w:val="none" w:sz="0" w:space="0" w:color="auto"/>
        <w:bottom w:val="none" w:sz="0" w:space="0" w:color="auto"/>
        <w:right w:val="none" w:sz="0" w:space="0" w:color="auto"/>
      </w:divBdr>
    </w:div>
    <w:div w:id="1642075328">
      <w:bodyDiv w:val="1"/>
      <w:marLeft w:val="0"/>
      <w:marRight w:val="0"/>
      <w:marTop w:val="0"/>
      <w:marBottom w:val="0"/>
      <w:divBdr>
        <w:top w:val="none" w:sz="0" w:space="0" w:color="auto"/>
        <w:left w:val="none" w:sz="0" w:space="0" w:color="auto"/>
        <w:bottom w:val="none" w:sz="0" w:space="0" w:color="auto"/>
        <w:right w:val="none" w:sz="0" w:space="0" w:color="auto"/>
      </w:divBdr>
    </w:div>
    <w:div w:id="1642689367">
      <w:bodyDiv w:val="1"/>
      <w:marLeft w:val="0"/>
      <w:marRight w:val="0"/>
      <w:marTop w:val="0"/>
      <w:marBottom w:val="0"/>
      <w:divBdr>
        <w:top w:val="none" w:sz="0" w:space="0" w:color="auto"/>
        <w:left w:val="none" w:sz="0" w:space="0" w:color="auto"/>
        <w:bottom w:val="none" w:sz="0" w:space="0" w:color="auto"/>
        <w:right w:val="none" w:sz="0" w:space="0" w:color="auto"/>
      </w:divBdr>
      <w:divsChild>
        <w:div w:id="36393238">
          <w:marLeft w:val="0"/>
          <w:marRight w:val="0"/>
          <w:marTop w:val="0"/>
          <w:marBottom w:val="0"/>
          <w:divBdr>
            <w:top w:val="none" w:sz="0" w:space="0" w:color="auto"/>
            <w:left w:val="none" w:sz="0" w:space="0" w:color="auto"/>
            <w:bottom w:val="none" w:sz="0" w:space="0" w:color="auto"/>
            <w:right w:val="none" w:sz="0" w:space="0" w:color="auto"/>
          </w:divBdr>
        </w:div>
        <w:div w:id="1557278189">
          <w:marLeft w:val="0"/>
          <w:marRight w:val="0"/>
          <w:marTop w:val="0"/>
          <w:marBottom w:val="0"/>
          <w:divBdr>
            <w:top w:val="none" w:sz="0" w:space="0" w:color="auto"/>
            <w:left w:val="none" w:sz="0" w:space="0" w:color="auto"/>
            <w:bottom w:val="none" w:sz="0" w:space="0" w:color="auto"/>
            <w:right w:val="none" w:sz="0" w:space="0" w:color="auto"/>
          </w:divBdr>
        </w:div>
      </w:divsChild>
    </w:div>
    <w:div w:id="1643651581">
      <w:bodyDiv w:val="1"/>
      <w:marLeft w:val="0"/>
      <w:marRight w:val="0"/>
      <w:marTop w:val="0"/>
      <w:marBottom w:val="0"/>
      <w:divBdr>
        <w:top w:val="none" w:sz="0" w:space="0" w:color="auto"/>
        <w:left w:val="none" w:sz="0" w:space="0" w:color="auto"/>
        <w:bottom w:val="none" w:sz="0" w:space="0" w:color="auto"/>
        <w:right w:val="none" w:sz="0" w:space="0" w:color="auto"/>
      </w:divBdr>
      <w:divsChild>
        <w:div w:id="1697845685">
          <w:marLeft w:val="0"/>
          <w:marRight w:val="0"/>
          <w:marTop w:val="0"/>
          <w:marBottom w:val="0"/>
          <w:divBdr>
            <w:top w:val="none" w:sz="0" w:space="0" w:color="auto"/>
            <w:left w:val="none" w:sz="0" w:space="0" w:color="auto"/>
            <w:bottom w:val="none" w:sz="0" w:space="0" w:color="auto"/>
            <w:right w:val="none" w:sz="0" w:space="0" w:color="auto"/>
          </w:divBdr>
        </w:div>
        <w:div w:id="1813671057">
          <w:marLeft w:val="0"/>
          <w:marRight w:val="0"/>
          <w:marTop w:val="0"/>
          <w:marBottom w:val="0"/>
          <w:divBdr>
            <w:top w:val="none" w:sz="0" w:space="0" w:color="auto"/>
            <w:left w:val="none" w:sz="0" w:space="0" w:color="auto"/>
            <w:bottom w:val="none" w:sz="0" w:space="0" w:color="auto"/>
            <w:right w:val="none" w:sz="0" w:space="0" w:color="auto"/>
          </w:divBdr>
        </w:div>
        <w:div w:id="606499220">
          <w:marLeft w:val="0"/>
          <w:marRight w:val="0"/>
          <w:marTop w:val="0"/>
          <w:marBottom w:val="0"/>
          <w:divBdr>
            <w:top w:val="none" w:sz="0" w:space="0" w:color="auto"/>
            <w:left w:val="none" w:sz="0" w:space="0" w:color="auto"/>
            <w:bottom w:val="none" w:sz="0" w:space="0" w:color="auto"/>
            <w:right w:val="none" w:sz="0" w:space="0" w:color="auto"/>
          </w:divBdr>
        </w:div>
      </w:divsChild>
    </w:div>
    <w:div w:id="1648508652">
      <w:bodyDiv w:val="1"/>
      <w:marLeft w:val="0"/>
      <w:marRight w:val="0"/>
      <w:marTop w:val="0"/>
      <w:marBottom w:val="0"/>
      <w:divBdr>
        <w:top w:val="none" w:sz="0" w:space="0" w:color="auto"/>
        <w:left w:val="none" w:sz="0" w:space="0" w:color="auto"/>
        <w:bottom w:val="none" w:sz="0" w:space="0" w:color="auto"/>
        <w:right w:val="none" w:sz="0" w:space="0" w:color="auto"/>
      </w:divBdr>
    </w:div>
    <w:div w:id="1659771758">
      <w:bodyDiv w:val="1"/>
      <w:marLeft w:val="0"/>
      <w:marRight w:val="0"/>
      <w:marTop w:val="0"/>
      <w:marBottom w:val="0"/>
      <w:divBdr>
        <w:top w:val="none" w:sz="0" w:space="0" w:color="auto"/>
        <w:left w:val="none" w:sz="0" w:space="0" w:color="auto"/>
        <w:bottom w:val="none" w:sz="0" w:space="0" w:color="auto"/>
        <w:right w:val="none" w:sz="0" w:space="0" w:color="auto"/>
      </w:divBdr>
    </w:div>
    <w:div w:id="1665477065">
      <w:bodyDiv w:val="1"/>
      <w:marLeft w:val="0"/>
      <w:marRight w:val="0"/>
      <w:marTop w:val="0"/>
      <w:marBottom w:val="0"/>
      <w:divBdr>
        <w:top w:val="none" w:sz="0" w:space="0" w:color="auto"/>
        <w:left w:val="none" w:sz="0" w:space="0" w:color="auto"/>
        <w:bottom w:val="none" w:sz="0" w:space="0" w:color="auto"/>
        <w:right w:val="none" w:sz="0" w:space="0" w:color="auto"/>
      </w:divBdr>
    </w:div>
    <w:div w:id="1666980633">
      <w:bodyDiv w:val="1"/>
      <w:marLeft w:val="0"/>
      <w:marRight w:val="0"/>
      <w:marTop w:val="0"/>
      <w:marBottom w:val="0"/>
      <w:divBdr>
        <w:top w:val="none" w:sz="0" w:space="0" w:color="auto"/>
        <w:left w:val="none" w:sz="0" w:space="0" w:color="auto"/>
        <w:bottom w:val="none" w:sz="0" w:space="0" w:color="auto"/>
        <w:right w:val="none" w:sz="0" w:space="0" w:color="auto"/>
      </w:divBdr>
    </w:div>
    <w:div w:id="1670984575">
      <w:bodyDiv w:val="1"/>
      <w:marLeft w:val="0"/>
      <w:marRight w:val="0"/>
      <w:marTop w:val="0"/>
      <w:marBottom w:val="0"/>
      <w:divBdr>
        <w:top w:val="none" w:sz="0" w:space="0" w:color="auto"/>
        <w:left w:val="none" w:sz="0" w:space="0" w:color="auto"/>
        <w:bottom w:val="none" w:sz="0" w:space="0" w:color="auto"/>
        <w:right w:val="none" w:sz="0" w:space="0" w:color="auto"/>
      </w:divBdr>
      <w:divsChild>
        <w:div w:id="169609027">
          <w:marLeft w:val="0"/>
          <w:marRight w:val="0"/>
          <w:marTop w:val="0"/>
          <w:marBottom w:val="0"/>
          <w:divBdr>
            <w:top w:val="none" w:sz="0" w:space="0" w:color="auto"/>
            <w:left w:val="none" w:sz="0" w:space="0" w:color="auto"/>
            <w:bottom w:val="none" w:sz="0" w:space="0" w:color="auto"/>
            <w:right w:val="none" w:sz="0" w:space="0" w:color="auto"/>
          </w:divBdr>
        </w:div>
        <w:div w:id="581644344">
          <w:marLeft w:val="0"/>
          <w:marRight w:val="0"/>
          <w:marTop w:val="0"/>
          <w:marBottom w:val="0"/>
          <w:divBdr>
            <w:top w:val="none" w:sz="0" w:space="0" w:color="auto"/>
            <w:left w:val="none" w:sz="0" w:space="0" w:color="auto"/>
            <w:bottom w:val="none" w:sz="0" w:space="0" w:color="auto"/>
            <w:right w:val="none" w:sz="0" w:space="0" w:color="auto"/>
          </w:divBdr>
        </w:div>
      </w:divsChild>
    </w:div>
    <w:div w:id="1673986894">
      <w:bodyDiv w:val="1"/>
      <w:marLeft w:val="0"/>
      <w:marRight w:val="0"/>
      <w:marTop w:val="0"/>
      <w:marBottom w:val="0"/>
      <w:divBdr>
        <w:top w:val="none" w:sz="0" w:space="0" w:color="auto"/>
        <w:left w:val="none" w:sz="0" w:space="0" w:color="auto"/>
        <w:bottom w:val="none" w:sz="0" w:space="0" w:color="auto"/>
        <w:right w:val="none" w:sz="0" w:space="0" w:color="auto"/>
      </w:divBdr>
    </w:div>
    <w:div w:id="1678119971">
      <w:bodyDiv w:val="1"/>
      <w:marLeft w:val="0"/>
      <w:marRight w:val="0"/>
      <w:marTop w:val="0"/>
      <w:marBottom w:val="0"/>
      <w:divBdr>
        <w:top w:val="none" w:sz="0" w:space="0" w:color="auto"/>
        <w:left w:val="none" w:sz="0" w:space="0" w:color="auto"/>
        <w:bottom w:val="none" w:sz="0" w:space="0" w:color="auto"/>
        <w:right w:val="none" w:sz="0" w:space="0" w:color="auto"/>
      </w:divBdr>
    </w:div>
    <w:div w:id="1680308690">
      <w:bodyDiv w:val="1"/>
      <w:marLeft w:val="0"/>
      <w:marRight w:val="0"/>
      <w:marTop w:val="0"/>
      <w:marBottom w:val="0"/>
      <w:divBdr>
        <w:top w:val="none" w:sz="0" w:space="0" w:color="auto"/>
        <w:left w:val="none" w:sz="0" w:space="0" w:color="auto"/>
        <w:bottom w:val="none" w:sz="0" w:space="0" w:color="auto"/>
        <w:right w:val="none" w:sz="0" w:space="0" w:color="auto"/>
      </w:divBdr>
    </w:div>
    <w:div w:id="1680352644">
      <w:bodyDiv w:val="1"/>
      <w:marLeft w:val="0"/>
      <w:marRight w:val="0"/>
      <w:marTop w:val="0"/>
      <w:marBottom w:val="0"/>
      <w:divBdr>
        <w:top w:val="none" w:sz="0" w:space="0" w:color="auto"/>
        <w:left w:val="none" w:sz="0" w:space="0" w:color="auto"/>
        <w:bottom w:val="none" w:sz="0" w:space="0" w:color="auto"/>
        <w:right w:val="none" w:sz="0" w:space="0" w:color="auto"/>
      </w:divBdr>
    </w:div>
    <w:div w:id="1683314801">
      <w:bodyDiv w:val="1"/>
      <w:marLeft w:val="0"/>
      <w:marRight w:val="0"/>
      <w:marTop w:val="0"/>
      <w:marBottom w:val="0"/>
      <w:divBdr>
        <w:top w:val="none" w:sz="0" w:space="0" w:color="auto"/>
        <w:left w:val="none" w:sz="0" w:space="0" w:color="auto"/>
        <w:bottom w:val="none" w:sz="0" w:space="0" w:color="auto"/>
        <w:right w:val="none" w:sz="0" w:space="0" w:color="auto"/>
      </w:divBdr>
    </w:div>
    <w:div w:id="1685668019">
      <w:bodyDiv w:val="1"/>
      <w:marLeft w:val="0"/>
      <w:marRight w:val="0"/>
      <w:marTop w:val="0"/>
      <w:marBottom w:val="0"/>
      <w:divBdr>
        <w:top w:val="none" w:sz="0" w:space="0" w:color="auto"/>
        <w:left w:val="none" w:sz="0" w:space="0" w:color="auto"/>
        <w:bottom w:val="none" w:sz="0" w:space="0" w:color="auto"/>
        <w:right w:val="none" w:sz="0" w:space="0" w:color="auto"/>
      </w:divBdr>
      <w:divsChild>
        <w:div w:id="1570267575">
          <w:marLeft w:val="0"/>
          <w:marRight w:val="0"/>
          <w:marTop w:val="0"/>
          <w:marBottom w:val="0"/>
          <w:divBdr>
            <w:top w:val="none" w:sz="0" w:space="0" w:color="auto"/>
            <w:left w:val="none" w:sz="0" w:space="0" w:color="auto"/>
            <w:bottom w:val="none" w:sz="0" w:space="0" w:color="auto"/>
            <w:right w:val="none" w:sz="0" w:space="0" w:color="auto"/>
          </w:divBdr>
        </w:div>
        <w:div w:id="1258054429">
          <w:marLeft w:val="0"/>
          <w:marRight w:val="0"/>
          <w:marTop w:val="0"/>
          <w:marBottom w:val="0"/>
          <w:divBdr>
            <w:top w:val="none" w:sz="0" w:space="0" w:color="auto"/>
            <w:left w:val="none" w:sz="0" w:space="0" w:color="auto"/>
            <w:bottom w:val="none" w:sz="0" w:space="0" w:color="auto"/>
            <w:right w:val="none" w:sz="0" w:space="0" w:color="auto"/>
          </w:divBdr>
        </w:div>
      </w:divsChild>
    </w:div>
    <w:div w:id="1688218659">
      <w:bodyDiv w:val="1"/>
      <w:marLeft w:val="0"/>
      <w:marRight w:val="0"/>
      <w:marTop w:val="0"/>
      <w:marBottom w:val="0"/>
      <w:divBdr>
        <w:top w:val="none" w:sz="0" w:space="0" w:color="auto"/>
        <w:left w:val="none" w:sz="0" w:space="0" w:color="auto"/>
        <w:bottom w:val="none" w:sz="0" w:space="0" w:color="auto"/>
        <w:right w:val="none" w:sz="0" w:space="0" w:color="auto"/>
      </w:divBdr>
    </w:div>
    <w:div w:id="1691951400">
      <w:bodyDiv w:val="1"/>
      <w:marLeft w:val="0"/>
      <w:marRight w:val="0"/>
      <w:marTop w:val="0"/>
      <w:marBottom w:val="0"/>
      <w:divBdr>
        <w:top w:val="none" w:sz="0" w:space="0" w:color="auto"/>
        <w:left w:val="none" w:sz="0" w:space="0" w:color="auto"/>
        <w:bottom w:val="none" w:sz="0" w:space="0" w:color="auto"/>
        <w:right w:val="none" w:sz="0" w:space="0" w:color="auto"/>
      </w:divBdr>
      <w:divsChild>
        <w:div w:id="966551112">
          <w:marLeft w:val="0"/>
          <w:marRight w:val="0"/>
          <w:marTop w:val="0"/>
          <w:marBottom w:val="0"/>
          <w:divBdr>
            <w:top w:val="none" w:sz="0" w:space="0" w:color="auto"/>
            <w:left w:val="none" w:sz="0" w:space="0" w:color="auto"/>
            <w:bottom w:val="none" w:sz="0" w:space="0" w:color="auto"/>
            <w:right w:val="none" w:sz="0" w:space="0" w:color="auto"/>
          </w:divBdr>
        </w:div>
        <w:div w:id="1932466170">
          <w:marLeft w:val="0"/>
          <w:marRight w:val="0"/>
          <w:marTop w:val="0"/>
          <w:marBottom w:val="0"/>
          <w:divBdr>
            <w:top w:val="none" w:sz="0" w:space="0" w:color="auto"/>
            <w:left w:val="none" w:sz="0" w:space="0" w:color="auto"/>
            <w:bottom w:val="none" w:sz="0" w:space="0" w:color="auto"/>
            <w:right w:val="none" w:sz="0" w:space="0" w:color="auto"/>
          </w:divBdr>
        </w:div>
      </w:divsChild>
    </w:div>
    <w:div w:id="1695840054">
      <w:bodyDiv w:val="1"/>
      <w:marLeft w:val="0"/>
      <w:marRight w:val="0"/>
      <w:marTop w:val="0"/>
      <w:marBottom w:val="0"/>
      <w:divBdr>
        <w:top w:val="none" w:sz="0" w:space="0" w:color="auto"/>
        <w:left w:val="none" w:sz="0" w:space="0" w:color="auto"/>
        <w:bottom w:val="none" w:sz="0" w:space="0" w:color="auto"/>
        <w:right w:val="none" w:sz="0" w:space="0" w:color="auto"/>
      </w:divBdr>
    </w:div>
    <w:div w:id="1702435622">
      <w:bodyDiv w:val="1"/>
      <w:marLeft w:val="0"/>
      <w:marRight w:val="0"/>
      <w:marTop w:val="0"/>
      <w:marBottom w:val="0"/>
      <w:divBdr>
        <w:top w:val="none" w:sz="0" w:space="0" w:color="auto"/>
        <w:left w:val="none" w:sz="0" w:space="0" w:color="auto"/>
        <w:bottom w:val="none" w:sz="0" w:space="0" w:color="auto"/>
        <w:right w:val="none" w:sz="0" w:space="0" w:color="auto"/>
      </w:divBdr>
      <w:divsChild>
        <w:div w:id="265815654">
          <w:marLeft w:val="0"/>
          <w:marRight w:val="0"/>
          <w:marTop w:val="0"/>
          <w:marBottom w:val="0"/>
          <w:divBdr>
            <w:top w:val="none" w:sz="0" w:space="0" w:color="auto"/>
            <w:left w:val="none" w:sz="0" w:space="0" w:color="auto"/>
            <w:bottom w:val="none" w:sz="0" w:space="0" w:color="auto"/>
            <w:right w:val="none" w:sz="0" w:space="0" w:color="auto"/>
          </w:divBdr>
        </w:div>
        <w:div w:id="2082944055">
          <w:marLeft w:val="0"/>
          <w:marRight w:val="0"/>
          <w:marTop w:val="0"/>
          <w:marBottom w:val="0"/>
          <w:divBdr>
            <w:top w:val="none" w:sz="0" w:space="0" w:color="auto"/>
            <w:left w:val="none" w:sz="0" w:space="0" w:color="auto"/>
            <w:bottom w:val="none" w:sz="0" w:space="0" w:color="auto"/>
            <w:right w:val="none" w:sz="0" w:space="0" w:color="auto"/>
          </w:divBdr>
        </w:div>
        <w:div w:id="668144697">
          <w:marLeft w:val="0"/>
          <w:marRight w:val="0"/>
          <w:marTop w:val="0"/>
          <w:marBottom w:val="0"/>
          <w:divBdr>
            <w:top w:val="none" w:sz="0" w:space="0" w:color="auto"/>
            <w:left w:val="none" w:sz="0" w:space="0" w:color="auto"/>
            <w:bottom w:val="none" w:sz="0" w:space="0" w:color="auto"/>
            <w:right w:val="none" w:sz="0" w:space="0" w:color="auto"/>
          </w:divBdr>
        </w:div>
        <w:div w:id="1551334655">
          <w:marLeft w:val="0"/>
          <w:marRight w:val="0"/>
          <w:marTop w:val="0"/>
          <w:marBottom w:val="0"/>
          <w:divBdr>
            <w:top w:val="none" w:sz="0" w:space="0" w:color="auto"/>
            <w:left w:val="none" w:sz="0" w:space="0" w:color="auto"/>
            <w:bottom w:val="none" w:sz="0" w:space="0" w:color="auto"/>
            <w:right w:val="none" w:sz="0" w:space="0" w:color="auto"/>
          </w:divBdr>
        </w:div>
      </w:divsChild>
    </w:div>
    <w:div w:id="1702509479">
      <w:bodyDiv w:val="1"/>
      <w:marLeft w:val="0"/>
      <w:marRight w:val="0"/>
      <w:marTop w:val="0"/>
      <w:marBottom w:val="0"/>
      <w:divBdr>
        <w:top w:val="none" w:sz="0" w:space="0" w:color="auto"/>
        <w:left w:val="none" w:sz="0" w:space="0" w:color="auto"/>
        <w:bottom w:val="none" w:sz="0" w:space="0" w:color="auto"/>
        <w:right w:val="none" w:sz="0" w:space="0" w:color="auto"/>
      </w:divBdr>
    </w:div>
    <w:div w:id="1708791968">
      <w:bodyDiv w:val="1"/>
      <w:marLeft w:val="0"/>
      <w:marRight w:val="0"/>
      <w:marTop w:val="0"/>
      <w:marBottom w:val="0"/>
      <w:divBdr>
        <w:top w:val="none" w:sz="0" w:space="0" w:color="auto"/>
        <w:left w:val="none" w:sz="0" w:space="0" w:color="auto"/>
        <w:bottom w:val="none" w:sz="0" w:space="0" w:color="auto"/>
        <w:right w:val="none" w:sz="0" w:space="0" w:color="auto"/>
      </w:divBdr>
    </w:div>
    <w:div w:id="1733311731">
      <w:bodyDiv w:val="1"/>
      <w:marLeft w:val="0"/>
      <w:marRight w:val="0"/>
      <w:marTop w:val="0"/>
      <w:marBottom w:val="0"/>
      <w:divBdr>
        <w:top w:val="none" w:sz="0" w:space="0" w:color="auto"/>
        <w:left w:val="none" w:sz="0" w:space="0" w:color="auto"/>
        <w:bottom w:val="none" w:sz="0" w:space="0" w:color="auto"/>
        <w:right w:val="none" w:sz="0" w:space="0" w:color="auto"/>
      </w:divBdr>
    </w:div>
    <w:div w:id="1734501593">
      <w:bodyDiv w:val="1"/>
      <w:marLeft w:val="0"/>
      <w:marRight w:val="0"/>
      <w:marTop w:val="0"/>
      <w:marBottom w:val="0"/>
      <w:divBdr>
        <w:top w:val="none" w:sz="0" w:space="0" w:color="auto"/>
        <w:left w:val="none" w:sz="0" w:space="0" w:color="auto"/>
        <w:bottom w:val="none" w:sz="0" w:space="0" w:color="auto"/>
        <w:right w:val="none" w:sz="0" w:space="0" w:color="auto"/>
      </w:divBdr>
    </w:div>
    <w:div w:id="1736735290">
      <w:bodyDiv w:val="1"/>
      <w:marLeft w:val="0"/>
      <w:marRight w:val="0"/>
      <w:marTop w:val="0"/>
      <w:marBottom w:val="0"/>
      <w:divBdr>
        <w:top w:val="none" w:sz="0" w:space="0" w:color="auto"/>
        <w:left w:val="none" w:sz="0" w:space="0" w:color="auto"/>
        <w:bottom w:val="none" w:sz="0" w:space="0" w:color="auto"/>
        <w:right w:val="none" w:sz="0" w:space="0" w:color="auto"/>
      </w:divBdr>
    </w:div>
    <w:div w:id="1740471502">
      <w:bodyDiv w:val="1"/>
      <w:marLeft w:val="0"/>
      <w:marRight w:val="0"/>
      <w:marTop w:val="0"/>
      <w:marBottom w:val="0"/>
      <w:divBdr>
        <w:top w:val="none" w:sz="0" w:space="0" w:color="auto"/>
        <w:left w:val="none" w:sz="0" w:space="0" w:color="auto"/>
        <w:bottom w:val="none" w:sz="0" w:space="0" w:color="auto"/>
        <w:right w:val="none" w:sz="0" w:space="0" w:color="auto"/>
      </w:divBdr>
    </w:div>
    <w:div w:id="1741713883">
      <w:bodyDiv w:val="1"/>
      <w:marLeft w:val="0"/>
      <w:marRight w:val="0"/>
      <w:marTop w:val="0"/>
      <w:marBottom w:val="0"/>
      <w:divBdr>
        <w:top w:val="none" w:sz="0" w:space="0" w:color="auto"/>
        <w:left w:val="none" w:sz="0" w:space="0" w:color="auto"/>
        <w:bottom w:val="none" w:sz="0" w:space="0" w:color="auto"/>
        <w:right w:val="none" w:sz="0" w:space="0" w:color="auto"/>
      </w:divBdr>
    </w:div>
    <w:div w:id="1747343402">
      <w:bodyDiv w:val="1"/>
      <w:marLeft w:val="0"/>
      <w:marRight w:val="0"/>
      <w:marTop w:val="0"/>
      <w:marBottom w:val="0"/>
      <w:divBdr>
        <w:top w:val="none" w:sz="0" w:space="0" w:color="auto"/>
        <w:left w:val="none" w:sz="0" w:space="0" w:color="auto"/>
        <w:bottom w:val="none" w:sz="0" w:space="0" w:color="auto"/>
        <w:right w:val="none" w:sz="0" w:space="0" w:color="auto"/>
      </w:divBdr>
    </w:div>
    <w:div w:id="1749576569">
      <w:bodyDiv w:val="1"/>
      <w:marLeft w:val="0"/>
      <w:marRight w:val="0"/>
      <w:marTop w:val="0"/>
      <w:marBottom w:val="0"/>
      <w:divBdr>
        <w:top w:val="none" w:sz="0" w:space="0" w:color="auto"/>
        <w:left w:val="none" w:sz="0" w:space="0" w:color="auto"/>
        <w:bottom w:val="none" w:sz="0" w:space="0" w:color="auto"/>
        <w:right w:val="none" w:sz="0" w:space="0" w:color="auto"/>
      </w:divBdr>
    </w:div>
    <w:div w:id="1749766251">
      <w:bodyDiv w:val="1"/>
      <w:marLeft w:val="0"/>
      <w:marRight w:val="0"/>
      <w:marTop w:val="0"/>
      <w:marBottom w:val="0"/>
      <w:divBdr>
        <w:top w:val="none" w:sz="0" w:space="0" w:color="auto"/>
        <w:left w:val="none" w:sz="0" w:space="0" w:color="auto"/>
        <w:bottom w:val="none" w:sz="0" w:space="0" w:color="auto"/>
        <w:right w:val="none" w:sz="0" w:space="0" w:color="auto"/>
      </w:divBdr>
    </w:div>
    <w:div w:id="1751465202">
      <w:bodyDiv w:val="1"/>
      <w:marLeft w:val="0"/>
      <w:marRight w:val="0"/>
      <w:marTop w:val="0"/>
      <w:marBottom w:val="0"/>
      <w:divBdr>
        <w:top w:val="none" w:sz="0" w:space="0" w:color="auto"/>
        <w:left w:val="none" w:sz="0" w:space="0" w:color="auto"/>
        <w:bottom w:val="none" w:sz="0" w:space="0" w:color="auto"/>
        <w:right w:val="none" w:sz="0" w:space="0" w:color="auto"/>
      </w:divBdr>
      <w:divsChild>
        <w:div w:id="1074082764">
          <w:marLeft w:val="0"/>
          <w:marRight w:val="0"/>
          <w:marTop w:val="0"/>
          <w:marBottom w:val="0"/>
          <w:divBdr>
            <w:top w:val="none" w:sz="0" w:space="0" w:color="auto"/>
            <w:left w:val="none" w:sz="0" w:space="0" w:color="auto"/>
            <w:bottom w:val="none" w:sz="0" w:space="0" w:color="auto"/>
            <w:right w:val="none" w:sz="0" w:space="0" w:color="auto"/>
          </w:divBdr>
        </w:div>
        <w:div w:id="112528650">
          <w:marLeft w:val="0"/>
          <w:marRight w:val="0"/>
          <w:marTop w:val="0"/>
          <w:marBottom w:val="0"/>
          <w:divBdr>
            <w:top w:val="none" w:sz="0" w:space="0" w:color="auto"/>
            <w:left w:val="none" w:sz="0" w:space="0" w:color="auto"/>
            <w:bottom w:val="none" w:sz="0" w:space="0" w:color="auto"/>
            <w:right w:val="none" w:sz="0" w:space="0" w:color="auto"/>
          </w:divBdr>
        </w:div>
        <w:div w:id="246160013">
          <w:marLeft w:val="0"/>
          <w:marRight w:val="0"/>
          <w:marTop w:val="0"/>
          <w:marBottom w:val="0"/>
          <w:divBdr>
            <w:top w:val="none" w:sz="0" w:space="0" w:color="auto"/>
            <w:left w:val="none" w:sz="0" w:space="0" w:color="auto"/>
            <w:bottom w:val="none" w:sz="0" w:space="0" w:color="auto"/>
            <w:right w:val="none" w:sz="0" w:space="0" w:color="auto"/>
          </w:divBdr>
        </w:div>
      </w:divsChild>
    </w:div>
    <w:div w:id="1753116461">
      <w:bodyDiv w:val="1"/>
      <w:marLeft w:val="0"/>
      <w:marRight w:val="0"/>
      <w:marTop w:val="0"/>
      <w:marBottom w:val="0"/>
      <w:divBdr>
        <w:top w:val="none" w:sz="0" w:space="0" w:color="auto"/>
        <w:left w:val="none" w:sz="0" w:space="0" w:color="auto"/>
        <w:bottom w:val="none" w:sz="0" w:space="0" w:color="auto"/>
        <w:right w:val="none" w:sz="0" w:space="0" w:color="auto"/>
      </w:divBdr>
    </w:div>
    <w:div w:id="1755660389">
      <w:bodyDiv w:val="1"/>
      <w:marLeft w:val="0"/>
      <w:marRight w:val="0"/>
      <w:marTop w:val="0"/>
      <w:marBottom w:val="0"/>
      <w:divBdr>
        <w:top w:val="none" w:sz="0" w:space="0" w:color="auto"/>
        <w:left w:val="none" w:sz="0" w:space="0" w:color="auto"/>
        <w:bottom w:val="none" w:sz="0" w:space="0" w:color="auto"/>
        <w:right w:val="none" w:sz="0" w:space="0" w:color="auto"/>
      </w:divBdr>
      <w:divsChild>
        <w:div w:id="2024281021">
          <w:marLeft w:val="0"/>
          <w:marRight w:val="0"/>
          <w:marTop w:val="0"/>
          <w:marBottom w:val="0"/>
          <w:divBdr>
            <w:top w:val="none" w:sz="0" w:space="0" w:color="auto"/>
            <w:left w:val="none" w:sz="0" w:space="0" w:color="auto"/>
            <w:bottom w:val="none" w:sz="0" w:space="0" w:color="auto"/>
            <w:right w:val="none" w:sz="0" w:space="0" w:color="auto"/>
          </w:divBdr>
        </w:div>
        <w:div w:id="1077288144">
          <w:marLeft w:val="0"/>
          <w:marRight w:val="0"/>
          <w:marTop w:val="0"/>
          <w:marBottom w:val="0"/>
          <w:divBdr>
            <w:top w:val="none" w:sz="0" w:space="0" w:color="auto"/>
            <w:left w:val="none" w:sz="0" w:space="0" w:color="auto"/>
            <w:bottom w:val="none" w:sz="0" w:space="0" w:color="auto"/>
            <w:right w:val="none" w:sz="0" w:space="0" w:color="auto"/>
          </w:divBdr>
        </w:div>
      </w:divsChild>
    </w:div>
    <w:div w:id="1760827244">
      <w:bodyDiv w:val="1"/>
      <w:marLeft w:val="0"/>
      <w:marRight w:val="0"/>
      <w:marTop w:val="0"/>
      <w:marBottom w:val="0"/>
      <w:divBdr>
        <w:top w:val="none" w:sz="0" w:space="0" w:color="auto"/>
        <w:left w:val="none" w:sz="0" w:space="0" w:color="auto"/>
        <w:bottom w:val="none" w:sz="0" w:space="0" w:color="auto"/>
        <w:right w:val="none" w:sz="0" w:space="0" w:color="auto"/>
      </w:divBdr>
      <w:divsChild>
        <w:div w:id="344332321">
          <w:marLeft w:val="0"/>
          <w:marRight w:val="0"/>
          <w:marTop w:val="0"/>
          <w:marBottom w:val="0"/>
          <w:divBdr>
            <w:top w:val="none" w:sz="0" w:space="0" w:color="auto"/>
            <w:left w:val="none" w:sz="0" w:space="0" w:color="auto"/>
            <w:bottom w:val="none" w:sz="0" w:space="0" w:color="auto"/>
            <w:right w:val="none" w:sz="0" w:space="0" w:color="auto"/>
          </w:divBdr>
        </w:div>
        <w:div w:id="1160584086">
          <w:marLeft w:val="0"/>
          <w:marRight w:val="0"/>
          <w:marTop w:val="0"/>
          <w:marBottom w:val="0"/>
          <w:divBdr>
            <w:top w:val="none" w:sz="0" w:space="0" w:color="auto"/>
            <w:left w:val="none" w:sz="0" w:space="0" w:color="auto"/>
            <w:bottom w:val="none" w:sz="0" w:space="0" w:color="auto"/>
            <w:right w:val="none" w:sz="0" w:space="0" w:color="auto"/>
          </w:divBdr>
        </w:div>
      </w:divsChild>
    </w:div>
    <w:div w:id="1761172434">
      <w:bodyDiv w:val="1"/>
      <w:marLeft w:val="0"/>
      <w:marRight w:val="0"/>
      <w:marTop w:val="0"/>
      <w:marBottom w:val="0"/>
      <w:divBdr>
        <w:top w:val="none" w:sz="0" w:space="0" w:color="auto"/>
        <w:left w:val="none" w:sz="0" w:space="0" w:color="auto"/>
        <w:bottom w:val="none" w:sz="0" w:space="0" w:color="auto"/>
        <w:right w:val="none" w:sz="0" w:space="0" w:color="auto"/>
      </w:divBdr>
    </w:div>
    <w:div w:id="1762287824">
      <w:bodyDiv w:val="1"/>
      <w:marLeft w:val="0"/>
      <w:marRight w:val="0"/>
      <w:marTop w:val="0"/>
      <w:marBottom w:val="0"/>
      <w:divBdr>
        <w:top w:val="none" w:sz="0" w:space="0" w:color="auto"/>
        <w:left w:val="none" w:sz="0" w:space="0" w:color="auto"/>
        <w:bottom w:val="none" w:sz="0" w:space="0" w:color="auto"/>
        <w:right w:val="none" w:sz="0" w:space="0" w:color="auto"/>
      </w:divBdr>
    </w:div>
    <w:div w:id="1762600695">
      <w:bodyDiv w:val="1"/>
      <w:marLeft w:val="0"/>
      <w:marRight w:val="0"/>
      <w:marTop w:val="0"/>
      <w:marBottom w:val="0"/>
      <w:divBdr>
        <w:top w:val="none" w:sz="0" w:space="0" w:color="auto"/>
        <w:left w:val="none" w:sz="0" w:space="0" w:color="auto"/>
        <w:bottom w:val="none" w:sz="0" w:space="0" w:color="auto"/>
        <w:right w:val="none" w:sz="0" w:space="0" w:color="auto"/>
      </w:divBdr>
    </w:div>
    <w:div w:id="1766732475">
      <w:bodyDiv w:val="1"/>
      <w:marLeft w:val="0"/>
      <w:marRight w:val="0"/>
      <w:marTop w:val="0"/>
      <w:marBottom w:val="0"/>
      <w:divBdr>
        <w:top w:val="none" w:sz="0" w:space="0" w:color="auto"/>
        <w:left w:val="none" w:sz="0" w:space="0" w:color="auto"/>
        <w:bottom w:val="none" w:sz="0" w:space="0" w:color="auto"/>
        <w:right w:val="none" w:sz="0" w:space="0" w:color="auto"/>
      </w:divBdr>
    </w:div>
    <w:div w:id="1768499259">
      <w:bodyDiv w:val="1"/>
      <w:marLeft w:val="0"/>
      <w:marRight w:val="0"/>
      <w:marTop w:val="0"/>
      <w:marBottom w:val="0"/>
      <w:divBdr>
        <w:top w:val="none" w:sz="0" w:space="0" w:color="auto"/>
        <w:left w:val="none" w:sz="0" w:space="0" w:color="auto"/>
        <w:bottom w:val="none" w:sz="0" w:space="0" w:color="auto"/>
        <w:right w:val="none" w:sz="0" w:space="0" w:color="auto"/>
      </w:divBdr>
    </w:div>
    <w:div w:id="1769622447">
      <w:bodyDiv w:val="1"/>
      <w:marLeft w:val="0"/>
      <w:marRight w:val="0"/>
      <w:marTop w:val="0"/>
      <w:marBottom w:val="0"/>
      <w:divBdr>
        <w:top w:val="none" w:sz="0" w:space="0" w:color="auto"/>
        <w:left w:val="none" w:sz="0" w:space="0" w:color="auto"/>
        <w:bottom w:val="none" w:sz="0" w:space="0" w:color="auto"/>
        <w:right w:val="none" w:sz="0" w:space="0" w:color="auto"/>
      </w:divBdr>
    </w:div>
    <w:div w:id="1779719628">
      <w:bodyDiv w:val="1"/>
      <w:marLeft w:val="0"/>
      <w:marRight w:val="0"/>
      <w:marTop w:val="0"/>
      <w:marBottom w:val="0"/>
      <w:divBdr>
        <w:top w:val="none" w:sz="0" w:space="0" w:color="auto"/>
        <w:left w:val="none" w:sz="0" w:space="0" w:color="auto"/>
        <w:bottom w:val="none" w:sz="0" w:space="0" w:color="auto"/>
        <w:right w:val="none" w:sz="0" w:space="0" w:color="auto"/>
      </w:divBdr>
      <w:divsChild>
        <w:div w:id="546844476">
          <w:marLeft w:val="0"/>
          <w:marRight w:val="0"/>
          <w:marTop w:val="0"/>
          <w:marBottom w:val="0"/>
          <w:divBdr>
            <w:top w:val="none" w:sz="0" w:space="0" w:color="auto"/>
            <w:left w:val="none" w:sz="0" w:space="0" w:color="auto"/>
            <w:bottom w:val="none" w:sz="0" w:space="0" w:color="auto"/>
            <w:right w:val="none" w:sz="0" w:space="0" w:color="auto"/>
          </w:divBdr>
        </w:div>
        <w:div w:id="580023967">
          <w:marLeft w:val="0"/>
          <w:marRight w:val="0"/>
          <w:marTop w:val="0"/>
          <w:marBottom w:val="0"/>
          <w:divBdr>
            <w:top w:val="none" w:sz="0" w:space="0" w:color="auto"/>
            <w:left w:val="none" w:sz="0" w:space="0" w:color="auto"/>
            <w:bottom w:val="none" w:sz="0" w:space="0" w:color="auto"/>
            <w:right w:val="none" w:sz="0" w:space="0" w:color="auto"/>
          </w:divBdr>
        </w:div>
      </w:divsChild>
    </w:div>
    <w:div w:id="1784808949">
      <w:bodyDiv w:val="1"/>
      <w:marLeft w:val="0"/>
      <w:marRight w:val="0"/>
      <w:marTop w:val="0"/>
      <w:marBottom w:val="0"/>
      <w:divBdr>
        <w:top w:val="none" w:sz="0" w:space="0" w:color="auto"/>
        <w:left w:val="none" w:sz="0" w:space="0" w:color="auto"/>
        <w:bottom w:val="none" w:sz="0" w:space="0" w:color="auto"/>
        <w:right w:val="none" w:sz="0" w:space="0" w:color="auto"/>
      </w:divBdr>
    </w:div>
    <w:div w:id="1788084949">
      <w:bodyDiv w:val="1"/>
      <w:marLeft w:val="0"/>
      <w:marRight w:val="0"/>
      <w:marTop w:val="0"/>
      <w:marBottom w:val="0"/>
      <w:divBdr>
        <w:top w:val="none" w:sz="0" w:space="0" w:color="auto"/>
        <w:left w:val="none" w:sz="0" w:space="0" w:color="auto"/>
        <w:bottom w:val="none" w:sz="0" w:space="0" w:color="auto"/>
        <w:right w:val="none" w:sz="0" w:space="0" w:color="auto"/>
      </w:divBdr>
    </w:div>
    <w:div w:id="1790860112">
      <w:bodyDiv w:val="1"/>
      <w:marLeft w:val="0"/>
      <w:marRight w:val="0"/>
      <w:marTop w:val="0"/>
      <w:marBottom w:val="0"/>
      <w:divBdr>
        <w:top w:val="none" w:sz="0" w:space="0" w:color="auto"/>
        <w:left w:val="none" w:sz="0" w:space="0" w:color="auto"/>
        <w:bottom w:val="none" w:sz="0" w:space="0" w:color="auto"/>
        <w:right w:val="none" w:sz="0" w:space="0" w:color="auto"/>
      </w:divBdr>
    </w:div>
    <w:div w:id="1803111453">
      <w:bodyDiv w:val="1"/>
      <w:marLeft w:val="0"/>
      <w:marRight w:val="0"/>
      <w:marTop w:val="0"/>
      <w:marBottom w:val="0"/>
      <w:divBdr>
        <w:top w:val="none" w:sz="0" w:space="0" w:color="auto"/>
        <w:left w:val="none" w:sz="0" w:space="0" w:color="auto"/>
        <w:bottom w:val="none" w:sz="0" w:space="0" w:color="auto"/>
        <w:right w:val="none" w:sz="0" w:space="0" w:color="auto"/>
      </w:divBdr>
    </w:div>
    <w:div w:id="1803886057">
      <w:bodyDiv w:val="1"/>
      <w:marLeft w:val="0"/>
      <w:marRight w:val="0"/>
      <w:marTop w:val="0"/>
      <w:marBottom w:val="0"/>
      <w:divBdr>
        <w:top w:val="none" w:sz="0" w:space="0" w:color="auto"/>
        <w:left w:val="none" w:sz="0" w:space="0" w:color="auto"/>
        <w:bottom w:val="none" w:sz="0" w:space="0" w:color="auto"/>
        <w:right w:val="none" w:sz="0" w:space="0" w:color="auto"/>
      </w:divBdr>
      <w:divsChild>
        <w:div w:id="180707143">
          <w:marLeft w:val="0"/>
          <w:marRight w:val="0"/>
          <w:marTop w:val="0"/>
          <w:marBottom w:val="0"/>
          <w:divBdr>
            <w:top w:val="none" w:sz="0" w:space="0" w:color="auto"/>
            <w:left w:val="none" w:sz="0" w:space="0" w:color="auto"/>
            <w:bottom w:val="none" w:sz="0" w:space="0" w:color="auto"/>
            <w:right w:val="none" w:sz="0" w:space="0" w:color="auto"/>
          </w:divBdr>
        </w:div>
        <w:div w:id="1381708536">
          <w:marLeft w:val="0"/>
          <w:marRight w:val="0"/>
          <w:marTop w:val="0"/>
          <w:marBottom w:val="0"/>
          <w:divBdr>
            <w:top w:val="none" w:sz="0" w:space="0" w:color="auto"/>
            <w:left w:val="none" w:sz="0" w:space="0" w:color="auto"/>
            <w:bottom w:val="none" w:sz="0" w:space="0" w:color="auto"/>
            <w:right w:val="none" w:sz="0" w:space="0" w:color="auto"/>
          </w:divBdr>
        </w:div>
        <w:div w:id="1801806143">
          <w:marLeft w:val="0"/>
          <w:marRight w:val="0"/>
          <w:marTop w:val="0"/>
          <w:marBottom w:val="0"/>
          <w:divBdr>
            <w:top w:val="none" w:sz="0" w:space="0" w:color="auto"/>
            <w:left w:val="none" w:sz="0" w:space="0" w:color="auto"/>
            <w:bottom w:val="none" w:sz="0" w:space="0" w:color="auto"/>
            <w:right w:val="none" w:sz="0" w:space="0" w:color="auto"/>
          </w:divBdr>
        </w:div>
      </w:divsChild>
    </w:div>
    <w:div w:id="1805150158">
      <w:bodyDiv w:val="1"/>
      <w:marLeft w:val="0"/>
      <w:marRight w:val="0"/>
      <w:marTop w:val="0"/>
      <w:marBottom w:val="0"/>
      <w:divBdr>
        <w:top w:val="none" w:sz="0" w:space="0" w:color="auto"/>
        <w:left w:val="none" w:sz="0" w:space="0" w:color="auto"/>
        <w:bottom w:val="none" w:sz="0" w:space="0" w:color="auto"/>
        <w:right w:val="none" w:sz="0" w:space="0" w:color="auto"/>
      </w:divBdr>
    </w:div>
    <w:div w:id="1807889446">
      <w:bodyDiv w:val="1"/>
      <w:marLeft w:val="0"/>
      <w:marRight w:val="0"/>
      <w:marTop w:val="0"/>
      <w:marBottom w:val="0"/>
      <w:divBdr>
        <w:top w:val="none" w:sz="0" w:space="0" w:color="auto"/>
        <w:left w:val="none" w:sz="0" w:space="0" w:color="auto"/>
        <w:bottom w:val="none" w:sz="0" w:space="0" w:color="auto"/>
        <w:right w:val="none" w:sz="0" w:space="0" w:color="auto"/>
      </w:divBdr>
    </w:div>
    <w:div w:id="1808930030">
      <w:bodyDiv w:val="1"/>
      <w:marLeft w:val="0"/>
      <w:marRight w:val="0"/>
      <w:marTop w:val="0"/>
      <w:marBottom w:val="0"/>
      <w:divBdr>
        <w:top w:val="none" w:sz="0" w:space="0" w:color="auto"/>
        <w:left w:val="none" w:sz="0" w:space="0" w:color="auto"/>
        <w:bottom w:val="none" w:sz="0" w:space="0" w:color="auto"/>
        <w:right w:val="none" w:sz="0" w:space="0" w:color="auto"/>
      </w:divBdr>
      <w:divsChild>
        <w:div w:id="619534856">
          <w:marLeft w:val="0"/>
          <w:marRight w:val="0"/>
          <w:marTop w:val="0"/>
          <w:marBottom w:val="0"/>
          <w:divBdr>
            <w:top w:val="none" w:sz="0" w:space="0" w:color="auto"/>
            <w:left w:val="none" w:sz="0" w:space="0" w:color="auto"/>
            <w:bottom w:val="none" w:sz="0" w:space="0" w:color="auto"/>
            <w:right w:val="none" w:sz="0" w:space="0" w:color="auto"/>
          </w:divBdr>
        </w:div>
        <w:div w:id="1138109577">
          <w:marLeft w:val="0"/>
          <w:marRight w:val="0"/>
          <w:marTop w:val="0"/>
          <w:marBottom w:val="0"/>
          <w:divBdr>
            <w:top w:val="none" w:sz="0" w:space="0" w:color="auto"/>
            <w:left w:val="none" w:sz="0" w:space="0" w:color="auto"/>
            <w:bottom w:val="none" w:sz="0" w:space="0" w:color="auto"/>
            <w:right w:val="none" w:sz="0" w:space="0" w:color="auto"/>
          </w:divBdr>
        </w:div>
        <w:div w:id="250091951">
          <w:marLeft w:val="0"/>
          <w:marRight w:val="0"/>
          <w:marTop w:val="0"/>
          <w:marBottom w:val="0"/>
          <w:divBdr>
            <w:top w:val="none" w:sz="0" w:space="0" w:color="auto"/>
            <w:left w:val="none" w:sz="0" w:space="0" w:color="auto"/>
            <w:bottom w:val="none" w:sz="0" w:space="0" w:color="auto"/>
            <w:right w:val="none" w:sz="0" w:space="0" w:color="auto"/>
          </w:divBdr>
        </w:div>
      </w:divsChild>
    </w:div>
    <w:div w:id="1812751905">
      <w:bodyDiv w:val="1"/>
      <w:marLeft w:val="0"/>
      <w:marRight w:val="0"/>
      <w:marTop w:val="0"/>
      <w:marBottom w:val="0"/>
      <w:divBdr>
        <w:top w:val="none" w:sz="0" w:space="0" w:color="auto"/>
        <w:left w:val="none" w:sz="0" w:space="0" w:color="auto"/>
        <w:bottom w:val="none" w:sz="0" w:space="0" w:color="auto"/>
        <w:right w:val="none" w:sz="0" w:space="0" w:color="auto"/>
      </w:divBdr>
    </w:div>
    <w:div w:id="1819150209">
      <w:bodyDiv w:val="1"/>
      <w:marLeft w:val="0"/>
      <w:marRight w:val="0"/>
      <w:marTop w:val="0"/>
      <w:marBottom w:val="0"/>
      <w:divBdr>
        <w:top w:val="none" w:sz="0" w:space="0" w:color="auto"/>
        <w:left w:val="none" w:sz="0" w:space="0" w:color="auto"/>
        <w:bottom w:val="none" w:sz="0" w:space="0" w:color="auto"/>
        <w:right w:val="none" w:sz="0" w:space="0" w:color="auto"/>
      </w:divBdr>
      <w:divsChild>
        <w:div w:id="1089471798">
          <w:marLeft w:val="0"/>
          <w:marRight w:val="0"/>
          <w:marTop w:val="0"/>
          <w:marBottom w:val="0"/>
          <w:divBdr>
            <w:top w:val="none" w:sz="0" w:space="0" w:color="auto"/>
            <w:left w:val="none" w:sz="0" w:space="0" w:color="auto"/>
            <w:bottom w:val="none" w:sz="0" w:space="0" w:color="auto"/>
            <w:right w:val="none" w:sz="0" w:space="0" w:color="auto"/>
          </w:divBdr>
        </w:div>
        <w:div w:id="2111120306">
          <w:marLeft w:val="0"/>
          <w:marRight w:val="0"/>
          <w:marTop w:val="0"/>
          <w:marBottom w:val="0"/>
          <w:divBdr>
            <w:top w:val="none" w:sz="0" w:space="0" w:color="auto"/>
            <w:left w:val="none" w:sz="0" w:space="0" w:color="auto"/>
            <w:bottom w:val="none" w:sz="0" w:space="0" w:color="auto"/>
            <w:right w:val="none" w:sz="0" w:space="0" w:color="auto"/>
          </w:divBdr>
        </w:div>
      </w:divsChild>
    </w:div>
    <w:div w:id="1820924373">
      <w:bodyDiv w:val="1"/>
      <w:marLeft w:val="0"/>
      <w:marRight w:val="0"/>
      <w:marTop w:val="0"/>
      <w:marBottom w:val="0"/>
      <w:divBdr>
        <w:top w:val="none" w:sz="0" w:space="0" w:color="auto"/>
        <w:left w:val="none" w:sz="0" w:space="0" w:color="auto"/>
        <w:bottom w:val="none" w:sz="0" w:space="0" w:color="auto"/>
        <w:right w:val="none" w:sz="0" w:space="0" w:color="auto"/>
      </w:divBdr>
    </w:div>
    <w:div w:id="1822041047">
      <w:bodyDiv w:val="1"/>
      <w:marLeft w:val="0"/>
      <w:marRight w:val="0"/>
      <w:marTop w:val="0"/>
      <w:marBottom w:val="0"/>
      <w:divBdr>
        <w:top w:val="none" w:sz="0" w:space="0" w:color="auto"/>
        <w:left w:val="none" w:sz="0" w:space="0" w:color="auto"/>
        <w:bottom w:val="none" w:sz="0" w:space="0" w:color="auto"/>
        <w:right w:val="none" w:sz="0" w:space="0" w:color="auto"/>
      </w:divBdr>
    </w:div>
    <w:div w:id="1822847967">
      <w:bodyDiv w:val="1"/>
      <w:marLeft w:val="0"/>
      <w:marRight w:val="0"/>
      <w:marTop w:val="0"/>
      <w:marBottom w:val="0"/>
      <w:divBdr>
        <w:top w:val="none" w:sz="0" w:space="0" w:color="auto"/>
        <w:left w:val="none" w:sz="0" w:space="0" w:color="auto"/>
        <w:bottom w:val="none" w:sz="0" w:space="0" w:color="auto"/>
        <w:right w:val="none" w:sz="0" w:space="0" w:color="auto"/>
      </w:divBdr>
    </w:div>
    <w:div w:id="1823766499">
      <w:bodyDiv w:val="1"/>
      <w:marLeft w:val="0"/>
      <w:marRight w:val="0"/>
      <w:marTop w:val="0"/>
      <w:marBottom w:val="0"/>
      <w:divBdr>
        <w:top w:val="none" w:sz="0" w:space="0" w:color="auto"/>
        <w:left w:val="none" w:sz="0" w:space="0" w:color="auto"/>
        <w:bottom w:val="none" w:sz="0" w:space="0" w:color="auto"/>
        <w:right w:val="none" w:sz="0" w:space="0" w:color="auto"/>
      </w:divBdr>
    </w:div>
    <w:div w:id="1826118855">
      <w:bodyDiv w:val="1"/>
      <w:marLeft w:val="0"/>
      <w:marRight w:val="0"/>
      <w:marTop w:val="0"/>
      <w:marBottom w:val="0"/>
      <w:divBdr>
        <w:top w:val="none" w:sz="0" w:space="0" w:color="auto"/>
        <w:left w:val="none" w:sz="0" w:space="0" w:color="auto"/>
        <w:bottom w:val="none" w:sz="0" w:space="0" w:color="auto"/>
        <w:right w:val="none" w:sz="0" w:space="0" w:color="auto"/>
      </w:divBdr>
    </w:div>
    <w:div w:id="1842550108">
      <w:bodyDiv w:val="1"/>
      <w:marLeft w:val="0"/>
      <w:marRight w:val="0"/>
      <w:marTop w:val="0"/>
      <w:marBottom w:val="0"/>
      <w:divBdr>
        <w:top w:val="none" w:sz="0" w:space="0" w:color="auto"/>
        <w:left w:val="none" w:sz="0" w:space="0" w:color="auto"/>
        <w:bottom w:val="none" w:sz="0" w:space="0" w:color="auto"/>
        <w:right w:val="none" w:sz="0" w:space="0" w:color="auto"/>
      </w:divBdr>
      <w:divsChild>
        <w:div w:id="719355177">
          <w:marLeft w:val="0"/>
          <w:marRight w:val="0"/>
          <w:marTop w:val="0"/>
          <w:marBottom w:val="0"/>
          <w:divBdr>
            <w:top w:val="none" w:sz="0" w:space="0" w:color="auto"/>
            <w:left w:val="none" w:sz="0" w:space="0" w:color="auto"/>
            <w:bottom w:val="none" w:sz="0" w:space="0" w:color="auto"/>
            <w:right w:val="none" w:sz="0" w:space="0" w:color="auto"/>
          </w:divBdr>
        </w:div>
        <w:div w:id="1104574061">
          <w:marLeft w:val="0"/>
          <w:marRight w:val="0"/>
          <w:marTop w:val="0"/>
          <w:marBottom w:val="0"/>
          <w:divBdr>
            <w:top w:val="none" w:sz="0" w:space="0" w:color="auto"/>
            <w:left w:val="none" w:sz="0" w:space="0" w:color="auto"/>
            <w:bottom w:val="none" w:sz="0" w:space="0" w:color="auto"/>
            <w:right w:val="none" w:sz="0" w:space="0" w:color="auto"/>
          </w:divBdr>
        </w:div>
      </w:divsChild>
    </w:div>
    <w:div w:id="1849444131">
      <w:bodyDiv w:val="1"/>
      <w:marLeft w:val="0"/>
      <w:marRight w:val="0"/>
      <w:marTop w:val="0"/>
      <w:marBottom w:val="0"/>
      <w:divBdr>
        <w:top w:val="none" w:sz="0" w:space="0" w:color="auto"/>
        <w:left w:val="none" w:sz="0" w:space="0" w:color="auto"/>
        <w:bottom w:val="none" w:sz="0" w:space="0" w:color="auto"/>
        <w:right w:val="none" w:sz="0" w:space="0" w:color="auto"/>
      </w:divBdr>
    </w:div>
    <w:div w:id="1854108248">
      <w:bodyDiv w:val="1"/>
      <w:marLeft w:val="0"/>
      <w:marRight w:val="0"/>
      <w:marTop w:val="0"/>
      <w:marBottom w:val="0"/>
      <w:divBdr>
        <w:top w:val="none" w:sz="0" w:space="0" w:color="auto"/>
        <w:left w:val="none" w:sz="0" w:space="0" w:color="auto"/>
        <w:bottom w:val="none" w:sz="0" w:space="0" w:color="auto"/>
        <w:right w:val="none" w:sz="0" w:space="0" w:color="auto"/>
      </w:divBdr>
    </w:div>
    <w:div w:id="1866794161">
      <w:bodyDiv w:val="1"/>
      <w:marLeft w:val="0"/>
      <w:marRight w:val="0"/>
      <w:marTop w:val="0"/>
      <w:marBottom w:val="0"/>
      <w:divBdr>
        <w:top w:val="none" w:sz="0" w:space="0" w:color="auto"/>
        <w:left w:val="none" w:sz="0" w:space="0" w:color="auto"/>
        <w:bottom w:val="none" w:sz="0" w:space="0" w:color="auto"/>
        <w:right w:val="none" w:sz="0" w:space="0" w:color="auto"/>
      </w:divBdr>
    </w:div>
    <w:div w:id="1866864000">
      <w:bodyDiv w:val="1"/>
      <w:marLeft w:val="0"/>
      <w:marRight w:val="0"/>
      <w:marTop w:val="0"/>
      <w:marBottom w:val="0"/>
      <w:divBdr>
        <w:top w:val="none" w:sz="0" w:space="0" w:color="auto"/>
        <w:left w:val="none" w:sz="0" w:space="0" w:color="auto"/>
        <w:bottom w:val="none" w:sz="0" w:space="0" w:color="auto"/>
        <w:right w:val="none" w:sz="0" w:space="0" w:color="auto"/>
      </w:divBdr>
      <w:divsChild>
        <w:div w:id="1764649074">
          <w:marLeft w:val="0"/>
          <w:marRight w:val="0"/>
          <w:marTop w:val="0"/>
          <w:marBottom w:val="0"/>
          <w:divBdr>
            <w:top w:val="none" w:sz="0" w:space="0" w:color="auto"/>
            <w:left w:val="none" w:sz="0" w:space="0" w:color="auto"/>
            <w:bottom w:val="none" w:sz="0" w:space="0" w:color="auto"/>
            <w:right w:val="none" w:sz="0" w:space="0" w:color="auto"/>
          </w:divBdr>
        </w:div>
      </w:divsChild>
    </w:div>
    <w:div w:id="1869248515">
      <w:bodyDiv w:val="1"/>
      <w:marLeft w:val="0"/>
      <w:marRight w:val="0"/>
      <w:marTop w:val="0"/>
      <w:marBottom w:val="0"/>
      <w:divBdr>
        <w:top w:val="none" w:sz="0" w:space="0" w:color="auto"/>
        <w:left w:val="none" w:sz="0" w:space="0" w:color="auto"/>
        <w:bottom w:val="none" w:sz="0" w:space="0" w:color="auto"/>
        <w:right w:val="none" w:sz="0" w:space="0" w:color="auto"/>
      </w:divBdr>
      <w:divsChild>
        <w:div w:id="978653414">
          <w:marLeft w:val="0"/>
          <w:marRight w:val="0"/>
          <w:marTop w:val="0"/>
          <w:marBottom w:val="0"/>
          <w:divBdr>
            <w:top w:val="none" w:sz="0" w:space="0" w:color="auto"/>
            <w:left w:val="none" w:sz="0" w:space="0" w:color="auto"/>
            <w:bottom w:val="none" w:sz="0" w:space="0" w:color="auto"/>
            <w:right w:val="none" w:sz="0" w:space="0" w:color="auto"/>
          </w:divBdr>
        </w:div>
      </w:divsChild>
    </w:div>
    <w:div w:id="1869830406">
      <w:bodyDiv w:val="1"/>
      <w:marLeft w:val="0"/>
      <w:marRight w:val="0"/>
      <w:marTop w:val="0"/>
      <w:marBottom w:val="0"/>
      <w:divBdr>
        <w:top w:val="none" w:sz="0" w:space="0" w:color="auto"/>
        <w:left w:val="none" w:sz="0" w:space="0" w:color="auto"/>
        <w:bottom w:val="none" w:sz="0" w:space="0" w:color="auto"/>
        <w:right w:val="none" w:sz="0" w:space="0" w:color="auto"/>
      </w:divBdr>
    </w:div>
    <w:div w:id="1874032086">
      <w:bodyDiv w:val="1"/>
      <w:marLeft w:val="0"/>
      <w:marRight w:val="0"/>
      <w:marTop w:val="0"/>
      <w:marBottom w:val="0"/>
      <w:divBdr>
        <w:top w:val="none" w:sz="0" w:space="0" w:color="auto"/>
        <w:left w:val="none" w:sz="0" w:space="0" w:color="auto"/>
        <w:bottom w:val="none" w:sz="0" w:space="0" w:color="auto"/>
        <w:right w:val="none" w:sz="0" w:space="0" w:color="auto"/>
      </w:divBdr>
    </w:div>
    <w:div w:id="1877885475">
      <w:bodyDiv w:val="1"/>
      <w:marLeft w:val="0"/>
      <w:marRight w:val="0"/>
      <w:marTop w:val="0"/>
      <w:marBottom w:val="0"/>
      <w:divBdr>
        <w:top w:val="none" w:sz="0" w:space="0" w:color="auto"/>
        <w:left w:val="none" w:sz="0" w:space="0" w:color="auto"/>
        <w:bottom w:val="none" w:sz="0" w:space="0" w:color="auto"/>
        <w:right w:val="none" w:sz="0" w:space="0" w:color="auto"/>
      </w:divBdr>
    </w:div>
    <w:div w:id="1886140824">
      <w:bodyDiv w:val="1"/>
      <w:marLeft w:val="0"/>
      <w:marRight w:val="0"/>
      <w:marTop w:val="0"/>
      <w:marBottom w:val="0"/>
      <w:divBdr>
        <w:top w:val="none" w:sz="0" w:space="0" w:color="auto"/>
        <w:left w:val="none" w:sz="0" w:space="0" w:color="auto"/>
        <w:bottom w:val="none" w:sz="0" w:space="0" w:color="auto"/>
        <w:right w:val="none" w:sz="0" w:space="0" w:color="auto"/>
      </w:divBdr>
    </w:div>
    <w:div w:id="1889954863">
      <w:bodyDiv w:val="1"/>
      <w:marLeft w:val="0"/>
      <w:marRight w:val="0"/>
      <w:marTop w:val="0"/>
      <w:marBottom w:val="0"/>
      <w:divBdr>
        <w:top w:val="none" w:sz="0" w:space="0" w:color="auto"/>
        <w:left w:val="none" w:sz="0" w:space="0" w:color="auto"/>
        <w:bottom w:val="none" w:sz="0" w:space="0" w:color="auto"/>
        <w:right w:val="none" w:sz="0" w:space="0" w:color="auto"/>
      </w:divBdr>
      <w:divsChild>
        <w:div w:id="1045102965">
          <w:marLeft w:val="0"/>
          <w:marRight w:val="0"/>
          <w:marTop w:val="0"/>
          <w:marBottom w:val="0"/>
          <w:divBdr>
            <w:top w:val="none" w:sz="0" w:space="0" w:color="auto"/>
            <w:left w:val="none" w:sz="0" w:space="0" w:color="auto"/>
            <w:bottom w:val="none" w:sz="0" w:space="0" w:color="auto"/>
            <w:right w:val="none" w:sz="0" w:space="0" w:color="auto"/>
          </w:divBdr>
        </w:div>
        <w:div w:id="319501368">
          <w:marLeft w:val="0"/>
          <w:marRight w:val="0"/>
          <w:marTop w:val="0"/>
          <w:marBottom w:val="0"/>
          <w:divBdr>
            <w:top w:val="none" w:sz="0" w:space="0" w:color="auto"/>
            <w:left w:val="none" w:sz="0" w:space="0" w:color="auto"/>
            <w:bottom w:val="none" w:sz="0" w:space="0" w:color="auto"/>
            <w:right w:val="none" w:sz="0" w:space="0" w:color="auto"/>
          </w:divBdr>
        </w:div>
      </w:divsChild>
    </w:div>
    <w:div w:id="1892569158">
      <w:bodyDiv w:val="1"/>
      <w:marLeft w:val="0"/>
      <w:marRight w:val="0"/>
      <w:marTop w:val="0"/>
      <w:marBottom w:val="0"/>
      <w:divBdr>
        <w:top w:val="none" w:sz="0" w:space="0" w:color="auto"/>
        <w:left w:val="none" w:sz="0" w:space="0" w:color="auto"/>
        <w:bottom w:val="none" w:sz="0" w:space="0" w:color="auto"/>
        <w:right w:val="none" w:sz="0" w:space="0" w:color="auto"/>
      </w:divBdr>
    </w:div>
    <w:div w:id="1893074314">
      <w:bodyDiv w:val="1"/>
      <w:marLeft w:val="0"/>
      <w:marRight w:val="0"/>
      <w:marTop w:val="0"/>
      <w:marBottom w:val="0"/>
      <w:divBdr>
        <w:top w:val="none" w:sz="0" w:space="0" w:color="auto"/>
        <w:left w:val="none" w:sz="0" w:space="0" w:color="auto"/>
        <w:bottom w:val="none" w:sz="0" w:space="0" w:color="auto"/>
        <w:right w:val="none" w:sz="0" w:space="0" w:color="auto"/>
      </w:divBdr>
    </w:div>
    <w:div w:id="1893615349">
      <w:bodyDiv w:val="1"/>
      <w:marLeft w:val="0"/>
      <w:marRight w:val="0"/>
      <w:marTop w:val="0"/>
      <w:marBottom w:val="0"/>
      <w:divBdr>
        <w:top w:val="none" w:sz="0" w:space="0" w:color="auto"/>
        <w:left w:val="none" w:sz="0" w:space="0" w:color="auto"/>
        <w:bottom w:val="none" w:sz="0" w:space="0" w:color="auto"/>
        <w:right w:val="none" w:sz="0" w:space="0" w:color="auto"/>
      </w:divBdr>
    </w:div>
    <w:div w:id="1898543388">
      <w:bodyDiv w:val="1"/>
      <w:marLeft w:val="0"/>
      <w:marRight w:val="0"/>
      <w:marTop w:val="0"/>
      <w:marBottom w:val="0"/>
      <w:divBdr>
        <w:top w:val="none" w:sz="0" w:space="0" w:color="auto"/>
        <w:left w:val="none" w:sz="0" w:space="0" w:color="auto"/>
        <w:bottom w:val="none" w:sz="0" w:space="0" w:color="auto"/>
        <w:right w:val="none" w:sz="0" w:space="0" w:color="auto"/>
      </w:divBdr>
      <w:divsChild>
        <w:div w:id="2043432380">
          <w:marLeft w:val="0"/>
          <w:marRight w:val="0"/>
          <w:marTop w:val="0"/>
          <w:marBottom w:val="0"/>
          <w:divBdr>
            <w:top w:val="none" w:sz="0" w:space="0" w:color="auto"/>
            <w:left w:val="none" w:sz="0" w:space="0" w:color="auto"/>
            <w:bottom w:val="none" w:sz="0" w:space="0" w:color="auto"/>
            <w:right w:val="none" w:sz="0" w:space="0" w:color="auto"/>
          </w:divBdr>
        </w:div>
        <w:div w:id="1052733120">
          <w:marLeft w:val="0"/>
          <w:marRight w:val="0"/>
          <w:marTop w:val="0"/>
          <w:marBottom w:val="0"/>
          <w:divBdr>
            <w:top w:val="none" w:sz="0" w:space="0" w:color="auto"/>
            <w:left w:val="none" w:sz="0" w:space="0" w:color="auto"/>
            <w:bottom w:val="none" w:sz="0" w:space="0" w:color="auto"/>
            <w:right w:val="none" w:sz="0" w:space="0" w:color="auto"/>
          </w:divBdr>
        </w:div>
      </w:divsChild>
    </w:div>
    <w:div w:id="1899513695">
      <w:bodyDiv w:val="1"/>
      <w:marLeft w:val="0"/>
      <w:marRight w:val="0"/>
      <w:marTop w:val="0"/>
      <w:marBottom w:val="0"/>
      <w:divBdr>
        <w:top w:val="none" w:sz="0" w:space="0" w:color="auto"/>
        <w:left w:val="none" w:sz="0" w:space="0" w:color="auto"/>
        <w:bottom w:val="none" w:sz="0" w:space="0" w:color="auto"/>
        <w:right w:val="none" w:sz="0" w:space="0" w:color="auto"/>
      </w:divBdr>
      <w:divsChild>
        <w:div w:id="999388347">
          <w:marLeft w:val="0"/>
          <w:marRight w:val="0"/>
          <w:marTop w:val="0"/>
          <w:marBottom w:val="0"/>
          <w:divBdr>
            <w:top w:val="none" w:sz="0" w:space="0" w:color="auto"/>
            <w:left w:val="none" w:sz="0" w:space="0" w:color="auto"/>
            <w:bottom w:val="none" w:sz="0" w:space="0" w:color="auto"/>
            <w:right w:val="none" w:sz="0" w:space="0" w:color="auto"/>
          </w:divBdr>
        </w:div>
        <w:div w:id="1481341690">
          <w:marLeft w:val="0"/>
          <w:marRight w:val="0"/>
          <w:marTop w:val="0"/>
          <w:marBottom w:val="0"/>
          <w:divBdr>
            <w:top w:val="none" w:sz="0" w:space="0" w:color="auto"/>
            <w:left w:val="none" w:sz="0" w:space="0" w:color="auto"/>
            <w:bottom w:val="none" w:sz="0" w:space="0" w:color="auto"/>
            <w:right w:val="none" w:sz="0" w:space="0" w:color="auto"/>
          </w:divBdr>
        </w:div>
      </w:divsChild>
    </w:div>
    <w:div w:id="1901675045">
      <w:bodyDiv w:val="1"/>
      <w:marLeft w:val="0"/>
      <w:marRight w:val="0"/>
      <w:marTop w:val="0"/>
      <w:marBottom w:val="0"/>
      <w:divBdr>
        <w:top w:val="none" w:sz="0" w:space="0" w:color="auto"/>
        <w:left w:val="none" w:sz="0" w:space="0" w:color="auto"/>
        <w:bottom w:val="none" w:sz="0" w:space="0" w:color="auto"/>
        <w:right w:val="none" w:sz="0" w:space="0" w:color="auto"/>
      </w:divBdr>
      <w:divsChild>
        <w:div w:id="980381880">
          <w:marLeft w:val="0"/>
          <w:marRight w:val="0"/>
          <w:marTop w:val="0"/>
          <w:marBottom w:val="0"/>
          <w:divBdr>
            <w:top w:val="none" w:sz="0" w:space="0" w:color="auto"/>
            <w:left w:val="none" w:sz="0" w:space="0" w:color="auto"/>
            <w:bottom w:val="none" w:sz="0" w:space="0" w:color="auto"/>
            <w:right w:val="none" w:sz="0" w:space="0" w:color="auto"/>
          </w:divBdr>
        </w:div>
      </w:divsChild>
    </w:div>
    <w:div w:id="1903565186">
      <w:bodyDiv w:val="1"/>
      <w:marLeft w:val="0"/>
      <w:marRight w:val="0"/>
      <w:marTop w:val="0"/>
      <w:marBottom w:val="0"/>
      <w:divBdr>
        <w:top w:val="none" w:sz="0" w:space="0" w:color="auto"/>
        <w:left w:val="none" w:sz="0" w:space="0" w:color="auto"/>
        <w:bottom w:val="none" w:sz="0" w:space="0" w:color="auto"/>
        <w:right w:val="none" w:sz="0" w:space="0" w:color="auto"/>
      </w:divBdr>
    </w:div>
    <w:div w:id="1906645652">
      <w:bodyDiv w:val="1"/>
      <w:marLeft w:val="0"/>
      <w:marRight w:val="0"/>
      <w:marTop w:val="0"/>
      <w:marBottom w:val="0"/>
      <w:divBdr>
        <w:top w:val="none" w:sz="0" w:space="0" w:color="auto"/>
        <w:left w:val="none" w:sz="0" w:space="0" w:color="auto"/>
        <w:bottom w:val="none" w:sz="0" w:space="0" w:color="auto"/>
        <w:right w:val="none" w:sz="0" w:space="0" w:color="auto"/>
      </w:divBdr>
      <w:divsChild>
        <w:div w:id="78450592">
          <w:marLeft w:val="0"/>
          <w:marRight w:val="0"/>
          <w:marTop w:val="0"/>
          <w:marBottom w:val="0"/>
          <w:divBdr>
            <w:top w:val="none" w:sz="0" w:space="0" w:color="auto"/>
            <w:left w:val="none" w:sz="0" w:space="0" w:color="auto"/>
            <w:bottom w:val="none" w:sz="0" w:space="0" w:color="auto"/>
            <w:right w:val="none" w:sz="0" w:space="0" w:color="auto"/>
          </w:divBdr>
        </w:div>
      </w:divsChild>
    </w:div>
    <w:div w:id="1907450627">
      <w:bodyDiv w:val="1"/>
      <w:marLeft w:val="0"/>
      <w:marRight w:val="0"/>
      <w:marTop w:val="0"/>
      <w:marBottom w:val="0"/>
      <w:divBdr>
        <w:top w:val="none" w:sz="0" w:space="0" w:color="auto"/>
        <w:left w:val="none" w:sz="0" w:space="0" w:color="auto"/>
        <w:bottom w:val="none" w:sz="0" w:space="0" w:color="auto"/>
        <w:right w:val="none" w:sz="0" w:space="0" w:color="auto"/>
      </w:divBdr>
    </w:div>
    <w:div w:id="1908109895">
      <w:bodyDiv w:val="1"/>
      <w:marLeft w:val="0"/>
      <w:marRight w:val="0"/>
      <w:marTop w:val="0"/>
      <w:marBottom w:val="0"/>
      <w:divBdr>
        <w:top w:val="none" w:sz="0" w:space="0" w:color="auto"/>
        <w:left w:val="none" w:sz="0" w:space="0" w:color="auto"/>
        <w:bottom w:val="none" w:sz="0" w:space="0" w:color="auto"/>
        <w:right w:val="none" w:sz="0" w:space="0" w:color="auto"/>
      </w:divBdr>
      <w:divsChild>
        <w:div w:id="785000595">
          <w:marLeft w:val="0"/>
          <w:marRight w:val="0"/>
          <w:marTop w:val="0"/>
          <w:marBottom w:val="0"/>
          <w:divBdr>
            <w:top w:val="none" w:sz="0" w:space="0" w:color="auto"/>
            <w:left w:val="none" w:sz="0" w:space="0" w:color="auto"/>
            <w:bottom w:val="none" w:sz="0" w:space="0" w:color="auto"/>
            <w:right w:val="none" w:sz="0" w:space="0" w:color="auto"/>
          </w:divBdr>
        </w:div>
        <w:div w:id="1134758335">
          <w:marLeft w:val="0"/>
          <w:marRight w:val="0"/>
          <w:marTop w:val="0"/>
          <w:marBottom w:val="0"/>
          <w:divBdr>
            <w:top w:val="none" w:sz="0" w:space="0" w:color="auto"/>
            <w:left w:val="none" w:sz="0" w:space="0" w:color="auto"/>
            <w:bottom w:val="none" w:sz="0" w:space="0" w:color="auto"/>
            <w:right w:val="none" w:sz="0" w:space="0" w:color="auto"/>
          </w:divBdr>
        </w:div>
      </w:divsChild>
    </w:div>
    <w:div w:id="1912108993">
      <w:bodyDiv w:val="1"/>
      <w:marLeft w:val="0"/>
      <w:marRight w:val="0"/>
      <w:marTop w:val="0"/>
      <w:marBottom w:val="0"/>
      <w:divBdr>
        <w:top w:val="none" w:sz="0" w:space="0" w:color="auto"/>
        <w:left w:val="none" w:sz="0" w:space="0" w:color="auto"/>
        <w:bottom w:val="none" w:sz="0" w:space="0" w:color="auto"/>
        <w:right w:val="none" w:sz="0" w:space="0" w:color="auto"/>
      </w:divBdr>
    </w:div>
    <w:div w:id="1913854957">
      <w:bodyDiv w:val="1"/>
      <w:marLeft w:val="0"/>
      <w:marRight w:val="0"/>
      <w:marTop w:val="0"/>
      <w:marBottom w:val="0"/>
      <w:divBdr>
        <w:top w:val="none" w:sz="0" w:space="0" w:color="auto"/>
        <w:left w:val="none" w:sz="0" w:space="0" w:color="auto"/>
        <w:bottom w:val="none" w:sz="0" w:space="0" w:color="auto"/>
        <w:right w:val="none" w:sz="0" w:space="0" w:color="auto"/>
      </w:divBdr>
    </w:div>
    <w:div w:id="1925718817">
      <w:bodyDiv w:val="1"/>
      <w:marLeft w:val="0"/>
      <w:marRight w:val="0"/>
      <w:marTop w:val="0"/>
      <w:marBottom w:val="0"/>
      <w:divBdr>
        <w:top w:val="none" w:sz="0" w:space="0" w:color="auto"/>
        <w:left w:val="none" w:sz="0" w:space="0" w:color="auto"/>
        <w:bottom w:val="none" w:sz="0" w:space="0" w:color="auto"/>
        <w:right w:val="none" w:sz="0" w:space="0" w:color="auto"/>
      </w:divBdr>
    </w:div>
    <w:div w:id="1930114625">
      <w:bodyDiv w:val="1"/>
      <w:marLeft w:val="0"/>
      <w:marRight w:val="0"/>
      <w:marTop w:val="0"/>
      <w:marBottom w:val="0"/>
      <w:divBdr>
        <w:top w:val="none" w:sz="0" w:space="0" w:color="auto"/>
        <w:left w:val="none" w:sz="0" w:space="0" w:color="auto"/>
        <w:bottom w:val="none" w:sz="0" w:space="0" w:color="auto"/>
        <w:right w:val="none" w:sz="0" w:space="0" w:color="auto"/>
      </w:divBdr>
    </w:div>
    <w:div w:id="1931691037">
      <w:bodyDiv w:val="1"/>
      <w:marLeft w:val="0"/>
      <w:marRight w:val="0"/>
      <w:marTop w:val="0"/>
      <w:marBottom w:val="0"/>
      <w:divBdr>
        <w:top w:val="none" w:sz="0" w:space="0" w:color="auto"/>
        <w:left w:val="none" w:sz="0" w:space="0" w:color="auto"/>
        <w:bottom w:val="none" w:sz="0" w:space="0" w:color="auto"/>
        <w:right w:val="none" w:sz="0" w:space="0" w:color="auto"/>
      </w:divBdr>
    </w:div>
    <w:div w:id="1934629793">
      <w:bodyDiv w:val="1"/>
      <w:marLeft w:val="0"/>
      <w:marRight w:val="0"/>
      <w:marTop w:val="0"/>
      <w:marBottom w:val="0"/>
      <w:divBdr>
        <w:top w:val="none" w:sz="0" w:space="0" w:color="auto"/>
        <w:left w:val="none" w:sz="0" w:space="0" w:color="auto"/>
        <w:bottom w:val="none" w:sz="0" w:space="0" w:color="auto"/>
        <w:right w:val="none" w:sz="0" w:space="0" w:color="auto"/>
      </w:divBdr>
    </w:div>
    <w:div w:id="1937403887">
      <w:bodyDiv w:val="1"/>
      <w:marLeft w:val="0"/>
      <w:marRight w:val="0"/>
      <w:marTop w:val="0"/>
      <w:marBottom w:val="0"/>
      <w:divBdr>
        <w:top w:val="none" w:sz="0" w:space="0" w:color="auto"/>
        <w:left w:val="none" w:sz="0" w:space="0" w:color="auto"/>
        <w:bottom w:val="none" w:sz="0" w:space="0" w:color="auto"/>
        <w:right w:val="none" w:sz="0" w:space="0" w:color="auto"/>
      </w:divBdr>
    </w:div>
    <w:div w:id="1939562878">
      <w:bodyDiv w:val="1"/>
      <w:marLeft w:val="0"/>
      <w:marRight w:val="0"/>
      <w:marTop w:val="0"/>
      <w:marBottom w:val="0"/>
      <w:divBdr>
        <w:top w:val="none" w:sz="0" w:space="0" w:color="auto"/>
        <w:left w:val="none" w:sz="0" w:space="0" w:color="auto"/>
        <w:bottom w:val="none" w:sz="0" w:space="0" w:color="auto"/>
        <w:right w:val="none" w:sz="0" w:space="0" w:color="auto"/>
      </w:divBdr>
    </w:div>
    <w:div w:id="1943108357">
      <w:bodyDiv w:val="1"/>
      <w:marLeft w:val="0"/>
      <w:marRight w:val="0"/>
      <w:marTop w:val="0"/>
      <w:marBottom w:val="0"/>
      <w:divBdr>
        <w:top w:val="none" w:sz="0" w:space="0" w:color="auto"/>
        <w:left w:val="none" w:sz="0" w:space="0" w:color="auto"/>
        <w:bottom w:val="none" w:sz="0" w:space="0" w:color="auto"/>
        <w:right w:val="none" w:sz="0" w:space="0" w:color="auto"/>
      </w:divBdr>
      <w:divsChild>
        <w:div w:id="4596324">
          <w:marLeft w:val="0"/>
          <w:marRight w:val="0"/>
          <w:marTop w:val="0"/>
          <w:marBottom w:val="0"/>
          <w:divBdr>
            <w:top w:val="none" w:sz="0" w:space="0" w:color="auto"/>
            <w:left w:val="none" w:sz="0" w:space="0" w:color="auto"/>
            <w:bottom w:val="none" w:sz="0" w:space="0" w:color="auto"/>
            <w:right w:val="none" w:sz="0" w:space="0" w:color="auto"/>
          </w:divBdr>
        </w:div>
        <w:div w:id="1631547099">
          <w:marLeft w:val="0"/>
          <w:marRight w:val="0"/>
          <w:marTop w:val="0"/>
          <w:marBottom w:val="0"/>
          <w:divBdr>
            <w:top w:val="none" w:sz="0" w:space="0" w:color="auto"/>
            <w:left w:val="none" w:sz="0" w:space="0" w:color="auto"/>
            <w:bottom w:val="none" w:sz="0" w:space="0" w:color="auto"/>
            <w:right w:val="none" w:sz="0" w:space="0" w:color="auto"/>
          </w:divBdr>
        </w:div>
      </w:divsChild>
    </w:div>
    <w:div w:id="1946690406">
      <w:bodyDiv w:val="1"/>
      <w:marLeft w:val="0"/>
      <w:marRight w:val="0"/>
      <w:marTop w:val="0"/>
      <w:marBottom w:val="0"/>
      <w:divBdr>
        <w:top w:val="none" w:sz="0" w:space="0" w:color="auto"/>
        <w:left w:val="none" w:sz="0" w:space="0" w:color="auto"/>
        <w:bottom w:val="none" w:sz="0" w:space="0" w:color="auto"/>
        <w:right w:val="none" w:sz="0" w:space="0" w:color="auto"/>
      </w:divBdr>
      <w:divsChild>
        <w:div w:id="598752781">
          <w:marLeft w:val="0"/>
          <w:marRight w:val="0"/>
          <w:marTop w:val="0"/>
          <w:marBottom w:val="0"/>
          <w:divBdr>
            <w:top w:val="none" w:sz="0" w:space="0" w:color="auto"/>
            <w:left w:val="none" w:sz="0" w:space="0" w:color="auto"/>
            <w:bottom w:val="none" w:sz="0" w:space="0" w:color="auto"/>
            <w:right w:val="none" w:sz="0" w:space="0" w:color="auto"/>
          </w:divBdr>
        </w:div>
        <w:div w:id="612714491">
          <w:marLeft w:val="0"/>
          <w:marRight w:val="0"/>
          <w:marTop w:val="0"/>
          <w:marBottom w:val="0"/>
          <w:divBdr>
            <w:top w:val="none" w:sz="0" w:space="0" w:color="auto"/>
            <w:left w:val="none" w:sz="0" w:space="0" w:color="auto"/>
            <w:bottom w:val="none" w:sz="0" w:space="0" w:color="auto"/>
            <w:right w:val="none" w:sz="0" w:space="0" w:color="auto"/>
          </w:divBdr>
        </w:div>
      </w:divsChild>
    </w:div>
    <w:div w:id="1962877351">
      <w:bodyDiv w:val="1"/>
      <w:marLeft w:val="0"/>
      <w:marRight w:val="0"/>
      <w:marTop w:val="0"/>
      <w:marBottom w:val="0"/>
      <w:divBdr>
        <w:top w:val="none" w:sz="0" w:space="0" w:color="auto"/>
        <w:left w:val="none" w:sz="0" w:space="0" w:color="auto"/>
        <w:bottom w:val="none" w:sz="0" w:space="0" w:color="auto"/>
        <w:right w:val="none" w:sz="0" w:space="0" w:color="auto"/>
      </w:divBdr>
    </w:div>
    <w:div w:id="1963070433">
      <w:bodyDiv w:val="1"/>
      <w:marLeft w:val="0"/>
      <w:marRight w:val="0"/>
      <w:marTop w:val="0"/>
      <w:marBottom w:val="0"/>
      <w:divBdr>
        <w:top w:val="none" w:sz="0" w:space="0" w:color="auto"/>
        <w:left w:val="none" w:sz="0" w:space="0" w:color="auto"/>
        <w:bottom w:val="none" w:sz="0" w:space="0" w:color="auto"/>
        <w:right w:val="none" w:sz="0" w:space="0" w:color="auto"/>
      </w:divBdr>
      <w:divsChild>
        <w:div w:id="1875994911">
          <w:marLeft w:val="0"/>
          <w:marRight w:val="0"/>
          <w:marTop w:val="0"/>
          <w:marBottom w:val="0"/>
          <w:divBdr>
            <w:top w:val="none" w:sz="0" w:space="0" w:color="auto"/>
            <w:left w:val="none" w:sz="0" w:space="0" w:color="auto"/>
            <w:bottom w:val="none" w:sz="0" w:space="0" w:color="auto"/>
            <w:right w:val="none" w:sz="0" w:space="0" w:color="auto"/>
          </w:divBdr>
        </w:div>
      </w:divsChild>
    </w:div>
    <w:div w:id="1963921498">
      <w:bodyDiv w:val="1"/>
      <w:marLeft w:val="0"/>
      <w:marRight w:val="0"/>
      <w:marTop w:val="0"/>
      <w:marBottom w:val="0"/>
      <w:divBdr>
        <w:top w:val="none" w:sz="0" w:space="0" w:color="auto"/>
        <w:left w:val="none" w:sz="0" w:space="0" w:color="auto"/>
        <w:bottom w:val="none" w:sz="0" w:space="0" w:color="auto"/>
        <w:right w:val="none" w:sz="0" w:space="0" w:color="auto"/>
      </w:divBdr>
      <w:divsChild>
        <w:div w:id="1887908340">
          <w:marLeft w:val="0"/>
          <w:marRight w:val="0"/>
          <w:marTop w:val="0"/>
          <w:marBottom w:val="0"/>
          <w:divBdr>
            <w:top w:val="none" w:sz="0" w:space="0" w:color="auto"/>
            <w:left w:val="none" w:sz="0" w:space="0" w:color="auto"/>
            <w:bottom w:val="none" w:sz="0" w:space="0" w:color="auto"/>
            <w:right w:val="none" w:sz="0" w:space="0" w:color="auto"/>
          </w:divBdr>
        </w:div>
        <w:div w:id="2112165916">
          <w:marLeft w:val="0"/>
          <w:marRight w:val="0"/>
          <w:marTop w:val="0"/>
          <w:marBottom w:val="0"/>
          <w:divBdr>
            <w:top w:val="none" w:sz="0" w:space="0" w:color="auto"/>
            <w:left w:val="none" w:sz="0" w:space="0" w:color="auto"/>
            <w:bottom w:val="none" w:sz="0" w:space="0" w:color="auto"/>
            <w:right w:val="none" w:sz="0" w:space="0" w:color="auto"/>
          </w:divBdr>
        </w:div>
      </w:divsChild>
    </w:div>
    <w:div w:id="1966544124">
      <w:bodyDiv w:val="1"/>
      <w:marLeft w:val="0"/>
      <w:marRight w:val="0"/>
      <w:marTop w:val="0"/>
      <w:marBottom w:val="0"/>
      <w:divBdr>
        <w:top w:val="none" w:sz="0" w:space="0" w:color="auto"/>
        <w:left w:val="none" w:sz="0" w:space="0" w:color="auto"/>
        <w:bottom w:val="none" w:sz="0" w:space="0" w:color="auto"/>
        <w:right w:val="none" w:sz="0" w:space="0" w:color="auto"/>
      </w:divBdr>
    </w:div>
    <w:div w:id="1966740118">
      <w:bodyDiv w:val="1"/>
      <w:marLeft w:val="0"/>
      <w:marRight w:val="0"/>
      <w:marTop w:val="0"/>
      <w:marBottom w:val="0"/>
      <w:divBdr>
        <w:top w:val="none" w:sz="0" w:space="0" w:color="auto"/>
        <w:left w:val="none" w:sz="0" w:space="0" w:color="auto"/>
        <w:bottom w:val="none" w:sz="0" w:space="0" w:color="auto"/>
        <w:right w:val="none" w:sz="0" w:space="0" w:color="auto"/>
      </w:divBdr>
      <w:divsChild>
        <w:div w:id="598173968">
          <w:marLeft w:val="0"/>
          <w:marRight w:val="0"/>
          <w:marTop w:val="0"/>
          <w:marBottom w:val="0"/>
          <w:divBdr>
            <w:top w:val="none" w:sz="0" w:space="0" w:color="auto"/>
            <w:left w:val="none" w:sz="0" w:space="0" w:color="auto"/>
            <w:bottom w:val="none" w:sz="0" w:space="0" w:color="auto"/>
            <w:right w:val="none" w:sz="0" w:space="0" w:color="auto"/>
          </w:divBdr>
        </w:div>
        <w:div w:id="759840335">
          <w:marLeft w:val="0"/>
          <w:marRight w:val="0"/>
          <w:marTop w:val="0"/>
          <w:marBottom w:val="0"/>
          <w:divBdr>
            <w:top w:val="none" w:sz="0" w:space="0" w:color="auto"/>
            <w:left w:val="none" w:sz="0" w:space="0" w:color="auto"/>
            <w:bottom w:val="none" w:sz="0" w:space="0" w:color="auto"/>
            <w:right w:val="none" w:sz="0" w:space="0" w:color="auto"/>
          </w:divBdr>
        </w:div>
      </w:divsChild>
    </w:div>
    <w:div w:id="1967079930">
      <w:bodyDiv w:val="1"/>
      <w:marLeft w:val="0"/>
      <w:marRight w:val="0"/>
      <w:marTop w:val="0"/>
      <w:marBottom w:val="0"/>
      <w:divBdr>
        <w:top w:val="none" w:sz="0" w:space="0" w:color="auto"/>
        <w:left w:val="none" w:sz="0" w:space="0" w:color="auto"/>
        <w:bottom w:val="none" w:sz="0" w:space="0" w:color="auto"/>
        <w:right w:val="none" w:sz="0" w:space="0" w:color="auto"/>
      </w:divBdr>
      <w:divsChild>
        <w:div w:id="245572356">
          <w:marLeft w:val="0"/>
          <w:marRight w:val="0"/>
          <w:marTop w:val="0"/>
          <w:marBottom w:val="0"/>
          <w:divBdr>
            <w:top w:val="none" w:sz="0" w:space="0" w:color="auto"/>
            <w:left w:val="none" w:sz="0" w:space="0" w:color="auto"/>
            <w:bottom w:val="none" w:sz="0" w:space="0" w:color="auto"/>
            <w:right w:val="none" w:sz="0" w:space="0" w:color="auto"/>
          </w:divBdr>
        </w:div>
        <w:div w:id="1552764335">
          <w:marLeft w:val="0"/>
          <w:marRight w:val="0"/>
          <w:marTop w:val="0"/>
          <w:marBottom w:val="0"/>
          <w:divBdr>
            <w:top w:val="none" w:sz="0" w:space="0" w:color="auto"/>
            <w:left w:val="none" w:sz="0" w:space="0" w:color="auto"/>
            <w:bottom w:val="none" w:sz="0" w:space="0" w:color="auto"/>
            <w:right w:val="none" w:sz="0" w:space="0" w:color="auto"/>
          </w:divBdr>
        </w:div>
        <w:div w:id="1408377251">
          <w:marLeft w:val="0"/>
          <w:marRight w:val="0"/>
          <w:marTop w:val="0"/>
          <w:marBottom w:val="0"/>
          <w:divBdr>
            <w:top w:val="none" w:sz="0" w:space="0" w:color="auto"/>
            <w:left w:val="none" w:sz="0" w:space="0" w:color="auto"/>
            <w:bottom w:val="none" w:sz="0" w:space="0" w:color="auto"/>
            <w:right w:val="none" w:sz="0" w:space="0" w:color="auto"/>
          </w:divBdr>
        </w:div>
      </w:divsChild>
    </w:div>
    <w:div w:id="1969705812">
      <w:bodyDiv w:val="1"/>
      <w:marLeft w:val="0"/>
      <w:marRight w:val="0"/>
      <w:marTop w:val="0"/>
      <w:marBottom w:val="0"/>
      <w:divBdr>
        <w:top w:val="none" w:sz="0" w:space="0" w:color="auto"/>
        <w:left w:val="none" w:sz="0" w:space="0" w:color="auto"/>
        <w:bottom w:val="none" w:sz="0" w:space="0" w:color="auto"/>
        <w:right w:val="none" w:sz="0" w:space="0" w:color="auto"/>
      </w:divBdr>
    </w:div>
    <w:div w:id="1974217094">
      <w:bodyDiv w:val="1"/>
      <w:marLeft w:val="0"/>
      <w:marRight w:val="0"/>
      <w:marTop w:val="0"/>
      <w:marBottom w:val="0"/>
      <w:divBdr>
        <w:top w:val="none" w:sz="0" w:space="0" w:color="auto"/>
        <w:left w:val="none" w:sz="0" w:space="0" w:color="auto"/>
        <w:bottom w:val="none" w:sz="0" w:space="0" w:color="auto"/>
        <w:right w:val="none" w:sz="0" w:space="0" w:color="auto"/>
      </w:divBdr>
    </w:div>
    <w:div w:id="1982224025">
      <w:bodyDiv w:val="1"/>
      <w:marLeft w:val="0"/>
      <w:marRight w:val="0"/>
      <w:marTop w:val="0"/>
      <w:marBottom w:val="0"/>
      <w:divBdr>
        <w:top w:val="none" w:sz="0" w:space="0" w:color="auto"/>
        <w:left w:val="none" w:sz="0" w:space="0" w:color="auto"/>
        <w:bottom w:val="none" w:sz="0" w:space="0" w:color="auto"/>
        <w:right w:val="none" w:sz="0" w:space="0" w:color="auto"/>
      </w:divBdr>
      <w:divsChild>
        <w:div w:id="957219989">
          <w:marLeft w:val="0"/>
          <w:marRight w:val="0"/>
          <w:marTop w:val="0"/>
          <w:marBottom w:val="0"/>
          <w:divBdr>
            <w:top w:val="none" w:sz="0" w:space="0" w:color="auto"/>
            <w:left w:val="none" w:sz="0" w:space="0" w:color="auto"/>
            <w:bottom w:val="none" w:sz="0" w:space="0" w:color="auto"/>
            <w:right w:val="none" w:sz="0" w:space="0" w:color="auto"/>
          </w:divBdr>
        </w:div>
        <w:div w:id="1541361046">
          <w:marLeft w:val="0"/>
          <w:marRight w:val="0"/>
          <w:marTop w:val="0"/>
          <w:marBottom w:val="0"/>
          <w:divBdr>
            <w:top w:val="none" w:sz="0" w:space="0" w:color="auto"/>
            <w:left w:val="none" w:sz="0" w:space="0" w:color="auto"/>
            <w:bottom w:val="none" w:sz="0" w:space="0" w:color="auto"/>
            <w:right w:val="none" w:sz="0" w:space="0" w:color="auto"/>
          </w:divBdr>
        </w:div>
        <w:div w:id="184176765">
          <w:marLeft w:val="0"/>
          <w:marRight w:val="0"/>
          <w:marTop w:val="0"/>
          <w:marBottom w:val="0"/>
          <w:divBdr>
            <w:top w:val="none" w:sz="0" w:space="0" w:color="auto"/>
            <w:left w:val="none" w:sz="0" w:space="0" w:color="auto"/>
            <w:bottom w:val="none" w:sz="0" w:space="0" w:color="auto"/>
            <w:right w:val="none" w:sz="0" w:space="0" w:color="auto"/>
          </w:divBdr>
        </w:div>
      </w:divsChild>
    </w:div>
    <w:div w:id="1983074885">
      <w:bodyDiv w:val="1"/>
      <w:marLeft w:val="0"/>
      <w:marRight w:val="0"/>
      <w:marTop w:val="0"/>
      <w:marBottom w:val="0"/>
      <w:divBdr>
        <w:top w:val="none" w:sz="0" w:space="0" w:color="auto"/>
        <w:left w:val="none" w:sz="0" w:space="0" w:color="auto"/>
        <w:bottom w:val="none" w:sz="0" w:space="0" w:color="auto"/>
        <w:right w:val="none" w:sz="0" w:space="0" w:color="auto"/>
      </w:divBdr>
      <w:divsChild>
        <w:div w:id="1923442861">
          <w:marLeft w:val="0"/>
          <w:marRight w:val="0"/>
          <w:marTop w:val="0"/>
          <w:marBottom w:val="0"/>
          <w:divBdr>
            <w:top w:val="none" w:sz="0" w:space="0" w:color="auto"/>
            <w:left w:val="none" w:sz="0" w:space="0" w:color="auto"/>
            <w:bottom w:val="none" w:sz="0" w:space="0" w:color="auto"/>
            <w:right w:val="none" w:sz="0" w:space="0" w:color="auto"/>
          </w:divBdr>
        </w:div>
        <w:div w:id="1632058983">
          <w:marLeft w:val="0"/>
          <w:marRight w:val="0"/>
          <w:marTop w:val="0"/>
          <w:marBottom w:val="0"/>
          <w:divBdr>
            <w:top w:val="none" w:sz="0" w:space="0" w:color="auto"/>
            <w:left w:val="none" w:sz="0" w:space="0" w:color="auto"/>
            <w:bottom w:val="none" w:sz="0" w:space="0" w:color="auto"/>
            <w:right w:val="none" w:sz="0" w:space="0" w:color="auto"/>
          </w:divBdr>
        </w:div>
        <w:div w:id="382599238">
          <w:marLeft w:val="0"/>
          <w:marRight w:val="0"/>
          <w:marTop w:val="0"/>
          <w:marBottom w:val="0"/>
          <w:divBdr>
            <w:top w:val="none" w:sz="0" w:space="0" w:color="auto"/>
            <w:left w:val="none" w:sz="0" w:space="0" w:color="auto"/>
            <w:bottom w:val="none" w:sz="0" w:space="0" w:color="auto"/>
            <w:right w:val="none" w:sz="0" w:space="0" w:color="auto"/>
          </w:divBdr>
        </w:div>
        <w:div w:id="359940398">
          <w:marLeft w:val="0"/>
          <w:marRight w:val="0"/>
          <w:marTop w:val="0"/>
          <w:marBottom w:val="0"/>
          <w:divBdr>
            <w:top w:val="none" w:sz="0" w:space="0" w:color="auto"/>
            <w:left w:val="none" w:sz="0" w:space="0" w:color="auto"/>
            <w:bottom w:val="none" w:sz="0" w:space="0" w:color="auto"/>
            <w:right w:val="none" w:sz="0" w:space="0" w:color="auto"/>
          </w:divBdr>
        </w:div>
        <w:div w:id="279849052">
          <w:marLeft w:val="0"/>
          <w:marRight w:val="0"/>
          <w:marTop w:val="0"/>
          <w:marBottom w:val="0"/>
          <w:divBdr>
            <w:top w:val="none" w:sz="0" w:space="0" w:color="auto"/>
            <w:left w:val="none" w:sz="0" w:space="0" w:color="auto"/>
            <w:bottom w:val="none" w:sz="0" w:space="0" w:color="auto"/>
            <w:right w:val="none" w:sz="0" w:space="0" w:color="auto"/>
          </w:divBdr>
        </w:div>
      </w:divsChild>
    </w:div>
    <w:div w:id="2004893203">
      <w:bodyDiv w:val="1"/>
      <w:marLeft w:val="0"/>
      <w:marRight w:val="0"/>
      <w:marTop w:val="0"/>
      <w:marBottom w:val="0"/>
      <w:divBdr>
        <w:top w:val="none" w:sz="0" w:space="0" w:color="auto"/>
        <w:left w:val="none" w:sz="0" w:space="0" w:color="auto"/>
        <w:bottom w:val="none" w:sz="0" w:space="0" w:color="auto"/>
        <w:right w:val="none" w:sz="0" w:space="0" w:color="auto"/>
      </w:divBdr>
    </w:div>
    <w:div w:id="2009626374">
      <w:bodyDiv w:val="1"/>
      <w:marLeft w:val="0"/>
      <w:marRight w:val="0"/>
      <w:marTop w:val="0"/>
      <w:marBottom w:val="0"/>
      <w:divBdr>
        <w:top w:val="none" w:sz="0" w:space="0" w:color="auto"/>
        <w:left w:val="none" w:sz="0" w:space="0" w:color="auto"/>
        <w:bottom w:val="none" w:sz="0" w:space="0" w:color="auto"/>
        <w:right w:val="none" w:sz="0" w:space="0" w:color="auto"/>
      </w:divBdr>
    </w:div>
    <w:div w:id="2011056948">
      <w:bodyDiv w:val="1"/>
      <w:marLeft w:val="0"/>
      <w:marRight w:val="0"/>
      <w:marTop w:val="0"/>
      <w:marBottom w:val="0"/>
      <w:divBdr>
        <w:top w:val="none" w:sz="0" w:space="0" w:color="auto"/>
        <w:left w:val="none" w:sz="0" w:space="0" w:color="auto"/>
        <w:bottom w:val="none" w:sz="0" w:space="0" w:color="auto"/>
        <w:right w:val="none" w:sz="0" w:space="0" w:color="auto"/>
      </w:divBdr>
      <w:divsChild>
        <w:div w:id="1168712183">
          <w:marLeft w:val="0"/>
          <w:marRight w:val="0"/>
          <w:marTop w:val="0"/>
          <w:marBottom w:val="0"/>
          <w:divBdr>
            <w:top w:val="none" w:sz="0" w:space="0" w:color="auto"/>
            <w:left w:val="none" w:sz="0" w:space="0" w:color="auto"/>
            <w:bottom w:val="none" w:sz="0" w:space="0" w:color="auto"/>
            <w:right w:val="none" w:sz="0" w:space="0" w:color="auto"/>
          </w:divBdr>
        </w:div>
        <w:div w:id="138156210">
          <w:marLeft w:val="0"/>
          <w:marRight w:val="0"/>
          <w:marTop w:val="0"/>
          <w:marBottom w:val="0"/>
          <w:divBdr>
            <w:top w:val="none" w:sz="0" w:space="0" w:color="auto"/>
            <w:left w:val="none" w:sz="0" w:space="0" w:color="auto"/>
            <w:bottom w:val="none" w:sz="0" w:space="0" w:color="auto"/>
            <w:right w:val="none" w:sz="0" w:space="0" w:color="auto"/>
          </w:divBdr>
        </w:div>
      </w:divsChild>
    </w:div>
    <w:div w:id="2011980502">
      <w:bodyDiv w:val="1"/>
      <w:marLeft w:val="0"/>
      <w:marRight w:val="0"/>
      <w:marTop w:val="0"/>
      <w:marBottom w:val="0"/>
      <w:divBdr>
        <w:top w:val="none" w:sz="0" w:space="0" w:color="auto"/>
        <w:left w:val="none" w:sz="0" w:space="0" w:color="auto"/>
        <w:bottom w:val="none" w:sz="0" w:space="0" w:color="auto"/>
        <w:right w:val="none" w:sz="0" w:space="0" w:color="auto"/>
      </w:divBdr>
      <w:divsChild>
        <w:div w:id="940189505">
          <w:marLeft w:val="0"/>
          <w:marRight w:val="0"/>
          <w:marTop w:val="0"/>
          <w:marBottom w:val="0"/>
          <w:divBdr>
            <w:top w:val="none" w:sz="0" w:space="0" w:color="auto"/>
            <w:left w:val="none" w:sz="0" w:space="0" w:color="auto"/>
            <w:bottom w:val="none" w:sz="0" w:space="0" w:color="auto"/>
            <w:right w:val="none" w:sz="0" w:space="0" w:color="auto"/>
          </w:divBdr>
        </w:div>
        <w:div w:id="182982667">
          <w:marLeft w:val="0"/>
          <w:marRight w:val="0"/>
          <w:marTop w:val="0"/>
          <w:marBottom w:val="0"/>
          <w:divBdr>
            <w:top w:val="none" w:sz="0" w:space="0" w:color="auto"/>
            <w:left w:val="none" w:sz="0" w:space="0" w:color="auto"/>
            <w:bottom w:val="none" w:sz="0" w:space="0" w:color="auto"/>
            <w:right w:val="none" w:sz="0" w:space="0" w:color="auto"/>
          </w:divBdr>
        </w:div>
      </w:divsChild>
    </w:div>
    <w:div w:id="2011982288">
      <w:bodyDiv w:val="1"/>
      <w:marLeft w:val="0"/>
      <w:marRight w:val="0"/>
      <w:marTop w:val="0"/>
      <w:marBottom w:val="0"/>
      <w:divBdr>
        <w:top w:val="none" w:sz="0" w:space="0" w:color="auto"/>
        <w:left w:val="none" w:sz="0" w:space="0" w:color="auto"/>
        <w:bottom w:val="none" w:sz="0" w:space="0" w:color="auto"/>
        <w:right w:val="none" w:sz="0" w:space="0" w:color="auto"/>
      </w:divBdr>
    </w:div>
    <w:div w:id="2014412426">
      <w:bodyDiv w:val="1"/>
      <w:marLeft w:val="0"/>
      <w:marRight w:val="0"/>
      <w:marTop w:val="0"/>
      <w:marBottom w:val="0"/>
      <w:divBdr>
        <w:top w:val="none" w:sz="0" w:space="0" w:color="auto"/>
        <w:left w:val="none" w:sz="0" w:space="0" w:color="auto"/>
        <w:bottom w:val="none" w:sz="0" w:space="0" w:color="auto"/>
        <w:right w:val="none" w:sz="0" w:space="0" w:color="auto"/>
      </w:divBdr>
    </w:div>
    <w:div w:id="2015111229">
      <w:bodyDiv w:val="1"/>
      <w:marLeft w:val="0"/>
      <w:marRight w:val="0"/>
      <w:marTop w:val="0"/>
      <w:marBottom w:val="0"/>
      <w:divBdr>
        <w:top w:val="none" w:sz="0" w:space="0" w:color="auto"/>
        <w:left w:val="none" w:sz="0" w:space="0" w:color="auto"/>
        <w:bottom w:val="none" w:sz="0" w:space="0" w:color="auto"/>
        <w:right w:val="none" w:sz="0" w:space="0" w:color="auto"/>
      </w:divBdr>
    </w:div>
    <w:div w:id="2016111382">
      <w:bodyDiv w:val="1"/>
      <w:marLeft w:val="0"/>
      <w:marRight w:val="0"/>
      <w:marTop w:val="0"/>
      <w:marBottom w:val="0"/>
      <w:divBdr>
        <w:top w:val="none" w:sz="0" w:space="0" w:color="auto"/>
        <w:left w:val="none" w:sz="0" w:space="0" w:color="auto"/>
        <w:bottom w:val="none" w:sz="0" w:space="0" w:color="auto"/>
        <w:right w:val="none" w:sz="0" w:space="0" w:color="auto"/>
      </w:divBdr>
    </w:div>
    <w:div w:id="2022580426">
      <w:bodyDiv w:val="1"/>
      <w:marLeft w:val="0"/>
      <w:marRight w:val="0"/>
      <w:marTop w:val="0"/>
      <w:marBottom w:val="0"/>
      <w:divBdr>
        <w:top w:val="none" w:sz="0" w:space="0" w:color="auto"/>
        <w:left w:val="none" w:sz="0" w:space="0" w:color="auto"/>
        <w:bottom w:val="none" w:sz="0" w:space="0" w:color="auto"/>
        <w:right w:val="none" w:sz="0" w:space="0" w:color="auto"/>
      </w:divBdr>
    </w:div>
    <w:div w:id="2027323273">
      <w:bodyDiv w:val="1"/>
      <w:marLeft w:val="0"/>
      <w:marRight w:val="0"/>
      <w:marTop w:val="0"/>
      <w:marBottom w:val="0"/>
      <w:divBdr>
        <w:top w:val="none" w:sz="0" w:space="0" w:color="auto"/>
        <w:left w:val="none" w:sz="0" w:space="0" w:color="auto"/>
        <w:bottom w:val="none" w:sz="0" w:space="0" w:color="auto"/>
        <w:right w:val="none" w:sz="0" w:space="0" w:color="auto"/>
      </w:divBdr>
      <w:divsChild>
        <w:div w:id="973219358">
          <w:marLeft w:val="0"/>
          <w:marRight w:val="0"/>
          <w:marTop w:val="0"/>
          <w:marBottom w:val="0"/>
          <w:divBdr>
            <w:top w:val="none" w:sz="0" w:space="0" w:color="auto"/>
            <w:left w:val="none" w:sz="0" w:space="0" w:color="auto"/>
            <w:bottom w:val="none" w:sz="0" w:space="0" w:color="auto"/>
            <w:right w:val="none" w:sz="0" w:space="0" w:color="auto"/>
          </w:divBdr>
        </w:div>
        <w:div w:id="1527450454">
          <w:marLeft w:val="0"/>
          <w:marRight w:val="0"/>
          <w:marTop w:val="0"/>
          <w:marBottom w:val="0"/>
          <w:divBdr>
            <w:top w:val="none" w:sz="0" w:space="0" w:color="auto"/>
            <w:left w:val="none" w:sz="0" w:space="0" w:color="auto"/>
            <w:bottom w:val="none" w:sz="0" w:space="0" w:color="auto"/>
            <w:right w:val="none" w:sz="0" w:space="0" w:color="auto"/>
          </w:divBdr>
        </w:div>
      </w:divsChild>
    </w:div>
    <w:div w:id="2029478975">
      <w:bodyDiv w:val="1"/>
      <w:marLeft w:val="0"/>
      <w:marRight w:val="0"/>
      <w:marTop w:val="0"/>
      <w:marBottom w:val="0"/>
      <w:divBdr>
        <w:top w:val="none" w:sz="0" w:space="0" w:color="auto"/>
        <w:left w:val="none" w:sz="0" w:space="0" w:color="auto"/>
        <w:bottom w:val="none" w:sz="0" w:space="0" w:color="auto"/>
        <w:right w:val="none" w:sz="0" w:space="0" w:color="auto"/>
      </w:divBdr>
      <w:divsChild>
        <w:div w:id="1259025215">
          <w:marLeft w:val="0"/>
          <w:marRight w:val="0"/>
          <w:marTop w:val="0"/>
          <w:marBottom w:val="0"/>
          <w:divBdr>
            <w:top w:val="none" w:sz="0" w:space="0" w:color="auto"/>
            <w:left w:val="none" w:sz="0" w:space="0" w:color="auto"/>
            <w:bottom w:val="none" w:sz="0" w:space="0" w:color="auto"/>
            <w:right w:val="none" w:sz="0" w:space="0" w:color="auto"/>
          </w:divBdr>
        </w:div>
      </w:divsChild>
    </w:div>
    <w:div w:id="2031637730">
      <w:bodyDiv w:val="1"/>
      <w:marLeft w:val="0"/>
      <w:marRight w:val="0"/>
      <w:marTop w:val="0"/>
      <w:marBottom w:val="0"/>
      <w:divBdr>
        <w:top w:val="none" w:sz="0" w:space="0" w:color="auto"/>
        <w:left w:val="none" w:sz="0" w:space="0" w:color="auto"/>
        <w:bottom w:val="none" w:sz="0" w:space="0" w:color="auto"/>
        <w:right w:val="none" w:sz="0" w:space="0" w:color="auto"/>
      </w:divBdr>
    </w:div>
    <w:div w:id="2034063534">
      <w:bodyDiv w:val="1"/>
      <w:marLeft w:val="0"/>
      <w:marRight w:val="0"/>
      <w:marTop w:val="0"/>
      <w:marBottom w:val="0"/>
      <w:divBdr>
        <w:top w:val="none" w:sz="0" w:space="0" w:color="auto"/>
        <w:left w:val="none" w:sz="0" w:space="0" w:color="auto"/>
        <w:bottom w:val="none" w:sz="0" w:space="0" w:color="auto"/>
        <w:right w:val="none" w:sz="0" w:space="0" w:color="auto"/>
      </w:divBdr>
    </w:div>
    <w:div w:id="2051762216">
      <w:bodyDiv w:val="1"/>
      <w:marLeft w:val="0"/>
      <w:marRight w:val="0"/>
      <w:marTop w:val="0"/>
      <w:marBottom w:val="0"/>
      <w:divBdr>
        <w:top w:val="none" w:sz="0" w:space="0" w:color="auto"/>
        <w:left w:val="none" w:sz="0" w:space="0" w:color="auto"/>
        <w:bottom w:val="none" w:sz="0" w:space="0" w:color="auto"/>
        <w:right w:val="none" w:sz="0" w:space="0" w:color="auto"/>
      </w:divBdr>
    </w:div>
    <w:div w:id="2051950232">
      <w:bodyDiv w:val="1"/>
      <w:marLeft w:val="0"/>
      <w:marRight w:val="0"/>
      <w:marTop w:val="0"/>
      <w:marBottom w:val="0"/>
      <w:divBdr>
        <w:top w:val="none" w:sz="0" w:space="0" w:color="auto"/>
        <w:left w:val="none" w:sz="0" w:space="0" w:color="auto"/>
        <w:bottom w:val="none" w:sz="0" w:space="0" w:color="auto"/>
        <w:right w:val="none" w:sz="0" w:space="0" w:color="auto"/>
      </w:divBdr>
    </w:div>
    <w:div w:id="2057464820">
      <w:bodyDiv w:val="1"/>
      <w:marLeft w:val="0"/>
      <w:marRight w:val="0"/>
      <w:marTop w:val="0"/>
      <w:marBottom w:val="0"/>
      <w:divBdr>
        <w:top w:val="none" w:sz="0" w:space="0" w:color="auto"/>
        <w:left w:val="none" w:sz="0" w:space="0" w:color="auto"/>
        <w:bottom w:val="none" w:sz="0" w:space="0" w:color="auto"/>
        <w:right w:val="none" w:sz="0" w:space="0" w:color="auto"/>
      </w:divBdr>
    </w:div>
    <w:div w:id="2064517810">
      <w:bodyDiv w:val="1"/>
      <w:marLeft w:val="0"/>
      <w:marRight w:val="0"/>
      <w:marTop w:val="0"/>
      <w:marBottom w:val="0"/>
      <w:divBdr>
        <w:top w:val="none" w:sz="0" w:space="0" w:color="auto"/>
        <w:left w:val="none" w:sz="0" w:space="0" w:color="auto"/>
        <w:bottom w:val="none" w:sz="0" w:space="0" w:color="auto"/>
        <w:right w:val="none" w:sz="0" w:space="0" w:color="auto"/>
      </w:divBdr>
      <w:divsChild>
        <w:div w:id="92097845">
          <w:marLeft w:val="0"/>
          <w:marRight w:val="0"/>
          <w:marTop w:val="0"/>
          <w:marBottom w:val="0"/>
          <w:divBdr>
            <w:top w:val="none" w:sz="0" w:space="0" w:color="auto"/>
            <w:left w:val="none" w:sz="0" w:space="0" w:color="auto"/>
            <w:bottom w:val="none" w:sz="0" w:space="0" w:color="auto"/>
            <w:right w:val="none" w:sz="0" w:space="0" w:color="auto"/>
          </w:divBdr>
        </w:div>
      </w:divsChild>
    </w:div>
    <w:div w:id="2064523239">
      <w:bodyDiv w:val="1"/>
      <w:marLeft w:val="0"/>
      <w:marRight w:val="0"/>
      <w:marTop w:val="0"/>
      <w:marBottom w:val="0"/>
      <w:divBdr>
        <w:top w:val="none" w:sz="0" w:space="0" w:color="auto"/>
        <w:left w:val="none" w:sz="0" w:space="0" w:color="auto"/>
        <w:bottom w:val="none" w:sz="0" w:space="0" w:color="auto"/>
        <w:right w:val="none" w:sz="0" w:space="0" w:color="auto"/>
      </w:divBdr>
      <w:divsChild>
        <w:div w:id="1343773777">
          <w:marLeft w:val="0"/>
          <w:marRight w:val="0"/>
          <w:marTop w:val="0"/>
          <w:marBottom w:val="0"/>
          <w:divBdr>
            <w:top w:val="none" w:sz="0" w:space="0" w:color="auto"/>
            <w:left w:val="none" w:sz="0" w:space="0" w:color="auto"/>
            <w:bottom w:val="none" w:sz="0" w:space="0" w:color="auto"/>
            <w:right w:val="none" w:sz="0" w:space="0" w:color="auto"/>
          </w:divBdr>
        </w:div>
        <w:div w:id="882906627">
          <w:marLeft w:val="0"/>
          <w:marRight w:val="0"/>
          <w:marTop w:val="0"/>
          <w:marBottom w:val="0"/>
          <w:divBdr>
            <w:top w:val="none" w:sz="0" w:space="0" w:color="auto"/>
            <w:left w:val="none" w:sz="0" w:space="0" w:color="auto"/>
            <w:bottom w:val="none" w:sz="0" w:space="0" w:color="auto"/>
            <w:right w:val="none" w:sz="0" w:space="0" w:color="auto"/>
          </w:divBdr>
        </w:div>
      </w:divsChild>
    </w:div>
    <w:div w:id="2066635380">
      <w:bodyDiv w:val="1"/>
      <w:marLeft w:val="0"/>
      <w:marRight w:val="0"/>
      <w:marTop w:val="0"/>
      <w:marBottom w:val="0"/>
      <w:divBdr>
        <w:top w:val="none" w:sz="0" w:space="0" w:color="auto"/>
        <w:left w:val="none" w:sz="0" w:space="0" w:color="auto"/>
        <w:bottom w:val="none" w:sz="0" w:space="0" w:color="auto"/>
        <w:right w:val="none" w:sz="0" w:space="0" w:color="auto"/>
      </w:divBdr>
    </w:div>
    <w:div w:id="2075158085">
      <w:bodyDiv w:val="1"/>
      <w:marLeft w:val="0"/>
      <w:marRight w:val="0"/>
      <w:marTop w:val="0"/>
      <w:marBottom w:val="0"/>
      <w:divBdr>
        <w:top w:val="none" w:sz="0" w:space="0" w:color="auto"/>
        <w:left w:val="none" w:sz="0" w:space="0" w:color="auto"/>
        <w:bottom w:val="none" w:sz="0" w:space="0" w:color="auto"/>
        <w:right w:val="none" w:sz="0" w:space="0" w:color="auto"/>
      </w:divBdr>
      <w:divsChild>
        <w:div w:id="1705397203">
          <w:marLeft w:val="0"/>
          <w:marRight w:val="0"/>
          <w:marTop w:val="0"/>
          <w:marBottom w:val="0"/>
          <w:divBdr>
            <w:top w:val="none" w:sz="0" w:space="0" w:color="auto"/>
            <w:left w:val="none" w:sz="0" w:space="0" w:color="auto"/>
            <w:bottom w:val="none" w:sz="0" w:space="0" w:color="auto"/>
            <w:right w:val="none" w:sz="0" w:space="0" w:color="auto"/>
          </w:divBdr>
        </w:div>
        <w:div w:id="2131824571">
          <w:marLeft w:val="0"/>
          <w:marRight w:val="0"/>
          <w:marTop w:val="0"/>
          <w:marBottom w:val="0"/>
          <w:divBdr>
            <w:top w:val="none" w:sz="0" w:space="0" w:color="auto"/>
            <w:left w:val="none" w:sz="0" w:space="0" w:color="auto"/>
            <w:bottom w:val="none" w:sz="0" w:space="0" w:color="auto"/>
            <w:right w:val="none" w:sz="0" w:space="0" w:color="auto"/>
          </w:divBdr>
        </w:div>
      </w:divsChild>
    </w:div>
    <w:div w:id="2085492100">
      <w:bodyDiv w:val="1"/>
      <w:marLeft w:val="0"/>
      <w:marRight w:val="0"/>
      <w:marTop w:val="0"/>
      <w:marBottom w:val="0"/>
      <w:divBdr>
        <w:top w:val="none" w:sz="0" w:space="0" w:color="auto"/>
        <w:left w:val="none" w:sz="0" w:space="0" w:color="auto"/>
        <w:bottom w:val="none" w:sz="0" w:space="0" w:color="auto"/>
        <w:right w:val="none" w:sz="0" w:space="0" w:color="auto"/>
      </w:divBdr>
    </w:div>
    <w:div w:id="2087609266">
      <w:bodyDiv w:val="1"/>
      <w:marLeft w:val="0"/>
      <w:marRight w:val="0"/>
      <w:marTop w:val="0"/>
      <w:marBottom w:val="0"/>
      <w:divBdr>
        <w:top w:val="none" w:sz="0" w:space="0" w:color="auto"/>
        <w:left w:val="none" w:sz="0" w:space="0" w:color="auto"/>
        <w:bottom w:val="none" w:sz="0" w:space="0" w:color="auto"/>
        <w:right w:val="none" w:sz="0" w:space="0" w:color="auto"/>
      </w:divBdr>
      <w:divsChild>
        <w:div w:id="912156871">
          <w:marLeft w:val="0"/>
          <w:marRight w:val="0"/>
          <w:marTop w:val="0"/>
          <w:marBottom w:val="0"/>
          <w:divBdr>
            <w:top w:val="none" w:sz="0" w:space="0" w:color="auto"/>
            <w:left w:val="none" w:sz="0" w:space="0" w:color="auto"/>
            <w:bottom w:val="none" w:sz="0" w:space="0" w:color="auto"/>
            <w:right w:val="none" w:sz="0" w:space="0" w:color="auto"/>
          </w:divBdr>
        </w:div>
      </w:divsChild>
    </w:div>
    <w:div w:id="2090229001">
      <w:bodyDiv w:val="1"/>
      <w:marLeft w:val="0"/>
      <w:marRight w:val="0"/>
      <w:marTop w:val="0"/>
      <w:marBottom w:val="0"/>
      <w:divBdr>
        <w:top w:val="none" w:sz="0" w:space="0" w:color="auto"/>
        <w:left w:val="none" w:sz="0" w:space="0" w:color="auto"/>
        <w:bottom w:val="none" w:sz="0" w:space="0" w:color="auto"/>
        <w:right w:val="none" w:sz="0" w:space="0" w:color="auto"/>
      </w:divBdr>
    </w:div>
    <w:div w:id="2093307348">
      <w:bodyDiv w:val="1"/>
      <w:marLeft w:val="0"/>
      <w:marRight w:val="0"/>
      <w:marTop w:val="0"/>
      <w:marBottom w:val="0"/>
      <w:divBdr>
        <w:top w:val="none" w:sz="0" w:space="0" w:color="auto"/>
        <w:left w:val="none" w:sz="0" w:space="0" w:color="auto"/>
        <w:bottom w:val="none" w:sz="0" w:space="0" w:color="auto"/>
        <w:right w:val="none" w:sz="0" w:space="0" w:color="auto"/>
      </w:divBdr>
      <w:divsChild>
        <w:div w:id="1563295941">
          <w:marLeft w:val="0"/>
          <w:marRight w:val="0"/>
          <w:marTop w:val="0"/>
          <w:marBottom w:val="0"/>
          <w:divBdr>
            <w:top w:val="none" w:sz="0" w:space="0" w:color="auto"/>
            <w:left w:val="none" w:sz="0" w:space="0" w:color="auto"/>
            <w:bottom w:val="none" w:sz="0" w:space="0" w:color="auto"/>
            <w:right w:val="none" w:sz="0" w:space="0" w:color="auto"/>
          </w:divBdr>
        </w:div>
        <w:div w:id="1064184892">
          <w:marLeft w:val="0"/>
          <w:marRight w:val="0"/>
          <w:marTop w:val="0"/>
          <w:marBottom w:val="0"/>
          <w:divBdr>
            <w:top w:val="none" w:sz="0" w:space="0" w:color="auto"/>
            <w:left w:val="none" w:sz="0" w:space="0" w:color="auto"/>
            <w:bottom w:val="none" w:sz="0" w:space="0" w:color="auto"/>
            <w:right w:val="none" w:sz="0" w:space="0" w:color="auto"/>
          </w:divBdr>
        </w:div>
      </w:divsChild>
    </w:div>
    <w:div w:id="2096976345">
      <w:bodyDiv w:val="1"/>
      <w:marLeft w:val="0"/>
      <w:marRight w:val="0"/>
      <w:marTop w:val="0"/>
      <w:marBottom w:val="0"/>
      <w:divBdr>
        <w:top w:val="none" w:sz="0" w:space="0" w:color="auto"/>
        <w:left w:val="none" w:sz="0" w:space="0" w:color="auto"/>
        <w:bottom w:val="none" w:sz="0" w:space="0" w:color="auto"/>
        <w:right w:val="none" w:sz="0" w:space="0" w:color="auto"/>
      </w:divBdr>
    </w:div>
    <w:div w:id="2099715774">
      <w:bodyDiv w:val="1"/>
      <w:marLeft w:val="0"/>
      <w:marRight w:val="0"/>
      <w:marTop w:val="0"/>
      <w:marBottom w:val="0"/>
      <w:divBdr>
        <w:top w:val="none" w:sz="0" w:space="0" w:color="auto"/>
        <w:left w:val="none" w:sz="0" w:space="0" w:color="auto"/>
        <w:bottom w:val="none" w:sz="0" w:space="0" w:color="auto"/>
        <w:right w:val="none" w:sz="0" w:space="0" w:color="auto"/>
      </w:divBdr>
      <w:divsChild>
        <w:div w:id="1984769625">
          <w:marLeft w:val="0"/>
          <w:marRight w:val="0"/>
          <w:marTop w:val="0"/>
          <w:marBottom w:val="0"/>
          <w:divBdr>
            <w:top w:val="none" w:sz="0" w:space="0" w:color="auto"/>
            <w:left w:val="none" w:sz="0" w:space="0" w:color="auto"/>
            <w:bottom w:val="none" w:sz="0" w:space="0" w:color="auto"/>
            <w:right w:val="none" w:sz="0" w:space="0" w:color="auto"/>
          </w:divBdr>
        </w:div>
        <w:div w:id="497039264">
          <w:marLeft w:val="0"/>
          <w:marRight w:val="0"/>
          <w:marTop w:val="0"/>
          <w:marBottom w:val="0"/>
          <w:divBdr>
            <w:top w:val="none" w:sz="0" w:space="0" w:color="auto"/>
            <w:left w:val="none" w:sz="0" w:space="0" w:color="auto"/>
            <w:bottom w:val="none" w:sz="0" w:space="0" w:color="auto"/>
            <w:right w:val="none" w:sz="0" w:space="0" w:color="auto"/>
          </w:divBdr>
        </w:div>
      </w:divsChild>
    </w:div>
    <w:div w:id="2101563955">
      <w:bodyDiv w:val="1"/>
      <w:marLeft w:val="0"/>
      <w:marRight w:val="0"/>
      <w:marTop w:val="0"/>
      <w:marBottom w:val="0"/>
      <w:divBdr>
        <w:top w:val="none" w:sz="0" w:space="0" w:color="auto"/>
        <w:left w:val="none" w:sz="0" w:space="0" w:color="auto"/>
        <w:bottom w:val="none" w:sz="0" w:space="0" w:color="auto"/>
        <w:right w:val="none" w:sz="0" w:space="0" w:color="auto"/>
      </w:divBdr>
    </w:div>
    <w:div w:id="2102143061">
      <w:bodyDiv w:val="1"/>
      <w:marLeft w:val="0"/>
      <w:marRight w:val="0"/>
      <w:marTop w:val="0"/>
      <w:marBottom w:val="0"/>
      <w:divBdr>
        <w:top w:val="none" w:sz="0" w:space="0" w:color="auto"/>
        <w:left w:val="none" w:sz="0" w:space="0" w:color="auto"/>
        <w:bottom w:val="none" w:sz="0" w:space="0" w:color="auto"/>
        <w:right w:val="none" w:sz="0" w:space="0" w:color="auto"/>
      </w:divBdr>
    </w:div>
    <w:div w:id="2111659474">
      <w:bodyDiv w:val="1"/>
      <w:marLeft w:val="0"/>
      <w:marRight w:val="0"/>
      <w:marTop w:val="0"/>
      <w:marBottom w:val="0"/>
      <w:divBdr>
        <w:top w:val="none" w:sz="0" w:space="0" w:color="auto"/>
        <w:left w:val="none" w:sz="0" w:space="0" w:color="auto"/>
        <w:bottom w:val="none" w:sz="0" w:space="0" w:color="auto"/>
        <w:right w:val="none" w:sz="0" w:space="0" w:color="auto"/>
      </w:divBdr>
    </w:div>
    <w:div w:id="2118329544">
      <w:bodyDiv w:val="1"/>
      <w:marLeft w:val="0"/>
      <w:marRight w:val="0"/>
      <w:marTop w:val="0"/>
      <w:marBottom w:val="0"/>
      <w:divBdr>
        <w:top w:val="none" w:sz="0" w:space="0" w:color="auto"/>
        <w:left w:val="none" w:sz="0" w:space="0" w:color="auto"/>
        <w:bottom w:val="none" w:sz="0" w:space="0" w:color="auto"/>
        <w:right w:val="none" w:sz="0" w:space="0" w:color="auto"/>
      </w:divBdr>
      <w:divsChild>
        <w:div w:id="30618662">
          <w:marLeft w:val="0"/>
          <w:marRight w:val="0"/>
          <w:marTop w:val="0"/>
          <w:marBottom w:val="0"/>
          <w:divBdr>
            <w:top w:val="none" w:sz="0" w:space="0" w:color="auto"/>
            <w:left w:val="none" w:sz="0" w:space="0" w:color="auto"/>
            <w:bottom w:val="none" w:sz="0" w:space="0" w:color="auto"/>
            <w:right w:val="none" w:sz="0" w:space="0" w:color="auto"/>
          </w:divBdr>
        </w:div>
        <w:div w:id="1065491414">
          <w:marLeft w:val="0"/>
          <w:marRight w:val="0"/>
          <w:marTop w:val="0"/>
          <w:marBottom w:val="0"/>
          <w:divBdr>
            <w:top w:val="none" w:sz="0" w:space="0" w:color="auto"/>
            <w:left w:val="none" w:sz="0" w:space="0" w:color="auto"/>
            <w:bottom w:val="none" w:sz="0" w:space="0" w:color="auto"/>
            <w:right w:val="none" w:sz="0" w:space="0" w:color="auto"/>
          </w:divBdr>
        </w:div>
      </w:divsChild>
    </w:div>
    <w:div w:id="2120680870">
      <w:bodyDiv w:val="1"/>
      <w:marLeft w:val="0"/>
      <w:marRight w:val="0"/>
      <w:marTop w:val="0"/>
      <w:marBottom w:val="0"/>
      <w:divBdr>
        <w:top w:val="none" w:sz="0" w:space="0" w:color="auto"/>
        <w:left w:val="none" w:sz="0" w:space="0" w:color="auto"/>
        <w:bottom w:val="none" w:sz="0" w:space="0" w:color="auto"/>
        <w:right w:val="none" w:sz="0" w:space="0" w:color="auto"/>
      </w:divBdr>
    </w:div>
    <w:div w:id="2122797936">
      <w:bodyDiv w:val="1"/>
      <w:marLeft w:val="0"/>
      <w:marRight w:val="0"/>
      <w:marTop w:val="0"/>
      <w:marBottom w:val="0"/>
      <w:divBdr>
        <w:top w:val="none" w:sz="0" w:space="0" w:color="auto"/>
        <w:left w:val="none" w:sz="0" w:space="0" w:color="auto"/>
        <w:bottom w:val="none" w:sz="0" w:space="0" w:color="auto"/>
        <w:right w:val="none" w:sz="0" w:space="0" w:color="auto"/>
      </w:divBdr>
    </w:div>
    <w:div w:id="2125884902">
      <w:bodyDiv w:val="1"/>
      <w:marLeft w:val="0"/>
      <w:marRight w:val="0"/>
      <w:marTop w:val="0"/>
      <w:marBottom w:val="0"/>
      <w:divBdr>
        <w:top w:val="none" w:sz="0" w:space="0" w:color="auto"/>
        <w:left w:val="none" w:sz="0" w:space="0" w:color="auto"/>
        <w:bottom w:val="none" w:sz="0" w:space="0" w:color="auto"/>
        <w:right w:val="none" w:sz="0" w:space="0" w:color="auto"/>
      </w:divBdr>
    </w:div>
    <w:div w:id="2132629795">
      <w:bodyDiv w:val="1"/>
      <w:marLeft w:val="0"/>
      <w:marRight w:val="0"/>
      <w:marTop w:val="0"/>
      <w:marBottom w:val="0"/>
      <w:divBdr>
        <w:top w:val="none" w:sz="0" w:space="0" w:color="auto"/>
        <w:left w:val="none" w:sz="0" w:space="0" w:color="auto"/>
        <w:bottom w:val="none" w:sz="0" w:space="0" w:color="auto"/>
        <w:right w:val="none" w:sz="0" w:space="0" w:color="auto"/>
      </w:divBdr>
    </w:div>
    <w:div w:id="2133163678">
      <w:bodyDiv w:val="1"/>
      <w:marLeft w:val="0"/>
      <w:marRight w:val="0"/>
      <w:marTop w:val="0"/>
      <w:marBottom w:val="0"/>
      <w:divBdr>
        <w:top w:val="none" w:sz="0" w:space="0" w:color="auto"/>
        <w:left w:val="none" w:sz="0" w:space="0" w:color="auto"/>
        <w:bottom w:val="none" w:sz="0" w:space="0" w:color="auto"/>
        <w:right w:val="none" w:sz="0" w:space="0" w:color="auto"/>
      </w:divBdr>
    </w:div>
    <w:div w:id="2142454339">
      <w:bodyDiv w:val="1"/>
      <w:marLeft w:val="0"/>
      <w:marRight w:val="0"/>
      <w:marTop w:val="0"/>
      <w:marBottom w:val="0"/>
      <w:divBdr>
        <w:top w:val="none" w:sz="0" w:space="0" w:color="auto"/>
        <w:left w:val="none" w:sz="0" w:space="0" w:color="auto"/>
        <w:bottom w:val="none" w:sz="0" w:space="0" w:color="auto"/>
        <w:right w:val="none" w:sz="0" w:space="0" w:color="auto"/>
      </w:divBdr>
    </w:div>
    <w:div w:id="2143038065">
      <w:bodyDiv w:val="1"/>
      <w:marLeft w:val="0"/>
      <w:marRight w:val="0"/>
      <w:marTop w:val="0"/>
      <w:marBottom w:val="0"/>
      <w:divBdr>
        <w:top w:val="none" w:sz="0" w:space="0" w:color="auto"/>
        <w:left w:val="none" w:sz="0" w:space="0" w:color="auto"/>
        <w:bottom w:val="none" w:sz="0" w:space="0" w:color="auto"/>
        <w:right w:val="none" w:sz="0" w:space="0" w:color="auto"/>
      </w:divBdr>
      <w:divsChild>
        <w:div w:id="1254819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2.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image" Target="media/image67.wmf"/><Relationship Id="rId145" Type="http://schemas.openxmlformats.org/officeDocument/2006/relationships/oleObject" Target="embeddings/oleObject69.bin"/><Relationship Id="rId161" Type="http://schemas.openxmlformats.org/officeDocument/2006/relationships/oleObject" Target="embeddings/oleObject77.bin"/><Relationship Id="rId166" Type="http://schemas.openxmlformats.org/officeDocument/2006/relationships/image" Target="media/image80.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oleObject" Target="embeddings/oleObject72.bin"/><Relationship Id="rId156" Type="http://schemas.openxmlformats.org/officeDocument/2006/relationships/image" Target="media/image75.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0.wmf"/><Relationship Id="rId167" Type="http://schemas.openxmlformats.org/officeDocument/2006/relationships/oleObject" Target="embeddings/oleObject80.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image" Target="media/image78.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5.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image" Target="media/image73.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79A8B-A7CB-4DAC-9B97-AC3FABF33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1587</TotalTime>
  <Pages>92</Pages>
  <Words>18913</Words>
  <Characters>107807</Characters>
  <Application>Microsoft Office Word</Application>
  <DocSecurity>0</DocSecurity>
  <Lines>898</Lines>
  <Paragraphs>252</Paragraphs>
  <ScaleCrop>false</ScaleCrop>
  <Company/>
  <LinksUpToDate>false</LinksUpToDate>
  <CharactersWithSpaces>126468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dc:creator>
  <cp:keywords/>
  <dc:description/>
  <cp:lastModifiedBy>lw</cp:lastModifiedBy>
  <cp:revision>9</cp:revision>
  <dcterms:created xsi:type="dcterms:W3CDTF">2026-04-08T22:11:00Z</dcterms:created>
  <dcterms:modified xsi:type="dcterms:W3CDTF">2026-04-11T14:40:00Z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