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C99C" w14:textId="0D132805" w:rsidR="002158A0" w:rsidRPr="00115E50" w:rsidRDefault="005A7E57" w:rsidP="005A7E57">
      <w:pPr>
        <w:pBdr>
          <w:bottom w:val="double" w:sz="4" w:space="1" w:color="auto"/>
        </w:pBdr>
        <w:rPr>
          <w:rFonts w:ascii="Times New Roman" w:hAnsi="Times New Roman" w:cs="Times New Roman"/>
          <w:lang w:val="en-US"/>
        </w:rPr>
      </w:pPr>
      <w:r w:rsidRPr="00115E50">
        <w:rPr>
          <w:rFonts w:ascii="Times New Roman" w:hAnsi="Times New Roman" w:cs="Times New Roman"/>
          <w:lang w:val="en-US"/>
        </w:rPr>
        <w:t xml:space="preserve">                                                     IVF FEATURES</w:t>
      </w:r>
    </w:p>
    <w:p w14:paraId="61E8BF82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A7E57">
        <w:rPr>
          <w:rFonts w:ascii="Times New Roman" w:hAnsi="Times New Roman" w:cs="Times New Roman"/>
          <w:b/>
          <w:bCs/>
          <w:sz w:val="28"/>
          <w:szCs w:val="28"/>
        </w:rPr>
        <w:t>Age</w:t>
      </w:r>
    </w:p>
    <w:p w14:paraId="3907C8A0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What it is</w:t>
      </w:r>
      <w:r w:rsidRPr="005A7E57">
        <w:rPr>
          <w:rFonts w:ascii="Times New Roman" w:hAnsi="Times New Roman" w:cs="Times New Roman"/>
        </w:rPr>
        <w:br/>
        <w:t>Age is the patient’s chronological age in years.</w:t>
      </w:r>
    </w:p>
    <w:p w14:paraId="7AA87943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Why raw age is not enough</w:t>
      </w:r>
      <w:r w:rsidRPr="005A7E57">
        <w:rPr>
          <w:rFonts w:ascii="Times New Roman" w:hAnsi="Times New Roman" w:cs="Times New Roman"/>
        </w:rPr>
        <w:br/>
        <w:t>A machine sees age only as a number difference.</w:t>
      </w:r>
      <w:r w:rsidRPr="005A7E57">
        <w:rPr>
          <w:rFonts w:ascii="Times New Roman" w:hAnsi="Times New Roman" w:cs="Times New Roman"/>
        </w:rPr>
        <w:br/>
        <w:t>For example, 34 and 36 look very close numerically, but medically they are not the same.</w:t>
      </w:r>
      <w:r w:rsidRPr="005A7E57">
        <w:rPr>
          <w:rFonts w:ascii="Times New Roman" w:hAnsi="Times New Roman" w:cs="Times New Roman"/>
        </w:rPr>
        <w:br/>
        <w:t>Fertility and ovarian response change sharply after certain age limits.</w:t>
      </w:r>
    </w:p>
    <w:p w14:paraId="2C41090F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What is expected by the model</w:t>
      </w:r>
      <w:r w:rsidRPr="005A7E57">
        <w:rPr>
          <w:rFonts w:ascii="Times New Roman" w:hAnsi="Times New Roman" w:cs="Times New Roman"/>
        </w:rPr>
        <w:br/>
        <w:t>The model needs to understand age related fertility stages and risk boundaries, not just numbers.</w:t>
      </w:r>
    </w:p>
    <w:p w14:paraId="560558E4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Engineered columns from age</w:t>
      </w:r>
    </w:p>
    <w:p w14:paraId="263017DE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proofErr w:type="spellStart"/>
      <w:r w:rsidRPr="005A7E57">
        <w:rPr>
          <w:rFonts w:ascii="Times New Roman" w:hAnsi="Times New Roman" w:cs="Times New Roman"/>
        </w:rPr>
        <w:t>Age_Group</w:t>
      </w:r>
      <w:proofErr w:type="spellEnd"/>
      <w:r w:rsidRPr="005A7E57">
        <w:rPr>
          <w:rFonts w:ascii="Times New Roman" w:hAnsi="Times New Roman" w:cs="Times New Roman"/>
        </w:rPr>
        <w:br/>
        <w:t>This divides age into meaningful fertility stages.</w:t>
      </w:r>
      <w:r w:rsidRPr="005A7E57">
        <w:rPr>
          <w:rFonts w:ascii="Times New Roman" w:hAnsi="Times New Roman" w:cs="Times New Roman"/>
        </w:rPr>
        <w:br/>
        <w:t>Below 30 represents younger patients with usually better response.</w:t>
      </w:r>
      <w:r w:rsidRPr="005A7E57">
        <w:rPr>
          <w:rFonts w:ascii="Times New Roman" w:hAnsi="Times New Roman" w:cs="Times New Roman"/>
        </w:rPr>
        <w:br/>
        <w:t>30 to 35 represents a transitional stage.</w:t>
      </w:r>
      <w:r w:rsidRPr="005A7E57">
        <w:rPr>
          <w:rFonts w:ascii="Times New Roman" w:hAnsi="Times New Roman" w:cs="Times New Roman"/>
        </w:rPr>
        <w:br/>
        <w:t>35 to 40 represents declining fertility.</w:t>
      </w:r>
      <w:r w:rsidRPr="005A7E57">
        <w:rPr>
          <w:rFonts w:ascii="Times New Roman" w:hAnsi="Times New Roman" w:cs="Times New Roman"/>
        </w:rPr>
        <w:br/>
        <w:t>Above 40 represents advanced reproductive age.</w:t>
      </w:r>
      <w:r w:rsidRPr="005A7E57">
        <w:rPr>
          <w:rFonts w:ascii="Times New Roman" w:hAnsi="Times New Roman" w:cs="Times New Roman"/>
        </w:rPr>
        <w:br/>
        <w:t>This helps the model learn patterns stage by stage instead of guessing from numbers.</w:t>
      </w:r>
    </w:p>
    <w:p w14:paraId="1E106EDA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proofErr w:type="spellStart"/>
      <w:r w:rsidRPr="005A7E57">
        <w:rPr>
          <w:rFonts w:ascii="Times New Roman" w:hAnsi="Times New Roman" w:cs="Times New Roman"/>
        </w:rPr>
        <w:t>Age_Risk</w:t>
      </w:r>
      <w:proofErr w:type="spellEnd"/>
      <w:r w:rsidRPr="005A7E57">
        <w:rPr>
          <w:rFonts w:ascii="Times New Roman" w:hAnsi="Times New Roman" w:cs="Times New Roman"/>
        </w:rPr>
        <w:br/>
        <w:t>This is a binary risk indicator.</w:t>
      </w:r>
      <w:r w:rsidRPr="005A7E57">
        <w:rPr>
          <w:rFonts w:ascii="Times New Roman" w:hAnsi="Times New Roman" w:cs="Times New Roman"/>
        </w:rPr>
        <w:br/>
        <w:t>Value is 0 when age is below 35.</w:t>
      </w:r>
      <w:r w:rsidRPr="005A7E57">
        <w:rPr>
          <w:rFonts w:ascii="Times New Roman" w:hAnsi="Times New Roman" w:cs="Times New Roman"/>
        </w:rPr>
        <w:br/>
        <w:t>Value is 1 when age is 35 or above.</w:t>
      </w:r>
      <w:r w:rsidRPr="005A7E57">
        <w:rPr>
          <w:rFonts w:ascii="Times New Roman" w:hAnsi="Times New Roman" w:cs="Times New Roman"/>
        </w:rPr>
        <w:br/>
        <w:t xml:space="preserve">This directly tells the model whether the patient is in a medically </w:t>
      </w:r>
      <w:proofErr w:type="gramStart"/>
      <w:r w:rsidRPr="005A7E57">
        <w:rPr>
          <w:rFonts w:ascii="Times New Roman" w:hAnsi="Times New Roman" w:cs="Times New Roman"/>
        </w:rPr>
        <w:t>high risk</w:t>
      </w:r>
      <w:proofErr w:type="gramEnd"/>
      <w:r w:rsidRPr="005A7E57">
        <w:rPr>
          <w:rFonts w:ascii="Times New Roman" w:hAnsi="Times New Roman" w:cs="Times New Roman"/>
        </w:rPr>
        <w:t xml:space="preserve"> age zone.</w:t>
      </w:r>
    </w:p>
    <w:p w14:paraId="77795471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Why these columns improve prediction</w:t>
      </w:r>
      <w:r w:rsidRPr="005A7E57">
        <w:rPr>
          <w:rFonts w:ascii="Times New Roman" w:hAnsi="Times New Roman" w:cs="Times New Roman"/>
        </w:rPr>
        <w:br/>
        <w:t>They convert medical knowledge into a form the model can easily learn.</w:t>
      </w:r>
      <w:r w:rsidRPr="005A7E57">
        <w:rPr>
          <w:rFonts w:ascii="Times New Roman" w:hAnsi="Times New Roman" w:cs="Times New Roman"/>
        </w:rPr>
        <w:br/>
        <w:t>They reduce confusion caused by small numeric differences.</w:t>
      </w:r>
      <w:r w:rsidRPr="005A7E57">
        <w:rPr>
          <w:rFonts w:ascii="Times New Roman" w:hAnsi="Times New Roman" w:cs="Times New Roman"/>
        </w:rPr>
        <w:br/>
        <w:t>They allow the model to make clearer and safer trigger decisions.</w:t>
      </w:r>
    </w:p>
    <w:p w14:paraId="2F5735A4" w14:textId="1F23C90B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0CC22A55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6E7E3271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1F3092A5" w14:textId="77777777" w:rsidR="005A7E57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06142361" w14:textId="77777777" w:rsidR="00115E50" w:rsidRPr="00115E50" w:rsidRDefault="00115E50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4C519B3C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7EDC5FC4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77EBE487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  <w:b/>
          <w:bCs/>
        </w:rPr>
      </w:pPr>
      <w:r w:rsidRPr="005A7E57">
        <w:rPr>
          <w:rFonts w:ascii="Times New Roman" w:hAnsi="Times New Roman" w:cs="Times New Roman"/>
          <w:b/>
          <w:bCs/>
        </w:rPr>
        <w:lastRenderedPageBreak/>
        <w:t>AMH</w:t>
      </w:r>
    </w:p>
    <w:p w14:paraId="2FAB0608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What it is</w:t>
      </w:r>
      <w:r w:rsidRPr="005A7E57">
        <w:rPr>
          <w:rFonts w:ascii="Times New Roman" w:hAnsi="Times New Roman" w:cs="Times New Roman"/>
        </w:rPr>
        <w:br/>
        <w:t>AMH stands for Anti-Müllerian Hormone. It measures ovarian reserve, indicating how many eggs a patient may have. Higher AMH generally means better ovarian reserve.</w:t>
      </w:r>
    </w:p>
    <w:p w14:paraId="4F132577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Why raw AMH is not enough</w:t>
      </w:r>
      <w:r w:rsidRPr="005A7E57">
        <w:rPr>
          <w:rFonts w:ascii="Times New Roman" w:hAnsi="Times New Roman" w:cs="Times New Roman"/>
        </w:rPr>
        <w:br/>
        <w:t>AMH values are continuous numbers, like 0.8, 1.5, 2.7.</w:t>
      </w:r>
      <w:r w:rsidRPr="005A7E57">
        <w:rPr>
          <w:rFonts w:ascii="Times New Roman" w:hAnsi="Times New Roman" w:cs="Times New Roman"/>
        </w:rPr>
        <w:br/>
        <w:t>A machine only sees numbers and cannot understand clinical thresholds.</w:t>
      </w:r>
      <w:r w:rsidRPr="005A7E57">
        <w:rPr>
          <w:rFonts w:ascii="Times New Roman" w:hAnsi="Times New Roman" w:cs="Times New Roman"/>
        </w:rPr>
        <w:br/>
        <w:t>For example, 0.9 is very low, 1.2 is normal, and 3.5 is high. Medically, these ranges are important, not the exact decimal.</w:t>
      </w:r>
    </w:p>
    <w:p w14:paraId="2C9127CA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What is expected by the model</w:t>
      </w:r>
      <w:r w:rsidRPr="005A7E57">
        <w:rPr>
          <w:rFonts w:ascii="Times New Roman" w:hAnsi="Times New Roman" w:cs="Times New Roman"/>
        </w:rPr>
        <w:br/>
        <w:t>The model needs to understand whether AMH is low, normal, or high and whether it indicates poor ovarian reserve.</w:t>
      </w:r>
      <w:r w:rsidRPr="005A7E57">
        <w:rPr>
          <w:rFonts w:ascii="Times New Roman" w:hAnsi="Times New Roman" w:cs="Times New Roman"/>
        </w:rPr>
        <w:br/>
        <w:t>This helps the model make safe and clinically meaningful predictions about trigger timing.</w:t>
      </w:r>
    </w:p>
    <w:p w14:paraId="57B036E4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Engineered columns from AMH</w:t>
      </w:r>
    </w:p>
    <w:p w14:paraId="1E369FBF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proofErr w:type="spellStart"/>
      <w:r w:rsidRPr="005A7E57">
        <w:rPr>
          <w:rFonts w:ascii="Times New Roman" w:hAnsi="Times New Roman" w:cs="Times New Roman"/>
        </w:rPr>
        <w:t>AMH_Level</w:t>
      </w:r>
      <w:proofErr w:type="spellEnd"/>
      <w:r w:rsidRPr="005A7E57">
        <w:rPr>
          <w:rFonts w:ascii="Times New Roman" w:hAnsi="Times New Roman" w:cs="Times New Roman"/>
        </w:rPr>
        <w:br/>
        <w:t>This categorizes AMH into Low, Normal, and High.</w:t>
      </w:r>
      <w:r w:rsidRPr="005A7E57">
        <w:rPr>
          <w:rFonts w:ascii="Times New Roman" w:hAnsi="Times New Roman" w:cs="Times New Roman"/>
        </w:rPr>
        <w:br/>
        <w:t>Low represents &lt;1 ng/mL, indicating poor ovarian reserve.</w:t>
      </w:r>
      <w:r w:rsidRPr="005A7E57">
        <w:rPr>
          <w:rFonts w:ascii="Times New Roman" w:hAnsi="Times New Roman" w:cs="Times New Roman"/>
        </w:rPr>
        <w:br/>
        <w:t>Normal represents 1 to 3 ng/mL, indicating typical ovarian reserve.</w:t>
      </w:r>
      <w:r w:rsidRPr="005A7E57">
        <w:rPr>
          <w:rFonts w:ascii="Times New Roman" w:hAnsi="Times New Roman" w:cs="Times New Roman"/>
        </w:rPr>
        <w:br/>
        <w:t>High represents &gt;3 ng/mL, indicating excellent ovarian reserve.</w:t>
      </w:r>
      <w:r w:rsidRPr="005A7E57">
        <w:rPr>
          <w:rFonts w:ascii="Times New Roman" w:hAnsi="Times New Roman" w:cs="Times New Roman"/>
        </w:rPr>
        <w:br/>
        <w:t>This allows the model to learn patterns based on meaningful clinical ranges rather than exact numbers.</w:t>
      </w:r>
    </w:p>
    <w:p w14:paraId="309B30D7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proofErr w:type="spellStart"/>
      <w:r w:rsidRPr="005A7E57">
        <w:rPr>
          <w:rFonts w:ascii="Times New Roman" w:hAnsi="Times New Roman" w:cs="Times New Roman"/>
        </w:rPr>
        <w:t>Low_AMH</w:t>
      </w:r>
      <w:proofErr w:type="spellEnd"/>
      <w:r w:rsidRPr="005A7E57">
        <w:rPr>
          <w:rFonts w:ascii="Times New Roman" w:hAnsi="Times New Roman" w:cs="Times New Roman"/>
        </w:rPr>
        <w:br/>
        <w:t>This is a binary indicator for poor ovarian reserve.</w:t>
      </w:r>
      <w:r w:rsidRPr="005A7E57">
        <w:rPr>
          <w:rFonts w:ascii="Times New Roman" w:hAnsi="Times New Roman" w:cs="Times New Roman"/>
        </w:rPr>
        <w:br/>
        <w:t>Value is 1 if AMH &lt;1 ng/mL, else 0.</w:t>
      </w:r>
      <w:r w:rsidRPr="005A7E57">
        <w:rPr>
          <w:rFonts w:ascii="Times New Roman" w:hAnsi="Times New Roman" w:cs="Times New Roman"/>
        </w:rPr>
        <w:br/>
        <w:t>It directly signals high-risk patients to the model.</w:t>
      </w:r>
    </w:p>
    <w:p w14:paraId="4CAD6266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Why these columns improve prediction</w:t>
      </w:r>
      <w:r w:rsidRPr="005A7E57">
        <w:rPr>
          <w:rFonts w:ascii="Times New Roman" w:hAnsi="Times New Roman" w:cs="Times New Roman"/>
        </w:rPr>
        <w:br/>
        <w:t>They convert clinical knowledge into machine-readable features.</w:t>
      </w:r>
      <w:r w:rsidRPr="005A7E57">
        <w:rPr>
          <w:rFonts w:ascii="Times New Roman" w:hAnsi="Times New Roman" w:cs="Times New Roman"/>
        </w:rPr>
        <w:br/>
        <w:t>They allow the model to detect high-risk and low-risk patients more reliably.</w:t>
      </w:r>
      <w:r w:rsidRPr="005A7E57">
        <w:rPr>
          <w:rFonts w:ascii="Times New Roman" w:hAnsi="Times New Roman" w:cs="Times New Roman"/>
        </w:rPr>
        <w:br/>
        <w:t>They improve the model’s ability to make accurate trigger recommendations.</w:t>
      </w:r>
    </w:p>
    <w:p w14:paraId="6FE19741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12EF19BB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114224A7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4F7AAC63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5ED174DD" w14:textId="77777777" w:rsidR="005A7E57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3DFD97C7" w14:textId="77777777" w:rsidR="00115E50" w:rsidRPr="00115E50" w:rsidRDefault="00115E50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739D9064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0B7AE4AA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  <w:b/>
          <w:bCs/>
        </w:rPr>
      </w:pPr>
      <w:r w:rsidRPr="005A7E57">
        <w:rPr>
          <w:rFonts w:ascii="Times New Roman" w:hAnsi="Times New Roman" w:cs="Times New Roman"/>
          <w:b/>
          <w:bCs/>
        </w:rPr>
        <w:lastRenderedPageBreak/>
        <w:t>Day (Stimulation Day)</w:t>
      </w:r>
    </w:p>
    <w:p w14:paraId="04A2F699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What it is</w:t>
      </w:r>
      <w:r w:rsidRPr="005A7E57">
        <w:rPr>
          <w:rFonts w:ascii="Times New Roman" w:hAnsi="Times New Roman" w:cs="Times New Roman"/>
        </w:rPr>
        <w:br/>
        <w:t>Day represents the number of days the patient has been under ovarian stimulation. It is a numerical value, such as 9, 10, or 11.</w:t>
      </w:r>
    </w:p>
    <w:p w14:paraId="7ADAFED4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Why raw Day is not enough</w:t>
      </w:r>
      <w:r w:rsidRPr="005A7E57">
        <w:rPr>
          <w:rFonts w:ascii="Times New Roman" w:hAnsi="Times New Roman" w:cs="Times New Roman"/>
        </w:rPr>
        <w:br/>
        <w:t>A machine only sees the day as a number. It cannot understand that certain days are optimal for triggering ovulation.</w:t>
      </w:r>
      <w:r w:rsidRPr="005A7E57">
        <w:rPr>
          <w:rFonts w:ascii="Times New Roman" w:hAnsi="Times New Roman" w:cs="Times New Roman"/>
        </w:rPr>
        <w:br/>
        <w:t>For example, day 10 and day 12 are close numerically, but day 10 may be ideal for triggering while day 12 may be late.</w:t>
      </w:r>
    </w:p>
    <w:p w14:paraId="3E6F1482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What is expected by the model</w:t>
      </w:r>
      <w:r w:rsidRPr="005A7E57">
        <w:rPr>
          <w:rFonts w:ascii="Times New Roman" w:hAnsi="Times New Roman" w:cs="Times New Roman"/>
        </w:rPr>
        <w:br/>
        <w:t>The model needs to know whether the stimulation is early, in the ideal range, or late. This helps it learn the timing patterns for safe and effective trigger recommendations.</w:t>
      </w:r>
    </w:p>
    <w:p w14:paraId="4672A50E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Engineered columns from Day</w:t>
      </w:r>
    </w:p>
    <w:p w14:paraId="3732DE28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proofErr w:type="spellStart"/>
      <w:r w:rsidRPr="005A7E57">
        <w:rPr>
          <w:rFonts w:ascii="Times New Roman" w:hAnsi="Times New Roman" w:cs="Times New Roman"/>
        </w:rPr>
        <w:t>Day_Zone</w:t>
      </w:r>
      <w:proofErr w:type="spellEnd"/>
      <w:r w:rsidRPr="005A7E57">
        <w:rPr>
          <w:rFonts w:ascii="Times New Roman" w:hAnsi="Times New Roman" w:cs="Times New Roman"/>
        </w:rPr>
        <w:br/>
        <w:t>This converts the raw day number into categories: Early, Mid, Ideal, and Late.</w:t>
      </w:r>
      <w:r w:rsidRPr="005A7E57">
        <w:rPr>
          <w:rFonts w:ascii="Times New Roman" w:hAnsi="Times New Roman" w:cs="Times New Roman"/>
        </w:rPr>
        <w:br/>
        <w:t>Early represents days too soon for a trigger.</w:t>
      </w:r>
      <w:r w:rsidRPr="005A7E57">
        <w:rPr>
          <w:rFonts w:ascii="Times New Roman" w:hAnsi="Times New Roman" w:cs="Times New Roman"/>
        </w:rPr>
        <w:br/>
        <w:t>Mid represents the growing phase where follicles are developing.</w:t>
      </w:r>
      <w:r w:rsidRPr="005A7E57">
        <w:rPr>
          <w:rFonts w:ascii="Times New Roman" w:hAnsi="Times New Roman" w:cs="Times New Roman"/>
        </w:rPr>
        <w:br/>
        <w:t>Ideal represents the best timing for triggering.</w:t>
      </w:r>
      <w:r w:rsidRPr="005A7E57">
        <w:rPr>
          <w:rFonts w:ascii="Times New Roman" w:hAnsi="Times New Roman" w:cs="Times New Roman"/>
        </w:rPr>
        <w:br/>
        <w:t>Late represents days where follicles may be over-mature, increasing risk.</w:t>
      </w:r>
      <w:r w:rsidRPr="005A7E57">
        <w:rPr>
          <w:rFonts w:ascii="Times New Roman" w:hAnsi="Times New Roman" w:cs="Times New Roman"/>
        </w:rPr>
        <w:br/>
        <w:t>This allows the model to focus on clinical timing rather than numeric differences.</w:t>
      </w:r>
    </w:p>
    <w:p w14:paraId="358176BB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Why this column improves prediction</w:t>
      </w:r>
      <w:r w:rsidRPr="005A7E57">
        <w:rPr>
          <w:rFonts w:ascii="Times New Roman" w:hAnsi="Times New Roman" w:cs="Times New Roman"/>
        </w:rPr>
        <w:br/>
        <w:t>It translates timing knowledge into a format the model can use.</w:t>
      </w:r>
      <w:r w:rsidRPr="005A7E57">
        <w:rPr>
          <w:rFonts w:ascii="Times New Roman" w:hAnsi="Times New Roman" w:cs="Times New Roman"/>
        </w:rPr>
        <w:br/>
        <w:t>It helps the model avoid suggesting a trigger too early or too late.</w:t>
      </w:r>
      <w:r w:rsidRPr="005A7E57">
        <w:rPr>
          <w:rFonts w:ascii="Times New Roman" w:hAnsi="Times New Roman" w:cs="Times New Roman"/>
        </w:rPr>
        <w:br/>
        <w:t>It reduces errors that could arise from relying on raw day numbers alone.</w:t>
      </w:r>
    </w:p>
    <w:p w14:paraId="21A2C73A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0291AEEE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0D3D11CE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1C3D648C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115F6CD9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5D103A44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30411588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7E433D0A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477294FE" w14:textId="77777777" w:rsidR="005A7E57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5991D8FA" w14:textId="77777777" w:rsidR="00115E50" w:rsidRDefault="00115E50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1B6D56E6" w14:textId="77777777" w:rsidR="00115E50" w:rsidRPr="00115E50" w:rsidRDefault="00115E50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4AC2465D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  <w:b/>
          <w:bCs/>
        </w:rPr>
      </w:pPr>
      <w:r w:rsidRPr="005A7E57">
        <w:rPr>
          <w:rFonts w:ascii="Times New Roman" w:hAnsi="Times New Roman" w:cs="Times New Roman"/>
          <w:b/>
          <w:bCs/>
        </w:rPr>
        <w:lastRenderedPageBreak/>
        <w:t>Follicle Count</w:t>
      </w:r>
    </w:p>
    <w:p w14:paraId="1A124890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What it is</w:t>
      </w:r>
      <w:r w:rsidRPr="005A7E57">
        <w:rPr>
          <w:rFonts w:ascii="Times New Roman" w:hAnsi="Times New Roman" w:cs="Times New Roman"/>
        </w:rPr>
        <w:br/>
        <w:t>Follicle Count represents the number of ovarian follicles visible on ultrasound. It is a numerical value such as 4, 6, or 12. Each follicle can potentially release an egg.</w:t>
      </w:r>
    </w:p>
    <w:p w14:paraId="4A766992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Why raw Follicle Count is not enough</w:t>
      </w:r>
      <w:r w:rsidRPr="005A7E57">
        <w:rPr>
          <w:rFonts w:ascii="Times New Roman" w:hAnsi="Times New Roman" w:cs="Times New Roman"/>
        </w:rPr>
        <w:br/>
        <w:t>A machine sees only the numbers and cannot interpret whether a count is poor, normal, or high.</w:t>
      </w:r>
      <w:r w:rsidRPr="005A7E57">
        <w:rPr>
          <w:rFonts w:ascii="Times New Roman" w:hAnsi="Times New Roman" w:cs="Times New Roman"/>
        </w:rPr>
        <w:br/>
        <w:t>For example, 5 follicles and 12 follicles are both numbers, but medically they indicate very different ovarian responses.</w:t>
      </w:r>
    </w:p>
    <w:p w14:paraId="3BBCD4CA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What is expected by the model</w:t>
      </w:r>
      <w:r w:rsidRPr="005A7E57">
        <w:rPr>
          <w:rFonts w:ascii="Times New Roman" w:hAnsi="Times New Roman" w:cs="Times New Roman"/>
        </w:rPr>
        <w:br/>
        <w:t>The model needs to understand the quality of ovarian response: whether it is poor, normal, good, or high. This helps the model determine if the patient is ready for trigger or needs more monitoring.</w:t>
      </w:r>
    </w:p>
    <w:p w14:paraId="563C1F8D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Engineered columns from Follicle Count</w:t>
      </w:r>
    </w:p>
    <w:p w14:paraId="5B9339B7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proofErr w:type="spellStart"/>
      <w:r w:rsidRPr="005A7E57">
        <w:rPr>
          <w:rFonts w:ascii="Times New Roman" w:hAnsi="Times New Roman" w:cs="Times New Roman"/>
        </w:rPr>
        <w:t>Follicle_Response</w:t>
      </w:r>
      <w:proofErr w:type="spellEnd"/>
      <w:r w:rsidRPr="005A7E57">
        <w:rPr>
          <w:rFonts w:ascii="Times New Roman" w:hAnsi="Times New Roman" w:cs="Times New Roman"/>
        </w:rPr>
        <w:br/>
        <w:t>This categorizes follicle count into Poor, Normal, Good, and High.</w:t>
      </w:r>
      <w:r w:rsidRPr="005A7E57">
        <w:rPr>
          <w:rFonts w:ascii="Times New Roman" w:hAnsi="Times New Roman" w:cs="Times New Roman"/>
        </w:rPr>
        <w:br/>
        <w:t>Poor represents less than 4 follicles.</w:t>
      </w:r>
      <w:r w:rsidRPr="005A7E57">
        <w:rPr>
          <w:rFonts w:ascii="Times New Roman" w:hAnsi="Times New Roman" w:cs="Times New Roman"/>
        </w:rPr>
        <w:br/>
        <w:t>Normal represents 4 to 8 follicles.</w:t>
      </w:r>
      <w:r w:rsidRPr="005A7E57">
        <w:rPr>
          <w:rFonts w:ascii="Times New Roman" w:hAnsi="Times New Roman" w:cs="Times New Roman"/>
        </w:rPr>
        <w:br/>
        <w:t>Good represents 9 to 20 follicles.</w:t>
      </w:r>
      <w:r w:rsidRPr="005A7E57">
        <w:rPr>
          <w:rFonts w:ascii="Times New Roman" w:hAnsi="Times New Roman" w:cs="Times New Roman"/>
        </w:rPr>
        <w:br/>
        <w:t>High represents more than 20 follicles.</w:t>
      </w:r>
      <w:r w:rsidRPr="005A7E57">
        <w:rPr>
          <w:rFonts w:ascii="Times New Roman" w:hAnsi="Times New Roman" w:cs="Times New Roman"/>
        </w:rPr>
        <w:br/>
        <w:t>This allows the model to use clinically meaningful groupings instead of raw numbers.</w:t>
      </w:r>
    </w:p>
    <w:p w14:paraId="3A1A04FC" w14:textId="77777777" w:rsidR="005A7E57" w:rsidRPr="005A7E57" w:rsidRDefault="005A7E57" w:rsidP="005A7E57">
      <w:pPr>
        <w:tabs>
          <w:tab w:val="left" w:pos="1545"/>
        </w:tabs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Why this column improves prediction</w:t>
      </w:r>
      <w:r w:rsidRPr="005A7E57">
        <w:rPr>
          <w:rFonts w:ascii="Times New Roman" w:hAnsi="Times New Roman" w:cs="Times New Roman"/>
        </w:rPr>
        <w:br/>
        <w:t>It converts the numerical follicle count into an interpretable signal.</w:t>
      </w:r>
      <w:r w:rsidRPr="005A7E57">
        <w:rPr>
          <w:rFonts w:ascii="Times New Roman" w:hAnsi="Times New Roman" w:cs="Times New Roman"/>
        </w:rPr>
        <w:br/>
        <w:t>It helps the model identify whether the ovarian response is sufficient for a safe trigger.</w:t>
      </w:r>
      <w:r w:rsidRPr="005A7E57">
        <w:rPr>
          <w:rFonts w:ascii="Times New Roman" w:hAnsi="Times New Roman" w:cs="Times New Roman"/>
        </w:rPr>
        <w:br/>
        <w:t>It reduces confusion caused by small differences in count and aligns predictions with medical reasoning.</w:t>
      </w:r>
    </w:p>
    <w:p w14:paraId="29E2050D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53FA1966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5C689C4F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4E8CFD81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463602E3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6CA18944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25C72D46" w14:textId="77777777" w:rsidR="005A7E57" w:rsidRPr="00115E50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596EAAFC" w14:textId="77777777" w:rsidR="005A7E57" w:rsidRDefault="005A7E57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67C95F7D" w14:textId="77777777" w:rsidR="00115E50" w:rsidRPr="00115E50" w:rsidRDefault="00115E50" w:rsidP="005A7E57">
      <w:pPr>
        <w:tabs>
          <w:tab w:val="left" w:pos="1545"/>
        </w:tabs>
        <w:rPr>
          <w:rFonts w:ascii="Times New Roman" w:hAnsi="Times New Roman" w:cs="Times New Roman"/>
          <w:lang w:val="en-US"/>
        </w:rPr>
      </w:pPr>
    </w:p>
    <w:p w14:paraId="5574D760" w14:textId="77777777" w:rsidR="005A7E57" w:rsidRPr="005A7E57" w:rsidRDefault="005A7E57" w:rsidP="005A7E57">
      <w:pPr>
        <w:rPr>
          <w:rFonts w:ascii="Times New Roman" w:hAnsi="Times New Roman" w:cs="Times New Roman"/>
          <w:b/>
          <w:bCs/>
        </w:rPr>
      </w:pPr>
      <w:proofErr w:type="spellStart"/>
      <w:r w:rsidRPr="005A7E57">
        <w:rPr>
          <w:rFonts w:ascii="Times New Roman" w:hAnsi="Times New Roman" w:cs="Times New Roman"/>
          <w:b/>
          <w:bCs/>
        </w:rPr>
        <w:lastRenderedPageBreak/>
        <w:t>Estradiol</w:t>
      </w:r>
      <w:proofErr w:type="spellEnd"/>
      <w:r w:rsidRPr="005A7E57">
        <w:rPr>
          <w:rFonts w:ascii="Times New Roman" w:hAnsi="Times New Roman" w:cs="Times New Roman"/>
          <w:b/>
          <w:bCs/>
        </w:rPr>
        <w:t xml:space="preserve"> and E2_per_Follicle</w:t>
      </w:r>
    </w:p>
    <w:p w14:paraId="7E776725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What they are</w:t>
      </w:r>
    </w:p>
    <w:p w14:paraId="45BCFE83" w14:textId="77777777" w:rsidR="005A7E57" w:rsidRPr="005A7E57" w:rsidRDefault="005A7E57" w:rsidP="005A7E57">
      <w:pPr>
        <w:rPr>
          <w:rFonts w:ascii="Times New Roman" w:hAnsi="Times New Roman" w:cs="Times New Roman"/>
        </w:rPr>
      </w:pPr>
      <w:proofErr w:type="spellStart"/>
      <w:r w:rsidRPr="005A7E57">
        <w:rPr>
          <w:rFonts w:ascii="Times New Roman" w:hAnsi="Times New Roman" w:cs="Times New Roman"/>
        </w:rPr>
        <w:t>Estradiol</w:t>
      </w:r>
      <w:proofErr w:type="spellEnd"/>
      <w:r w:rsidRPr="005A7E57">
        <w:rPr>
          <w:rFonts w:ascii="Times New Roman" w:hAnsi="Times New Roman" w:cs="Times New Roman"/>
        </w:rPr>
        <w:t xml:space="preserve"> is a hormone produced by developing ovarian follicles. It is measured in </w:t>
      </w:r>
      <w:proofErr w:type="spellStart"/>
      <w:r w:rsidRPr="005A7E57">
        <w:rPr>
          <w:rFonts w:ascii="Times New Roman" w:hAnsi="Times New Roman" w:cs="Times New Roman"/>
        </w:rPr>
        <w:t>pg</w:t>
      </w:r>
      <w:proofErr w:type="spellEnd"/>
      <w:r w:rsidRPr="005A7E57">
        <w:rPr>
          <w:rFonts w:ascii="Times New Roman" w:hAnsi="Times New Roman" w:cs="Times New Roman"/>
        </w:rPr>
        <w:t>/mL, for example 631 or 1065.</w:t>
      </w:r>
    </w:p>
    <w:p w14:paraId="7E7CBC08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E2_per_Follicle is a derived feature that divides the total </w:t>
      </w:r>
      <w:proofErr w:type="spellStart"/>
      <w:r w:rsidRPr="005A7E57">
        <w:rPr>
          <w:rFonts w:ascii="Times New Roman" w:hAnsi="Times New Roman" w:cs="Times New Roman"/>
        </w:rPr>
        <w:t>estradiol</w:t>
      </w:r>
      <w:proofErr w:type="spellEnd"/>
      <w:r w:rsidRPr="005A7E57">
        <w:rPr>
          <w:rFonts w:ascii="Times New Roman" w:hAnsi="Times New Roman" w:cs="Times New Roman"/>
        </w:rPr>
        <w:t xml:space="preserve"> by the follicle count to measure hormone efficiency per follicle.</w:t>
      </w:r>
    </w:p>
    <w:p w14:paraId="124673F3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Why raw </w:t>
      </w:r>
      <w:proofErr w:type="spellStart"/>
      <w:r w:rsidRPr="005A7E57">
        <w:rPr>
          <w:rFonts w:ascii="Times New Roman" w:hAnsi="Times New Roman" w:cs="Times New Roman"/>
        </w:rPr>
        <w:t>Estradiol</w:t>
      </w:r>
      <w:proofErr w:type="spellEnd"/>
      <w:r w:rsidRPr="005A7E57">
        <w:rPr>
          <w:rFonts w:ascii="Times New Roman" w:hAnsi="Times New Roman" w:cs="Times New Roman"/>
        </w:rPr>
        <w:t xml:space="preserve"> is not enough</w:t>
      </w:r>
      <w:r w:rsidRPr="005A7E57">
        <w:rPr>
          <w:rFonts w:ascii="Times New Roman" w:hAnsi="Times New Roman" w:cs="Times New Roman"/>
        </w:rPr>
        <w:br/>
        <w:t xml:space="preserve">The raw </w:t>
      </w:r>
      <w:proofErr w:type="spellStart"/>
      <w:r w:rsidRPr="005A7E57">
        <w:rPr>
          <w:rFonts w:ascii="Times New Roman" w:hAnsi="Times New Roman" w:cs="Times New Roman"/>
        </w:rPr>
        <w:t>estradiol</w:t>
      </w:r>
      <w:proofErr w:type="spellEnd"/>
      <w:r w:rsidRPr="005A7E57">
        <w:rPr>
          <w:rFonts w:ascii="Times New Roman" w:hAnsi="Times New Roman" w:cs="Times New Roman"/>
        </w:rPr>
        <w:t xml:space="preserve"> number alone can be misleading.</w:t>
      </w:r>
      <w:r w:rsidRPr="005A7E57">
        <w:rPr>
          <w:rFonts w:ascii="Times New Roman" w:hAnsi="Times New Roman" w:cs="Times New Roman"/>
        </w:rPr>
        <w:br/>
        <w:t>For example:</w:t>
      </w:r>
    </w:p>
    <w:p w14:paraId="33DADA44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1000 </w:t>
      </w:r>
      <w:proofErr w:type="spellStart"/>
      <w:r w:rsidRPr="005A7E57">
        <w:rPr>
          <w:rFonts w:ascii="Times New Roman" w:hAnsi="Times New Roman" w:cs="Times New Roman"/>
        </w:rPr>
        <w:t>pg</w:t>
      </w:r>
      <w:proofErr w:type="spellEnd"/>
      <w:r w:rsidRPr="005A7E57">
        <w:rPr>
          <w:rFonts w:ascii="Times New Roman" w:hAnsi="Times New Roman" w:cs="Times New Roman"/>
        </w:rPr>
        <w:t>/mL with 10 follicles → normal</w:t>
      </w:r>
    </w:p>
    <w:p w14:paraId="6DF423E3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1000 </w:t>
      </w:r>
      <w:proofErr w:type="spellStart"/>
      <w:r w:rsidRPr="005A7E57">
        <w:rPr>
          <w:rFonts w:ascii="Times New Roman" w:hAnsi="Times New Roman" w:cs="Times New Roman"/>
        </w:rPr>
        <w:t>pg</w:t>
      </w:r>
      <w:proofErr w:type="spellEnd"/>
      <w:r w:rsidRPr="005A7E57">
        <w:rPr>
          <w:rFonts w:ascii="Times New Roman" w:hAnsi="Times New Roman" w:cs="Times New Roman"/>
        </w:rPr>
        <w:t>/mL with 2 follicles → unusually high, risky</w:t>
      </w:r>
    </w:p>
    <w:p w14:paraId="4A11BCB7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What is expected by the model</w:t>
      </w:r>
      <w:r w:rsidRPr="005A7E57">
        <w:rPr>
          <w:rFonts w:ascii="Times New Roman" w:hAnsi="Times New Roman" w:cs="Times New Roman"/>
        </w:rPr>
        <w:br/>
        <w:t>The model needs to understand both the hormone level and how it relates to the number of follicles to make safe trigger recommendations.</w:t>
      </w:r>
    </w:p>
    <w:p w14:paraId="25819F0F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Engineered columns</w:t>
      </w:r>
    </w:p>
    <w:p w14:paraId="78BFCF79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E2_per_Follicle</w:t>
      </w:r>
    </w:p>
    <w:p w14:paraId="71874AAB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Calculated as </w:t>
      </w:r>
      <w:proofErr w:type="spellStart"/>
      <w:r w:rsidRPr="005A7E57">
        <w:rPr>
          <w:rFonts w:ascii="Times New Roman" w:hAnsi="Times New Roman" w:cs="Times New Roman"/>
        </w:rPr>
        <w:t>Estradiol</w:t>
      </w:r>
      <w:proofErr w:type="spellEnd"/>
      <w:r w:rsidRPr="005A7E57">
        <w:rPr>
          <w:rFonts w:ascii="Times New Roman" w:hAnsi="Times New Roman" w:cs="Times New Roman"/>
        </w:rPr>
        <w:t xml:space="preserve"> ÷ </w:t>
      </w:r>
      <w:proofErr w:type="spellStart"/>
      <w:r w:rsidRPr="005A7E57">
        <w:rPr>
          <w:rFonts w:ascii="Times New Roman" w:hAnsi="Times New Roman" w:cs="Times New Roman"/>
        </w:rPr>
        <w:t>Follicle_Count</w:t>
      </w:r>
      <w:proofErr w:type="spellEnd"/>
    </w:p>
    <w:p w14:paraId="6E4869BF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Shows hormone production efficiency per follicle</w:t>
      </w:r>
    </w:p>
    <w:p w14:paraId="6B0DA651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High values indicate strong hormone activity per follicle; low values indicate weaker activity</w:t>
      </w:r>
    </w:p>
    <w:p w14:paraId="05B25ADB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High_E2</w:t>
      </w:r>
    </w:p>
    <w:p w14:paraId="2654268D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Binary flag: 1 if </w:t>
      </w:r>
      <w:proofErr w:type="spellStart"/>
      <w:r w:rsidRPr="005A7E57">
        <w:rPr>
          <w:rFonts w:ascii="Times New Roman" w:hAnsi="Times New Roman" w:cs="Times New Roman"/>
        </w:rPr>
        <w:t>Estradiol</w:t>
      </w:r>
      <w:proofErr w:type="spellEnd"/>
      <w:r w:rsidRPr="005A7E57">
        <w:rPr>
          <w:rFonts w:ascii="Times New Roman" w:hAnsi="Times New Roman" w:cs="Times New Roman"/>
        </w:rPr>
        <w:t xml:space="preserve"> &gt; 1000, else 0</w:t>
      </w:r>
    </w:p>
    <w:p w14:paraId="0557C266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Indicates risk of ovarian hyper-response or excessive hormone levels</w:t>
      </w:r>
    </w:p>
    <w:p w14:paraId="12C967FF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Why these columns improve prediction</w:t>
      </w:r>
    </w:p>
    <w:p w14:paraId="53A76A2B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E2_per_Follicle provides context to raw hormone levels, so the model can differentiate between normal and risky scenarios.</w:t>
      </w:r>
    </w:p>
    <w:p w14:paraId="58A0C6DE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High_E2 flags potentially dangerous hormone levels directly for the model.</w:t>
      </w:r>
    </w:p>
    <w:p w14:paraId="2AFA04EC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Together, they help the model make safer and clinically aligned trigger recommendations.</w:t>
      </w:r>
    </w:p>
    <w:p w14:paraId="410CCC51" w14:textId="77777777" w:rsidR="005A7E57" w:rsidRPr="00115E50" w:rsidRDefault="005A7E57" w:rsidP="005A7E57">
      <w:pPr>
        <w:rPr>
          <w:rFonts w:ascii="Times New Roman" w:hAnsi="Times New Roman" w:cs="Times New Roman"/>
          <w:lang w:val="en-US"/>
        </w:rPr>
      </w:pPr>
    </w:p>
    <w:p w14:paraId="51738CC8" w14:textId="77777777" w:rsidR="005A7E57" w:rsidRDefault="005A7E57" w:rsidP="005A7E57">
      <w:pPr>
        <w:rPr>
          <w:rFonts w:ascii="Times New Roman" w:hAnsi="Times New Roman" w:cs="Times New Roman"/>
          <w:lang w:val="en-US"/>
        </w:rPr>
      </w:pPr>
    </w:p>
    <w:p w14:paraId="33C6741D" w14:textId="77777777" w:rsidR="00115E50" w:rsidRPr="00115E50" w:rsidRDefault="00115E50" w:rsidP="005A7E57">
      <w:pPr>
        <w:rPr>
          <w:rFonts w:ascii="Times New Roman" w:hAnsi="Times New Roman" w:cs="Times New Roman"/>
          <w:lang w:val="en-US"/>
        </w:rPr>
      </w:pPr>
    </w:p>
    <w:p w14:paraId="61878E4A" w14:textId="77777777" w:rsidR="005A7E57" w:rsidRPr="00115E50" w:rsidRDefault="005A7E57" w:rsidP="005A7E57">
      <w:pPr>
        <w:rPr>
          <w:rFonts w:ascii="Times New Roman" w:hAnsi="Times New Roman" w:cs="Times New Roman"/>
          <w:lang w:val="en-US"/>
        </w:rPr>
      </w:pPr>
    </w:p>
    <w:p w14:paraId="516BDDB1" w14:textId="77777777" w:rsidR="005A7E57" w:rsidRPr="005A7E57" w:rsidRDefault="005A7E57" w:rsidP="005A7E57">
      <w:pPr>
        <w:rPr>
          <w:rFonts w:ascii="Times New Roman" w:hAnsi="Times New Roman" w:cs="Times New Roman"/>
          <w:b/>
          <w:bCs/>
        </w:rPr>
      </w:pPr>
      <w:r w:rsidRPr="005A7E57">
        <w:rPr>
          <w:rFonts w:ascii="Times New Roman" w:hAnsi="Times New Roman" w:cs="Times New Roman"/>
          <w:b/>
          <w:bCs/>
        </w:rPr>
        <w:lastRenderedPageBreak/>
        <w:t xml:space="preserve">Progesterone and </w:t>
      </w:r>
      <w:proofErr w:type="spellStart"/>
      <w:r w:rsidRPr="005A7E57">
        <w:rPr>
          <w:rFonts w:ascii="Times New Roman" w:hAnsi="Times New Roman" w:cs="Times New Roman"/>
          <w:b/>
          <w:bCs/>
        </w:rPr>
        <w:t>Hormone_Ratio</w:t>
      </w:r>
      <w:proofErr w:type="spellEnd"/>
    </w:p>
    <w:p w14:paraId="3224C098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What they are</w:t>
      </w:r>
    </w:p>
    <w:p w14:paraId="46FD5345" w14:textId="77777777" w:rsidR="005A7E57" w:rsidRPr="005A7E57" w:rsidRDefault="005A7E57" w:rsidP="005A7E5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Progesterone is a hormone measured in ng/mL, for example 0.47 or 0.62. It rises naturally during stimulation, but premature elevation can affect trigger timing.</w:t>
      </w:r>
    </w:p>
    <w:p w14:paraId="7F7065EA" w14:textId="77777777" w:rsidR="005A7E57" w:rsidRPr="005A7E57" w:rsidRDefault="005A7E57" w:rsidP="005A7E5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A7E57">
        <w:rPr>
          <w:rFonts w:ascii="Times New Roman" w:hAnsi="Times New Roman" w:cs="Times New Roman"/>
        </w:rPr>
        <w:t>Hormone_Ratio</w:t>
      </w:r>
      <w:proofErr w:type="spellEnd"/>
      <w:r w:rsidRPr="005A7E57">
        <w:rPr>
          <w:rFonts w:ascii="Times New Roman" w:hAnsi="Times New Roman" w:cs="Times New Roman"/>
        </w:rPr>
        <w:t xml:space="preserve"> is a derived feature calculated as </w:t>
      </w:r>
      <w:proofErr w:type="spellStart"/>
      <w:r w:rsidRPr="005A7E57">
        <w:rPr>
          <w:rFonts w:ascii="Times New Roman" w:hAnsi="Times New Roman" w:cs="Times New Roman"/>
        </w:rPr>
        <w:t>Estradiol</w:t>
      </w:r>
      <w:proofErr w:type="spellEnd"/>
      <w:r w:rsidRPr="005A7E57">
        <w:rPr>
          <w:rFonts w:ascii="Times New Roman" w:hAnsi="Times New Roman" w:cs="Times New Roman"/>
        </w:rPr>
        <w:t xml:space="preserve"> ÷ Progesterone. It measures the balance between the two hormones, which is important for safe trigger decisions.</w:t>
      </w:r>
    </w:p>
    <w:p w14:paraId="1602B8C6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Why raw Progesterone is not enough</w:t>
      </w:r>
      <w:r w:rsidRPr="005A7E57">
        <w:rPr>
          <w:rFonts w:ascii="Times New Roman" w:hAnsi="Times New Roman" w:cs="Times New Roman"/>
        </w:rPr>
        <w:br/>
        <w:t>The raw progesterone value alone does not tell the machine whether it is too high for the current stage of stimulation. Small changes can have big clinical implications.</w:t>
      </w:r>
    </w:p>
    <w:p w14:paraId="017733AA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What is expected by the model</w:t>
      </w:r>
      <w:r w:rsidRPr="005A7E57">
        <w:rPr>
          <w:rFonts w:ascii="Times New Roman" w:hAnsi="Times New Roman" w:cs="Times New Roman"/>
        </w:rPr>
        <w:br/>
        <w:t xml:space="preserve">The model needs to understand both the absolute level of progesterone and its relationship with </w:t>
      </w:r>
      <w:proofErr w:type="spellStart"/>
      <w:r w:rsidRPr="005A7E57">
        <w:rPr>
          <w:rFonts w:ascii="Times New Roman" w:hAnsi="Times New Roman" w:cs="Times New Roman"/>
        </w:rPr>
        <w:t>estradiol</w:t>
      </w:r>
      <w:proofErr w:type="spellEnd"/>
      <w:r w:rsidRPr="005A7E57">
        <w:rPr>
          <w:rFonts w:ascii="Times New Roman" w:hAnsi="Times New Roman" w:cs="Times New Roman"/>
        </w:rPr>
        <w:t xml:space="preserve"> to predict the right trigger timing.</w:t>
      </w:r>
    </w:p>
    <w:p w14:paraId="5505A8EB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Engineered columns</w:t>
      </w:r>
    </w:p>
    <w:p w14:paraId="552E26FF" w14:textId="77777777" w:rsidR="005A7E57" w:rsidRPr="005A7E57" w:rsidRDefault="005A7E57" w:rsidP="005A7E57">
      <w:pPr>
        <w:rPr>
          <w:rFonts w:ascii="Times New Roman" w:hAnsi="Times New Roman" w:cs="Times New Roman"/>
        </w:rPr>
      </w:pPr>
      <w:proofErr w:type="spellStart"/>
      <w:r w:rsidRPr="005A7E57">
        <w:rPr>
          <w:rFonts w:ascii="Times New Roman" w:hAnsi="Times New Roman" w:cs="Times New Roman"/>
        </w:rPr>
        <w:t>High_Progesterone</w:t>
      </w:r>
      <w:proofErr w:type="spellEnd"/>
    </w:p>
    <w:p w14:paraId="669AF1F4" w14:textId="77777777" w:rsidR="005A7E57" w:rsidRPr="005A7E57" w:rsidRDefault="005A7E57" w:rsidP="005A7E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Binary flag: 1 if Progesterone &gt; 1 ng/mL, else 0</w:t>
      </w:r>
    </w:p>
    <w:p w14:paraId="61411E5E" w14:textId="77777777" w:rsidR="005A7E57" w:rsidRPr="005A7E57" w:rsidRDefault="005A7E57" w:rsidP="005A7E5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Indicates premature progesterone rise that may require delaying trigger</w:t>
      </w:r>
    </w:p>
    <w:p w14:paraId="1A36D83D" w14:textId="77777777" w:rsidR="005A7E57" w:rsidRPr="005A7E57" w:rsidRDefault="005A7E57" w:rsidP="005A7E57">
      <w:pPr>
        <w:rPr>
          <w:rFonts w:ascii="Times New Roman" w:hAnsi="Times New Roman" w:cs="Times New Roman"/>
        </w:rPr>
      </w:pPr>
      <w:proofErr w:type="spellStart"/>
      <w:r w:rsidRPr="005A7E57">
        <w:rPr>
          <w:rFonts w:ascii="Times New Roman" w:hAnsi="Times New Roman" w:cs="Times New Roman"/>
        </w:rPr>
        <w:t>Hormone_Ratio</w:t>
      </w:r>
      <w:proofErr w:type="spellEnd"/>
    </w:p>
    <w:p w14:paraId="451258B4" w14:textId="77777777" w:rsidR="005A7E57" w:rsidRPr="005A7E57" w:rsidRDefault="005A7E57" w:rsidP="005A7E5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 xml:space="preserve">Calculated as </w:t>
      </w:r>
      <w:proofErr w:type="spellStart"/>
      <w:r w:rsidRPr="005A7E57">
        <w:rPr>
          <w:rFonts w:ascii="Times New Roman" w:hAnsi="Times New Roman" w:cs="Times New Roman"/>
        </w:rPr>
        <w:t>Estradiol</w:t>
      </w:r>
      <w:proofErr w:type="spellEnd"/>
      <w:r w:rsidRPr="005A7E57">
        <w:rPr>
          <w:rFonts w:ascii="Times New Roman" w:hAnsi="Times New Roman" w:cs="Times New Roman"/>
        </w:rPr>
        <w:t xml:space="preserve"> ÷ Progesterone</w:t>
      </w:r>
    </w:p>
    <w:p w14:paraId="6BE1C23C" w14:textId="77777777" w:rsidR="005A7E57" w:rsidRPr="005A7E57" w:rsidRDefault="005A7E57" w:rsidP="005A7E5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Shows the balance between good (</w:t>
      </w:r>
      <w:proofErr w:type="spellStart"/>
      <w:r w:rsidRPr="005A7E57">
        <w:rPr>
          <w:rFonts w:ascii="Times New Roman" w:hAnsi="Times New Roman" w:cs="Times New Roman"/>
        </w:rPr>
        <w:t>estradiol</w:t>
      </w:r>
      <w:proofErr w:type="spellEnd"/>
      <w:r w:rsidRPr="005A7E57">
        <w:rPr>
          <w:rFonts w:ascii="Times New Roman" w:hAnsi="Times New Roman" w:cs="Times New Roman"/>
        </w:rPr>
        <w:t>) and potentially risky (progesterone) hormone levels</w:t>
      </w:r>
    </w:p>
    <w:p w14:paraId="4EE577A0" w14:textId="77777777" w:rsidR="005A7E57" w:rsidRPr="005A7E57" w:rsidRDefault="005A7E57" w:rsidP="005A7E57">
      <w:p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Why these columns improve prediction</w:t>
      </w:r>
    </w:p>
    <w:p w14:paraId="542B0A78" w14:textId="77777777" w:rsidR="005A7E57" w:rsidRPr="005A7E57" w:rsidRDefault="005A7E57" w:rsidP="005A7E5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A7E57">
        <w:rPr>
          <w:rFonts w:ascii="Times New Roman" w:hAnsi="Times New Roman" w:cs="Times New Roman"/>
        </w:rPr>
        <w:t>High_Progesterone</w:t>
      </w:r>
      <w:proofErr w:type="spellEnd"/>
      <w:r w:rsidRPr="005A7E57">
        <w:rPr>
          <w:rFonts w:ascii="Times New Roman" w:hAnsi="Times New Roman" w:cs="Times New Roman"/>
        </w:rPr>
        <w:t xml:space="preserve"> flags risky hormone levels for safer recommendations</w:t>
      </w:r>
    </w:p>
    <w:p w14:paraId="123D732A" w14:textId="77777777" w:rsidR="005A7E57" w:rsidRPr="005A7E57" w:rsidRDefault="005A7E57" w:rsidP="005A7E57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A7E57">
        <w:rPr>
          <w:rFonts w:ascii="Times New Roman" w:hAnsi="Times New Roman" w:cs="Times New Roman"/>
        </w:rPr>
        <w:t>Hormone_Ratio</w:t>
      </w:r>
      <w:proofErr w:type="spellEnd"/>
      <w:r w:rsidRPr="005A7E57">
        <w:rPr>
          <w:rFonts w:ascii="Times New Roman" w:hAnsi="Times New Roman" w:cs="Times New Roman"/>
        </w:rPr>
        <w:t xml:space="preserve"> captures interactions that single hormone values cannot show</w:t>
      </w:r>
    </w:p>
    <w:p w14:paraId="5A77D65E" w14:textId="77777777" w:rsidR="005A7E57" w:rsidRPr="005A7E57" w:rsidRDefault="005A7E57" w:rsidP="005A7E5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A7E57">
        <w:rPr>
          <w:rFonts w:ascii="Times New Roman" w:hAnsi="Times New Roman" w:cs="Times New Roman"/>
        </w:rPr>
        <w:t>Together, they help the model align predictions with clinical reasoning and avoid premature or unsafe triggers</w:t>
      </w:r>
    </w:p>
    <w:p w14:paraId="1EC6FEF1" w14:textId="77777777" w:rsidR="005A7E57" w:rsidRPr="00115E50" w:rsidRDefault="005A7E57" w:rsidP="005A7E57">
      <w:pPr>
        <w:rPr>
          <w:rFonts w:ascii="Times New Roman" w:hAnsi="Times New Roman" w:cs="Times New Roman"/>
          <w:lang w:val="en-US"/>
        </w:rPr>
      </w:pPr>
    </w:p>
    <w:p w14:paraId="10011722" w14:textId="77777777" w:rsidR="005A7E57" w:rsidRPr="00115E50" w:rsidRDefault="005A7E57" w:rsidP="005A7E57">
      <w:pPr>
        <w:rPr>
          <w:rFonts w:ascii="Times New Roman" w:hAnsi="Times New Roman" w:cs="Times New Roman"/>
          <w:lang w:val="en-US"/>
        </w:rPr>
      </w:pPr>
    </w:p>
    <w:p w14:paraId="2052D9E2" w14:textId="77777777" w:rsidR="005A7E57" w:rsidRPr="00115E50" w:rsidRDefault="005A7E57" w:rsidP="005A7E57">
      <w:pPr>
        <w:rPr>
          <w:rFonts w:ascii="Times New Roman" w:hAnsi="Times New Roman" w:cs="Times New Roman"/>
          <w:lang w:val="en-US"/>
        </w:rPr>
      </w:pPr>
    </w:p>
    <w:p w14:paraId="595050DB" w14:textId="77777777" w:rsidR="005A7E57" w:rsidRPr="00115E50" w:rsidRDefault="005A7E57" w:rsidP="005A7E57">
      <w:pPr>
        <w:rPr>
          <w:rFonts w:ascii="Times New Roman" w:hAnsi="Times New Roman" w:cs="Times New Roman"/>
          <w:lang w:val="en-US"/>
        </w:rPr>
      </w:pPr>
    </w:p>
    <w:p w14:paraId="5EA1194D" w14:textId="77777777" w:rsidR="005A7E57" w:rsidRDefault="005A7E57" w:rsidP="005A7E57">
      <w:pPr>
        <w:rPr>
          <w:rFonts w:ascii="Times New Roman" w:hAnsi="Times New Roman" w:cs="Times New Roman"/>
          <w:lang w:val="en-US"/>
        </w:rPr>
      </w:pPr>
    </w:p>
    <w:p w14:paraId="0FC30F2F" w14:textId="77777777" w:rsidR="000E002B" w:rsidRPr="00115E50" w:rsidRDefault="000E002B" w:rsidP="005A7E57">
      <w:pPr>
        <w:rPr>
          <w:rFonts w:ascii="Times New Roman" w:hAnsi="Times New Roman" w:cs="Times New Roman"/>
          <w:lang w:val="en-US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209"/>
        <w:gridCol w:w="6807"/>
      </w:tblGrid>
      <w:tr w:rsidR="00115E50" w:rsidRPr="00115E50" w14:paraId="79E3E0E2" w14:textId="77777777" w:rsidTr="00115E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3B0A4" w14:textId="77777777" w:rsidR="00115E50" w:rsidRPr="00115E50" w:rsidRDefault="00115E50" w:rsidP="00115E50">
            <w:pPr>
              <w:rPr>
                <w:rFonts w:ascii="Times New Roman" w:hAnsi="Times New Roman" w:cs="Times New Roman"/>
              </w:rPr>
            </w:pPr>
            <w:r w:rsidRPr="00115E50">
              <w:rPr>
                <w:rFonts w:ascii="Times New Roman" w:hAnsi="Times New Roman" w:cs="Times New Roman"/>
              </w:rPr>
              <w:lastRenderedPageBreak/>
              <w:t>Engineered Feature</w:t>
            </w:r>
          </w:p>
        </w:tc>
        <w:tc>
          <w:tcPr>
            <w:tcW w:w="0" w:type="auto"/>
            <w:hideMark/>
          </w:tcPr>
          <w:p w14:paraId="2E7C8415" w14:textId="77777777" w:rsidR="00115E50" w:rsidRPr="00115E50" w:rsidRDefault="00115E50" w:rsidP="00115E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E50">
              <w:rPr>
                <w:rFonts w:ascii="Times New Roman" w:hAnsi="Times New Roman" w:cs="Times New Roman"/>
              </w:rPr>
              <w:t>Explanation (Why it is used / What it shows)</w:t>
            </w:r>
          </w:p>
        </w:tc>
      </w:tr>
      <w:tr w:rsidR="00115E50" w:rsidRPr="00115E50" w14:paraId="67D6CA66" w14:textId="77777777" w:rsidTr="00115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73457" w14:textId="77777777" w:rsidR="00115E50" w:rsidRPr="00115E50" w:rsidRDefault="00115E50" w:rsidP="00115E50">
            <w:pPr>
              <w:rPr>
                <w:rFonts w:ascii="Times New Roman" w:hAnsi="Times New Roman" w:cs="Times New Roman"/>
              </w:rPr>
            </w:pPr>
            <w:proofErr w:type="spellStart"/>
            <w:r w:rsidRPr="00115E50">
              <w:rPr>
                <w:rFonts w:ascii="Times New Roman" w:hAnsi="Times New Roman" w:cs="Times New Roman"/>
              </w:rPr>
              <w:t>Age_Group</w:t>
            </w:r>
            <w:proofErr w:type="spellEnd"/>
          </w:p>
        </w:tc>
        <w:tc>
          <w:tcPr>
            <w:tcW w:w="0" w:type="auto"/>
            <w:hideMark/>
          </w:tcPr>
          <w:p w14:paraId="7EDFB95B" w14:textId="77777777" w:rsidR="00115E50" w:rsidRPr="00115E50" w:rsidRDefault="00115E50" w:rsidP="0011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E50">
              <w:rPr>
                <w:rFonts w:ascii="Times New Roman" w:hAnsi="Times New Roman" w:cs="Times New Roman"/>
              </w:rPr>
              <w:t>Divides age into fertility stages (&lt;30, 30–35, 35–40, 40+) so the model understands different fertility phases.</w:t>
            </w:r>
          </w:p>
        </w:tc>
      </w:tr>
      <w:tr w:rsidR="00115E50" w:rsidRPr="00115E50" w14:paraId="13F3AB2E" w14:textId="77777777" w:rsidTr="00115E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F8C16" w14:textId="77777777" w:rsidR="00115E50" w:rsidRPr="00115E50" w:rsidRDefault="00115E50" w:rsidP="00115E50">
            <w:pPr>
              <w:rPr>
                <w:rFonts w:ascii="Times New Roman" w:hAnsi="Times New Roman" w:cs="Times New Roman"/>
              </w:rPr>
            </w:pPr>
            <w:proofErr w:type="spellStart"/>
            <w:r w:rsidRPr="00115E50">
              <w:rPr>
                <w:rFonts w:ascii="Times New Roman" w:hAnsi="Times New Roman" w:cs="Times New Roman"/>
              </w:rPr>
              <w:t>Age_Risk</w:t>
            </w:r>
            <w:proofErr w:type="spellEnd"/>
          </w:p>
        </w:tc>
        <w:tc>
          <w:tcPr>
            <w:tcW w:w="0" w:type="auto"/>
            <w:hideMark/>
          </w:tcPr>
          <w:p w14:paraId="734E0A72" w14:textId="77777777" w:rsidR="00115E50" w:rsidRPr="00115E50" w:rsidRDefault="00115E50" w:rsidP="00115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E50">
              <w:rPr>
                <w:rFonts w:ascii="Times New Roman" w:hAnsi="Times New Roman" w:cs="Times New Roman"/>
              </w:rPr>
              <w:t>Binary flag (1 if age ≥ 35) to indicate high-risk age for IVF. Helps the model recognize advanced maternal age.</w:t>
            </w:r>
          </w:p>
        </w:tc>
      </w:tr>
      <w:tr w:rsidR="00115E50" w:rsidRPr="00115E50" w14:paraId="2B67A9EB" w14:textId="77777777" w:rsidTr="00115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ACF9E" w14:textId="77777777" w:rsidR="00115E50" w:rsidRPr="00115E50" w:rsidRDefault="00115E50" w:rsidP="00115E50">
            <w:pPr>
              <w:rPr>
                <w:rFonts w:ascii="Times New Roman" w:hAnsi="Times New Roman" w:cs="Times New Roman"/>
              </w:rPr>
            </w:pPr>
            <w:proofErr w:type="spellStart"/>
            <w:r w:rsidRPr="00115E50">
              <w:rPr>
                <w:rFonts w:ascii="Times New Roman" w:hAnsi="Times New Roman" w:cs="Times New Roman"/>
              </w:rPr>
              <w:t>AMH_Level</w:t>
            </w:r>
            <w:proofErr w:type="spellEnd"/>
          </w:p>
        </w:tc>
        <w:tc>
          <w:tcPr>
            <w:tcW w:w="0" w:type="auto"/>
            <w:hideMark/>
          </w:tcPr>
          <w:p w14:paraId="01FB93F4" w14:textId="77777777" w:rsidR="00115E50" w:rsidRPr="00115E50" w:rsidRDefault="00115E50" w:rsidP="0011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E50">
              <w:rPr>
                <w:rFonts w:ascii="Times New Roman" w:hAnsi="Times New Roman" w:cs="Times New Roman"/>
              </w:rPr>
              <w:t>Groups AMH into Low, Normal, High to show ovarian reserve levels. Doctors interpret AMH in ranges rather than exact numbers.</w:t>
            </w:r>
          </w:p>
        </w:tc>
      </w:tr>
      <w:tr w:rsidR="00115E50" w:rsidRPr="00115E50" w14:paraId="6D4A783D" w14:textId="77777777" w:rsidTr="00115E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E71A4" w14:textId="77777777" w:rsidR="00115E50" w:rsidRPr="00115E50" w:rsidRDefault="00115E50" w:rsidP="00115E50">
            <w:pPr>
              <w:rPr>
                <w:rFonts w:ascii="Times New Roman" w:hAnsi="Times New Roman" w:cs="Times New Roman"/>
              </w:rPr>
            </w:pPr>
            <w:proofErr w:type="spellStart"/>
            <w:r w:rsidRPr="00115E50">
              <w:rPr>
                <w:rFonts w:ascii="Times New Roman" w:hAnsi="Times New Roman" w:cs="Times New Roman"/>
              </w:rPr>
              <w:t>Low_AMH</w:t>
            </w:r>
            <w:proofErr w:type="spellEnd"/>
          </w:p>
        </w:tc>
        <w:tc>
          <w:tcPr>
            <w:tcW w:w="0" w:type="auto"/>
            <w:hideMark/>
          </w:tcPr>
          <w:p w14:paraId="508A862E" w14:textId="77777777" w:rsidR="00115E50" w:rsidRPr="00115E50" w:rsidRDefault="00115E50" w:rsidP="00115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E50">
              <w:rPr>
                <w:rFonts w:ascii="Times New Roman" w:hAnsi="Times New Roman" w:cs="Times New Roman"/>
              </w:rPr>
              <w:t>Binary flag (1 if AMH &lt;1) to highlight poor ovarian reserve, which strongly affects trigger decisions.</w:t>
            </w:r>
          </w:p>
        </w:tc>
      </w:tr>
      <w:tr w:rsidR="00115E50" w:rsidRPr="00115E50" w14:paraId="342D21BA" w14:textId="77777777" w:rsidTr="00115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39AB8" w14:textId="77777777" w:rsidR="00115E50" w:rsidRPr="00115E50" w:rsidRDefault="00115E50" w:rsidP="00115E50">
            <w:pPr>
              <w:rPr>
                <w:rFonts w:ascii="Times New Roman" w:hAnsi="Times New Roman" w:cs="Times New Roman"/>
              </w:rPr>
            </w:pPr>
            <w:proofErr w:type="spellStart"/>
            <w:r w:rsidRPr="00115E50">
              <w:rPr>
                <w:rFonts w:ascii="Times New Roman" w:hAnsi="Times New Roman" w:cs="Times New Roman"/>
              </w:rPr>
              <w:t>Day_Zone</w:t>
            </w:r>
            <w:proofErr w:type="spellEnd"/>
          </w:p>
        </w:tc>
        <w:tc>
          <w:tcPr>
            <w:tcW w:w="0" w:type="auto"/>
            <w:hideMark/>
          </w:tcPr>
          <w:p w14:paraId="088367AE" w14:textId="77777777" w:rsidR="00115E50" w:rsidRPr="00115E50" w:rsidRDefault="00115E50" w:rsidP="0011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E50">
              <w:rPr>
                <w:rFonts w:ascii="Times New Roman" w:hAnsi="Times New Roman" w:cs="Times New Roman"/>
              </w:rPr>
              <w:t>Converts stimulation day into Early, Mid, Ideal, Late categories to indicate whether timing is too soon, optimal, or late.</w:t>
            </w:r>
          </w:p>
        </w:tc>
      </w:tr>
      <w:tr w:rsidR="00115E50" w:rsidRPr="00115E50" w14:paraId="1F71F8DA" w14:textId="77777777" w:rsidTr="00115E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3BA28" w14:textId="77777777" w:rsidR="00115E50" w:rsidRPr="00115E50" w:rsidRDefault="00115E50" w:rsidP="00115E50">
            <w:pPr>
              <w:rPr>
                <w:rFonts w:ascii="Times New Roman" w:hAnsi="Times New Roman" w:cs="Times New Roman"/>
              </w:rPr>
            </w:pPr>
            <w:proofErr w:type="spellStart"/>
            <w:r w:rsidRPr="00115E50">
              <w:rPr>
                <w:rFonts w:ascii="Times New Roman" w:hAnsi="Times New Roman" w:cs="Times New Roman"/>
              </w:rPr>
              <w:t>Follicle_Response</w:t>
            </w:r>
            <w:proofErr w:type="spellEnd"/>
          </w:p>
        </w:tc>
        <w:tc>
          <w:tcPr>
            <w:tcW w:w="0" w:type="auto"/>
            <w:hideMark/>
          </w:tcPr>
          <w:p w14:paraId="6CB96559" w14:textId="77777777" w:rsidR="00115E50" w:rsidRPr="00115E50" w:rsidRDefault="00115E50" w:rsidP="00115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E50">
              <w:rPr>
                <w:rFonts w:ascii="Times New Roman" w:hAnsi="Times New Roman" w:cs="Times New Roman"/>
              </w:rPr>
              <w:t>Categorizes follicle count into Poor, Normal, Good, High to show ovarian response quality instead of raw numbers.</w:t>
            </w:r>
          </w:p>
        </w:tc>
      </w:tr>
      <w:tr w:rsidR="00115E50" w:rsidRPr="00115E50" w14:paraId="130E6B94" w14:textId="77777777" w:rsidTr="00115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47DDD" w14:textId="77777777" w:rsidR="00115E50" w:rsidRPr="00115E50" w:rsidRDefault="00115E50" w:rsidP="00115E50">
            <w:pPr>
              <w:rPr>
                <w:rFonts w:ascii="Times New Roman" w:hAnsi="Times New Roman" w:cs="Times New Roman"/>
              </w:rPr>
            </w:pPr>
            <w:r w:rsidRPr="00115E50">
              <w:rPr>
                <w:rFonts w:ascii="Times New Roman" w:hAnsi="Times New Roman" w:cs="Times New Roman"/>
              </w:rPr>
              <w:t>E2_per_Follicle</w:t>
            </w:r>
          </w:p>
        </w:tc>
        <w:tc>
          <w:tcPr>
            <w:tcW w:w="0" w:type="auto"/>
            <w:hideMark/>
          </w:tcPr>
          <w:p w14:paraId="143D69BE" w14:textId="77777777" w:rsidR="00115E50" w:rsidRPr="00115E50" w:rsidRDefault="00115E50" w:rsidP="0011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15E50">
              <w:rPr>
                <w:rFonts w:ascii="Times New Roman" w:hAnsi="Times New Roman" w:cs="Times New Roman"/>
              </w:rPr>
              <w:t>Estradiol</w:t>
            </w:r>
            <w:proofErr w:type="spellEnd"/>
            <w:r w:rsidRPr="00115E50">
              <w:rPr>
                <w:rFonts w:ascii="Times New Roman" w:hAnsi="Times New Roman" w:cs="Times New Roman"/>
              </w:rPr>
              <w:t xml:space="preserve"> divided by follicle count. Measures hormone efficiency per follicle, providing context to total hormone levels.</w:t>
            </w:r>
          </w:p>
        </w:tc>
      </w:tr>
      <w:tr w:rsidR="00115E50" w:rsidRPr="00115E50" w14:paraId="0D5DD9AB" w14:textId="77777777" w:rsidTr="00115E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1C02B" w14:textId="77777777" w:rsidR="00115E50" w:rsidRPr="00115E50" w:rsidRDefault="00115E50" w:rsidP="00115E50">
            <w:pPr>
              <w:rPr>
                <w:rFonts w:ascii="Times New Roman" w:hAnsi="Times New Roman" w:cs="Times New Roman"/>
              </w:rPr>
            </w:pPr>
            <w:r w:rsidRPr="00115E50">
              <w:rPr>
                <w:rFonts w:ascii="Times New Roman" w:hAnsi="Times New Roman" w:cs="Times New Roman"/>
              </w:rPr>
              <w:t>High_E2</w:t>
            </w:r>
          </w:p>
        </w:tc>
        <w:tc>
          <w:tcPr>
            <w:tcW w:w="0" w:type="auto"/>
            <w:hideMark/>
          </w:tcPr>
          <w:p w14:paraId="1475FC54" w14:textId="77777777" w:rsidR="00115E50" w:rsidRPr="00115E50" w:rsidRDefault="00115E50" w:rsidP="00115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E50">
              <w:rPr>
                <w:rFonts w:ascii="Times New Roman" w:hAnsi="Times New Roman" w:cs="Times New Roman"/>
              </w:rPr>
              <w:t xml:space="preserve">Binary flag (1 if </w:t>
            </w:r>
            <w:proofErr w:type="spellStart"/>
            <w:r w:rsidRPr="00115E50">
              <w:rPr>
                <w:rFonts w:ascii="Times New Roman" w:hAnsi="Times New Roman" w:cs="Times New Roman"/>
              </w:rPr>
              <w:t>Estradiol</w:t>
            </w:r>
            <w:proofErr w:type="spellEnd"/>
            <w:r w:rsidRPr="00115E50">
              <w:rPr>
                <w:rFonts w:ascii="Times New Roman" w:hAnsi="Times New Roman" w:cs="Times New Roman"/>
              </w:rPr>
              <w:t xml:space="preserve"> &gt;1000) to indicate potentially excessive hormone levels and higher risk.</w:t>
            </w:r>
          </w:p>
        </w:tc>
      </w:tr>
      <w:tr w:rsidR="00115E50" w:rsidRPr="00115E50" w14:paraId="5226337F" w14:textId="77777777" w:rsidTr="00115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41C9B" w14:textId="77777777" w:rsidR="00115E50" w:rsidRPr="00115E50" w:rsidRDefault="00115E50" w:rsidP="00115E50">
            <w:pPr>
              <w:rPr>
                <w:rFonts w:ascii="Times New Roman" w:hAnsi="Times New Roman" w:cs="Times New Roman"/>
              </w:rPr>
            </w:pPr>
            <w:proofErr w:type="spellStart"/>
            <w:r w:rsidRPr="00115E50">
              <w:rPr>
                <w:rFonts w:ascii="Times New Roman" w:hAnsi="Times New Roman" w:cs="Times New Roman"/>
              </w:rPr>
              <w:t>High_Progesterone</w:t>
            </w:r>
            <w:proofErr w:type="spellEnd"/>
          </w:p>
        </w:tc>
        <w:tc>
          <w:tcPr>
            <w:tcW w:w="0" w:type="auto"/>
            <w:hideMark/>
          </w:tcPr>
          <w:p w14:paraId="557A5BF2" w14:textId="77777777" w:rsidR="00115E50" w:rsidRPr="00115E50" w:rsidRDefault="00115E50" w:rsidP="00115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E50">
              <w:rPr>
                <w:rFonts w:ascii="Times New Roman" w:hAnsi="Times New Roman" w:cs="Times New Roman"/>
              </w:rPr>
              <w:t>Binary flag (1 if Progesterone &gt;1) to indicate premature rise, which may affect safe trigger timing.</w:t>
            </w:r>
          </w:p>
        </w:tc>
      </w:tr>
      <w:tr w:rsidR="00115E50" w:rsidRPr="00115E50" w14:paraId="5BCA159E" w14:textId="77777777" w:rsidTr="00115E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26E26" w14:textId="77777777" w:rsidR="00115E50" w:rsidRPr="00115E50" w:rsidRDefault="00115E50" w:rsidP="00115E50">
            <w:pPr>
              <w:rPr>
                <w:rFonts w:ascii="Times New Roman" w:hAnsi="Times New Roman" w:cs="Times New Roman"/>
              </w:rPr>
            </w:pPr>
            <w:proofErr w:type="spellStart"/>
            <w:r w:rsidRPr="00115E50">
              <w:rPr>
                <w:rFonts w:ascii="Times New Roman" w:hAnsi="Times New Roman" w:cs="Times New Roman"/>
              </w:rPr>
              <w:t>Hormone_Ratio</w:t>
            </w:r>
            <w:proofErr w:type="spellEnd"/>
          </w:p>
        </w:tc>
        <w:tc>
          <w:tcPr>
            <w:tcW w:w="0" w:type="auto"/>
            <w:hideMark/>
          </w:tcPr>
          <w:p w14:paraId="72986791" w14:textId="77777777" w:rsidR="00115E50" w:rsidRPr="00115E50" w:rsidRDefault="00115E50" w:rsidP="00115E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15E50">
              <w:rPr>
                <w:rFonts w:ascii="Times New Roman" w:hAnsi="Times New Roman" w:cs="Times New Roman"/>
              </w:rPr>
              <w:t xml:space="preserve">Ratio of </w:t>
            </w:r>
            <w:proofErr w:type="spellStart"/>
            <w:r w:rsidRPr="00115E50">
              <w:rPr>
                <w:rFonts w:ascii="Times New Roman" w:hAnsi="Times New Roman" w:cs="Times New Roman"/>
              </w:rPr>
              <w:t>Estradiol</w:t>
            </w:r>
            <w:proofErr w:type="spellEnd"/>
            <w:r w:rsidRPr="00115E50">
              <w:rPr>
                <w:rFonts w:ascii="Times New Roman" w:hAnsi="Times New Roman" w:cs="Times New Roman"/>
              </w:rPr>
              <w:t xml:space="preserve"> ÷ Progesterone. Shows balance between good and risky hormones, important for deciding trigger timing.</w:t>
            </w:r>
          </w:p>
        </w:tc>
      </w:tr>
    </w:tbl>
    <w:p w14:paraId="76AB3E36" w14:textId="77777777" w:rsidR="005A7E57" w:rsidRPr="00115E50" w:rsidRDefault="005A7E57" w:rsidP="005A7E57">
      <w:pPr>
        <w:rPr>
          <w:rFonts w:ascii="Times New Roman" w:hAnsi="Times New Roman" w:cs="Times New Roman"/>
          <w:lang w:val="en-US"/>
        </w:rPr>
      </w:pPr>
    </w:p>
    <w:sectPr w:rsidR="005A7E57" w:rsidRPr="00115E50" w:rsidSect="005A7E5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51F"/>
    <w:multiLevelType w:val="multilevel"/>
    <w:tmpl w:val="DE94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F7152"/>
    <w:multiLevelType w:val="multilevel"/>
    <w:tmpl w:val="7088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13D03"/>
    <w:multiLevelType w:val="multilevel"/>
    <w:tmpl w:val="C7E8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E4DFA"/>
    <w:multiLevelType w:val="multilevel"/>
    <w:tmpl w:val="4B28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B04EB"/>
    <w:multiLevelType w:val="multilevel"/>
    <w:tmpl w:val="B022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92283"/>
    <w:multiLevelType w:val="multilevel"/>
    <w:tmpl w:val="5672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51228"/>
    <w:multiLevelType w:val="multilevel"/>
    <w:tmpl w:val="822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61760"/>
    <w:multiLevelType w:val="multilevel"/>
    <w:tmpl w:val="C7D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01C22"/>
    <w:multiLevelType w:val="multilevel"/>
    <w:tmpl w:val="061A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334259">
    <w:abstractNumId w:val="6"/>
  </w:num>
  <w:num w:numId="2" w16cid:durableId="1176262937">
    <w:abstractNumId w:val="7"/>
  </w:num>
  <w:num w:numId="3" w16cid:durableId="269893918">
    <w:abstractNumId w:val="8"/>
  </w:num>
  <w:num w:numId="4" w16cid:durableId="1901593262">
    <w:abstractNumId w:val="4"/>
  </w:num>
  <w:num w:numId="5" w16cid:durableId="930813567">
    <w:abstractNumId w:val="0"/>
  </w:num>
  <w:num w:numId="6" w16cid:durableId="987249272">
    <w:abstractNumId w:val="3"/>
  </w:num>
  <w:num w:numId="7" w16cid:durableId="1467628451">
    <w:abstractNumId w:val="5"/>
  </w:num>
  <w:num w:numId="8" w16cid:durableId="326859454">
    <w:abstractNumId w:val="1"/>
  </w:num>
  <w:num w:numId="9" w16cid:durableId="101849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57"/>
    <w:rsid w:val="000E002B"/>
    <w:rsid w:val="00115E50"/>
    <w:rsid w:val="002158A0"/>
    <w:rsid w:val="002408E3"/>
    <w:rsid w:val="00401564"/>
    <w:rsid w:val="005A7E57"/>
    <w:rsid w:val="00641CAA"/>
    <w:rsid w:val="00737778"/>
    <w:rsid w:val="00C879B5"/>
    <w:rsid w:val="00DD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4424"/>
  <w15:chartTrackingRefBased/>
  <w15:docId w15:val="{7C91A0C8-DB41-4EC5-9949-FE5F92B6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E57"/>
    <w:rPr>
      <w:b/>
      <w:bCs/>
      <w:smallCaps/>
      <w:color w:val="2F5496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115E5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1411</Words>
  <Characters>8048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Jeshwanth Babu</dc:creator>
  <cp:keywords/>
  <dc:description/>
  <cp:lastModifiedBy>Jeshwanth Babu</cp:lastModifiedBy>
  <cp:revision>3</cp:revision>
  <dcterms:created xsi:type="dcterms:W3CDTF">2026-01-15T16:30:00Z</dcterms:created>
  <dcterms:modified xsi:type="dcterms:W3CDTF">2026-01-15T17:06:00Z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7e8602b1-ca82-43aa-a0b7-1b58e52871e1</vt:lpwstr>
  </property>
</Properties>
</file>