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60E818F1" w:rsidR="00BF6662" w:rsidRPr="00A7123B" w:rsidRDefault="00BF6662" w:rsidP="00177751">
      <w:pPr>
        <w:pStyle w:val="Default"/>
        <w:tabs>
          <w:tab w:val="left" w:pos="4220"/>
        </w:tabs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6EEA">
        <w:rPr>
          <w:b/>
          <w:bCs/>
          <w:sz w:val="20"/>
          <w:szCs w:val="20"/>
          <w:lang w:val="ru-RU"/>
        </w:rPr>
        <w:t>1</w:t>
      </w:r>
      <w:r w:rsidR="00DB3F87">
        <w:rPr>
          <w:b/>
          <w:bCs/>
          <w:sz w:val="20"/>
          <w:szCs w:val="20"/>
        </w:rPr>
        <w:t>8</w:t>
      </w:r>
    </w:p>
    <w:p w14:paraId="034D5FC7" w14:textId="33C4963E" w:rsidR="001331B2" w:rsidRDefault="00BF6662" w:rsidP="00EF1627">
      <w:pPr>
        <w:rPr>
          <w:b/>
          <w:bCs/>
          <w:color w:val="C00000"/>
          <w:sz w:val="20"/>
          <w:szCs w:val="20"/>
          <w:highlight w:val="yellow"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EF1627">
        <w:rPr>
          <w:rFonts w:ascii="Arial" w:hAnsi="Arial" w:cs="Arial"/>
          <w:sz w:val="20"/>
          <w:szCs w:val="20"/>
          <w:lang w:val="sr-Cyrl-RS"/>
        </w:rPr>
        <w:t>Серијска комуникација</w:t>
      </w:r>
      <w:r w:rsidR="00EF1627" w:rsidRPr="00AF2093">
        <w:rPr>
          <w:rFonts w:ascii="Arial" w:hAnsi="Arial" w:cs="Arial"/>
          <w:sz w:val="20"/>
          <w:szCs w:val="20"/>
          <w:lang w:val="sr-Cyrl-RS"/>
        </w:rPr>
        <w:t xml:space="preserve"> и </w:t>
      </w:r>
      <w:r w:rsidR="00EF1627">
        <w:rPr>
          <w:rFonts w:ascii="Arial" w:hAnsi="Arial" w:cs="Arial"/>
          <w:sz w:val="20"/>
          <w:szCs w:val="20"/>
          <w:lang w:val="sr-Cyrl-RS"/>
        </w:rPr>
        <w:t>упис у</w:t>
      </w:r>
      <w:r w:rsidR="00EF1627" w:rsidRPr="00AF2093">
        <w:rPr>
          <w:rFonts w:ascii="Arial" w:hAnsi="Arial" w:cs="Arial"/>
          <w:sz w:val="20"/>
          <w:szCs w:val="20"/>
          <w:lang w:val="sr-Cyrl-RS"/>
        </w:rPr>
        <w:t xml:space="preserve"> ЕЕПРОМ меморију</w:t>
      </w:r>
    </w:p>
    <w:p w14:paraId="1B4F676A" w14:textId="16CECD9C" w:rsidR="004215A1" w:rsidRDefault="00DD4393" w:rsidP="00F43F05">
      <w:pPr>
        <w:pStyle w:val="Default"/>
        <w:spacing w:before="120"/>
        <w:jc w:val="both"/>
        <w:rPr>
          <w:bCs/>
          <w:sz w:val="20"/>
          <w:szCs w:val="20"/>
          <w:lang w:val="sr-Cyrl-RS"/>
        </w:rPr>
      </w:pPr>
      <w:r>
        <w:rPr>
          <w:bCs/>
          <w:sz w:val="20"/>
          <w:szCs w:val="20"/>
          <w:lang w:val="sr-Cyrl-RS"/>
        </w:rPr>
        <w:t>Задруга „Воћари“, бави се откупом воћа од произвођача и њ</w:t>
      </w:r>
      <w:r w:rsidR="009710C8">
        <w:rPr>
          <w:bCs/>
          <w:sz w:val="20"/>
          <w:szCs w:val="20"/>
          <w:lang w:val="sr-Cyrl-RS"/>
        </w:rPr>
        <w:t>еговом даљом продајом</w:t>
      </w:r>
      <w:r w:rsidR="009710C8" w:rsidRPr="009710C8">
        <w:rPr>
          <w:bCs/>
          <w:sz w:val="20"/>
          <w:szCs w:val="20"/>
          <w:lang w:val="sr-Cyrl-RS"/>
        </w:rPr>
        <w:t xml:space="preserve"> </w:t>
      </w:r>
      <w:r w:rsidR="009710C8">
        <w:rPr>
          <w:bCs/>
          <w:sz w:val="20"/>
          <w:szCs w:val="20"/>
          <w:lang w:val="sr-Cyrl-RS"/>
        </w:rPr>
        <w:t xml:space="preserve">и </w:t>
      </w:r>
      <w:r w:rsidR="009710C8">
        <w:rPr>
          <w:bCs/>
          <w:sz w:val="20"/>
          <w:szCs w:val="20"/>
          <w:lang w:val="sr-Cyrl-RS"/>
        </w:rPr>
        <w:t>д</w:t>
      </w:r>
      <w:r w:rsidR="004215A1">
        <w:rPr>
          <w:bCs/>
          <w:sz w:val="20"/>
          <w:szCs w:val="20"/>
          <w:lang w:val="sr-Cyrl-RS"/>
        </w:rPr>
        <w:t>истрибуцијом</w:t>
      </w:r>
      <w:r w:rsidR="009710C8">
        <w:rPr>
          <w:bCs/>
          <w:sz w:val="20"/>
          <w:szCs w:val="20"/>
          <w:lang w:val="sr-Cyrl-RS"/>
        </w:rPr>
        <w:t xml:space="preserve">. </w:t>
      </w:r>
      <w:r w:rsidR="004215A1">
        <w:rPr>
          <w:bCs/>
          <w:sz w:val="20"/>
          <w:szCs w:val="20"/>
          <w:lang w:val="sr-Cyrl-RS"/>
        </w:rPr>
        <w:t>Задругари су одлучили да воће, које не могу да продају осуше и тако смање могуће губитке због његовог кварења.</w:t>
      </w:r>
      <w:r w:rsidR="003D4E58">
        <w:rPr>
          <w:bCs/>
          <w:sz w:val="20"/>
          <w:szCs w:val="20"/>
          <w:lang w:val="sr-Cyrl-RS"/>
        </w:rPr>
        <w:t xml:space="preserve"> За потребе сушења </w:t>
      </w:r>
      <w:r w:rsidR="006E4D11">
        <w:rPr>
          <w:bCs/>
          <w:sz w:val="20"/>
          <w:szCs w:val="20"/>
          <w:lang w:val="sr-Cyrl-RS"/>
        </w:rPr>
        <w:t>потребно је конструисати пећ за сушење.</w:t>
      </w:r>
      <w:r w:rsidR="004215A1">
        <w:rPr>
          <w:bCs/>
          <w:sz w:val="20"/>
          <w:szCs w:val="20"/>
          <w:lang w:val="sr-Cyrl-RS"/>
        </w:rPr>
        <w:t xml:space="preserve"> Приликом сушења мора се пазити да пећ  никада не буде прегрејана, јер ће се на површини плодова ухватити тврда кора. </w:t>
      </w:r>
      <w:r w:rsidR="002A2588" w:rsidRPr="002A2588">
        <w:rPr>
          <w:bCs/>
          <w:sz w:val="20"/>
          <w:szCs w:val="20"/>
          <w:lang w:val="sr-Cyrl-RS"/>
        </w:rPr>
        <w:t xml:space="preserve"> </w:t>
      </w:r>
      <w:r w:rsidR="006E4D11">
        <w:rPr>
          <w:bCs/>
          <w:sz w:val="20"/>
          <w:szCs w:val="20"/>
          <w:lang w:val="sr-Cyrl-RS"/>
        </w:rPr>
        <w:t>Поред тога, свака врста воћа има своју температуру сушења, која има доњу и горњу дозвољену вредност.</w:t>
      </w:r>
    </w:p>
    <w:p w14:paraId="2CF54D43" w14:textId="4E2E7030" w:rsidR="00BF6662" w:rsidRPr="000B35C9" w:rsidRDefault="001331B2" w:rsidP="00F43F05">
      <w:pPr>
        <w:pStyle w:val="Default"/>
        <w:spacing w:before="120"/>
        <w:jc w:val="both"/>
        <w:rPr>
          <w:bCs/>
          <w:sz w:val="20"/>
          <w:szCs w:val="20"/>
          <w:lang w:val="ru-RU"/>
        </w:rPr>
      </w:pPr>
      <w:r w:rsidRPr="003B03C6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ангажована је да  направи потребан хардвер и софтвер </w:t>
      </w:r>
      <w:r w:rsidR="004A5771" w:rsidRPr="003B03C6">
        <w:rPr>
          <w:bCs/>
          <w:color w:val="000000" w:themeColor="text1"/>
          <w:sz w:val="20"/>
          <w:szCs w:val="20"/>
          <w:lang w:val="sr-Cyrl-RS"/>
        </w:rPr>
        <w:t>који ће</w:t>
      </w:r>
      <w:r w:rsidR="009A1D96" w:rsidRPr="003B03C6">
        <w:rPr>
          <w:bCs/>
          <w:color w:val="000000" w:themeColor="text1"/>
          <w:sz w:val="20"/>
          <w:szCs w:val="20"/>
          <w:lang w:val="sr-Cyrl-RS"/>
        </w:rPr>
        <w:t xml:space="preserve"> омогућити </w:t>
      </w:r>
      <w:r w:rsidR="003B03C6" w:rsidRPr="003B03C6">
        <w:rPr>
          <w:bCs/>
          <w:color w:val="000000" w:themeColor="text1"/>
          <w:sz w:val="20"/>
          <w:szCs w:val="20"/>
          <w:lang w:val="sr-Cyrl-RS"/>
        </w:rPr>
        <w:t>припремање пећи за рад и контролу регулације температуре у току њеног рада</w:t>
      </w:r>
      <w:r w:rsidRPr="003B03C6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</w:t>
      </w:r>
      <w:r w:rsidR="00F43F05" w:rsidRPr="003B03C6">
        <w:rPr>
          <w:bCs/>
          <w:sz w:val="20"/>
          <w:szCs w:val="20"/>
          <w:lang w:val="sr-Cyrl-RS"/>
        </w:rPr>
        <w:t>.</w:t>
      </w: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41931002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за </w:t>
      </w:r>
      <w:r w:rsidR="00A87E4A" w:rsidRPr="00300C72">
        <w:rPr>
          <w:rFonts w:ascii="Arial" w:hAnsi="Arial" w:cs="Arial"/>
          <w:bCs/>
          <w:color w:val="000000"/>
          <w:sz w:val="20"/>
          <w:szCs w:val="20"/>
          <w:highlight w:val="yellow"/>
          <w:lang w:val="ru-RU"/>
        </w:rPr>
        <w:t>регулацију температуре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188B009D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D6AFA">
        <w:rPr>
          <w:rFonts w:ascii="Arial" w:hAnsi="Arial" w:cs="Arial"/>
          <w:bCs/>
          <w:color w:val="000000"/>
          <w:sz w:val="20"/>
          <w:szCs w:val="20"/>
          <w:lang w:val="ru-RU"/>
        </w:rPr>
        <w:t>1</w:t>
      </w:r>
      <w:r w:rsidR="00DB3F87">
        <w:rPr>
          <w:rFonts w:ascii="Arial" w:hAnsi="Arial" w:cs="Arial"/>
          <w:bCs/>
          <w:color w:val="000000"/>
          <w:sz w:val="20"/>
          <w:szCs w:val="20"/>
        </w:rPr>
        <w:t>8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18414ECB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8C238F">
        <w:rPr>
          <w:bCs/>
          <w:color w:val="auto"/>
          <w:sz w:val="20"/>
          <w:szCs w:val="20"/>
          <w:lang w:val="sr-Cyrl-RS"/>
        </w:rPr>
        <w:t xml:space="preserve">Потребан софтвер </w:t>
      </w:r>
      <w:r w:rsidR="00FD6AFA" w:rsidRPr="008C238F">
        <w:rPr>
          <w:bCs/>
          <w:color w:val="auto"/>
          <w:sz w:val="20"/>
          <w:szCs w:val="20"/>
          <w:lang w:val="sr-Cyrl-RS"/>
        </w:rPr>
        <w:t xml:space="preserve">(терминал за серијску комуникацију) </w:t>
      </w:r>
      <w:r w:rsidRPr="008C238F">
        <w:rPr>
          <w:bCs/>
          <w:color w:val="auto"/>
          <w:sz w:val="20"/>
          <w:szCs w:val="20"/>
          <w:lang w:val="sr-Cyrl-RS"/>
        </w:rPr>
        <w:t>и фајлови (</w:t>
      </w:r>
      <w:r w:rsidRPr="008C238F">
        <w:rPr>
          <w:bCs/>
          <w:color w:val="auto"/>
          <w:sz w:val="20"/>
          <w:szCs w:val="20"/>
        </w:rPr>
        <w:t>datasheet ATmega328P</w:t>
      </w:r>
      <w:r w:rsidR="00D41846" w:rsidRPr="008C238F">
        <w:rPr>
          <w:bCs/>
          <w:color w:val="auto"/>
          <w:sz w:val="20"/>
          <w:szCs w:val="20"/>
          <w:lang w:val="sr-Cyrl-RS"/>
        </w:rPr>
        <w:t xml:space="preserve"> и </w:t>
      </w:r>
      <w:r w:rsidR="00D41846" w:rsidRPr="008C238F">
        <w:rPr>
          <w:bCs/>
          <w:color w:val="auto"/>
          <w:sz w:val="20"/>
          <w:szCs w:val="20"/>
        </w:rPr>
        <w:t>datasheet</w:t>
      </w:r>
      <w:r w:rsidR="00D41846" w:rsidRPr="008C238F">
        <w:rPr>
          <w:bCs/>
          <w:color w:val="auto"/>
          <w:sz w:val="20"/>
          <w:szCs w:val="20"/>
          <w:lang w:val="sr-Cyrl-RS"/>
        </w:rPr>
        <w:t xml:space="preserve"> сензора</w:t>
      </w:r>
      <w:r w:rsidRPr="008C238F">
        <w:rPr>
          <w:bCs/>
          <w:color w:val="auto"/>
          <w:sz w:val="20"/>
          <w:szCs w:val="20"/>
        </w:rPr>
        <w:t xml:space="preserve">) </w:t>
      </w:r>
      <w:r w:rsidRPr="008C238F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8C238F">
        <w:rPr>
          <w:bCs/>
          <w:color w:val="auto"/>
          <w:sz w:val="20"/>
          <w:szCs w:val="20"/>
        </w:rPr>
        <w:t xml:space="preserve">desktop), </w:t>
      </w:r>
      <w:r w:rsidRPr="008C238F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Pr="008C238F">
        <w:rPr>
          <w:color w:val="auto"/>
          <w:sz w:val="20"/>
          <w:szCs w:val="20"/>
        </w:rPr>
        <w:t>Maturski_ispit</w:t>
      </w:r>
      <w:proofErr w:type="spellEnd"/>
      <w:r w:rsidRPr="008C238F">
        <w:rPr>
          <w:color w:val="auto"/>
          <w:sz w:val="20"/>
          <w:szCs w:val="20"/>
          <w:lang w:val="sr-Cyrl-RS"/>
        </w:rPr>
        <w:t>-4Е</w:t>
      </w:r>
      <w:r w:rsidRPr="008C238F">
        <w:rPr>
          <w:color w:val="auto"/>
          <w:sz w:val="20"/>
          <w:szCs w:val="20"/>
        </w:rPr>
        <w:t>TR \</w:t>
      </w:r>
      <w:proofErr w:type="spellStart"/>
      <w:r w:rsidRPr="008C238F">
        <w:rPr>
          <w:color w:val="auto"/>
          <w:sz w:val="20"/>
          <w:szCs w:val="20"/>
        </w:rPr>
        <w:t>Potreban_softver</w:t>
      </w:r>
      <w:proofErr w:type="spellEnd"/>
      <w:r w:rsidRPr="008C238F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58A9537D" w14:textId="77777777" w:rsidR="00A908EF" w:rsidRDefault="00A908EF" w:rsidP="00F401B7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5286A58E" w:rsidR="009367BC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11384A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укључити </w:t>
      </w:r>
      <w:r w:rsidR="0011384A">
        <w:rPr>
          <w:rFonts w:ascii="Arial" w:hAnsi="Arial" w:cs="Arial"/>
          <w:sz w:val="20"/>
          <w:szCs w:val="20"/>
          <w:lang w:val="sr-Cyrl-RS"/>
        </w:rPr>
        <w:t xml:space="preserve">зелену и жуту </w:t>
      </w:r>
      <w:r w:rsidRPr="0011384A">
        <w:rPr>
          <w:rFonts w:ascii="Arial" w:hAnsi="Arial" w:cs="Arial"/>
          <w:sz w:val="20"/>
          <w:szCs w:val="20"/>
          <w:lang w:val="sr-Cyrl-RS"/>
        </w:rPr>
        <w:t>ЛЕД диод</w:t>
      </w:r>
      <w:r w:rsidR="0011384A">
        <w:rPr>
          <w:rFonts w:ascii="Arial" w:hAnsi="Arial" w:cs="Arial"/>
          <w:sz w:val="20"/>
          <w:szCs w:val="20"/>
          <w:lang w:val="sr-Cyrl-RS"/>
        </w:rPr>
        <w:t>у уколико се притисне тастер СТАРТ, укључити црвену ЛЕД диоду уколико се притисне тастер СТОП и послати поруку централном рачунару „Пећ је спремна за рад.“</w:t>
      </w:r>
      <w:r w:rsidRPr="0011384A">
        <w:rPr>
          <w:rFonts w:ascii="Arial" w:hAnsi="Arial" w:cs="Arial"/>
          <w:sz w:val="20"/>
          <w:szCs w:val="20"/>
          <w:lang w:val="sr-Cyrl-RS"/>
        </w:rPr>
        <w:t>;</w:t>
      </w:r>
    </w:p>
    <w:p w14:paraId="61FBBF8C" w14:textId="13C61A7D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300C72">
        <w:rPr>
          <w:sz w:val="20"/>
          <w:szCs w:val="20"/>
          <w:highlight w:val="yellow"/>
          <w:lang w:val="sr-Cyrl-RS"/>
        </w:rPr>
        <w:t xml:space="preserve">омогућити </w:t>
      </w:r>
      <w:r w:rsidR="003B03C6">
        <w:rPr>
          <w:sz w:val="20"/>
          <w:szCs w:val="20"/>
          <w:lang w:val="sr-Cyrl-RS"/>
        </w:rPr>
        <w:t>укључивање пећи и контролу температуре у току рада пећи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5740A979">
            <wp:extent cx="6063838" cy="209083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38" cy="20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1D09B7FF" w:rsidR="001B6355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11B84173">
            <wp:extent cx="4630187" cy="3578791"/>
            <wp:effectExtent l="0" t="0" r="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87" cy="357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6AD03" w14:textId="63781944" w:rsidR="00883068" w:rsidRDefault="0088306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116E22FE" w14:textId="77777777" w:rsidR="00883068" w:rsidRDefault="0088306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670123B5" w14:textId="77777777" w:rsidR="00DB3F87" w:rsidRPr="00AF2093" w:rsidRDefault="00DB3F87" w:rsidP="00DB3F87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lastRenderedPageBreak/>
        <w:t>Написати програм који врши контролисање рада пећи. Како би пећ успешно функционисала потребно је одржавати температуру пећи између задате минималне и максималне температуре. Пећ се састоји од тастера СТАРТ, тастера СТОП, три ЛЕД диоде (зелена, жута и црвена) и сензора температуре</w:t>
      </w:r>
      <w:r w:rsidRPr="00AF2093">
        <w:rPr>
          <w:rFonts w:ascii="Arial" w:hAnsi="Arial" w:cs="Arial"/>
          <w:sz w:val="20"/>
          <w:szCs w:val="20"/>
        </w:rPr>
        <w:t xml:space="preserve"> DS1820. </w:t>
      </w:r>
      <w:r w:rsidRPr="00AF2093">
        <w:rPr>
          <w:rFonts w:ascii="Arial" w:hAnsi="Arial" w:cs="Arial"/>
          <w:sz w:val="20"/>
          <w:szCs w:val="20"/>
          <w:lang w:val="sr-Cyrl-RS"/>
        </w:rPr>
        <w:t>Пре укључења пећи у рад прво је потребно подесити минималну и максималну температуру као и дозвољено одступање од задатих температура, односно делту. Ове вредности се шаљу са централог рачунара преко серијске комуникације и уписују се у ЕЕПРОМ меморију. Начин слања и обраде ових вредности произвољно урадити. Након подешавања потребних параметара притиском на тастер СТАРТ се пећ укључује у рад. Када се пећ активирала потребно је укључити зелену ЛЕД диоду. Уколико температура пећи падне испод минималне температуре – делта укључити грејање пећи, црвену ЛЕД диоду. Када се након тога температура подигне изнад минимална температура + делта искључити грајање пећи односно црвену ЛЕД диоду. Ако температура пећи буде већа од максимална температура + делта укључити у том случају хлађење пећи, жуту ЛЕД диоду. Када температура пећи падне испод максимална температура – делта искључити хлађење, односно жуту ЛЕД диоду. Током рада пећи потребно је вршити слање тренутне температуре на централни рачунар сваке 2 секунде. Уколико се притисне тастер СТОП искључити пећ као и зелену ЛЕД диоду.</w:t>
      </w:r>
    </w:p>
    <w:p w14:paraId="59B6DD80" w14:textId="77777777" w:rsidR="00FC7664" w:rsidRDefault="00FC7664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89917" w14:textId="77777777" w:rsidR="00B169E5" w:rsidRDefault="00B169E5" w:rsidP="009B0D6B">
      <w:pPr>
        <w:spacing w:after="0" w:line="240" w:lineRule="auto"/>
      </w:pPr>
      <w:r>
        <w:separator/>
      </w:r>
    </w:p>
  </w:endnote>
  <w:endnote w:type="continuationSeparator" w:id="0">
    <w:p w14:paraId="57E0C01B" w14:textId="77777777" w:rsidR="00B169E5" w:rsidRDefault="00B169E5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A1CD9" w14:textId="77777777" w:rsidR="00B169E5" w:rsidRDefault="00B169E5" w:rsidP="009B0D6B">
      <w:pPr>
        <w:spacing w:after="0" w:line="240" w:lineRule="auto"/>
      </w:pPr>
      <w:r>
        <w:separator/>
      </w:r>
    </w:p>
  </w:footnote>
  <w:footnote w:type="continuationSeparator" w:id="0">
    <w:p w14:paraId="7157CAC4" w14:textId="77777777" w:rsidR="00B169E5" w:rsidRDefault="00B169E5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37E5B"/>
    <w:rsid w:val="00041EA2"/>
    <w:rsid w:val="0004213A"/>
    <w:rsid w:val="00043E64"/>
    <w:rsid w:val="000528EB"/>
    <w:rsid w:val="000631C0"/>
    <w:rsid w:val="00074978"/>
    <w:rsid w:val="000768A1"/>
    <w:rsid w:val="00076EEA"/>
    <w:rsid w:val="00080171"/>
    <w:rsid w:val="00085A8E"/>
    <w:rsid w:val="00085FB7"/>
    <w:rsid w:val="00093D98"/>
    <w:rsid w:val="000942B8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100BCF"/>
    <w:rsid w:val="00105F30"/>
    <w:rsid w:val="0011384A"/>
    <w:rsid w:val="00121155"/>
    <w:rsid w:val="001331B2"/>
    <w:rsid w:val="00136388"/>
    <w:rsid w:val="00141BFF"/>
    <w:rsid w:val="00146864"/>
    <w:rsid w:val="00153658"/>
    <w:rsid w:val="001615FC"/>
    <w:rsid w:val="0016642C"/>
    <w:rsid w:val="00177751"/>
    <w:rsid w:val="00180377"/>
    <w:rsid w:val="00180E17"/>
    <w:rsid w:val="001A0FF6"/>
    <w:rsid w:val="001A39C9"/>
    <w:rsid w:val="001A5BFA"/>
    <w:rsid w:val="001B6355"/>
    <w:rsid w:val="001C72FC"/>
    <w:rsid w:val="001D1528"/>
    <w:rsid w:val="001D5043"/>
    <w:rsid w:val="001F5515"/>
    <w:rsid w:val="002035B8"/>
    <w:rsid w:val="00207100"/>
    <w:rsid w:val="0020736A"/>
    <w:rsid w:val="00221FC4"/>
    <w:rsid w:val="0025403E"/>
    <w:rsid w:val="0028108C"/>
    <w:rsid w:val="002976F4"/>
    <w:rsid w:val="002A2588"/>
    <w:rsid w:val="002A52B3"/>
    <w:rsid w:val="002B217F"/>
    <w:rsid w:val="002D2E62"/>
    <w:rsid w:val="002D425E"/>
    <w:rsid w:val="002D4D86"/>
    <w:rsid w:val="002E594D"/>
    <w:rsid w:val="002F1814"/>
    <w:rsid w:val="002F7BA2"/>
    <w:rsid w:val="00300C72"/>
    <w:rsid w:val="0032130F"/>
    <w:rsid w:val="0033519E"/>
    <w:rsid w:val="003378C7"/>
    <w:rsid w:val="00347249"/>
    <w:rsid w:val="003552FE"/>
    <w:rsid w:val="0036378A"/>
    <w:rsid w:val="00364D82"/>
    <w:rsid w:val="00366D89"/>
    <w:rsid w:val="00372D97"/>
    <w:rsid w:val="003842FC"/>
    <w:rsid w:val="003942C6"/>
    <w:rsid w:val="00397367"/>
    <w:rsid w:val="003A20B3"/>
    <w:rsid w:val="003B03C6"/>
    <w:rsid w:val="003C4D80"/>
    <w:rsid w:val="003D2EC3"/>
    <w:rsid w:val="003D4E58"/>
    <w:rsid w:val="003E57E1"/>
    <w:rsid w:val="003E6207"/>
    <w:rsid w:val="003E7F8A"/>
    <w:rsid w:val="003F162E"/>
    <w:rsid w:val="003F5CE6"/>
    <w:rsid w:val="00421071"/>
    <w:rsid w:val="004215A1"/>
    <w:rsid w:val="004460E6"/>
    <w:rsid w:val="004520F4"/>
    <w:rsid w:val="00464E40"/>
    <w:rsid w:val="00473636"/>
    <w:rsid w:val="00477088"/>
    <w:rsid w:val="004774BC"/>
    <w:rsid w:val="00477B47"/>
    <w:rsid w:val="004A5771"/>
    <w:rsid w:val="004C24CB"/>
    <w:rsid w:val="004D1FF8"/>
    <w:rsid w:val="004D5109"/>
    <w:rsid w:val="004D70FF"/>
    <w:rsid w:val="004E04EF"/>
    <w:rsid w:val="004E650A"/>
    <w:rsid w:val="004E7163"/>
    <w:rsid w:val="005140EA"/>
    <w:rsid w:val="005155E4"/>
    <w:rsid w:val="00527819"/>
    <w:rsid w:val="005324ED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032B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4D1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4158C"/>
    <w:rsid w:val="00747026"/>
    <w:rsid w:val="007531B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241EA"/>
    <w:rsid w:val="00873806"/>
    <w:rsid w:val="00883068"/>
    <w:rsid w:val="00885A70"/>
    <w:rsid w:val="008938BC"/>
    <w:rsid w:val="008978D2"/>
    <w:rsid w:val="008A6580"/>
    <w:rsid w:val="008B03F7"/>
    <w:rsid w:val="008C1693"/>
    <w:rsid w:val="008C238F"/>
    <w:rsid w:val="008D049D"/>
    <w:rsid w:val="008D13F1"/>
    <w:rsid w:val="008D3EC8"/>
    <w:rsid w:val="008E3950"/>
    <w:rsid w:val="008F5D3A"/>
    <w:rsid w:val="008F787E"/>
    <w:rsid w:val="00904EED"/>
    <w:rsid w:val="00912EAF"/>
    <w:rsid w:val="00915923"/>
    <w:rsid w:val="00916C75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65880"/>
    <w:rsid w:val="009710C8"/>
    <w:rsid w:val="00972824"/>
    <w:rsid w:val="00974CA8"/>
    <w:rsid w:val="00975159"/>
    <w:rsid w:val="009776DB"/>
    <w:rsid w:val="009822B3"/>
    <w:rsid w:val="0099729B"/>
    <w:rsid w:val="009A1D96"/>
    <w:rsid w:val="009A5E37"/>
    <w:rsid w:val="009A6E24"/>
    <w:rsid w:val="009B0D6B"/>
    <w:rsid w:val="009C0978"/>
    <w:rsid w:val="009C274B"/>
    <w:rsid w:val="009C3C48"/>
    <w:rsid w:val="009D6DD5"/>
    <w:rsid w:val="009E1215"/>
    <w:rsid w:val="009E60C0"/>
    <w:rsid w:val="009E7854"/>
    <w:rsid w:val="00A0586A"/>
    <w:rsid w:val="00A075D7"/>
    <w:rsid w:val="00A11C99"/>
    <w:rsid w:val="00A12F1D"/>
    <w:rsid w:val="00A26E21"/>
    <w:rsid w:val="00A3453C"/>
    <w:rsid w:val="00A35586"/>
    <w:rsid w:val="00A401D8"/>
    <w:rsid w:val="00A53991"/>
    <w:rsid w:val="00A57E88"/>
    <w:rsid w:val="00A57F7B"/>
    <w:rsid w:val="00A7123B"/>
    <w:rsid w:val="00A715FD"/>
    <w:rsid w:val="00A76174"/>
    <w:rsid w:val="00A87E4A"/>
    <w:rsid w:val="00A908EF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69E5"/>
    <w:rsid w:val="00B178E5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17BE3"/>
    <w:rsid w:val="00C22BC8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2762"/>
    <w:rsid w:val="00CF6F67"/>
    <w:rsid w:val="00D118A0"/>
    <w:rsid w:val="00D11ABC"/>
    <w:rsid w:val="00D2121D"/>
    <w:rsid w:val="00D238CD"/>
    <w:rsid w:val="00D40586"/>
    <w:rsid w:val="00D41846"/>
    <w:rsid w:val="00D44EB1"/>
    <w:rsid w:val="00D52288"/>
    <w:rsid w:val="00D5331D"/>
    <w:rsid w:val="00D60A83"/>
    <w:rsid w:val="00DB3F87"/>
    <w:rsid w:val="00DD4393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47105"/>
    <w:rsid w:val="00E87282"/>
    <w:rsid w:val="00EA3651"/>
    <w:rsid w:val="00EB122B"/>
    <w:rsid w:val="00EC4997"/>
    <w:rsid w:val="00EC6352"/>
    <w:rsid w:val="00EF026E"/>
    <w:rsid w:val="00EF02EE"/>
    <w:rsid w:val="00EF1627"/>
    <w:rsid w:val="00F06D95"/>
    <w:rsid w:val="00F16749"/>
    <w:rsid w:val="00F21574"/>
    <w:rsid w:val="00F37868"/>
    <w:rsid w:val="00F401B7"/>
    <w:rsid w:val="00F43F05"/>
    <w:rsid w:val="00F46C9B"/>
    <w:rsid w:val="00F659B7"/>
    <w:rsid w:val="00F70F51"/>
    <w:rsid w:val="00F943B8"/>
    <w:rsid w:val="00FA498D"/>
    <w:rsid w:val="00FA7EF1"/>
    <w:rsid w:val="00FB62EC"/>
    <w:rsid w:val="00FB63A8"/>
    <w:rsid w:val="00FC4C08"/>
    <w:rsid w:val="00FC7664"/>
    <w:rsid w:val="00FD3477"/>
    <w:rsid w:val="00FD6AFA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6F7F5-FE00-4BBE-AB1F-8FCFCF88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9</cp:revision>
  <dcterms:created xsi:type="dcterms:W3CDTF">2020-08-24T17:30:00Z</dcterms:created>
  <dcterms:modified xsi:type="dcterms:W3CDTF">2020-11-22T18:04:00Z</dcterms:modified>
</cp:coreProperties>
</file>