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1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52"/>
          <w:szCs w:val="52"/>
        </w:rPr>
        <w:t xml:space="preserve">팀 협업 스타일 분석기</w:t>
      </w:r>
    </w:p>
    <w:p>
      <w:pPr>
        <w:spacing w:after="400"/>
        <w:jc w:val="center"/>
      </w:pPr>
      <w:r>
        <w:rPr>
          <w:rFonts w:ascii="맑은 고딕" w:cs="맑은 고딕" w:eastAsia="맑은 고딕" w:hAnsi="맑은 고딕"/>
          <w:color w:val="2F5597"/>
          <w:sz w:val="34"/>
          <w:szCs w:val="34"/>
        </w:rPr>
        <w:t xml:space="preserve">설계 확정 보고서</w:t>
      </w:r>
    </w:p>
    <w:p>
      <w:pPr>
        <w:spacing w:after="600"/>
        <w:jc w:val="center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— 설문 · 축별 채점 · 판정 · 인프라 —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68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문서 버전</w:t>
            </w:r>
          </w:p>
        </w:tc>
        <w:tc>
          <w:tcPr>
            <w:tcW w:type="dxa" w:w="6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v1.1 (2026-08-28) — 검색·임베딩 미채택 결정 반영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대상 범위</w:t>
            </w:r>
          </w:p>
        </w:tc>
        <w:tc>
          <w:tcPr>
            <w:tcW w:type="dxa" w:w="6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확정된 설계 사항과 그 근거. 미구현 기능·UI·배포는 제외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정본 위치</w:t>
            </w:r>
          </w:p>
        </w:tc>
        <w:tc>
          <w:tcPr>
            <w:tcW w:type="dxa" w:w="6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RAG 폴더 — SURVEY24.md · SCORING.md · 설문_학술근거_기준표.md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재현 방법</w:t>
            </w:r>
          </w:p>
        </w:tc>
        <w:tc>
          <w:tcPr>
            <w:tcW w:type="dxa" w:w="6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python trace.py · chemistry_v2.py · likert.py · desirability_check.py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작성 원칙</w:t>
            </w:r>
          </w:p>
        </w:tc>
        <w:tc>
          <w:tcPr>
            <w:tcW w:type="dxa" w:w="6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확정/판단/미검증을 문서 안에서 구분해 표기한다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이 판의 변경</w:t>
            </w:r>
          </w:p>
        </w:tc>
        <w:tc>
          <w:tcPr>
            <w:tcW w:type="dxa" w:w="6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검색과 임베딩 모델을 쓰지 않기로 확정. 6장을 미채택 근거로 전환하고 벡터 적재 절을 부록 C로 내렸다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목차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900"/>
        <w:gridCol w:w="5000"/>
      </w:tblGrid>
      <w:tr>
        <w:trPr>
          <w:cantSplit/>
          <w:tblHeader/>
        </w:trPr>
        <w:tc>
          <w:tcPr>
            <w:tcW w:type="dxa" w:w="11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장</w:t>
            </w:r>
          </w:p>
        </w:tc>
        <w:tc>
          <w:tcPr>
            <w:tcW w:type="dxa" w:w="29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제목</w:t>
            </w:r>
          </w:p>
        </w:tc>
        <w:tc>
          <w:tcPr>
            <w:tcW w:type="dxa" w:w="5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개요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목적 · 근거 표기 규칙 · 이 판에서 보강한 근거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확정 사항 요약</w:t>
            </w:r>
          </w:p>
        </w:tc>
        <w:tc>
          <w:tcPr>
            <w:tcW w:type="dxa" w:w="5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영역별 확정 내용 한 표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제품 정의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무엇을 만드는가 · 핵심 원칙 · MBTI와의 구별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설문 설계</w:t>
            </w:r>
          </w:p>
        </w:tc>
        <w:tc>
          <w:tcPr>
            <w:tcW w:type="dxa" w:w="5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축 4개 · 5점 리커트 전환 근거 · 역채점 · 채점 규칙 · 편향 점검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채점 설계 — 축별 계산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왜 축별인가 · 산출식 · faultline · 등급 · 조합 점수 · 계산 예시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검색(RAG)을 쓰지 않기로 한 근거</w:t>
            </w:r>
          </w:p>
        </w:tc>
        <w:tc>
          <w:tcPr>
            <w:tcW w:type="dxa" w:w="5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판정 기준 · 결함 4개 · 규모 · 임베딩 모델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인프라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남는 외부 의존 · 리전·모델 제약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검증 결과</w:t>
            </w:r>
          </w:p>
        </w:tc>
        <w:tc>
          <w:tcPr>
            <w:tcW w:type="dxa" w:w="5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테스트 종합 · 조합 공간 전수 계산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한계와 미확정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미측정 · 팀 판단 파라미터 · 인용 상태 · 설계상 한계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다음 단계</w:t>
            </w:r>
          </w:p>
        </w:tc>
        <w:tc>
          <w:tcPr>
            <w:tcW w:type="dxa" w:w="5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우선순위별 할 일 6건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참고문헌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문헌별 본문 위치와 확인 상태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부록 A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설문 24문항 전문</w:t>
            </w:r>
          </w:p>
        </w:tc>
        <w:tc>
          <w:tcPr>
            <w:tcW w:type="dxa" w:w="5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문항 · 채점 방향 · facet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부록 B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16유형 완본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코드 · 별칭 · 강점 · 보완할 점 · 팀에서 좋은 자리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부록 C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검토했으나 채택하지 않은 것</w:t>
            </w:r>
          </w:p>
        </w:tc>
        <w:tc>
          <w:tcPr>
            <w:tcW w:type="dxa" w:w="5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벡터 적재 인코딩 · 검색기 · 남긴 이유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개요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1.1 목적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보고서는 팀 협업 스타일 분석기의 설계 중 현재까지 확정된 사항을 정리하고, 각 결정의 근거와 검증 상태를 명시한다. 확정되지 않은 값과 측정하지 않은 항목은 숨기지 않고 제9장에 별도로 모았다.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1.2 근거 표기 규칙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본문의 모든 주장에는 다음 네 가지 중 하나의 상태가 붙는다. 표기가 없는 문장은 서술적 설명이며 주장이 아니다.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400"/>
        <w:gridCol w:w="2300"/>
      </w:tblGrid>
      <w:tr>
        <w:trPr>
          <w:cantSplit/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표기</w:t>
            </w:r>
          </w:p>
        </w:tc>
        <w:tc>
          <w:tcPr>
            <w:tcW w:type="dxa" w:w="4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뜻</w:t>
            </w:r>
          </w:p>
        </w:tc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[검증됨]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코드를 실행해 재현한 결과. 스크립트명을 함께 적는다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유형 조회 8/8 (search_test.py)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[문헌]</w:t>
            </w:r>
          </w:p>
        </w:tc>
        <w:tc>
          <w:tcPr>
            <w:tcW w:type="dxa" w:w="4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외부 문헌에서 확인한 사실. 참고문헌에 대응 항목이 있다</w:t>
            </w:r>
          </w:p>
        </w:tc>
        <w:tc>
          <w:tcPr>
            <w:tcW w:type="dxa" w:w="2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IPIP는 5점 리커트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BF8F00"/>
                <w:sz w:val="17"/>
                <w:szCs w:val="17"/>
              </w:rPr>
              <w:t xml:space="preserve">[팀 판단]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데이터 근거 없이 팀이 정한 값. 재보정 대상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가중치 0.35/0.25/0.20/0.20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C00000"/>
                <w:sz w:val="17"/>
                <w:szCs w:val="17"/>
              </w:rPr>
              <w:t xml:space="preserve">[미검증] · [미측정] · [미확인]</w:t>
            </w:r>
          </w:p>
        </w:tc>
        <w:tc>
          <w:tcPr>
            <w:tcW w:type="dxa" w:w="4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확인하지 않았거나 측정 수단이 없는 것</w:t>
            </w:r>
          </w:p>
        </w:tc>
        <w:tc>
          <w:tcPr>
            <w:tcW w:type="dxa" w:w="2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Cronbach's α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1.3 이 판에서 보강한 근거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직전 초안에는 다음 항목의 근거가 비어 있었다. 본 판에서 채웠다.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  <w:gridCol w:w="1800"/>
      </w:tblGrid>
      <w:tr>
        <w:trPr>
          <w:cantSplit/>
          <w:tblHeader/>
        </w:trPr>
        <w:tc>
          <w:tcPr>
            <w:tcW w:type="dxa" w:w="2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빠져 있던 것</w:t>
            </w:r>
          </w:p>
        </w:tc>
        <w:tc>
          <w:tcPr>
            <w:tcW w:type="dxa" w:w="4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보강 내용</w:t>
            </w:r>
          </w:p>
        </w:tc>
        <w:tc>
          <w:tcPr>
            <w:tcW w:type="dxa" w:w="18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설문 형식을 리커트로 바꾼 근거</w:t>
            </w:r>
          </w:p>
        </w:tc>
        <w:tc>
          <w:tcPr>
            <w:tcW w:type="dxa" w:w="4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ipsative 척도는 개인 간 비교에 부적합하나 본 도구의 계산은 전부 개인 간 비교다 [문헌]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4.2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역채점을 넣은 근거와 그 비용</w:t>
            </w:r>
          </w:p>
        </w:tc>
        <w:tc>
          <w:tcPr>
            <w:tcW w:type="dxa" w:w="4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균형 척도는 묵종 통제의 고전적 방법이나 내적 일관성을 떨어뜨린다는 반대 근거가 있다 [문헌]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4.3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16유형을 쓰면서 MBTI 비판을 피하는 방법</w:t>
            </w:r>
          </w:p>
        </w:tc>
        <w:tc>
          <w:tcPr>
            <w:tcW w:type="dxa" w:w="4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이분화한 값으로 점수를 계산하지 않는다 — 유형은 표시용 라벨이다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3.3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축별 계산을 택한 근거</w:t>
            </w:r>
          </w:p>
        </w:tc>
        <w:tc>
          <w:tcPr>
            <w:tcW w:type="dxa" w:w="4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단일 유사도로는 구별되지 않는 팀 쌍이 실재한다 [검증됨]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5.1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검색을 쓸 자리와 안 쓸 자리의 판정 근거</w:t>
            </w:r>
          </w:p>
        </w:tc>
        <w:tc>
          <w:tcPr>
            <w:tcW w:type="dxa" w:w="4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테스트가 설계 결함 4개를 잡았고, 그 결과 검색이 남는 자리가 없어졌다 [검증됨]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6.2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파라미터의 출처 구분</w:t>
            </w:r>
          </w:p>
        </w:tc>
        <w:tc>
          <w:tcPr>
            <w:tcW w:type="dxa" w:w="4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BF8F00"/>
                <w:sz w:val="17"/>
                <w:szCs w:val="17"/>
              </w:rPr>
              <w:t xml:space="preserve">여섯 개 파라미터가 전부 [팀 판단]임을 명시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9.2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임베딩 모델을 안 쓰는 근거</w:t>
            </w:r>
          </w:p>
        </w:tc>
        <w:tc>
          <w:tcPr>
            <w:tcW w:type="dxa" w:w="4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21건 규모에서 KURE-v1이 문자 n-gram TF-IDF보다 낮았다 [검증됨]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6.4</w:t>
            </w:r>
          </w:p>
        </w:tc>
      </w:tr>
    </w:tbl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확정 사항 요약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6100"/>
        <w:gridCol w:w="1600"/>
      </w:tblGrid>
      <w:tr>
        <w:trPr>
          <w:cantSplit/>
          <w:tblHeader/>
        </w:trPr>
        <w:tc>
          <w:tcPr>
            <w:tcW w:type="dxa" w:w="1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영역</w:t>
            </w:r>
          </w:p>
        </w:tc>
        <w:tc>
          <w:tcPr>
            <w:tcW w:type="dxa" w:w="61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확정 내용</w:t>
            </w:r>
          </w:p>
        </w:tc>
        <w:tc>
          <w:tcPr>
            <w:tcW w:type="dxa" w:w="1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상태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제품</w:t>
            </w:r>
          </w:p>
        </w:tc>
        <w:tc>
          <w:tcPr>
            <w:tcW w:type="dxa" w:w="6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설문 응답 → 등급 · 마찰 2개 · 역할 배치 · 첫 회의 질문 3개</w:t>
            </w:r>
          </w:p>
        </w:tc>
        <w:tc>
          <w:tcPr>
            <w:tcW w:type="dxa" w:w="1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확정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원칙</w:t>
            </w:r>
          </w:p>
        </w:tc>
        <w:tc>
          <w:tcPr>
            <w:tcW w:type="dxa" w:w="6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점수는 코드가 계산하고 LLM은 해석만 한다</w:t>
            </w:r>
          </w:p>
        </w:tc>
        <w:tc>
          <w:tcPr>
            <w:tcW w:type="dxa" w:w="1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확정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축</w:t>
            </w:r>
          </w:p>
        </w:tc>
        <w:tc>
          <w:tcPr>
            <w:tcW w:type="dxa" w:w="6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계획성 · 주도성 · 갈등대응 · 소통 4축. 축마다 좋은 방향이 다르다</w:t>
            </w:r>
          </w:p>
        </w:tc>
        <w:tc>
          <w:tcPr>
            <w:tcW w:type="dxa" w:w="1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확정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설문</w:t>
            </w:r>
          </w:p>
        </w:tc>
        <w:tc>
          <w:tcPr>
            <w:tcW w:type="dxa" w:w="6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24문항 5점 리커트. 축당 6문항(정방향 3 · 역채점 3)</w:t>
            </w:r>
          </w:p>
        </w:tc>
        <w:tc>
          <w:tcPr>
            <w:tcW w:type="dxa" w:w="1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확정 (v2)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채점</w:t>
            </w:r>
          </w:p>
        </w:tc>
        <w:tc>
          <w:tcPr>
            <w:tcW w:type="dxa" w:w="6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축별 계산. 단일 유사도 점수 사용하지 않음</w:t>
            </w:r>
          </w:p>
        </w:tc>
        <w:tc>
          <w:tcPr>
            <w:tcW w:type="dxa" w:w="1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2026-08-28 확정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유형 16</w:t>
            </w:r>
          </w:p>
        </w:tc>
        <w:tc>
          <w:tcPr>
            <w:tcW w:type="dxa" w:w="6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화면 표시용 라벨. 점수 계산에 들어가지 않음</w:t>
            </w:r>
          </w:p>
        </w:tc>
        <w:tc>
          <w:tcPr>
            <w:tcW w:type="dxa" w:w="1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확정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조합 점수</w:t>
            </w:r>
          </w:p>
        </w:tc>
        <w:tc>
          <w:tcPr>
            <w:tcW w:type="dxa" w:w="6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개인 쌍은 축별 방향 가중합. 팀은 축 점수 가중합 + faultline 보정 + 게이트</w:t>
            </w:r>
          </w:p>
        </w:tc>
        <w:tc>
          <w:tcPr>
            <w:tcW w:type="dxa" w:w="1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확정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검색</w:t>
            </w:r>
          </w:p>
        </w:tc>
        <w:tc>
          <w:tcPr>
            <w:tcW w:type="dxa" w:w="6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사용하지 않는다. 네 자리 전부 축 계산 또는 조회로 끝난다</w:t>
            </w:r>
          </w:p>
        </w:tc>
        <w:tc>
          <w:tcPr>
            <w:tcW w:type="dxa" w:w="1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2026-08-28 확정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임베딩</w:t>
            </w:r>
          </w:p>
        </w:tc>
        <w:tc>
          <w:tcPr>
            <w:tcW w:type="dxa" w:w="6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사용하지 않는다. 21건 규모에서 TF-IDF보다 낮았고 검색 자체가 빠졌다</w:t>
            </w:r>
          </w:p>
        </w:tc>
        <w:tc>
          <w:tcPr>
            <w:tcW w:type="dxa" w:w="1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2026-08-28 확정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벡터 DB</w:t>
            </w:r>
          </w:p>
        </w:tc>
        <w:tc>
          <w:tcPr>
            <w:tcW w:type="dxa" w:w="6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사용하지 않는다. 구현·검증은 완료했으나 미채택 (부록 C)</w:t>
            </w:r>
          </w:p>
        </w:tc>
        <w:tc>
          <w:tcPr>
            <w:tcW w:type="dxa" w:w="1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2026-08-28 확정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인프라</w:t>
            </w:r>
          </w:p>
        </w:tc>
        <w:tc>
          <w:tcPr>
            <w:tcW w:type="dxa" w:w="6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외부 호출은 해석 문장 생성 1건뿐. 리전 ap-northeast-1(도쿄), 리전은 코드가 아니라 환경에 둔다</w:t>
            </w:r>
          </w:p>
        </w:tc>
        <w:tc>
          <w:tcPr>
            <w:tcW w:type="dxa" w:w="1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확정</w:t>
            </w:r>
          </w:p>
        </w:tc>
      </w:tr>
    </w:tbl>
    <w:p>
      <w:pPr>
        <w:pBdr>
          <w:left w:val="single" w:color="2F5597" w:sz="18" w:space="10"/>
        </w:pBdr>
        <w:spacing w:after="120" w:before="120" w:line="300"/>
        <w:ind w:left="280"/>
      </w:pPr>
      <w:r>
        <w:rPr>
          <w:rFonts w:ascii="맑은 고딕" w:cs="맑은 고딕" w:eastAsia="맑은 고딕" w:hAnsi="맑은 고딕"/>
          <w:i w:val="false"/>
          <w:iCs w:val="false"/>
          <w:color w:val="333333"/>
          <w:sz w:val="20"/>
          <w:szCs w:val="20"/>
        </w:rPr>
        <w:t xml:space="preserve">이번 판의 핵심 변경은 빼는 결정이다. 검색·임베딩·벡터 DB를 전부 구현하고 검증한 뒤 뺐다. 남긴 것은 축 계산과 조회, 그리고 결과를 문장으로 옮기는 LLM 호출 하나다.</w:t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제품 정의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3.1 무엇을 만드는가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처음 만난 팀이 첫 회의 전에 협업 스타일을 입력하면, 역할 배치안과 예상 마찰 지점 2개, 첫 회의에서 물어볼 질문 3개를 제시한다. 목적은 사람을 판정하는 것이 아니라 대화의 시작점을 주는 것이다.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3.2 핵심 원칙 — 점수는 코드가, 해석은 LLM이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등급과 마찰 지점은 결정론적 함수가 계산한다. 같은 입력이면 항상 같은 출력이 나오며, 계산 흔적을 전부 출력할 수 있다 [검증됨: trace.py]. LLM은 그 결과를 읽고 사람이 읽을 문장으로 옮기는 역할만 한다.</w:t>
      </w:r>
    </w:p>
    <w:p>
      <w:pPr>
        <w:pBdr>
          <w:left w:val="single" w:color="2F5597" w:sz="18" w:space="10"/>
        </w:pBdr>
        <w:spacing w:after="120" w:before="120" w:line="300"/>
        <w:ind w:left="280"/>
      </w:pPr>
      <w:r>
        <w:rPr>
          <w:rFonts w:ascii="맑은 고딕" w:cs="맑은 고딕" w:eastAsia="맑은 고딕" w:hAnsi="맑은 고딕"/>
          <w:i w:val="false"/>
          <w:iCs w:val="false"/>
          <w:color w:val="333333"/>
          <w:sz w:val="20"/>
          <w:szCs w:val="20"/>
        </w:rPr>
        <w:t xml:space="preserve">이 구조를 택한 이유는 학습 데이터가 없기 때문이다. 팀 구성과 실제 성과가 짝지어진 라벨 데이터가 0건이므로 예측 모델을 만들 수 없다. 규칙 기반은 타협이 아니라 데이터 상태가 정한 결론이다.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3.3 MBTI와의 구별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16유형 라벨을 사용하지만, MBTI에 대한 학계의 핵심 비판은 피한다. 그 비판은 연속적인 성향을 인위적으로 이분화하고 그 이분값으로 판정한다는 점이다 [문헌: Boyle, 1995].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도구는 이분화한 값으로 점수를 계산하지 않는다. 계산은 연속 축 비율(0~1)로 하며, 16유형 코드는 화면 라벨로만 쓰인다. 채점 함수는 유형 코드를 참조하지 않는다.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300"/>
        <w:gridCol w:w="3700"/>
      </w:tblGrid>
      <w:tr>
        <w:trPr>
          <w:cantSplit/>
          <w:tblHeader/>
        </w:trPr>
        <w:tc>
          <w:tcPr>
            <w:tcW w:type="dxa" w:w="2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MBTI</w:t>
            </w:r>
          </w:p>
        </w:tc>
        <w:tc>
          <w:tcPr>
            <w:tcW w:type="dxa" w:w="37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본 도구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측정 대상</w:t>
            </w:r>
          </w:p>
        </w:tc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성격 전반</w:t>
            </w:r>
          </w:p>
        </w:tc>
        <w:tc>
          <w:tcPr>
            <w:tcW w:type="dxa" w:w="3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협업 행동 4개</w:t>
            </w:r>
          </w:p>
        </w:tc>
      </w:tr>
      <w:tr>
        <w:trPr>
          <w:cantSplit/>
        </w:trPr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점수 계산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이분값(E/I 등)</w:t>
            </w:r>
          </w:p>
        </w:tc>
        <w:tc>
          <w:tcPr>
            <w:tcW w:type="dxa" w:w="3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연속 축 비율 0~1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유형의 역할</w:t>
            </w:r>
          </w:p>
        </w:tc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판정 결과</w:t>
            </w:r>
          </w:p>
        </w:tc>
        <w:tc>
          <w:tcPr>
            <w:tcW w:type="dxa" w:w="3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화면 표시 라벨</w:t>
            </w:r>
          </w:p>
        </w:tc>
      </w:tr>
      <w:tr>
        <w:trPr>
          <w:cantSplit/>
        </w:trPr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출력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유형 설명</w:t>
            </w:r>
          </w:p>
        </w:tc>
        <w:tc>
          <w:tcPr>
            <w:tcW w:type="dxa" w:w="3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이 팀에서의 배치 제안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같은 사람, 다른 팀</w:t>
            </w:r>
          </w:p>
        </w:tc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같은 결과</w:t>
            </w:r>
          </w:p>
        </w:tc>
        <w:tc>
          <w:tcPr>
            <w:tcW w:type="dxa" w:w="3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다른 배치 제안</w:t>
            </w:r>
          </w:p>
        </w:tc>
      </w:tr>
    </w:tbl>
    <w:p>
      <w:pPr>
        <w:pBdr>
          <w:left w:val="single" w:color="2F5597" w:sz="18" w:space="10"/>
        </w:pBdr>
        <w:spacing w:after="120" w:before="120" w:line="300"/>
        <w:ind w:left="280"/>
      </w:pPr>
      <w:r>
        <w:rPr>
          <w:rFonts w:ascii="맑은 고딕" w:cs="맑은 고딕" w:eastAsia="맑은 고딕" w:hAnsi="맑은 고딕"/>
          <w:i w:val="false"/>
          <w:iCs w:val="false"/>
          <w:color w:val="333333"/>
          <w:sz w:val="20"/>
          <w:szCs w:val="20"/>
        </w:rPr>
        <w:t xml:space="preserve">화면 상단 고지 문구: "협업 스타일 24문항 결과입니다. 성격 유형 검사가 아니며, 이 팀에서의 자리를 제안하기 위한 것입니다."</w:t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설문 설계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4.1 축 4개와 학술 대응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3600"/>
        <w:gridCol w:w="1600"/>
      </w:tblGrid>
      <w:tr>
        <w:trPr>
          <w:cantSplit/>
          <w:tblHeader/>
        </w:trPr>
        <w:tc>
          <w:tcPr>
            <w:tcW w:type="dxa" w:w="1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축</w:t>
            </w:r>
          </w:p>
        </w:tc>
        <w:tc>
          <w:tcPr>
            <w:tcW w:type="dxa" w:w="2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양극</w:t>
            </w:r>
          </w:p>
        </w:tc>
        <w:tc>
          <w:tcPr>
            <w:tcW w:type="dxa" w:w="3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대응 구성개념</w:t>
            </w:r>
          </w:p>
        </w:tc>
        <w:tc>
          <w:tcPr>
            <w:tcW w:type="dxa" w:w="1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출처 상태</w:t>
            </w:r>
          </w:p>
        </w:tc>
      </w:tr>
      <w:tr>
        <w:trPr>
          <w:cantSplit/>
        </w:trPr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계획성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P 먼저 그리는 쪽 / A 먼저 움직이는 쪽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Big Five 성실성 (order · deliberation)</w:t>
            </w:r>
          </w:p>
        </w:tc>
        <w:tc>
          <w:tcPr>
            <w:tcW w:type="dxa" w:w="1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[문헌]</w:t>
            </w:r>
          </w:p>
        </w:tc>
      </w:tr>
      <w:tr>
        <w:trPr>
          <w:cantSplit/>
        </w:trPr>
        <w:tc>
          <w:tcPr>
            <w:tcW w:type="dxa" w:w="1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주도성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L 먼저 정하는 쪽 / S 받쳐주는 쪽</w:t>
            </w:r>
          </w:p>
        </w:tc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Agency — dominance, power, control (Gurtman, 2009) = TKI assertiveness</w:t>
            </w:r>
          </w:p>
        </w:tc>
        <w:tc>
          <w:tcPr>
            <w:tcW w:type="dxa" w:w="1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[문헌]</w:t>
            </w:r>
          </w:p>
        </w:tc>
      </w:tr>
      <w:tr>
        <w:trPr>
          <w:cantSplit/>
        </w:trPr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갈등대응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C 바로 말하는 쪽 / H 고르게 만드는 쪽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Communion — affiliation (Gurtman, 2009) = TKI cooperativeness</w:t>
            </w:r>
          </w:p>
        </w:tc>
        <w:tc>
          <w:tcPr>
            <w:tcW w:type="dxa" w:w="1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[문헌]</w:t>
            </w:r>
          </w:p>
        </w:tc>
      </w:tr>
      <w:tr>
        <w:trPr>
          <w:cantSplit/>
        </w:trPr>
        <w:tc>
          <w:tcPr>
            <w:tcW w:type="dxa" w:w="1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소통 직접성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D 결론부터 / I 배경부터</w:t>
            </w:r>
          </w:p>
        </w:tc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대응 척도 없음. 팀이 현장 관찰로 추가</w:t>
            </w:r>
          </w:p>
        </w:tc>
        <w:tc>
          <w:tcPr>
            <w:tcW w:type="dxa" w:w="1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BF8F00"/>
                <w:sz w:val="17"/>
                <w:szCs w:val="17"/>
              </w:rPr>
              <w:t xml:space="preserve">[팀 판단]</w:t>
            </w:r>
          </w:p>
        </w:tc>
      </w:tr>
    </w:tbl>
    <w:p>
      <w:pPr>
        <w:pBdr>
          <w:left w:val="single" w:color="C00000" w:sz="18" w:space="10"/>
        </w:pBdr>
        <w:spacing w:after="120" w:before="120" w:line="300"/>
        <w:ind w:left="280"/>
      </w:pPr>
      <w:r>
        <w:rPr>
          <w:rFonts w:ascii="맑은 고딕" w:cs="맑은 고딕" w:eastAsia="맑은 고딕" w:hAnsi="맑은 고딕"/>
          <w:i w:val="false"/>
          <w:iCs w:val="false"/>
          <w:color w:val="333333"/>
          <w:sz w:val="20"/>
          <w:szCs w:val="20"/>
        </w:rPr>
        <w:t xml:space="preserve">소통 직접성 축만 확립된 척도에 대응하지 않는다. 발표에서 "이 축도 문헌 근거가 있다"고 말하면 안 된다.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4.2 문항 형식 — 왜 5점 리커트인가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초기 설계는 양자택일(강제선택)이었다. 2026-08-28에 5점 리커트로 전환했다.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2"/>
          <w:szCs w:val="22"/>
        </w:rPr>
        <w:t xml:space="preserve">전환 근거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강제선택이 사회적 바람직성 편향을 리커트보다 줄인다는 것은 사실이다 [문헌]. 그러나 같은 문헌이 지적하는 단점이 본 도구에 치명적이다 — 순수 ipsative 척도는 문항 간 응답이 서로 종속적이라 개인 간 절대 수준 비교에 통계적으로 부적합하다.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도구의 계산은 전부 개인 간 비교다. 쌍 조합 점수는 두 사람의 축 값을 직접 빼고, 유사축 점수는 쌍 단위 거리의 평균이며, 계획성 점수는 구성원 간 폭으로 계산한다. ipsative 데이터로 이 계산을 하면 통계적 근거가 없다.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3800"/>
      </w:tblGrid>
      <w:tr>
        <w:trPr>
          <w:cantSplit/>
          <w:tblHeader/>
        </w:trPr>
        <w:tc>
          <w:tcPr>
            <w:tcW w:type="dxa" w:w="18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강제선택 (v1)</w:t>
            </w:r>
          </w:p>
        </w:tc>
        <w:tc>
          <w:tcPr>
            <w:tcW w:type="dxa" w:w="38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5점 리커트 (v2)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사회적 바람직성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강함 — 형식이 구조적으로 막음</w:t>
            </w:r>
          </w:p>
        </w:tc>
        <w:tc>
          <w:tcPr>
            <w:tcW w:type="dxa" w:w="3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약함 → 역채점으로 대응 (4.3)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개인 간 비교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부적합 (ipsative)</w:t>
            </w:r>
          </w:p>
        </w:tc>
        <w:tc>
          <w:tcPr>
            <w:tcW w:type="dxa" w:w="3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적합 (normative) — 본 도구의 계산 전부가 이것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정보 해상도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4:2와 6:0이 같은 값</w:t>
            </w:r>
          </w:p>
        </w:tc>
        <w:tc>
          <w:tcPr>
            <w:tcW w:type="dxa" w:w="3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다른 값. 정보 손실 없음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원 척도 형식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MBTI · 애니어그램 계열</w:t>
            </w:r>
          </w:p>
        </w:tc>
        <w:tc>
          <w:tcPr>
            <w:tcW w:type="dxa" w:w="3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Big Five · HEXACO · IPIP 계열</w:t>
            </w:r>
          </w:p>
        </w:tc>
      </w:tr>
    </w:tbl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문항 수는 축당 6문항이다. 검증된 단축형 검사가 요인당 8~17문항을 쓰므로 [문헌: HEXACO-60, BFI-44] 그보다 적지만, 내적 일관성 추정이 가능한 최소선(축당 3~4문항)은 넘는다.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4.3 역채점 — 왜 넣었고 무엇을 잃는가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리커트에서는 내용과 무관하게 '그렇다' 쪽을 찍는 묵종(acquiescence)이 가능하다. 고전적 통제법은 균형 척도 — 정방향과 역방향 문항을 같은 수로 두고 평균 내면 묵종 성분이 상쇄된다. 본 도구는 축마다 정방향 3 · 역채점 3이다.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작동 확인 </w:t>
      </w:r>
      <w:r>
        <w:rPr>
          <w:rFonts w:ascii="맑은 고딕" w:cs="맑은 고딕" w:eastAsia="맑은 고딕" w:hAnsi="맑은 고딕"/>
          <w:sz w:val="20"/>
          <w:szCs w:val="20"/>
        </w:rPr>
        <w:t xml:space="preserve">[검증됨: likert.py] — 역채점을 무시하고 전 문항에 4~5를 찍는 응답자를 넣으면 묵종 지수 4.62, 네 축이 전부 중립으로 떨어져 판정되지 않는다.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2"/>
          <w:szCs w:val="22"/>
        </w:rPr>
        <w:t xml:space="preserve">🔴 그런데 역채점은 공짜가 아니다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정방향과 역방향을 섞는 관행에 대한 반대 근거가 있다 [문헌: Suárez-Alvarez et al., 2018].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해당 연구는 네 가지를 보고한다. 내적 일관성이 전부 정방향일 때 α .932에서 혼합했을 때 .879로 떨어졌고, 정방향과 역방향을 분리한 2요인 모형이 단일차원 모형보다 적합도가 좋았으며, 문항 변별도는 혼합형에서 .26~.30 낮았다. 그리고 어휘 이해력이 낮은 응답자에게 더 어려웠는데, 이해력을 통제하면 형식 간 점수 차이가 사라졌다. 저자들의 결론은 "정방향과 역방향을 한 검사에 섞으면 측정에 잡음이 들어온다"이다.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2"/>
          <w:szCs w:val="22"/>
        </w:rPr>
        <w:t xml:space="preserve">본 도구가 이 비판을 상당 부분 피하는 이유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 문헌이 문제 삼는 역채점은 대체로 부정어 반전이다. 이중부정이 생겨 어휘 이해력이 개입한다. 본 도구의 역채점 12문항에는 부정어가 하나도 없고, 전부 반대 극의 긍정 서술이다.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900"/>
        <w:gridCol w:w="4200"/>
      </w:tblGrid>
      <w:tr>
        <w:trPr>
          <w:cantSplit/>
          <w:tblHeader/>
        </w:trPr>
        <w:tc>
          <w:tcPr>
            <w:tcW w:type="dxa" w:w="9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39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흔한 역채점 (문제 있음)</w:t>
            </w:r>
          </w:p>
        </w:tc>
        <w:tc>
          <w:tcPr>
            <w:tcW w:type="dxa" w:w="4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본 도구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P4</w:t>
            </w:r>
          </w:p>
        </w:tc>
        <w:tc>
          <w:tcPr>
            <w:tcW w:type="dxa" w:w="3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일정이 틀어져도 계획을 다시 짜지 않는다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지금 할 수 있는 것부터 처리하며 계획을 갱신한다</w:t>
            </w:r>
          </w:p>
        </w:tc>
      </w:tr>
      <w:tr>
        <w:trPr>
          <w:cantSplit/>
        </w:trPr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L4</w:t>
            </w:r>
          </w:p>
        </w:tc>
        <w:tc>
          <w:tcPr>
            <w:tcW w:type="dxa" w:w="3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내 의견을 관철하지 않는다</w:t>
            </w:r>
          </w:p>
        </w:tc>
        <w:tc>
          <w:tcPr>
            <w:tcW w:type="dxa" w:w="4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정해지는 대로 따르는 편이다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D4</w:t>
            </w:r>
          </w:p>
        </w:tc>
        <w:tc>
          <w:tcPr>
            <w:tcW w:type="dxa" w:w="3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결론부터 말하지 않는다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분위기를 보며 조심스럽게 꺼낸다</w:t>
            </w:r>
          </w:p>
        </w:tc>
      </w:tr>
    </w:tbl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응답자에게는 둘 다 그냥 긍정 진술이고, 채점에서만 방향이 뒤집힌다. [검증됨 — 예상과 반대, 2026-08-28 n=22] 그 조치가 오히려 원인이었다. 양쪽이 다 바람직한 진술이라 응답자가 양쪽에 모두 동의했다. 정방향 3문항 평균 + 역채점 3문항 평균은 6.0이어야 하는데 네 축에서 7.27~7.70이 나왔고, 정방향↔역방향 교차 상관이 갈등대응 −.32 등 세 축에서 방법 요인 신호를 보였다. 22명 중 '아니다'를 3명 이하만 고른 문항이 11개이고 그중 7개가 역채점이다. 부정어 함정은 피했으나 사회적 바람직성 함정에 들어갔다.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4.4 개인 채점 규칙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문항 i의 응답을 v(1~5), 방향을 d(+1 정방향 / −1 역채점)라 할 때:</w:t>
      </w:r>
    </w:p>
    <w:p>
      <w:pPr>
        <w:keepNext/>
        <w:keepLines/>
        <w:shd w:fill="F2F2F2" w:val="clear"/>
        <w:spacing w:after="0" w:before="10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역채점 적용     s = v            (d = +1)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       s = 6 − v        (d = −1)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축 원점수       m = (1/6) Σ s              범위 1.00 ~ 5.00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축 비율         r = (m − 1) / 4            범위 0.00 ~ 1.00   ← 모든 계산의 입력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이진 변환       r &gt; 0.55  →  상위 극 (P · L · C · D)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       r &lt; 0.45  →  하위 극 (A · S · H · I)</w:t>
      </w:r>
    </w:p>
    <w:p>
      <w:pPr>
        <w:keepNext w:val="false"/>
        <w:keepLines/>
        <w:shd w:fill="F2F2F2" w:val="clear"/>
        <w:spacing w:after="10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       그 사이    →  중립 (null)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중립인 축은 화면에 "뚜렷하지 않습니다"로 표시하고 마찰 규칙 트리거에서 제외한다. 확신의 정도를 그대로 보이는 것이 "판정하지 않는다"의 실천이다.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4.5 문항 편향 점검 절차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문항이 성향이 아니라 자기 이미지를 재고 있는지 응답 데이터로 판정한다 [검증됨: desirability_check.py]. 순서가 중요하다 — 묵종 응답자를 먼저 걸러낸 뒤 문항 통계를 낸다. 묵종자를 섞어 두면 모든 문항이 쏠린 것처럼 보인다.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700"/>
        <w:gridCol w:w="1800"/>
        <w:gridCol w:w="2800"/>
      </w:tblGrid>
      <w:tr>
        <w:trPr>
          <w:cantSplit/>
          <w:tblHeader/>
        </w:trPr>
        <w:tc>
          <w:tcPr>
            <w:tcW w:type="dxa" w:w="7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순서</w:t>
            </w:r>
          </w:p>
        </w:tc>
        <w:tc>
          <w:tcPr>
            <w:tcW w:type="dxa" w:w="37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무엇</w:t>
            </w:r>
          </w:p>
        </w:tc>
        <w:tc>
          <w:tcPr>
            <w:tcW w:type="dxa" w:w="18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경계</w:t>
            </w:r>
          </w:p>
        </w:tc>
        <w:tc>
          <w:tcPr>
            <w:tcW w:type="dxa" w:w="28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조치</w:t>
            </w:r>
          </w:p>
        </w:tc>
      </w:tr>
      <w:tr>
        <w:trPr>
          <w:cantSplit/>
        </w:trPr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응답자 묵종 (역채점 전 원응답 평균)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≥ 3.8 또는 ≤ 2.2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해당 응답자를 문항 통계에서 제외</w:t>
            </w:r>
          </w:p>
        </w:tc>
      </w:tr>
      <w:tr>
        <w:trPr>
          <w:cantSplit/>
        </w:trPr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문항 쏠림 (역채점 후 평균)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≥ 4.2 또는 ≤ 1.8</w:t>
            </w:r>
          </w:p>
        </w:tc>
        <w:tc>
          <w:tcPr>
            <w:tcW w:type="dxa" w:w="2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그 문항을 사람이 다시 읽는다</w:t>
            </w:r>
          </w:p>
        </w:tc>
      </w:tr>
      <w:tr>
        <w:trPr>
          <w:cantSplit/>
        </w:trPr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문항 무변별 (표준편차)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&lt; 0.70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사람을 못 가르는 문항이므로 교체</w:t>
            </w:r>
          </w:p>
        </w:tc>
      </w:tr>
    </w:tbl>
    <w:p>
      <w:pPr>
        <w:pBdr>
          <w:left w:val="single" w:color="BF8F00" w:sz="18" w:space="10"/>
        </w:pBdr>
        <w:spacing w:after="120" w:before="120" w:line="300"/>
        <w:ind w:left="280"/>
      </w:pPr>
      <w:r>
        <w:rPr>
          <w:rFonts w:ascii="맑은 고딕" w:cs="맑은 고딕" w:eastAsia="맑은 고딕" w:hAnsi="맑은 고딕"/>
          <w:i w:val="false"/>
          <w:iCs w:val="false"/>
          <w:color w:val="333333"/>
          <w:sz w:val="20"/>
          <w:szCs w:val="20"/>
        </w:rPr>
        <w:t xml:space="preserve">경계를 넘었다는 것은 "고쳐라"가 아니라 "그 문항을 사람이 다시 읽어라"이다. 참가자가 실제로 한쪽에 몰린 집단일 수 있다.</w:t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채점 설계 — 축별 계산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5.1 왜 축별인가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2"/>
          <w:szCs w:val="22"/>
        </w:rPr>
        <w:t xml:space="preserve">근거 ① 축마다 좋은 방향이 다르다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900"/>
        <w:gridCol w:w="6000"/>
      </w:tblGrid>
      <w:tr>
        <w:trPr>
          <w:cantSplit/>
          <w:tblHeader/>
        </w:trPr>
        <w:tc>
          <w:tcPr>
            <w:tcW w:type="dxa" w:w="11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축</w:t>
            </w:r>
          </w:p>
        </w:tc>
        <w:tc>
          <w:tcPr>
            <w:tcW w:type="dxa" w:w="19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좋은 상태</w:t>
            </w:r>
          </w:p>
        </w:tc>
        <w:tc>
          <w:tcPr>
            <w:tcW w:type="dxa" w:w="6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계획성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달라야 좋다 (보완)</w:t>
            </w:r>
          </w:p>
        </w:tc>
        <w:tc>
          <w:tcPr>
            <w:tcW w:type="dxa" w:w="6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전원이 계획형이면 착수가 늦고, 전원이 실행형이면 겹치는 일과 빠진 일이 동시에 생긴다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주도성</w:t>
            </w:r>
          </w:p>
        </w:tc>
        <w:tc>
          <w:tcPr>
            <w:tcW w:type="dxa" w:w="1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비선형</w:t>
            </w:r>
          </w:p>
        </w:tc>
        <w:tc>
          <w:tcPr>
            <w:tcW w:type="dxa" w:w="6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캡틴 0명도 전원 캡틴도 나쁘다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갈등대응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같아야 좋다 (유사)</w:t>
            </w:r>
          </w:p>
        </w:tc>
        <w:tc>
          <w:tcPr>
            <w:tcW w:type="dxa" w:w="6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한쪽은 그 자리에서 짚고 한쪽은 나중에 말하면 문제가 두 경로로 흐른다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소통</w:t>
            </w:r>
          </w:p>
        </w:tc>
        <w:tc>
          <w:tcPr>
            <w:tcW w:type="dxa" w:w="1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같아야 좋다 (유사)</w:t>
            </w:r>
          </w:p>
        </w:tc>
        <w:tc>
          <w:tcPr>
            <w:tcW w:type="dxa" w:w="6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초기 오해의 1순위 원인</w:t>
            </w:r>
          </w:p>
        </w:tc>
      </w:tr>
    </w:tbl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2"/>
          <w:szCs w:val="22"/>
        </w:rPr>
        <w:t xml:space="preserve">근거 ② 단일 유사도로 바꾸면 실제로 구별되지 않는다 [검증됨: cosine_variant.py]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축별 부호와 가중치를 넣은 최선의 코사인(계량 코사인)으로 재측정했다. 쌍 수준에서는 본 도구의 점수와 순위가 완전히 일치한다(Spearman ρ = 1.000). 그러나 팀 수준에서 두 가지 반례가 나왔다.</w:t>
      </w:r>
    </w:p>
    <w:p>
      <w:pPr>
        <w:keepNext/>
        <w:keepLines/>
        <w:shd w:fill="F2F2F2" w:val="clear"/>
        <w:spacing w:after="0" w:before="10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반례 ① 구성원이 전원 동일한 두 팀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전원 캡틴   주도 0.25 · 등급 B · 총점 0.618   |  계량 코사인 −0.071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캡틴 0명    주도 0.00 · 등급 C · 총점 0.530   |  계량 코사인 −0.071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→ 모든 쌍이 같으므로 쌍 유사도의 어떤 평균으로도 구별 불가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반례 ② 4,000팀 표본에서 코사인 값이 소수점 4자리까지 같은데 등급이 갈리는 쌍 37건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PSCD·PSHD·ALHD·ASHD·ASHD   +0.1857   등급 A   축 1.00·1.00·0.60·1.00   게이트 없음</w:t>
      </w:r>
    </w:p>
    <w:p>
      <w:pPr>
        <w:keepNext w:val="false"/>
        <w:keepLines/>
        <w:shd w:fill="F2F2F2" w:val="clear"/>
        <w:spacing w:after="10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PLCI·PLCI·ALCD·ASCD·ASCD   +0.1857   등급 B   축 1.00·0.45·1.00·0.40   axis_below_half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"몇 명이 주도하는가"는 집합의 성질이지 쌍의 성질이 아니다. 그리고 코사인은 축을 하나의 스칼라로 합치므로 "어느 축이 무너졌는가"를 표현할 수 없다. 둘 다 가중치 조정으로 고쳐지지 않는다.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2"/>
          <w:szCs w:val="22"/>
        </w:rPr>
        <w:t xml:space="preserve">근거 ③ 설명 가능성이 유일한 자산이다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축별로 계산하면 "소통 축이 0.50이라 마찰이 잡혔습니다"라고 화면에 쓸 수 있다. 단일 점수면 "0.86입니다"밖에 못 한다. 학습 모델을 만들 수 없는 상황에서 설명 가능성을 잃으면 남는 것이 없다.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5.2 축별 점수 산출식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n명의 축 비율 r(1)…r(n)에 대해 축마다 다른 함수를 적용한다.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2"/>
          <w:szCs w:val="22"/>
        </w:rPr>
        <w:t xml:space="preserve">계획성 — 보완축</w:t>
      </w:r>
    </w:p>
    <w:p>
      <w:pPr>
        <w:keepNext/>
        <w:keepLines/>
        <w:shd w:fill="F2F2F2" w:val="clear"/>
        <w:spacing w:after="0" w:before="10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spread = max r − min r                    (중립인 사람은 제외)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S_plan = 0.40 + 0.60 × min(1, spread / (2/3))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전원이 같은 쪽          → spread 0        → 0.40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양극이 다 있음          → spread ≥ 2/3    → 1.00</w:t>
      </w:r>
    </w:p>
    <w:p>
      <w:pPr>
        <w:keepNext w:val="false"/>
        <w:keepLines/>
        <w:shd w:fill="F2F2F2" w:val="clear"/>
        <w:spacing w:after="10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유효 인원 2명 미만      →                 → 판정 보류 (점수 없음)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2"/>
          <w:szCs w:val="22"/>
        </w:rPr>
        <w:t xml:space="preserve">주도성 — 비선형축</w:t>
      </w:r>
    </w:p>
    <w:p>
      <w:pPr>
        <w:keepNext/>
        <w:keepLines/>
        <w:shd w:fill="F2F2F2" w:val="clear"/>
        <w:spacing w:after="0" w:before="10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cap = r &gt; 0.55 인 사람 수 · sup = r &lt; 0.45 인 사람 수 · eff = cap + sup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S_drive = 0.00    cap = 0                캡틴 0명 — 게이트 발동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  0.25    cap = eff              전원 캡틴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  0.45    cap &gt; eff / 2         캡틴이 과반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  1.00    그 외                   1명 이상 · 과반 이하 — 이상적 구간</w:t>
      </w:r>
    </w:p>
    <w:p>
      <w:pPr>
        <w:keepNext w:val="false"/>
        <w:keepLines/>
        <w:shd w:fill="F2F2F2" w:val="clear"/>
        <w:spacing w:after="10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  보류    eff &lt; 3               판정 인원 3명 미만 — 점수를 내지 않는다</w:t>
      </w:r>
    </w:p>
    <w:p>
      <w:pPr>
        <w:pBdr>
          <w:left w:val="single" w:color="2F5597" w:sz="18" w:space="10"/>
        </w:pBdr>
        <w:spacing w:after="120" w:before="120" w:line="300"/>
        <w:ind w:left="280"/>
      </w:pPr>
      <w:r>
        <w:rPr>
          <w:rFonts w:ascii="맑은 고딕" w:cs="맑은 고딕" w:eastAsia="맑은 고딕" w:hAnsi="맑은 고딕"/>
          <w:i w:val="false"/>
          <w:iCs w:val="false"/>
          <w:color w:val="333333"/>
          <w:sz w:val="20"/>
          <w:szCs w:val="20"/>
        </w:rPr>
        <w:t xml:space="preserve">평균이 아니라 인원수를 센다 [정정 2026-08-28 — 평균을 쓰면 '캡틴 2·서포터 3'과 '전원 중립'이 둘 다 r̄ 0.40 이라 같은 만점을 받고 있었다]. 캡틴이 많을수록 좋은 것이 아니다. 이 구간 함수가 본 도구의 핵심이며, 어떤 유사도 지표로도 표현되지 않는다.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2"/>
          <w:szCs w:val="22"/>
        </w:rPr>
        <w:t xml:space="preserve">갈등대응 · 소통 — 유사축</w:t>
      </w:r>
    </w:p>
    <w:p>
      <w:pPr>
        <w:keepNext/>
        <w:keepLines/>
        <w:shd w:fill="F2F2F2" w:val="clear"/>
        <w:spacing w:after="0" w:before="10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P = 중립이 낀 쌍을 제외한 유효 쌍 집합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gap = (1/|P|) Σ |r(i) − r(j)|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S   = 1 − gap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 w:val="false"/>
        <w:keepLines/>
        <w:shd w:fill="F2F2F2" w:val="clear"/>
        <w:spacing w:after="10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gap ≥ 0.45 이면 마찰 규칙 발화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이진값(0/1)을 넣으면 gap이 불일치 쌍의 비율과 정확히 같아진다. 즉 이 식은 초기 규칙의 연속 일반화이며, 리커트 이전 데이터와 호환된다 [검증됨: chemistry_v2.py 회귀 6/6].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5.3 faultline — 갈라짐이 축을 가로지르는가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축별 점수가 "각 축이 얼마나 좋은가"라면 faultline은 "갈라짐이 여러 축에서 같은 경계로 겹치는가"를 본다. 축마다 따로 보면 보이지 않는 것이다.</w:t>
      </w:r>
    </w:p>
    <w:p>
      <w:pPr>
        <w:keepNext/>
        <w:keepLines/>
        <w:shd w:fill="F2F2F2" w:val="clear"/>
        <w:spacing w:after="0" w:before="10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Fau (Thatcher, Jehn &amp; Zanutto 2003) — 모든 2분할 g에 대한 최댓값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SST     = Σ_j Σ_i (x_ij − x̄_j)²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SSB(g)  = Σ_j Σ_k n_k (x̄_jk − x̄_j)²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Fau     = max_g  SSB(g) / SST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보정 2개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breadth  = (분산이 0이 아닌 축의 개수) / 4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balance  = min(n1, n2) / max(n1, n2)</w:t>
      </w:r>
    </w:p>
    <w:p>
      <w:pPr>
        <w:keepNext w:val="false"/>
        <w:keepLines/>
        <w:shd w:fill="F2F2F2" w:val="clear"/>
        <w:spacing w:after="10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adjusted = Fau × breadth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보정을 넣은 이유는 논문 수식만 쓰면 두 경우를 오판하기 때문이다. 한 축만 갈려도 Fau가 1.0이 되고(breadth로 보정), 4:1 분할은 분열이 아니라 소외다(balance로 구분).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200"/>
        <w:gridCol w:w="3700"/>
        <w:gridCol w:w="2000"/>
      </w:tblGrid>
      <w:tr>
        <w:trPr>
          <w:cantSplit/>
          <w:tblHeader/>
        </w:trPr>
        <w:tc>
          <w:tcPr>
            <w:tcW w:type="dxa" w:w="11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판정 순서</w:t>
            </w:r>
          </w:p>
        </w:tc>
        <w:tc>
          <w:tcPr>
            <w:tcW w:type="dxa" w:w="2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조건</w:t>
            </w:r>
          </w:p>
        </w:tc>
        <w:tc>
          <w:tcPr>
            <w:tcW w:type="dxa" w:w="37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진단</w:t>
            </w:r>
          </w:p>
        </w:tc>
        <w:tc>
          <w:tcPr>
            <w:tcW w:type="dxa" w:w="2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총점 보정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Fau &lt; 0.35</w:t>
            </w:r>
          </w:p>
        </w:tc>
        <w:tc>
          <w:tcPr>
            <w:tcW w:type="dxa" w:w="3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고르게 섞인 조합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× 1.00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balance ≤ 0.34</w:t>
            </w:r>
          </w:p>
        </w:tc>
        <w:tc>
          <w:tcPr>
            <w:tcW w:type="dxa" w:w="3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한 사람이 겉도는 조합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× 0.85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breadth ≤ 0.35</w:t>
            </w:r>
          </w:p>
        </w:tc>
        <w:tc>
          <w:tcPr>
            <w:tcW w:type="dxa" w:w="3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한 가지만 다른 조합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× 1.00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adjusted ≥ 0.60</w:t>
            </w:r>
          </w:p>
        </w:tc>
        <w:tc>
          <w:tcPr>
            <w:tcW w:type="dxa" w:w="3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두 편으로 갈라진 조합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× 0.75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그 외</w:t>
            </w:r>
          </w:p>
        </w:tc>
        <w:tc>
          <w:tcPr>
            <w:tcW w:type="dxa" w:w="3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부분적으로 갈린 조합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× 1.00</w:t>
            </w:r>
          </w:p>
        </w:tc>
      </w:tr>
    </w:tbl>
    <w:p>
      <w:pPr>
        <w:pBdr>
          <w:left w:val="single" w:color="BF8F00" w:sz="18" w:space="10"/>
        </w:pBdr>
        <w:spacing w:after="120" w:before="120" w:line="300"/>
        <w:ind w:left="280"/>
      </w:pPr>
      <w:r>
        <w:rPr>
          <w:rFonts w:ascii="맑은 고딕" w:cs="맑은 고딕" w:eastAsia="맑은 고딕" w:hAnsi="맑은 고딕"/>
          <w:i w:val="false"/>
          <w:iCs w:val="false"/>
          <w:color w:val="333333"/>
          <w:sz w:val="20"/>
          <w:szCs w:val="20"/>
        </w:rPr>
        <w:t xml:space="preserve">전수 계산 결과 5명 팀의 59.0%가 "부분적으로 갈린 조합"(else 분기)으로 떨어진다 [검증됨: space_test.py]. 한 통에 절반 이상이 몰리므로 breadth와 balance 기준으로 3~4개로 쪼개는 것이 다음 개선 과제다.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5.4 팀 총점과 등급</w:t>
      </w:r>
    </w:p>
    <w:p>
      <w:pPr>
        <w:keepNext/>
        <w:keepLines/>
        <w:shd w:fill="F2F2F2" w:val="clear"/>
        <w:spacing w:after="0" w:before="10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T₀ = Σ w_a × S_a       w = { 주도성 0.35, 소통 0.25, 갈등 0.20, 계획성 0.20 }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T  = T₀ × c            c = 0.75  두 편으로 갈라진 조합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0.85  한 사람이 겉도는 조합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1.00  그 외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게이트   S_drive = 0        → 등급 C 강제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min S_a &lt; 0.5      → A 불가 (A였으면 B로)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 w:val="false"/>
        <w:keepLines/>
        <w:shd w:fill="F2F2F2" w:val="clear"/>
        <w:spacing w:after="10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등급     A  T ≥ 0.70   /   B  0.45 ≤ T &lt; 0.70   /   C  T &lt; 0.45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게이트를 둔 이유는 팀의 가장 약한 부분이 합동과제 수행에 치명적이기 때문이다 [문헌: 노연희·손영우, 2012 — 우호성 최솟값과 과제 연구논리 r = −.26 (p&lt;.05); Steiner(1972)의 합동과제에서는 최솟값이 팀 수준의 적절한 조작적 정의라는 Bell(2007)의 논의]. 아무도 방향을 정하지 않는 팀은 다른 축이 아무리 좋아도 굴러가지 않는다. [정정 2026-08-28] 이 자리의 근거를 Halfhill et al.(2005)에서 교체했다. 원문 초록은 "minimum scores predict as well as mean scores"로, 최솟값이 평균 '만큼' 예측한다고 했을 뿐 평균이 낮은 값을 가린다고 하지 않는다 — 우리 주장을 지지하지 않는 인용이었다.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5.5 개인 간 조합 점수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쌍 수준에서는 주도성도 보완으로 본다. 한 명이 끌고 한 명이 받치는 편이 좋기 때문이다. 팀 수준의 비선형과 다른 이유는, 비선형은 "몇 명인가"의 문제여서 두 사람 사이에는 존재하지 않기 때문이다.</w:t>
      </w:r>
    </w:p>
    <w:p>
      <w:pPr>
        <w:keepNext/>
        <w:keepLines/>
        <w:shd w:fill="F2F2F2" w:val="clear"/>
        <w:spacing w:after="0" w:before="10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gap_a  = | r_a(i) − r_a(j) |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fit_a  = gap_a         a ∈ { 계획성, 주도성 }      보완 — 벌어질수록 좋다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 1 − gap_a     a ∈ { 갈등대응, 소통 }      유사 — 가까울수록 좋다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V = 두 사람 모두 중립이 아닌 축의 집합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 w:val="false"/>
        <w:keepLines/>
        <w:shd w:fill="F2F2F2" w:val="clear"/>
        <w:spacing w:after="10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fit(i,j) = Σ_{a∈V} w_a × fit_a  /  Σ_{a∈V} w_a      ← 중립 축은 분모에서도 뺀다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근거는 쌍 단위 지수가 평균보다 우수하다는 보고다 [문헌: Andrés et al., 2011 — 원문 미대조, 미검증]. 16유형 × 16유형 136쌍 전수표는 별도 산출물(PAIR_MATRIX)로 관리한다.</w:t>
      </w:r>
    </w:p>
    <w:p>
      <w:pPr>
        <w:pBdr>
          <w:left w:val="single" w:color="C00000" w:sz="18" w:space="10"/>
        </w:pBdr>
        <w:spacing w:after="120" w:before="120" w:line="300"/>
        <w:ind w:left="280"/>
      </w:pPr>
      <w:r>
        <w:rPr>
          <w:rFonts w:ascii="맑은 고딕" w:cs="맑은 고딕" w:eastAsia="맑은 고딕" w:hAnsi="맑은 고딕"/>
          <w:i w:val="false"/>
          <w:iCs w:val="false"/>
          <w:color w:val="333333"/>
          <w:sz w:val="20"/>
          <w:szCs w:val="20"/>
        </w:rPr>
        <w:t xml:space="preserve">쌍 점수의 평균은 팀 점수가 아니다. 주도성 비선형과 faultline과 게이트가 팀 수준에만 걸리기 때문이다. 두 숫자를 더하거나 비교해서는 안 된다.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5.6 계산 예시 — 5명 팀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아래 수치는 전부 trace.py 실행 결과이며 재현 가능하다 [검증됨].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2"/>
          <w:szCs w:val="22"/>
        </w:rPr>
        <w:t xml:space="preserve">STEP 1 — 개인 축 비율 (지훈의 계획성)</w:t>
      </w:r>
    </w:p>
    <w:p>
      <w:pPr>
        <w:keepNext/>
        <w:keepLines/>
        <w:shd w:fill="F2F2F2" w:val="clear"/>
        <w:spacing w:after="0" w:before="10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원응답      [5, 4, 5, 2, 1, 2]      P4·P5·P6이 역채점 문항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역채점 후    [5, 4, 5, 4, 5, 4]      6−2=4, 6−1=5, 6−2=4</w:t>
      </w:r>
    </w:p>
    <w:p>
      <w:pPr>
        <w:keepNext w:val="false"/>
        <w:keepLines/>
        <w:shd w:fill="F2F2F2" w:val="clear"/>
        <w:spacing w:after="10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m = 4.50    r = (4.50 − 1) / 4 = 0.875   →   0.875 &gt; 0.55   →   P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2"/>
          <w:szCs w:val="22"/>
        </w:rPr>
        <w:t xml:space="preserve">STEP 2 — 축별 점수</w:t>
      </w:r>
    </w:p>
    <w:p>
      <w:pPr>
        <w:keepNext/>
        <w:keepLines/>
        <w:shd w:fill="F2F2F2" w:val="clear"/>
        <w:spacing w:after="0" w:before="10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계획성   r = [0.875, 0.125, 0.833, 0.125, 0.833]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spread = 0.875 − 0.125 = 0.750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S = 0.40 + 0.60 × min(1, 0.750/0.667) = 1.000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주도성   r = [0.875, 0.167, 0.167, 0.417, 0.125]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r̄ = 0.350   →   0.20 ≤ 0.350 ≤ 0.50   →   S = 1.000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갈등     r = [0.667, 0.708, 0.792, 0.583, 0.833]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유효 쌍 6개 (예린 중립 제외) · gap = 0.097   →   S = 0.903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소통     r = [0.833, 0.833, 0.000, 0.000, 0.833]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유효 쌍 10개 · gap = 0.500   →   S = 0.500</w:t>
      </w:r>
    </w:p>
    <w:p>
      <w:pPr>
        <w:keepNext w:val="false"/>
        <w:keepLines/>
        <w:shd w:fill="F2F2F2" w:val="clear"/>
        <w:spacing w:after="10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gap 0.500 ≥ 0.45   →   마찰 발화: "직설과 완곡이 섞인 조합"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2"/>
          <w:szCs w:val="22"/>
        </w:rPr>
        <w:t xml:space="preserve">STEP 3~4 — faultline · 총점 · 등급</w:t>
      </w:r>
    </w:p>
    <w:p>
      <w:pPr>
        <w:keepNext/>
        <w:keepLines/>
        <w:shd w:fill="F2F2F2" w:val="clear"/>
        <w:spacing w:after="0" w:before="10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Fau = 0.457   최적 2분할: [하늘, 예린] | [지훈, 민서, 준호]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breadth = 1.000 · balance = 0.667 · adjusted = 0.457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→ 네 조건 모두 미해당 → "부분적으로 갈린 조합" · 보정 없음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T₀ = 0.20×1.000 + 0.35×1.000 + 0.20×0.903 + 0.25×0.500 = 0.8556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T  = 0.856   (보정 없음)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게이트: min S = 0.500 → 0.5 미만이 아니므로 통과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 w:val="false"/>
        <w:keepLines/>
        <w:shd w:fill="F2F2F2" w:val="clear"/>
        <w:spacing w:after="10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→ 등급 A  "바로 시작해도 되는 조합"  + 소통 마찰 1건</w:t>
      </w:r>
    </w:p>
    <w:p>
      <w:pPr>
        <w:pBdr>
          <w:left w:val="single" w:color="2F5597" w:sz="18" w:space="10"/>
        </w:pBdr>
        <w:spacing w:after="120" w:before="120" w:line="300"/>
        <w:ind w:left="280"/>
      </w:pPr>
      <w:r>
        <w:rPr>
          <w:rFonts w:ascii="맑은 고딕" w:cs="맑은 고딕" w:eastAsia="맑은 고딕" w:hAnsi="맑은 고딕"/>
          <w:i w:val="false"/>
          <w:iCs w:val="false"/>
          <w:color w:val="333333"/>
          <w:sz w:val="20"/>
          <w:szCs w:val="20"/>
        </w:rPr>
        <w:t xml:space="preserve">등급 A인데 마찰이 있다. 이것이 의도한 동작이다 — 등급은 "얼마나 손이 덜 가는가"이고, 마찰은 "그래도 이것은 먼저 얘기하라"이다.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2"/>
          <w:szCs w:val="22"/>
        </w:rPr>
        <w:t xml:space="preserve">STEP 5 — 개인 간 조합 점수 10쌍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400"/>
        <w:gridCol w:w="1400"/>
        <w:gridCol w:w="1400"/>
        <w:gridCol w:w="1400"/>
      </w:tblGrid>
      <w:tr>
        <w:trPr>
          <w:cantSplit/>
          <w:tblHeader/>
        </w:trPr>
        <w:tc>
          <w:tcPr>
            <w:tcW w:type="dxa" w:w="2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쌍</w:t>
            </w:r>
          </w:p>
        </w:tc>
        <w:tc>
          <w:tcPr>
            <w:tcW w:type="dxa" w:w="1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계획성</w:t>
            </w:r>
          </w:p>
        </w:tc>
        <w:tc>
          <w:tcPr>
            <w:tcW w:type="dxa" w:w="1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주도성</w:t>
            </w:r>
          </w:p>
        </w:tc>
        <w:tc>
          <w:tcPr>
            <w:tcW w:type="dxa" w:w="1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갈등</w:t>
            </w:r>
          </w:p>
        </w:tc>
        <w:tc>
          <w:tcPr>
            <w:tcW w:type="dxa" w:w="1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소통</w:t>
            </w:r>
          </w:p>
        </w:tc>
        <w:tc>
          <w:tcPr>
            <w:tcW w:type="dxa" w:w="1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fit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하늘–예린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0.708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1.000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0.870</w:t>
            </w:r>
          </w:p>
        </w:tc>
      </w:tr>
      <w:tr>
        <w:trPr>
          <w:cantSplit/>
        </w:trPr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지훈–민서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0.750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0.708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0.959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1.000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0.840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지훈–준호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0.042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0.750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0.834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1.000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0.688</w:t>
            </w:r>
          </w:p>
        </w:tc>
      </w:tr>
      <w:tr>
        <w:trPr>
          <w:cantSplit/>
        </w:trPr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민서–준호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0.708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0.042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0.875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1.000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0.581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지훈–하늘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0.042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0.708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0.875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0.167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0.473</w:t>
            </w:r>
          </w:p>
        </w:tc>
      </w:tr>
      <w:tr>
        <w:trPr>
          <w:cantSplit/>
        </w:trPr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지훈–예린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0.750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0.167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0.426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예린–준호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0.708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0.167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0.407</w:t>
            </w:r>
          </w:p>
        </w:tc>
      </w:tr>
      <w:tr>
        <w:trPr>
          <w:cantSplit/>
        </w:trPr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민서–하늘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0.708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0.000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0.916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0.167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0.367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하늘–준호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0.000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0.042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0.959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0.167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0.248</w:t>
            </w:r>
          </w:p>
        </w:tc>
      </w:tr>
      <w:tr>
        <w:trPr>
          <w:cantSplit/>
        </w:trPr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민서–예린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0.000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0.167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0.093</w:t>
            </w:r>
          </w:p>
        </w:tc>
      </w:tr>
    </w:tbl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'—'는 예린이 주도성·갈등 축에서 중립이라 판정하지 않은 자리다. 지훈–민서(0.840)는 일하는 방식이 정반대이고 말하는 방식이 같아서 높다. 하늘–준호(0.248)는 반대로 일하는 방식이 같고 말하는 방식이 어긋난다. 역할 배치는 이 표에서 나온다 — 낮은 쌍을 같은 작업에 묶지 않는다.</w:t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검색(RAG)을 쓰지 않기로 한 근거</w:t>
      </w:r>
    </w:p>
    <w:p>
      <w:pPr>
        <w:pBdr>
          <w:left w:val="single" w:color="2F5597" w:sz="18" w:space="10"/>
        </w:pBdr>
        <w:spacing w:after="120" w:before="120" w:line="300"/>
        <w:ind w:left="280"/>
      </w:pPr>
      <w:r>
        <w:rPr>
          <w:rFonts w:ascii="맑은 고딕" w:cs="맑은 고딕" w:eastAsia="맑은 고딕" w:hAnsi="맑은 고딕"/>
          <w:i w:val="false"/>
          <w:iCs w:val="false"/>
          <w:color w:val="333333"/>
          <w:sz w:val="20"/>
          <w:szCs w:val="20"/>
        </w:rPr>
        <w:t xml:space="preserve">2026-08-28 확정 — 검색과 임베딩 모델을 쓰지 않는다. 판정은 축 계산과 조회로만 한다. 본 장은 그 결정을 철회한 기록이 아니라, 그 결정에 이르게 한 검증 기록이다.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6.1 판정 기준 — 정확한 키가 있으면 조회, 없으면 검색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설계 초기에는 네 자리 중 한 곳(논문 근거)에 검색이 필요하다고 봤다. 테스트를 돌린 뒤 그 한 곳마저 조회로 내려갔고, 결과적으로 검색이 남는 자리가 없어졌다.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000"/>
      </w:tblGrid>
      <w:tr>
        <w:trPr>
          <w:cantSplit/>
          <w:tblHeader/>
        </w:trPr>
        <w:tc>
          <w:tcPr>
            <w:tcW w:type="dxa" w:w="2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자리</w:t>
            </w:r>
          </w:p>
        </w:tc>
        <w:tc>
          <w:tcPr>
            <w:tcW w:type="dxa" w:w="1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방식</w:t>
            </w:r>
          </w:p>
        </w:tc>
        <w:tc>
          <w:tcPr>
            <w:tcW w:type="dxa" w:w="5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사람 사이 가깝고 멂</w:t>
            </w:r>
          </w:p>
        </w:tc>
        <w:tc>
          <w:tcPr>
            <w:tcW w:type="dxa" w:w="1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축 벡터 계산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입력이 선택형 설문이다. 텍스트가 아니다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개인 유형 16</w:t>
            </w:r>
          </w:p>
        </w:tc>
        <w:tc>
          <w:tcPr>
            <w:tcW w:type="dxa" w:w="1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조회</w:t>
            </w:r>
          </w:p>
        </w:tc>
        <w:tc>
          <w:tcPr>
            <w:tcW w:type="dxa" w:w="5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채점 함수가 정확한 키를 계산해낸다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팀 패턴 11</w:t>
            </w:r>
          </w:p>
        </w:tc>
        <w:tc>
          <w:tcPr>
            <w:tcW w:type="dxa" w:w="1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조회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조건 → 케이스가 1:1로 결정된다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논문 근거</w:t>
            </w:r>
          </w:p>
        </w:tc>
        <w:tc>
          <w:tcPr>
            <w:tcW w:type="dxa" w:w="1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조회 (손매핑)</w:t>
            </w:r>
          </w:p>
        </w:tc>
        <w:tc>
          <w:tcPr>
            <w:tcW w:type="dxa" w:w="5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10편 규모에서는 손으로 짠 표가 검색보다 정확하다</w:t>
            </w:r>
          </w:p>
        </w:tc>
      </w:tr>
    </w:tbl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네 자리 전부 정확한 키가 있다. 키가 있는 자리에 검색을 넣으면 이미 아는 답을 근사로 다시 구하는 것이 되고, 근사이므로 가끔 틀린다. 아래 6.2가 그 "가끔"을 테스트로 잡은 기록이다.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6.2 테스트가 잡은 설계 결함 4개 [검증됨: search_test.py · probe_retrieval.py]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2F5597"/>
          <w:sz w:val="19"/>
          <w:szCs w:val="19"/>
        </w:rPr>
        <w:t xml:space="preserve">결함 1 — 이어붙인 쿼리는 마지막 조건이 이긴다. </w:t>
      </w:r>
      <w:r>
        <w:rPr>
          <w:rFonts w:ascii="맑은 고딕" w:cs="맑은 고딕" w:eastAsia="맑은 고딕" w:hAnsi="맑은 고딕"/>
          <w:sz w:val="19"/>
          <w:szCs w:val="19"/>
        </w:rPr>
        <w:t xml:space="preserve">여러 조건을 한 문장으로 연결하면 벡터가 조건들의 평균 쪽으로 끌려가고, 어휘가 가장 많은 조건이 그 평균을 지배한다. 우선순위 정보는 연결하는 순간 사라진다. 조건별로 따로 검색해 우선순위대로 병합하도록 고쳤다.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2F5597"/>
          <w:sz w:val="19"/>
          <w:szCs w:val="19"/>
        </w:rPr>
        <w:t xml:space="preserve">결함 2 — 유형 16개는 검색할 것이 아니라 조회할 것이다. </w:t>
      </w:r>
      <w:r>
        <w:rPr>
          <w:rFonts w:ascii="맑은 고딕" w:cs="맑은 고딕" w:eastAsia="맑은 고딕" w:hAnsi="맑은 고딕"/>
          <w:sz w:val="19"/>
          <w:szCs w:val="19"/>
        </w:rPr>
        <w:t xml:space="preserve">인덱싱했을 때 바꿔 쓴 문장 질의에서 2/6이 오답이었다. 그러나 이것은 문단을 고칠 문제가 아니라 설계 문제였다. 채점 함수가 정확한 키를 이미 계산해내므로 딕셔너리 조회로 바꾸니 8/8, 항상 정확하다.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2F5597"/>
          <w:sz w:val="19"/>
          <w:szCs w:val="19"/>
        </w:rPr>
        <w:t xml:space="preserve">결함 3 — 유사도 1등을 헤드라인으로 쓰면 안 된다. </w:t>
      </w:r>
      <w:r>
        <w:rPr>
          <w:rFonts w:ascii="맑은 고딕" w:cs="맑은 고딕" w:eastAsia="맑은 고딕" w:hAnsi="맑은 고딕"/>
          <w:sz w:val="19"/>
          <w:szCs w:val="19"/>
        </w:rPr>
        <w:t xml:space="preserve">검증 케이스 3건에서 정답이 전부 유사도에서 졌다. 문단이 긴 진단일수록 유사도가 높게 나오는데, 그 진단이 정보량이 가장 적은 경우가 있기 때문이다. 우선순위를 "등급을 실제로 바꾸는 순서"로 다시 정의했다.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2F5597"/>
          <w:sz w:val="19"/>
          <w:szCs w:val="19"/>
        </w:rPr>
        <w:t xml:space="preserve">결함 4 — 팀 패턴에서 검색은 아는 답을 확인할 뿐이다. </w:t>
      </w:r>
      <w:r>
        <w:rPr>
          <w:rFonts w:ascii="맑은 고딕" w:cs="맑은 고딕" w:eastAsia="맑은 고딕" w:hAnsi="맑은 고딕"/>
          <w:sz w:val="19"/>
          <w:szCs w:val="19"/>
        </w:rPr>
        <w:t xml:space="preserve">조건에서 케이스 식별자가 이미 결정론으로 나오므로, 그 뒤의 검색은 손에 쥔 답을 확인하는 것에 지나지 않는다. 런타임 경로는 조회로 내리고, 검색 테스트는 문단 구별도를 재는 회귀 테스트로만 남겼다.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6.3 규모가 검색을 정당화하지 않는다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코퍼스 전체가 21건이다 — 팀 패턴 케이스 11건과 논문 초록 10편. 여기에 유형 카드 16건을 더해도 37건이며, 이 크기에서 검색이 조회보다 나은 점은 없다.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팀은 5명이므로 쌍이 10개다. 전수 계산이 즉시 끝나므로 근사 최근접 탐색이 풀 문제 자체가 없다. 논문 근거도 10편 규모에서는 케이스↔논문 손매핑 표가 더 정확하며, 대략 30편부터 검색이 정당해진다. 검색을 구현해 본 것은 "된다"를 보이기 위한 것이었지 "필요하다"를 보이기 위한 것이 아니었고, 6.2의 테스트가 그 구분을 강제했다.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청킹도 자연히 사라진다. 청킹은 긴 문서를 검색 단위로 쪼개는 작업인데, 본 코퍼스는 애초에 케이스 하나가 230~270자의 완결 문단이라 쪼갤 것이 없었다. 이제 이 문단들은 벡터가 아니라 조회 테이블의 값으로 쓰인다.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6.4 임베딩 모델도 쓰지 않는다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검색이 사라지면 임베딩 모델은 자동으로 함께 사라진다. 다만 이 결정에는 별도의 실측 근거가 하나 더 있다.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KURE 실측 </w:t>
      </w:r>
      <w:r>
        <w:rPr>
          <w:rFonts w:ascii="맑은 고딕" w:cs="맑은 고딕" w:eastAsia="맑은 고딕" w:hAnsi="맑은 고딕"/>
          <w:sz w:val="20"/>
          <w:szCs w:val="20"/>
        </w:rPr>
        <w:t xml:space="preserve">[검증됨: kure_bench.py] — 18개 쿼리에서 문자 n-gram TF-IDF가 13/18, 한국어 특화 모델 KURE-v1이 11/18이었다. 임베딩 쪽이 더 낮았고, 여기에 모델 로드 47초, 이미지 2.3GB, CPU 쿼리 185ms의 비용이 붙는다. 21건 규모의 코퍼스는 임베딩 모델의 우열이 나타나는 판이 아니다.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검토했던 후보는 Titan Text Embeddings V2(도쿄 리전 지원 · 8K 컨텍스트 · 1024/512/256 차원 [문헌: AWS 문서])와 Cohere Embed Multilingual v3였다. 문헌이 가리키는 한국어 검색 상위 모델은 Bedrock Custom Model Import가 임베딩 모델을 지원하지 않아 애초에 올릴 수 없었고, 실제 선택지는 두세 개뿐이었다. 어느 쪽도 채택하지 않는다.</w:t>
      </w:r>
    </w:p>
    <w:p>
      <w:pPr>
        <w:pBdr>
          <w:left w:val="single" w:color="2F5597" w:sz="18" w:space="10"/>
        </w:pBdr>
        <w:spacing w:after="120" w:before="120" w:line="300"/>
        <w:ind w:left="280"/>
      </w:pPr>
      <w:r>
        <w:rPr>
          <w:rFonts w:ascii="맑은 고딕" w:cs="맑은 고딕" w:eastAsia="맑은 고딕" w:hAnsi="맑은 고딕"/>
          <w:i w:val="false"/>
          <w:iCs w:val="false"/>
          <w:color w:val="333333"/>
          <w:sz w:val="20"/>
          <w:szCs w:val="20"/>
        </w:rPr>
        <w:t xml:space="preserve">심사에서 "왜 RAG를 안 썼나요"라는 질문이 나오면 답은 "안 해봤다"가 아니라 "해보고 뺐다"이다 — 구현했고, 테스트 4건이 설계 결함을 잡았고, 21건 규모에서 임베딩이 TF-IDF보다 낮았다. 검증 스크립트는 전부 남아 있다.</w:t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7. 인프라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7.1 남는 외부 의존은 하나뿐이다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검색과 임베딩을 뺀 뒤 외부에 나가는 호출은 해석 문장 생성 하나만 남는다. 채점·등급·마찰·역할 배치·쌍 순위는 전부 로컬 계산이며 네트워크를 쓰지 않는다.</w:t>
      </w:r>
    </w:p>
    <w:p>
      <w:pPr>
        <w:keepNext/>
        <w:keepLines/>
        <w:shd w:fill="F2F2F2" w:val="clear"/>
        <w:spacing w:after="0" w:before="10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설문 24문항  →  likert.py        축 비율 4개        로컬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축 비율      →  chemistry_v2.py  축 점수·총점·등급  로컬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축 조건      →  cases.py 조회    마찰 2건·유형 카드 로컬</w:t>
      </w:r>
    </w:p>
    <w:p>
      <w:pPr>
        <w:keepNext w:val="false"/>
        <w:keepLines/>
        <w:shd w:fill="F2F2F2" w:val="clear"/>
        <w:spacing w:after="10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위 전부      →  Bedrock 생성 모델  사람이 읽을 문장   ← 유일한 외부 호출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 구조의 이점은 발표 상황에서 직접적이다. 크레딧이 막히거나 네트워크가 끊겨도 점수와 진단은 그대로 나오고, 문장만 사전 템플릿으로 떨어진다. 시연이 인프라에 걸려 멈추지 않는다.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7.2 리전과 모델 제약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운영진이 제공한 실습 코드 주석에서 확인한 제약이다 [문헌: 운영진 배포 코드]. 임베딩 모델의 리전별 가용성 문제는 임베딩을 쓰지 않게 되어 해당 없음이 되었다.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2F5597"/>
          <w:sz w:val="19"/>
          <w:szCs w:val="19"/>
        </w:rPr>
        <w:t xml:space="preserve">리전을 코드에 명시하지 않는다. </w:t>
      </w:r>
      <w:r>
        <w:rPr>
          <w:rFonts w:ascii="맑은 고딕" w:cs="맑은 고딕" w:eastAsia="맑은 고딕" w:hAnsi="맑은 고딕"/>
          <w:sz w:val="19"/>
          <w:szCs w:val="19"/>
        </w:rPr>
        <w:t xml:space="preserve">주석 원문은 "리전을 명시하지 마세요 — 팀 배정 리전 외엔 IAM이 전부 차단합니다"이다. 배정 리전은 ap-northeast-1(도쿄)이며, 클라이언트 생성 시 리전을 넘기지 않고 환경 변수에서 잡게 한다.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2F5597"/>
          <w:sz w:val="19"/>
          <w:szCs w:val="19"/>
        </w:rPr>
        <w:t xml:space="preserve">모델 식별자는 global 접두를 쓴다. </w:t>
      </w:r>
      <w:r>
        <w:rPr>
          <w:rFonts w:ascii="맑은 고딕" w:cs="맑은 고딕" w:eastAsia="맑은 고딕" w:hAnsi="맑은 고딕"/>
          <w:sz w:val="19"/>
          <w:szCs w:val="19"/>
        </w:rPr>
        <w:t xml:space="preserve">생성 모델 호출에 지역 한정 프로필(us 등)을 쓰면 안 된다. 실습 코드가 global.anthropic.claude-sonnet-5를 사용하고 있으며, 이는 이전에 기록해 둔 apac 접두와 다르다.</w:t>
      </w:r>
    </w:p>
    <w:p>
      <w:pPr>
        <w:pBdr>
          <w:left w:val="single" w:color="BF8F00" w:sz="18" w:space="10"/>
        </w:pBdr>
        <w:spacing w:after="120" w:before="120" w:line="300"/>
        <w:ind w:left="280"/>
      </w:pPr>
      <w:r>
        <w:rPr>
          <w:rFonts w:ascii="맑은 고딕" w:cs="맑은 고딕" w:eastAsia="맑은 고딕" w:hAnsi="맑은 고딕"/>
          <w:i w:val="false"/>
          <w:iCs w:val="false"/>
          <w:color w:val="333333"/>
          <w:sz w:val="20"/>
          <w:szCs w:val="20"/>
        </w:rPr>
        <w:t xml:space="preserve">리전 명시 금지는 "환경에도 두지 말라"는 뜻이 아니다. 환경이 비면 클라이언트 생성 단계에서 실패한다. 코드에 하드코딩하지 말고 aws configure 또는 환경 변수로 배정 리전을 넣어야 한다.</w:t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8. 검증 결과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8.1 테스트 종합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채택된 경로의 검증 결과다. 검색·벡터 인덱스 테스트는 미채택 경로의 기록이므로 부록 C로 옮겼다.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200"/>
        <w:gridCol w:w="2200"/>
      </w:tblGrid>
      <w:tr>
        <w:trPr>
          <w:cantSplit/>
          <w:tblHeader/>
        </w:trPr>
        <w:tc>
          <w:tcPr>
            <w:tcW w:type="dxa" w:w="4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검증 항목</w:t>
            </w:r>
          </w:p>
        </w:tc>
        <w:tc>
          <w:tcPr>
            <w:tcW w:type="dxa" w:w="2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스크립트</w:t>
            </w:r>
          </w:p>
        </w:tc>
        <w:tc>
          <w:tcPr>
            <w:tcW w:type="dxa" w:w="2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4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유형 조회 — 항상 정확한가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search_test.py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8 / 8</w:t>
            </w:r>
          </w:p>
        </w:tc>
      </w:tr>
      <w:tr>
        <w:trPr>
          <w:cantSplit/>
        </w:trPr>
        <w:tc>
          <w:tcPr>
            <w:tcW w:type="dxa" w:w="4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끝단 연결 — 실제 채점 결과에서 케이스까지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search_test.py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6 / 6</w:t>
            </w:r>
          </w:p>
        </w:tc>
      </w:tr>
      <w:tr>
        <w:trPr>
          <w:cantSplit/>
        </w:trPr>
        <w:tc>
          <w:tcPr>
            <w:tcW w:type="dxa" w:w="4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케이스 문단 구별도 — 서로 너무 닮지 않았는가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search_test.py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통과 (최대 0.194 · 평균 0.115 · 임계 0.75)</w:t>
            </w:r>
          </w:p>
        </w:tc>
      </w:tr>
      <w:tr>
        <w:trPr>
          <w:cantSplit/>
        </w:trPr>
        <w:tc>
          <w:tcPr>
            <w:tcW w:type="dxa" w:w="4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연속 점수 회귀 — 이전 규칙과 값이 같은가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chemistry_v2.py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6 / 6 완전 일치</w:t>
            </w:r>
          </w:p>
        </w:tc>
      </w:tr>
      <w:tr>
        <w:trPr>
          <w:cantSplit/>
        </w:trPr>
        <w:tc>
          <w:tcPr>
            <w:tcW w:type="dxa" w:w="4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계산 흔적 재현 — 문서의 모든 수치가 나오는가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trace.py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4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역채점 작동 — 묵종 응답자가 걸러지는가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likert.py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묵종 지수 4.62 · 네 축 전부 중립</w:t>
            </w:r>
          </w:p>
        </w:tc>
      </w:tr>
      <w:tr>
        <w:trPr>
          <w:cantSplit/>
        </w:trPr>
        <w:tc>
          <w:tcPr>
            <w:tcW w:type="dxa" w:w="4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문항 편향 탐지 — 심어둔 결함을 잡는가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desirability_check.py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쏠림 1 · 무변별 1 · 묵종 3명 전부 탐지</w:t>
            </w:r>
          </w:p>
        </w:tc>
      </w:tr>
    </w:tbl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문단 구별도는 검색을 빼도 계속 필요한 테스트다. 케이스 11개가 서로 닮으면 검색이 아니라 화면이 무너지기 때문이다 — 다른 조건에 걸린 두 팀에게 사실상 같은 문장이 뜬다.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8.2 조합 공간 전수 계산 [검증됨: space_test.py]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"조합이 수백만 가지인데 케이스 11개로 되는가"라는 질문에 답하기 위해 5명 팀 15,504개를 전부 계산했다(81.8초).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2~10명 팀의 조합 수는 합계 5,311,718가지이고 5명만 놓고 보면 15,504가지다. 이 중 케이스 문단의 조합은 46가지가 나오며 가장 흔한 조합이 14.1%를 차지한다. 그러나 화면에 실제로 뜨는 것은 문단만이 아니다. 등급과 진단, 마찰 두 개, 축 점수 네 개, 쌍 순위까지 합치면 2,191가지가 되고 가장 흔한 조합의 점유율은 0.4%로 떨어진다. 개인 쌍 조합은 136쌍으로 유한하므로 전수표를 사전 계산해 두었다.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케이스 11개는 팀 유형이 아니라 출력 규칙이다. 다양성은 개수가 아니라 조합에서 나오며, 케이스를 100개로 늘려도 화면 가짓수는 비례해 늘지 않고 문단끼리 닮아져 구별도 테스트가 깨진다.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2"/>
          <w:szCs w:val="22"/>
        </w:rPr>
        <w:t xml:space="preserve">🔴 전수 계산이 드러낸 문제 2개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2F5597"/>
          <w:sz w:val="19"/>
          <w:szCs w:val="19"/>
        </w:rPr>
        <w:t xml:space="preserve">faultline 진단이 한 통에 쏠렸다. "부분적으로 갈린 조합"이 59.0%를 차지했다. 판정 규칙의 마지막 분기여서 앞의 조건에 걸리지 않은 팀이 전부 여기로 떨어졌기 때문이다. [해결 2026-08-28] breadth 와 Fau 기준으로 4개로 쪼갰다 — 두 축만 갈린 조합 / 세 축이 갈린 조합 / 매번 짝이 바뀌는 조합 / 같은 두 무리가 굳는 조합. 근거와 경계값은 PARTIAL_SPLIT.md. 분할 기준은 논문 수식이 아니라 [팀 판단]이다.</w:t>
      </w:r>
      <w:r>
        <w:rPr>
          <w:rFonts w:ascii="맑은 고딕" w:cs="맑은 고딕" w:eastAsia="맑은 고딕" w:hAnsi="맑은 고딕"/>
          <w:sz w:val="19"/>
          <w:szCs w:val="19"/>
        </w:rPr>
        <w:t xml:space="preserve"/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2F5597"/>
          <w:sz w:val="19"/>
          <w:szCs w:val="19"/>
        </w:rPr>
        <w:t xml:space="preserve">등급 A가 사실상 나오지 않았다. A 4.9%, B 79.4%, C 15.6%. 총점 경계(0.70 / 0.45)가 원인이었다. [해결 2026-08-28] 총점 경계를 폐기하고 "맞춰야 할 축이 몇 개인가"로 바꿨다 — 0.5 미만인 축 + 판정하지 못한 축(+ 두 편으로 갈라졌으면 1). [재개정 2026-08-28] 처음에는 못 본 축이 2개면 등급을 아예 내지 않았는데, 전수 26,334팀에서 진단 불가 23.9% 중 88%가 "정확히 2개만 못 본" 팀이었고 그중 81%는 판정된 나머지 두 축이 둘 다 0.5 이상이었다. 버릴 이유가 없는 팀을 버리고 있었고, 그렇다고 최하 등급으로 보내는 것도 틀렸다(판정 못 함 ≠ 나쁨). 못 본 축을 개수로 세니 둘 다 피한다 — 등급 이름이 이미 "N가지를 맞추고 시작하는 조합"이라 이름과 규칙이 같은 것을 가리킨다. 전수 분포는 12.3 / 30.0 / 27.7 / 27.2 이고 진단 불가는 2.8%다. 등급이 정수 세기가 되어 경계값을 임의로 정할 일이 없어졌다. 근거는 GRADE_V2.md. 같은 점검에서 더 큰 결함이 나왔다 — 판정할 응답이 부족한 축에 만점을 주고 있었다(DEFENSE.md). 고친 뒤 실제 응답 22명 기준 최상위 17.3%, 진단 보류 67.7%다.</w:t>
      </w:r>
      <w:r>
        <w:rPr>
          <w:rFonts w:ascii="맑은 고딕" w:cs="맑은 고딕" w:eastAsia="맑은 고딕" w:hAnsi="맑은 고딕"/>
          <w:sz w:val="19"/>
          <w:szCs w:val="19"/>
        </w:rPr>
        <w:t xml:space="preserv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9. 한계와 미확정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장은 발표 전에 반드시 확인해야 하는 항목이다. 학술 성격의 산출물에서 미측정을 숨기는 것이 가장 나쁜 선택이므로, 감추지 않고 먼저 밝힌다.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9.1 측정하지 않은 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4600"/>
      </w:tblGrid>
      <w:tr>
        <w:trPr>
          <w:cantSplit/>
          <w:tblHeader/>
        </w:trPr>
        <w:tc>
          <w:tcPr>
            <w:tcW w:type="dxa" w:w="3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1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상태</w:t>
            </w:r>
          </w:p>
        </w:tc>
        <w:tc>
          <w:tcPr>
            <w:tcW w:type="dxa" w:w="4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푸는 방법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Cronbach's α (내적 일관성)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C00000"/>
                <w:sz w:val="17"/>
                <w:szCs w:val="17"/>
              </w:rPr>
              <w:t xml:space="preserve">[측정됨 · 미달 — 2026-08-28, n=22] 계획성 α .35 · 주도성 .37 · 갈등대응 −.50 · 소통 .56. 평균 문항간 상관 .079~.167 (Clark &amp; Watson 1995 권장 .15~.50)</w:t>
            </w:r>
          </w:p>
        </w:tc>
        <w:tc>
          <w:tcPr>
            <w:tcW w:type="dxa" w:w="4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문항 6개 재작성 후 재측정. 17건과 22건이 같은 값을 주므로 표본을 늘려서는 오르지 않는다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역채점 방법 요인 존재 여부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C00000"/>
                <w:sz w:val="17"/>
                <w:szCs w:val="17"/>
              </w:rPr>
              <w:t xml:space="preserve">[미측정]</w:t>
            </w:r>
          </w:p>
        </w:tc>
        <w:tc>
          <w:tcPr>
            <w:tcW w:type="dxa" w:w="4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[측정 완료] 문항 6개 재작성 후 재측정. 요인분석 자체는 30~60명이 필요해 아직 못 한다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역채점의 묵종 통제 효과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C00000"/>
                <w:sz w:val="17"/>
                <w:szCs w:val="17"/>
              </w:rPr>
              <w:t xml:space="preserve">[미검증]</w:t>
            </w:r>
          </w:p>
        </w:tc>
        <w:tc>
          <w:tcPr>
            <w:tcW w:type="dxa" w:w="4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형식을 바꿔가며 비교 측정 — 3일 일정에서는 불가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검사–재검사 신뢰도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C00000"/>
                <w:sz w:val="17"/>
                <w:szCs w:val="17"/>
              </w:rPr>
              <w:t xml:space="preserve">[미측정]</w:t>
            </w:r>
          </w:p>
        </w:tc>
        <w:tc>
          <w:tcPr>
            <w:tcW w:type="dxa" w:w="4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같은 응답자에게 시간차를 두고 재실시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Bedrock 생성 모델 실제 호출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C00000"/>
                <w:sz w:val="17"/>
                <w:szCs w:val="17"/>
              </w:rPr>
              <w:t xml:space="preserve">[미검증]</w:t>
            </w:r>
          </w:p>
        </w:tc>
        <w:tc>
          <w:tcPr>
            <w:tcW w:type="dxa" w:w="4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크레딧 배포 후 해석 문장 생성 1건 실행. 현재는 로컬 계산까지만 확인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해석 문장의 품질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C00000"/>
                <w:sz w:val="17"/>
                <w:szCs w:val="17"/>
              </w:rPr>
              <w:t xml:space="preserve">[미측정]</w:t>
            </w:r>
          </w:p>
        </w:tc>
        <w:tc>
          <w:tcPr>
            <w:tcW w:type="dxa" w:w="4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같은 점수에 대해 LLM이 매번 비슷한 문장을 내는지 반복 호출로 확인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9.2 데이터 근거 없이 정한 파라미터 — 전부 [팀 판단]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200"/>
      </w:tblGrid>
      <w:tr>
        <w:trPr>
          <w:cantSplit/>
          <w:tblHeader/>
        </w:trPr>
        <w:tc>
          <w:tcPr>
            <w:tcW w:type="dxa" w:w="2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파라미터</w:t>
            </w:r>
          </w:p>
        </w:tc>
        <w:tc>
          <w:tcPr>
            <w:tcW w:type="dxa" w:w="2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현재 값</w:t>
            </w:r>
          </w:p>
        </w:tc>
        <w:tc>
          <w:tcPr>
            <w:tcW w:type="dxa" w:w="4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정한 이유 / 재보정 방법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축 가중치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주도 .35 · 소통 .25 · 갈등 .20 · 계획 .20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역할 배치가 출력물이라 주도성을 가장 무겁게 두었다. 데이터 근거 없음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등급 경계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0.70 / 0.45</w:t>
            </w:r>
          </w:p>
        </w:tc>
        <w:tc>
          <w:tcPr>
            <w:tcW w:type="dxa" w:w="4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[폐기 2026-08-28] 총점 경계를 없애고 "맞춰야 할 축 개수"(0.5 미만 + 미판정)로 대체. 임의 경계가 사라졌다. 남은 파라미터는 MAX_UNJUDGED = 3 하나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이진 변환 경계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0.55 / 0.45 (평균 3.2 / 2.8)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[재보정 2026-08-28] 0.60 / 0.40 에서 좁혔다. 전수 26,334팀 기준 진단 불가 67.7% → 23.9% (등급 규칙까지 고쳐 최종 2.8%). 경계는 likert.py 가 단일 정의처이고 chemistry_v2 가 import 한다 [팀 판단]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마찰 임계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gap ≥ 0.45</w:t>
            </w:r>
          </w:p>
        </w:tc>
        <w:tc>
          <w:tcPr>
            <w:tcW w:type="dxa" w:w="4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발화율을 실제 응답으로 확인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faultline 경계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0.35 / 0.34 / 0.35 / 0.60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검증 케이스 5종에만 맞춘 값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강등 계수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× 0.75 / × 0.85</w:t>
            </w:r>
          </w:p>
        </w:tc>
        <w:tc>
          <w:tcPr>
            <w:tcW w:type="dxa" w:w="4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강등 폭의 근거 없음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문단 구별도 임계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0.75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케이스 16건 기준 현재 최대 0.308 (PARTIAL_TWO_AXIS ↔ TEAM_ONE_AXIS). 여전히 여유가 있다</w:t>
            </w:r>
          </w:p>
        </w:tc>
      </w:tr>
    </w:tbl>
    <w:p>
      <w:pPr>
        <w:pBdr>
          <w:left w:val="single" w:color="2F5597" w:sz="18" w:space="10"/>
        </w:pBdr>
        <w:spacing w:after="120" w:before="120" w:line="300"/>
        <w:ind w:left="280"/>
      </w:pPr>
      <w:r>
        <w:rPr>
          <w:rFonts w:ascii="맑은 고딕" w:cs="맑은 고딕" w:eastAsia="맑은 고딕" w:hAnsi="맑은 고딕"/>
          <w:i w:val="false"/>
          <w:iCs w:val="false"/>
          <w:color w:val="333333"/>
          <w:sz w:val="20"/>
          <w:szCs w:val="20"/>
        </w:rPr>
        <w:t xml:space="preserve">심사위원이 "그 가중치는 어디서 나왔나요"라고 물으면 정답은 이것이다 — "팀 판단입니다. 데이터가 없어 정할 수 없었고, 대신 어떤 값이 판단이고 어떤 값이 근거인지 문서에서 갈라뒀습니다."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9.3 인용 상태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[갱신 2026-08-28] 원문을 대조한 문헌은 7편이다 — Suárez-Alvarez et al.(2018), Thatcher et al.(2003), Meyer &amp; Glenz(2013), 노연희·손영우(2012), Flores Ureba et al.(2022), Triana et al.(2021), Adamis et al.(2023). 대조 결과는 evidence_map.json 에 문장 단위로 들어 있고 cases.py 는 그 파일에서 자동으로 채운다(sync_evidence.py). 나머지 문헌은 이전 문서에서 이어받았으며 재대조하지 않았다 [미검증].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케이스 문단은 팀이 직접 작성한 서술이며 논문 인용이 아니다. 발표에서 "논문 기반 케이스"라고 말하면 안 된다. 정확한 표현은 "논문 근거는 별도 대응표, 케이스는 자체 서술"이다. 원문 대조에서 인용 2건이 뒤집혔다 — Halfhill et al.(2005)은 "최솟값이 평균만큼 예측한다"여서 최솟값 게이트를 지지하지 않아 노연희·손영우(2012)로 교체했고, Thatcher et al.(2003)은 곡선 관계여서 갈라진 팀과 전혀 안 갈라진 팀이 둘 다 나쁘다 — 절반만 구현돼 있었고 나머지 절반을 TEAM_MIXED 문단에 넣었다.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[갱신 2026-08-28] 케이스 16건 중 논문이 붙은 것은 8건이고, 그중 화면에 출처가 뜨는 것은 7건이다. 나머지 8건은 [규칙] — 팀이 정한 기준이며 논문 근거가 없다고 명시돼 있다. 원문을 열어야만 채우는 규칙은 그대로이며, 비어 있는 동안 화면에 출처를 표시하지 않는 게이트도 그대로다. Meyer &amp; Glenz(2013)는 측정 방법 문헌이라 근거로 쓰지 않도록 이 게이트로 막아뒀다.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9.4 설계상의 한계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2F5597"/>
          <w:sz w:val="19"/>
          <w:szCs w:val="19"/>
        </w:rPr>
        <w:t xml:space="preserve">소통 축만 근거가 다르다. </w:t>
      </w:r>
      <w:r>
        <w:rPr>
          <w:rFonts w:ascii="맑은 고딕" w:cs="맑은 고딕" w:eastAsia="맑은 고딕" w:hAnsi="맑은 고딕"/>
          <w:sz w:val="19"/>
          <w:szCs w:val="19"/>
        </w:rPr>
        <w:t xml:space="preserve">네 축 중 소통 직접성만 확립된 척도에 대응하지 않는다. 팀이 현장 관찰로 추가한 축이다 [팀 판단].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2F5597"/>
          <w:sz w:val="19"/>
          <w:szCs w:val="19"/>
        </w:rPr>
        <w:t xml:space="preserve">문항이 원 척도의 차용이 아니다. </w:t>
      </w:r>
      <w:r>
        <w:rPr>
          <w:rFonts w:ascii="맑은 고딕" w:cs="맑은 고딕" w:eastAsia="맑은 고딕" w:hAnsi="맑은 고딕"/>
          <w:sz w:val="19"/>
          <w:szCs w:val="19"/>
        </w:rPr>
        <w:t xml:space="preserve">확립된 척도의 문항을 그대로 쓰지 않고 협업 맥락에 맞춰 새로 작성했다. 따라서 원 척도의 신뢰도와 타당도가 본 도구로 이전되지 않는다 [미검증].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2F5597"/>
          <w:sz w:val="19"/>
          <w:szCs w:val="19"/>
        </w:rPr>
        <w:t xml:space="preserve">중립이 대량 발생했고 경계를 재보정했다 [측정됨 2026-08-28]. </w:t>
      </w:r>
      <w:r>
        <w:rPr>
          <w:rFonts w:ascii="맑은 고딕" w:cs="맑은 고딕" w:eastAsia="맑은 고딕" w:hAnsi="맑은 고딕"/>
          <w:sz w:val="19"/>
          <w:szCs w:val="19"/>
        </w:rPr>
        <w:t xml:space="preserve">실제 응답 22명으로 만들 수 있는 5명 팀을 전부 계산했다 — 22C5 = 26,334팀, 무작위 추출이 아니라 전수다. 그 결과 팀의 67.7%가 진단 불가로 떨어졌다 — 판정할 응답이 부족해 축 점수를 내지 못한 것이다. 이진 변환 경계를 0.60 / 0.40 에서 0.55 / 0.45 로 좁혀 23.9%로 낮추고, 다시 등급 규칙에서 못 본 축을 "맞춰야 할 축"으로 함께 세도록 고쳐 2.8%까지 낮췄다(9.2). 대안이던 게이트 완화(MIN_JUDGED 3→2)는 판정 인원 2명 이하로 주도성을 판정하는 팀을 36.8% 만들어 폐기했다. 다만 축별 편차가 남아 갈등대응은 여전히 50.1%가 판정 불가다 — 이 축의 신뢰도가 가장 낮다는 α 측정과 같은 방향이며, 근본 해결은 경계 조정이 아니라 문항 교체다.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2F5597"/>
          <w:sz w:val="19"/>
          <w:szCs w:val="19"/>
        </w:rPr>
        <w:t xml:space="preserve">회피 모드를 담지 못한다. </w:t>
      </w:r>
      <w:r>
        <w:rPr>
          <w:rFonts w:ascii="맑은 고딕" w:cs="맑은 고딕" w:eastAsia="맑은 고딕" w:hAnsi="맑은 고딕"/>
          <w:sz w:val="19"/>
          <w:szCs w:val="19"/>
        </w:rPr>
        <w:t xml:space="preserve">갈등대응 축이 2분법이라 TKI의 다섯 모드를 다 담을 수 없다. 회피(avoiding)를 단독으로 묻는 문항이 없다.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2F5597"/>
          <w:sz w:val="19"/>
          <w:szCs w:val="19"/>
        </w:rPr>
        <w:t xml:space="preserve">케이스 16개가 커버 범위의 상한이다. 검색을 빼면서 출력 문단은 전적으로 손으로 쓴 16개에 묶였다. 2026-08-28 에 11개에서 16개로 늘렸다 — 폴백 한 통에 쏠리던 것을 4개로 쪼개고, 마찰은 뜨는데 문단이 없던 2건(계획 성향 편중 · 판정 보류)을 채웠다. 지금은 마찰 13종이 전부 문단에 연결돼 있고 미연결이 0이다. 케이스를 늘리는 것은 사람이 문단을 쓰는 일이며 자동으로 늘지 않는다.</w:t>
      </w:r>
      <w:r>
        <w:rPr>
          <w:rFonts w:ascii="맑은 고딕" w:cs="맑은 고딕" w:eastAsia="맑은 고딕" w:hAnsi="맑은 고딕"/>
          <w:sz w:val="19"/>
          <w:szCs w:val="19"/>
        </w:rPr>
        <w:t xml:space="preserve"/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2F5597"/>
          <w:sz w:val="19"/>
          <w:szCs w:val="19"/>
        </w:rPr>
        <w:t xml:space="preserve">논문 근거를 손매핑으로 유지하는 비용이 남는다. </w:t>
      </w:r>
      <w:r>
        <w:rPr>
          <w:rFonts w:ascii="맑은 고딕" w:cs="맑은 고딕" w:eastAsia="맑은 고딕" w:hAnsi="맑은 고딕"/>
          <w:sz w:val="19"/>
          <w:szCs w:val="19"/>
        </w:rPr>
        <w:t xml:space="preserve">케이스↔논문 대응표를 사람이 갱신해야 하고, 논문이 30편을 넘어가면 이 방식이 무너진다. 그 시점에는 검색이 정당해지므로 6장의 결정을 다시 열어야 한다 [팀 판단].</w:t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10. 다음 단계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600"/>
        <w:gridCol w:w="3400"/>
        <w:gridCol w:w="1400"/>
      </w:tblGrid>
      <w:tr>
        <w:trPr>
          <w:cantSplit/>
          <w:tblHeader/>
        </w:trPr>
        <w:tc>
          <w:tcPr>
            <w:tcW w:type="dxa" w:w="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순위</w:t>
            </w:r>
          </w:p>
        </w:tc>
        <w:tc>
          <w:tcPr>
            <w:tcW w:type="dxa" w:w="3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3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</w:t>
            </w:r>
          </w:p>
        </w:tc>
        <w:tc>
          <w:tcPr>
            <w:tcW w:type="dxa" w:w="1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예상</w:t>
            </w:r>
          </w:p>
        </w:tc>
      </w:tr>
      <w:tr>
        <w:trPr>
          <w:cantSplit/>
        </w:trPr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faultline의 "부분적으로 갈린 조합"을 3~4개로 분할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[완료 2026-08-28] 4개로 분할. PARTIAL_SPLIT.md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문단 작성만</w:t>
            </w:r>
          </w:p>
        </w:tc>
      </w:tr>
      <w:tr>
        <w:trPr>
          <w:cantSplit/>
        </w:trP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분할 후 문단 구별도 테스트 재실행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[완료 2026-08-28] 16건 기준 최대 0.308. verify_fixes.py 가 매번 재확인한다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5분</w:t>
            </w:r>
          </w:p>
        </w:tc>
      </w:tr>
      <w:tr>
        <w:trPr>
          <w:cantSplit/>
        </w:trPr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마찰 규칙 JSON 10건 추출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[완료 2026-08-28] 13종 추출, 전부 케이스 연결. frictions.json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30분</w:t>
            </w:r>
          </w:p>
        </w:tc>
      </w:tr>
      <w:tr>
        <w:trPr>
          <w:cantSplit/>
        </w:trP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케이스↔논문 손매핑 표 작성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[완료 2026-08-28] evidence_map.json 이 정본이고 cases.py 로 자동 반영한다. 사람이 읽는 판은 EVIDENCE_MAP.md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반나절</w:t>
            </w:r>
          </w:p>
        </w:tc>
      </w:tr>
      <w:tr>
        <w:trPr>
          <w:cantSplit/>
        </w:trPr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Bedrock 생성 모델 호출 1건 실전 확인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남은 유일한 외부 의존이다. 여기가 막히면 템플릿 폴백으로 간다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20분</w:t>
            </w:r>
          </w:p>
        </w:tc>
      </w:tr>
      <w:tr>
        <w:trPr>
          <w:cantSplit/>
        </w:trP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팀원 응답 수집 → 등급 경계·이진 경계 재보정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[완료 2026-08-28] 22명 수집. 등급 규칙 자체를 축 개수 세기로 교체했고, 같은 데이터로 설문 신뢰도 미달을 발견했다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20건 필요</w:t>
            </w:r>
          </w:p>
        </w:tc>
      </w:tr>
    </w:tbl>
    <w:p>
      <w:pPr>
        <w:pBdr>
          <w:left w:val="single" w:color="2F5597" w:sz="18" w:space="10"/>
        </w:pBdr>
        <w:spacing w:after="120" w:before="120" w:line="300"/>
        <w:ind w:left="280"/>
      </w:pPr>
      <w:r>
        <w:rPr>
          <w:rFonts w:ascii="맑은 고딕" w:cs="맑은 고딕" w:eastAsia="맑은 고딕" w:hAnsi="맑은 고딕"/>
          <w:i w:val="false"/>
          <w:iCs w:val="false"/>
          <w:color w:val="333333"/>
          <w:sz w:val="20"/>
          <w:szCs w:val="20"/>
        </w:rPr>
        <w:t xml:space="preserve">1번이 가장 위이고 인프라 작업이 5번으로 내려간 것은 이번 결정의 직접적인 결과다. 남은 위험이 인프라가 아니라 출력 품질 쪽에 있다.</w:t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11. 참고문헌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Suárez-Alvarez, J., et al. (2018). </w:t>
      </w:r>
      <w:r>
        <w:rPr>
          <w:rFonts w:ascii="맑은 고딕" w:cs="맑은 고딕" w:eastAsia="맑은 고딕" w:hAnsi="맑은 고딕"/>
          <w:sz w:val="19"/>
          <w:szCs w:val="19"/>
        </w:rPr>
        <w:t xml:space="preserve">Using reversed items in Likert scales: A questionable practice. Psicothema. — 4.3의 수치 출처. 본 개정에서 원문 확인함.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Boyle, G. J. (1995). </w:t>
      </w:r>
      <w:r>
        <w:rPr>
          <w:rFonts w:ascii="맑은 고딕" w:cs="맑은 고딕" w:eastAsia="맑은 고딕" w:hAnsi="맑은 고딕"/>
          <w:sz w:val="19"/>
          <w:szCs w:val="19"/>
        </w:rPr>
        <w:t xml:space="preserve">Myers-Briggs Type Indicator (MBTI): Some Psychometric Limitations. Australian Psychologist. — 이분화 비판, 3.3.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Erford, B. T., &amp; Zhang, Y. (2025). </w:t>
      </w:r>
      <w:r>
        <w:rPr>
          <w:rFonts w:ascii="맑은 고딕" w:cs="맑은 고딕" w:eastAsia="맑은 고딕" w:hAnsi="맑은 고딕"/>
          <w:sz w:val="19"/>
          <w:szCs w:val="19"/>
        </w:rPr>
        <w:t xml:space="preserve">A 25-Year Review and Psychometric Synthesis of the MBTI – Form M. Journal of Counseling &amp; Development. — MBTI 구성 기준.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Costa, P. T., &amp; McCrae, R. R. (1992). </w:t>
      </w:r>
      <w:r>
        <w:rPr>
          <w:rFonts w:ascii="맑은 고딕" w:cs="맑은 고딕" w:eastAsia="맑은 고딕" w:hAnsi="맑은 고딕"/>
          <w:sz w:val="19"/>
          <w:szCs w:val="19"/>
        </w:rPr>
        <w:t xml:space="preserve">NEO PI-R Professional Manual. — Big Five 문항 수 기준, 4.2.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Ashton, M. C., &amp; Lee, K. (2009). </w:t>
      </w:r>
      <w:r>
        <w:rPr>
          <w:rFonts w:ascii="맑은 고딕" w:cs="맑은 고딕" w:eastAsia="맑은 고딕" w:hAnsi="맑은 고딕"/>
          <w:sz w:val="19"/>
          <w:szCs w:val="19"/>
        </w:rPr>
        <w:t xml:space="preserve">The HEXACO-60. Journal of Personality Assessment, 91(4). — 단축형 문항 수 기준, 4.2.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Hook, J. N., et al. (2021). </w:t>
      </w:r>
      <w:r>
        <w:rPr>
          <w:rFonts w:ascii="맑은 고딕" w:cs="맑은 고딕" w:eastAsia="맑은 고딕" w:hAnsi="맑은 고딕"/>
          <w:sz w:val="19"/>
          <w:szCs w:val="19"/>
        </w:rPr>
        <w:t xml:space="preserve">The Enneagram: A systematic review. Journal of Clinical Psychology. — 데이터 검증 없는 부가 서사를 도입하지 않는 근거.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Melchers, K. G., et al. (2019). </w:t>
      </w:r>
      <w:r>
        <w:rPr>
          <w:rFonts w:ascii="맑은 고딕" w:cs="맑은 고딕" w:eastAsia="맑은 고딕" w:hAnsi="맑은 고딕"/>
          <w:sz w:val="19"/>
          <w:szCs w:val="19"/>
        </w:rPr>
        <w:t xml:space="preserve">Situational Judgment Tests as a method for measuring personality. PLOS ONE. — 선택지 균형 검증 절차, 4.5.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Thatcher, S. M. B., Jehn, K. A., &amp; Zanutto, E. (2003). Cracks in Diversity Research: The Effects of Diversity Faultlines on Conflict and Performance. Group Decision and Negotiation, 12(3), 217-241. — faultline 산출식, 5.3. 79개 집단. 갈라짐이 강한 팀과 거의 없는 팀이 둘 다 중간인 팀보다 갈등이 많고 사기·성과가 낮았다(곡선 관계). 본 개정에서 원문 확인함.</w:t>
      </w:r>
      <w:r>
        <w:rPr>
          <w:rFonts w:ascii="맑은 고딕" w:cs="맑은 고딕" w:eastAsia="맑은 고딕" w:hAnsi="맑은 고딕"/>
          <w:sz w:val="19"/>
          <w:szCs w:val="19"/>
        </w:rPr>
        <w:t xml:space="preserve"/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Meyer, B., &amp; Glenz, A. (2013). Team Faultline Measures: A Computational Comparison and a New Approach to Multiple Subgroups. Organizational Research Methods, 16(3), 393-424. — 측정 방법 문헌이다. ASW 를 계산은 하지만 판정에는 쓰지 않으며, "겉도는 구성원이 있으면 나쁘다"의 근거가 아니다. 화면 출처로 쓰지 않도록 코드에서 막았다. 본 개정에서 원문 확인함.</w:t>
      </w:r>
      <w:r>
        <w:rPr>
          <w:rFonts w:ascii="맑은 고딕" w:cs="맑은 고딕" w:eastAsia="맑은 고딕" w:hAnsi="맑은 고딕"/>
          <w:sz w:val="19"/>
          <w:szCs w:val="19"/>
        </w:rPr>
        <w:t xml:space="preserve"/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노연희, 손영우 (2012). 팀의 구성이 팀 수행에 미치는 영향. 한국심리학회지: 산업 및 조직, 25(4), 861-887. — 최솟값 게이트의 근거, 5.4. 67개 팀 315명, 우호성 최솟값과 과제 연구논리 r = −.26 (p&lt;.05). 본 개정에서 원문 확인함. Halfhill et al.(2005)에서 교체한 것이며, 원 인용은 "최솟값이 평균만큼 예측한다"여서 우리 주장을 지지하지 않았다.</w:t>
      </w:r>
      <w:r>
        <w:rPr>
          <w:rFonts w:ascii="맑은 고딕" w:cs="맑은 고딕" w:eastAsia="맑은 고딕" w:hAnsi="맑은 고딕"/>
          <w:sz w:val="19"/>
          <w:szCs w:val="19"/>
        </w:rPr>
        <w:t xml:space="preserve"/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Andrés, M., et al. (2011). </w:t>
      </w:r>
      <w:r>
        <w:rPr>
          <w:rFonts w:ascii="맑은 고딕" w:cs="맑은 고딕" w:eastAsia="맑은 고딕" w:hAnsi="맑은 고딕"/>
          <w:sz w:val="19"/>
          <w:szCs w:val="19"/>
        </w:rPr>
        <w:t xml:space="preserve">— 쌍 단위 지수가 평균보다 우수하다는 보고, 5.5.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Hussey, I., et al. (2025). </w:t>
      </w:r>
      <w:r>
        <w:rPr>
          <w:rFonts w:ascii="맑은 고딕" w:cs="맑은 고딕" w:eastAsia="맑은 고딕" w:hAnsi="맑은 고딕"/>
          <w:sz w:val="19"/>
          <w:szCs w:val="19"/>
        </w:rPr>
        <w:t xml:space="preserve">An Aberrant Abundance of Cronbach's Alpha Values at .70. AMPPS. — α .70 기준의 성격, 9.1.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Frontiers in Psychology (2019). </w:t>
      </w:r>
      <w:r>
        <w:rPr>
          <w:rFonts w:ascii="맑은 고딕" w:cs="맑은 고딕" w:eastAsia="맑은 고딕" w:hAnsi="맑은 고딕"/>
          <w:sz w:val="19"/>
          <w:szCs w:val="19"/>
        </w:rPr>
        <w:t xml:space="preserve">Controlling for Response Biases in Self-Report Scales: Forced-Choice vs. Likert. — 형식 전환 근거, 4.2.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AWS 기술 문서. </w:t>
      </w:r>
      <w:r>
        <w:rPr>
          <w:rFonts w:ascii="맑은 고딕" w:cs="맑은 고딕" w:eastAsia="맑은 고딕" w:hAnsi="맑은 고딕"/>
          <w:sz w:val="19"/>
          <w:szCs w:val="19"/>
        </w:rPr>
        <w:t xml:space="preserve">Amazon Titan Text Embeddings V2 모델 카드 / Amazon S3 Vectors 제한 및 제약. — 미채택 경로의 제약 근거, 6.4와 부록 C. 본 개정에서 원문 확인함.</w:t>
      </w:r>
    </w:p>
    <w:p>
      <w:pPr>
        <w:pBdr>
          <w:left w:val="single" w:color="C00000" w:sz="18" w:space="10"/>
        </w:pBdr>
        <w:spacing w:after="120" w:before="120" w:line="300"/>
        <w:ind w:left="280"/>
      </w:pPr>
      <w:r>
        <w:rPr>
          <w:rFonts w:ascii="맑은 고딕" w:cs="맑은 고딕" w:eastAsia="맑은 고딕" w:hAnsi="맑은 고딕"/>
          <w:i w:val="false"/>
          <w:iCs w:val="false"/>
          <w:color w:val="333333"/>
          <w:sz w:val="20"/>
          <w:szCs w:val="20"/>
        </w:rPr>
        <w:t xml:space="preserve">위 목록에 더해 Flores Ureba, S., et al. (2022). Analyzing the Influence of Belbin's Roles on the Quality of Collaborative Learning. Education Sciences, 12(9), 594 / Triana, M. C., et al. (2021). Journal of Management Studies, 58(8), 2137-2179 / Adamis, D., et al. (2023). Merits, 3(3), 604-614 — 세 편도 본 개정에서 원문을 확인했다. 원문 대조를 마친 문헌은 모두 7편이며 대조 문장은 evidence_map.json 에 있다. 그 밖의 항목은 재대조하지 않았다 [미검증].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A. 설문 24문항 전문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응답 척도: 5 매우 그렇다 · 4 그렇다 · 3 중간 · 2 아니다 · 1 매우 아니다. 채점란의 +는 정방향, −는 역채점(6 − 응답)이다.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2"/>
          <w:szCs w:val="22"/>
        </w:rPr>
        <w:t xml:space="preserve">계획성 P/A — Big Five 성실성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400"/>
        <w:gridCol w:w="700"/>
        <w:gridCol w:w="2300"/>
      </w:tblGrid>
      <w:tr>
        <w:trPr>
          <w:cantSplit/>
          <w:tblHeader/>
        </w:trPr>
        <w:tc>
          <w:tcPr>
            <w:tcW w:type="dxa" w:w="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7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채점</w:t>
            </w:r>
          </w:p>
        </w:tc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facet</w:t>
            </w:r>
          </w:p>
        </w:tc>
      </w:tr>
      <w:tr>
        <w:trPr>
          <w:cantSplit/>
        </w:trPr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P1</w:t>
            </w:r>
          </w:p>
        </w:tc>
        <w:tc>
          <w:tcPr>
            <w:tcW w:type="dxa" w:w="5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새 일을 받으면 전체 순서를 먼저 그린 다음 착수한다</w:t>
            </w:r>
          </w:p>
        </w:tc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+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order — 착수</w:t>
            </w:r>
          </w:p>
        </w:tc>
      </w:tr>
      <w:tr>
        <w:trPr>
          <w:cantSplit/>
        </w:trP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P2</w:t>
            </w:r>
          </w:p>
        </w:tc>
        <w:tc>
          <w:tcPr>
            <w:tcW w:type="dxa" w:w="5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마감이 다가오면 남은 일을 쪼개 하루치로 나눈다</w:t>
            </w:r>
          </w:p>
        </w:tc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+</w:t>
            </w:r>
          </w:p>
        </w:tc>
        <w:tc>
          <w:tcPr>
            <w:tcW w:type="dxa" w:w="2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self-discipline — 마감</w:t>
            </w:r>
          </w:p>
        </w:tc>
      </w:tr>
      <w:tr>
        <w:trPr>
          <w:cantSplit/>
        </w:trPr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P3</w:t>
            </w:r>
          </w:p>
        </w:tc>
        <w:tc>
          <w:tcPr>
            <w:tcW w:type="dxa" w:w="5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발표 자료를 만들 때 목차를 먼저 짜고 칸을 채운다</w:t>
            </w:r>
          </w:p>
        </w:tc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+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order — 산출물</w:t>
            </w:r>
          </w:p>
        </w:tc>
      </w:tr>
      <w:tr>
        <w:trPr>
          <w:cantSplit/>
        </w:trP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P4</w:t>
            </w:r>
          </w:p>
        </w:tc>
        <w:tc>
          <w:tcPr>
            <w:tcW w:type="dxa" w:w="5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일정이 틀어지면 지금 할 수 있는 것부터 처리하며 계획을 갱신한다</w:t>
            </w:r>
          </w:p>
        </w:tc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−</w:t>
            </w:r>
          </w:p>
        </w:tc>
        <w:tc>
          <w:tcPr>
            <w:tcW w:type="dxa" w:w="2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deliberation — 변경</w:t>
            </w:r>
          </w:p>
        </w:tc>
      </w:tr>
      <w:tr>
        <w:trPr>
          <w:cantSplit/>
        </w:trPr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P5</w:t>
            </w:r>
          </w:p>
        </w:tc>
        <w:tc>
          <w:tcPr>
            <w:tcW w:type="dxa" w:w="5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되돌릴 수 있는 결정이면 먼저 정하고 확인은 나중에 한다</w:t>
            </w:r>
          </w:p>
        </w:tc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−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deliberation — 사전검토</w:t>
            </w:r>
          </w:p>
        </w:tc>
      </w:tr>
      <w:tr>
        <w:trPr>
          <w:cantSplit/>
        </w:trP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P6</w:t>
            </w:r>
          </w:p>
        </w:tc>
        <w:tc>
          <w:tcPr>
            <w:tcW w:type="dxa" w:w="5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작업 공간 규칙은 실제로 불편해진 시점에 만든다</w:t>
            </w:r>
          </w:p>
        </w:tc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−</w:t>
            </w:r>
          </w:p>
        </w:tc>
        <w:tc>
          <w:tcPr>
            <w:tcW w:type="dxa" w:w="2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order — 협업절차</w:t>
            </w:r>
          </w:p>
        </w:tc>
      </w:tr>
    </w:tbl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2"/>
          <w:szCs w:val="22"/>
        </w:rPr>
        <w:t xml:space="preserve">주도성 L/S — Agency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400"/>
        <w:gridCol w:w="700"/>
        <w:gridCol w:w="2300"/>
      </w:tblGrid>
      <w:tr>
        <w:trPr>
          <w:cantSplit/>
          <w:tblHeader/>
        </w:trPr>
        <w:tc>
          <w:tcPr>
            <w:tcW w:type="dxa" w:w="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7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채점</w:t>
            </w:r>
          </w:p>
        </w:tc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facet</w:t>
            </w:r>
          </w:p>
        </w:tc>
      </w:tr>
      <w:tr>
        <w:trPr>
          <w:cantSplit/>
        </w:trPr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L1</w:t>
            </w:r>
          </w:p>
        </w:tc>
        <w:tc>
          <w:tcPr>
            <w:tcW w:type="dxa" w:w="5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회의에서 방향이 안 잡히면 내가 안을 내놓는다</w:t>
            </w:r>
          </w:p>
        </w:tc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+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발의</w:t>
            </w:r>
          </w:p>
        </w:tc>
      </w:tr>
      <w:tr>
        <w:trPr>
          <w:cantSplit/>
        </w:trP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L2</w:t>
            </w:r>
          </w:p>
        </w:tc>
        <w:tc>
          <w:tcPr>
            <w:tcW w:type="dxa" w:w="5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역할을 나눌 때 하고 싶은 역할을 먼저 말한다</w:t>
            </w:r>
          </w:p>
        </w:tc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+</w:t>
            </w:r>
          </w:p>
        </w:tc>
        <w:tc>
          <w:tcPr>
            <w:tcW w:type="dxa" w:w="2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역할 선점</w:t>
            </w:r>
          </w:p>
        </w:tc>
      </w:tr>
      <w:tr>
        <w:trPr>
          <w:cantSplit/>
        </w:trPr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L3</w:t>
            </w:r>
          </w:p>
        </w:tc>
        <w:tc>
          <w:tcPr>
            <w:tcW w:type="dxa" w:w="5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내 안이 밀려도 한 번 더 설득해본다</w:t>
            </w:r>
          </w:p>
        </w:tc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+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관철 (핵심)</w:t>
            </w:r>
          </w:p>
        </w:tc>
      </w:tr>
      <w:tr>
        <w:trPr>
          <w:cantSplit/>
        </w:trP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L4</w:t>
            </w:r>
          </w:p>
        </w:tc>
        <w:tc>
          <w:tcPr>
            <w:tcW w:type="dxa" w:w="5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의견이 반반으로 갈리면 정해지는 대로 따르는 편이다</w:t>
            </w:r>
          </w:p>
        </w:tc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−</w:t>
            </w:r>
          </w:p>
        </w:tc>
        <w:tc>
          <w:tcPr>
            <w:tcW w:type="dxa" w:w="2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결정 주도</w:t>
            </w:r>
          </w:p>
        </w:tc>
      </w:tr>
      <w:tr>
        <w:trPr>
          <w:cantSplit/>
        </w:trPr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L5</w:t>
            </w:r>
          </w:p>
        </w:tc>
        <w:tc>
          <w:tcPr>
            <w:tcW w:type="dxa" w:w="5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일이 몰려도 일단 내 선에서 처리해본다</w:t>
            </w:r>
          </w:p>
        </w:tc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−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자원 요구</w:t>
            </w:r>
          </w:p>
        </w:tc>
      </w:tr>
      <w:tr>
        <w:trPr>
          <w:cantSplit/>
        </w:trP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L6</w:t>
            </w:r>
          </w:p>
        </w:tc>
        <w:tc>
          <w:tcPr>
            <w:tcW w:type="dxa" w:w="5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팀 결과 전체보다 맡은 부분을 확실히 하는 게 편하다</w:t>
            </w:r>
          </w:p>
        </w:tc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−</w:t>
            </w:r>
          </w:p>
        </w:tc>
        <w:tc>
          <w:tcPr>
            <w:tcW w:type="dxa" w:w="2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책임 귀속</w:t>
            </w:r>
          </w:p>
        </w:tc>
      </w:tr>
    </w:tbl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2"/>
          <w:szCs w:val="22"/>
        </w:rPr>
        <w:t xml:space="preserve">갈등대응 C/H — Communion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400"/>
        <w:gridCol w:w="700"/>
        <w:gridCol w:w="2300"/>
      </w:tblGrid>
      <w:tr>
        <w:trPr>
          <w:cantSplit/>
          <w:tblHeader/>
        </w:trPr>
        <w:tc>
          <w:tcPr>
            <w:tcW w:type="dxa" w:w="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7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채점</w:t>
            </w:r>
          </w:p>
        </w:tc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facet</w:t>
            </w:r>
          </w:p>
        </w:tc>
      </w:tr>
      <w:tr>
        <w:trPr>
          <w:cantSplit/>
        </w:trPr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C1</w:t>
            </w:r>
          </w:p>
        </w:tc>
        <w:tc>
          <w:tcPr>
            <w:tcW w:type="dxa" w:w="5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팀원 결과물이 아쉬우면 그 자리에서 짚는다</w:t>
            </w:r>
          </w:p>
        </w:tc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+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제기 시점</w:t>
            </w:r>
          </w:p>
        </w:tc>
      </w:tr>
      <w:tr>
        <w:trPr>
          <w:cantSplit/>
        </w:trP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C2</w:t>
            </w:r>
          </w:p>
        </w:tc>
        <w:tc>
          <w:tcPr>
            <w:tcW w:type="dxa" w:w="5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작업에서 실수가 나오면 원인을 바로 짚는다</w:t>
            </w:r>
          </w:p>
        </w:tc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+</w:t>
            </w:r>
          </w:p>
        </w:tc>
        <w:tc>
          <w:tcPr>
            <w:tcW w:type="dxa" w:w="2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실수 대응</w:t>
            </w:r>
          </w:p>
        </w:tc>
      </w:tr>
      <w:tr>
        <w:trPr>
          <w:cantSplit/>
        </w:trPr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C3</w:t>
            </w:r>
          </w:p>
        </w:tc>
        <w:tc>
          <w:tcPr>
            <w:tcW w:type="dxa" w:w="5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같은 문제가 또 생기면 규칙을 바꾸자고 공식적으로 제기한다</w:t>
            </w:r>
          </w:p>
        </w:tc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+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반복 문제</w:t>
            </w:r>
          </w:p>
        </w:tc>
      </w:tr>
      <w:tr>
        <w:trPr>
          <w:cantSplit/>
        </w:trP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C4</w:t>
            </w:r>
          </w:p>
        </w:tc>
        <w:tc>
          <w:tcPr>
            <w:tcW w:type="dxa" w:w="5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의견이 갈리면 접점을 찾아 좁히는 편이다</w:t>
            </w:r>
          </w:p>
        </w:tc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−</w:t>
            </w:r>
          </w:p>
        </w:tc>
        <w:tc>
          <w:tcPr>
            <w:tcW w:type="dxa" w:w="2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이견 조율</w:t>
            </w:r>
          </w:p>
        </w:tc>
      </w:tr>
      <w:tr>
        <w:trPr>
          <w:cantSplit/>
        </w:trPr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C5</w:t>
            </w:r>
          </w:p>
        </w:tc>
        <w:tc>
          <w:tcPr>
            <w:tcW w:type="dxa" w:w="5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팀원 둘이 부딪히면 감정이 상하지 않게 사이를 조율한다</w:t>
            </w:r>
          </w:p>
        </w:tc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−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제3자 충돌</w:t>
            </w:r>
          </w:p>
        </w:tc>
      </w:tr>
      <w:tr>
        <w:trPr>
          <w:cantSplit/>
        </w:trP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C6</w:t>
            </w:r>
          </w:p>
        </w:tc>
        <w:tc>
          <w:tcPr>
            <w:tcW w:type="dxa" w:w="5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내 방식과 팀 방식이 다르면 팀 방식을 따르고 필요하면 나중에 제안한다</w:t>
            </w:r>
          </w:p>
        </w:tc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−</w:t>
            </w:r>
          </w:p>
        </w:tc>
        <w:tc>
          <w:tcPr>
            <w:tcW w:type="dxa" w:w="2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양보</w:t>
            </w:r>
          </w:p>
        </w:tc>
      </w:tr>
    </w:tbl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2"/>
          <w:szCs w:val="22"/>
        </w:rPr>
        <w:t xml:space="preserve">소통 직접성 D/I — [팀 판단 축 · 문헌 근거 없음]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400"/>
        <w:gridCol w:w="700"/>
        <w:gridCol w:w="2300"/>
      </w:tblGrid>
      <w:tr>
        <w:trPr>
          <w:cantSplit/>
          <w:tblHeader/>
        </w:trPr>
        <w:tc>
          <w:tcPr>
            <w:tcW w:type="dxa" w:w="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7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채점</w:t>
            </w:r>
          </w:p>
        </w:tc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facet</w:t>
            </w:r>
          </w:p>
        </w:tc>
      </w:tr>
      <w:tr>
        <w:trPr>
          <w:cantSplit/>
        </w:trPr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D1</w:t>
            </w:r>
          </w:p>
        </w:tc>
        <w:tc>
          <w:tcPr>
            <w:tcW w:type="dxa" w:w="5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문제를 알릴 때 결론부터 말한다</w:t>
            </w:r>
          </w:p>
        </w:tc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+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전달 순서</w:t>
            </w:r>
          </w:p>
        </w:tc>
      </w:tr>
      <w:tr>
        <w:trPr>
          <w:cantSplit/>
        </w:trP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D2</w:t>
            </w:r>
          </w:p>
        </w:tc>
        <w:tc>
          <w:tcPr>
            <w:tcW w:type="dxa" w:w="5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요청을 못 받을 때 안 된다고 명확히 말한다</w:t>
            </w:r>
          </w:p>
        </w:tc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+</w:t>
            </w:r>
          </w:p>
        </w:tc>
        <w:tc>
          <w:tcPr>
            <w:tcW w:type="dxa" w:w="2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거절</w:t>
            </w:r>
          </w:p>
        </w:tc>
      </w:tr>
      <w:tr>
        <w:trPr>
          <w:cantSplit/>
        </w:trPr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D3</w:t>
            </w:r>
          </w:p>
        </w:tc>
        <w:tc>
          <w:tcPr>
            <w:tcW w:type="dxa" w:w="5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고칠 점을 그대로 짚어 오해를 줄인다</w:t>
            </w:r>
          </w:p>
        </w:tc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+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표현 강도</w:t>
            </w:r>
          </w:p>
        </w:tc>
      </w:tr>
      <w:tr>
        <w:trPr>
          <w:cantSplit/>
        </w:trP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D4</w:t>
            </w:r>
          </w:p>
        </w:tc>
        <w:tc>
          <w:tcPr>
            <w:tcW w:type="dxa" w:w="5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내 의견이 다수와 다르면 분위기를 보며 조심스럽게 꺼낸다</w:t>
            </w:r>
          </w:p>
        </w:tc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−</w:t>
            </w:r>
          </w:p>
        </w:tc>
        <w:tc>
          <w:tcPr>
            <w:tcW w:type="dxa" w:w="2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이견 표명</w:t>
            </w:r>
          </w:p>
        </w:tc>
      </w:tr>
      <w:tr>
        <w:trPr>
          <w:cantSplit/>
        </w:trPr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D5</w:t>
            </w:r>
          </w:p>
        </w:tc>
        <w:tc>
          <w:tcPr>
            <w:tcW w:type="dxa" w:w="5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메신저로 의견을 전할 때 완충 표현을 더해 부드럽게 적는다</w:t>
            </w:r>
          </w:p>
        </w:tc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−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문체</w:t>
            </w:r>
          </w:p>
        </w:tc>
      </w:tr>
      <w:tr>
        <w:trPr>
          <w:cantSplit/>
        </w:trP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D6</w:t>
            </w:r>
          </w:p>
        </w:tc>
        <w:tc>
          <w:tcPr>
            <w:tcW w:type="dxa" w:w="5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도움이 필요할 때 상대 상황을 살피며 에둘러 꺼낸다</w:t>
            </w:r>
          </w:p>
        </w:tc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−</w:t>
            </w:r>
          </w:p>
        </w:tc>
        <w:tc>
          <w:tcPr>
            <w:tcW w:type="dxa" w:w="2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요청 방식</w:t>
            </w:r>
          </w:p>
        </w:tc>
      </w:tr>
    </w:tbl>
    <w:p>
      <w:pPr>
        <w:pBdr>
          <w:left w:val="single" w:color="2F5597" w:sz="18" w:space="10"/>
        </w:pBdr>
        <w:spacing w:after="120" w:before="120" w:line="300"/>
        <w:ind w:left="280"/>
      </w:pPr>
      <w:r>
        <w:rPr>
          <w:rFonts w:ascii="맑은 고딕" w:cs="맑은 고딕" w:eastAsia="맑은 고딕" w:hAnsi="맑은 고딕"/>
          <w:i w:val="false"/>
          <w:iCs w:val="false"/>
          <w:color w:val="333333"/>
          <w:sz w:val="20"/>
          <w:szCs w:val="20"/>
        </w:rPr>
        <w:t xml:space="preserve">역채점 12문항에 부정어가 하나도 없다. 전부 반대 극의 긍정 서술이므로 응답자에게는 그냥 긍정 진술로 읽힌다. (4.3 참조)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B. 16유형 완본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유형 코드는 화면 표시용 라벨이며 점수 계산에 들어가지 않는다. 앞 두 글자는 일하는 방식(계획성 × 주도성), 뒤 두 글자는 말하는 방식(갈등대응 × 소통)이다. 4 + 4만 알면 16개를 외울 필요가 없다.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2"/>
          <w:szCs w:val="22"/>
        </w:rPr>
        <w:t xml:space="preserve">일하는 방식 4 / 말하는 방식 4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2500"/>
        <w:gridCol w:w="700"/>
        <w:gridCol w:w="1300"/>
        <w:gridCol w:w="2500"/>
      </w:tblGrid>
      <w:tr>
        <w:trPr>
          <w:cantSplit/>
          <w:tblHeader/>
        </w:trPr>
        <w:tc>
          <w:tcPr>
            <w:tcW w:type="dxa" w:w="7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코드</w:t>
            </w:r>
          </w:p>
        </w:tc>
        <w:tc>
          <w:tcPr>
            <w:tcW w:type="dxa" w:w="1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이름</w:t>
            </w:r>
          </w:p>
        </w:tc>
        <w:tc>
          <w:tcPr>
            <w:tcW w:type="dxa" w:w="25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뜻</w:t>
            </w:r>
          </w:p>
        </w:tc>
        <w:tc>
          <w:tcPr>
            <w:tcW w:type="dxa" w:w="7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코드</w:t>
            </w:r>
          </w:p>
        </w:tc>
        <w:tc>
          <w:tcPr>
            <w:tcW w:type="dxa" w:w="1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이름</w:t>
            </w:r>
          </w:p>
        </w:tc>
        <w:tc>
          <w:tcPr>
            <w:tcW w:type="dxa" w:w="25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PL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판 짜는 형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순서를 먼저 그리고 자기가 끌고 간다</w:t>
            </w:r>
          </w:p>
        </w:tc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CD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바로 말하는 형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그 자리에서 짚고 결론부터</w:t>
            </w:r>
          </w:p>
        </w:tc>
      </w:tr>
      <w:tr>
        <w:trPr>
          <w:cantSplit/>
        </w:trPr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PS</w:t>
            </w:r>
          </w:p>
        </w:tc>
        <w:tc>
          <w:tcPr>
            <w:tcW w:type="dxa" w:w="1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길 닦는 형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순서를 그려서 남이 쓰게 한다</w:t>
            </w:r>
          </w:p>
        </w:tc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CI</w:t>
            </w:r>
          </w:p>
        </w:tc>
        <w:tc>
          <w:tcPr>
            <w:tcW w:type="dxa" w:w="1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돌려 짚는 형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반드시 짚되 말투는 부드럽게</w:t>
            </w:r>
          </w:p>
        </w:tc>
      </w:tr>
      <w:tr>
        <w:trPr>
          <w:cantSplit/>
        </w:trPr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AL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먼저 뛰는 형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일단 시작하고 남들을 끌어당긴다</w:t>
            </w:r>
          </w:p>
        </w:tc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HD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짧게 고르는 형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각을 안 세우되 말은 간결하게</w:t>
            </w:r>
          </w:p>
        </w:tc>
      </w:tr>
      <w:tr>
        <w:trPr>
          <w:cantSplit/>
        </w:trPr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AS</w:t>
            </w:r>
          </w:p>
        </w:tc>
        <w:tc>
          <w:tcPr>
            <w:tcW w:type="dxa" w:w="1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바로 붙는 형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일단 붙어서 필요한 걸 채운다</w:t>
            </w:r>
          </w:p>
        </w:tc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HI</w:t>
            </w:r>
          </w:p>
        </w:tc>
        <w:tc>
          <w:tcPr>
            <w:tcW w:type="dxa" w:w="1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감싸는 형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부드럽게, 배경부터</w:t>
            </w:r>
          </w:p>
        </w:tc>
      </w:tr>
    </w:tbl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2"/>
          <w:szCs w:val="22"/>
        </w:rPr>
        <w:t xml:space="preserve">16유형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500"/>
        <w:gridCol w:w="2500"/>
        <w:gridCol w:w="2400"/>
        <w:gridCol w:w="1800"/>
      </w:tblGrid>
      <w:tr>
        <w:trPr>
          <w:cantSplit/>
          <w:tblHeader/>
        </w:trPr>
        <w:tc>
          <w:tcPr>
            <w:tcW w:type="dxa" w:w="8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코드</w:t>
            </w:r>
          </w:p>
        </w:tc>
        <w:tc>
          <w:tcPr>
            <w:tcW w:type="dxa" w:w="15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별칭</w:t>
            </w:r>
          </w:p>
        </w:tc>
        <w:tc>
          <w:tcPr>
            <w:tcW w:type="dxa" w:w="25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강점</w:t>
            </w:r>
          </w:p>
        </w:tc>
        <w:tc>
          <w:tcPr>
            <w:tcW w:type="dxa" w:w="2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보완할 점</w:t>
            </w:r>
          </w:p>
        </w:tc>
        <w:tc>
          <w:tcPr>
            <w:tcW w:type="dxa" w:w="18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팀에서 좋은 자리</w:t>
            </w:r>
          </w:p>
        </w:tc>
      </w:tr>
      <w:tr>
        <w:trPr>
          <w:cantSplit/>
        </w:trPr>
        <w:tc>
          <w:tcPr>
            <w:tcW w:type="dxa" w:w="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PLCD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선봉 설계자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시작이 빠르고 문제가 오래 묵지 않는다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속도에 못 따라오는 사람이 말할 틈을 잃는다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전체 일정·결정 주도</w:t>
            </w:r>
          </w:p>
        </w:tc>
      </w:tr>
      <w:tr>
        <w:trPr>
          <w:cantSplit/>
        </w:trPr>
        <w:tc>
          <w:tcPr>
            <w:tcW w:type="dxa" w:w="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PLCI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조심스러운 지휘자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방향을 잡으면서 사람을 안 다치게 한다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급할 때 지적이 늦어 문제가 커진다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이해관계가 얽힌 협의</w:t>
            </w:r>
          </w:p>
        </w:tc>
      </w:tr>
      <w:tr>
        <w:trPr>
          <w:cantSplit/>
        </w:trPr>
        <w:tc>
          <w:tcPr>
            <w:tcW w:type="dxa" w:w="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PLHD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실무 조정자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회의가 짧고 결론이 남는다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갈등을 덮고 넘어가 나중에 되돌아온다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일정 관리·회의 진행</w:t>
            </w:r>
          </w:p>
        </w:tc>
      </w:tr>
      <w:tr>
        <w:trPr>
          <w:cantSplit/>
        </w:trPr>
        <w:tc>
          <w:tcPr>
            <w:tcW w:type="dxa" w:w="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PLHI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배려하는 기획자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계획이 있으면서 팀 분위기가 안정된다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말해야 할 때 타이밍을 놓친다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장기 계획·팀 안정</w:t>
            </w:r>
          </w:p>
        </w:tc>
      </w:tr>
      <w:tr>
        <w:trPr>
          <w:cantSplit/>
        </w:trPr>
        <w:tc>
          <w:tcPr>
            <w:tcW w:type="dxa" w:w="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PSCD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냉정한 참모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남의 계획의 구멍을 정확히 짚는다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대안 없이 지적만 하면 팀이 지친다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검토·품질 확인</w:t>
            </w:r>
          </w:p>
        </w:tc>
      </w:tr>
      <w:tr>
        <w:trPr>
          <w:cantSplit/>
        </w:trPr>
        <w:tc>
          <w:tcPr>
            <w:tcW w:type="dxa" w:w="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PSCI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신중한 참모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준비가 꼼꼼하고 관계를 안 깬다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의견이 이미 결정된 뒤에 도착한다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문서·자료 정리</w:t>
            </w:r>
          </w:p>
        </w:tc>
      </w:tr>
      <w:tr>
        <w:trPr>
          <w:cantSplit/>
        </w:trPr>
        <w:tc>
          <w:tcPr>
            <w:tcW w:type="dxa" w:w="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PSHD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효율 지원자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필요한 걸 말없이 준비해둔다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자기 몫이 안 보여 기여가 저평가된다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운영·반복 작업</w:t>
            </w:r>
          </w:p>
        </w:tc>
      </w:tr>
      <w:tr>
        <w:trPr>
          <w:cantSplit/>
        </w:trPr>
        <w:tc>
          <w:tcPr>
            <w:tcW w:type="dxa" w:w="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PSHI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묵묵한 준비자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팀이 흔들려도 자리를 지킨다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힘든 걸 말 안 해서 혼자 떠안는다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지속적 관리</w:t>
            </w:r>
          </w:p>
        </w:tc>
      </w:tr>
      <w:tr>
        <w:trPr>
          <w:cantSplit/>
        </w:trPr>
        <w:tc>
          <w:tcPr>
            <w:tcW w:type="dxa" w:w="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ALCD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돌파형 리더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막힌 걸 뚫는다. 결정이 빠르다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되돌아가는 비용이 크다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초기 프로토타입·위기 대응</w:t>
            </w:r>
          </w:p>
        </w:tc>
      </w:tr>
      <w:tr>
        <w:trPr>
          <w:cantSplit/>
        </w:trPr>
        <w:tc>
          <w:tcPr>
            <w:tcW w:type="dxa" w:w="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ALCI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설득하는 개척자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새 시도를 하면서 사람을 데려간다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방향이 자주 바뀌어 팀이 혼란스럽다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새 영역 탐색</w:t>
            </w:r>
          </w:p>
        </w:tc>
      </w:tr>
      <w:tr>
        <w:trPr>
          <w:cantSplit/>
        </w:trPr>
        <w:tc>
          <w:tcPr>
            <w:tcW w:type="dxa" w:w="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ALHD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실행 조율자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말보다 결과로 정리한다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왜 그렇게 했는지 공유가 빠진다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빠른 실행·데모</w:t>
            </w:r>
          </w:p>
        </w:tc>
      </w:tr>
      <w:tr>
        <w:trPr>
          <w:cantSplit/>
        </w:trPr>
        <w:tc>
          <w:tcPr>
            <w:tcW w:type="dxa" w:w="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ALHI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분위기 메이커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팀을 움직이게 만든다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계획이 없어 막판에 몰린다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초반 동력·팀 결속</w:t>
            </w:r>
          </w:p>
        </w:tc>
      </w:tr>
      <w:tr>
        <w:trPr>
          <w:cantSplit/>
        </w:trPr>
        <w:tc>
          <w:tcPr>
            <w:tcW w:type="dxa" w:w="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ASCD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현장 감시자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실제로 안 되는 걸 제일 먼저 발견한다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전체 그림 없이 지엽적인 걸 짚는다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테스트·검증</w:t>
            </w:r>
          </w:p>
        </w:tc>
      </w:tr>
      <w:tr>
        <w:trPr>
          <w:cantSplit/>
        </w:trPr>
        <w:tc>
          <w:tcPr>
            <w:tcW w:type="dxa" w:w="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ASCI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조용한 관찰자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문제를 알아채고 상처 없이 전한다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신호가 약해 아무도 못 알아듣는다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사용자 관점 점검</w:t>
            </w:r>
          </w:p>
        </w:tc>
      </w:tr>
      <w:tr>
        <w:trPr>
          <w:cantSplit/>
        </w:trPr>
        <w:tc>
          <w:tcPr>
            <w:tcW w:type="dxa" w:w="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ASHD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군말 없는 실행자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시키면 바로 되고 뒤탈이 없다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방향을 안 물어서 헛일이 생긴다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정해진 작업 처리</w:t>
            </w:r>
          </w:p>
        </w:tc>
      </w:tr>
      <w:tr>
        <w:trPr>
          <w:cantSplit/>
        </w:trPr>
        <w:tc>
          <w:tcPr>
            <w:tcW w:type="dxa" w:w="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ASHI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팀의 완충재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누구와도 붙어서 일한다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자기 의견이 안 남아 소진된다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60"/>
            </w:pPr>
            <w:r>
              <w:rPr>
                <w:rFonts w:ascii="맑은 고딕" w:cs="맑은 고딕" w:eastAsia="맑은 고딕" w:hAnsi="맑은 고딕"/>
                <w:color w:val="000000"/>
                <w:sz w:val="17"/>
                <w:szCs w:val="17"/>
              </w:rPr>
              <w:t xml:space="preserve">여러 파트 연결</w:t>
            </w:r>
          </w:p>
        </w:tc>
      </w:tr>
    </w:tbl>
    <w:p>
      <w:pPr>
        <w:pBdr>
          <w:left w:val="single" w:color="2F5597" w:sz="18" w:space="10"/>
        </w:pBdr>
        <w:spacing w:after="120" w:before="120" w:line="300"/>
        <w:ind w:left="280"/>
      </w:pPr>
      <w:r>
        <w:rPr>
          <w:rFonts w:ascii="맑은 고딕" w:cs="맑은 고딕" w:eastAsia="맑은 고딕" w:hAnsi="맑은 고딕"/>
          <w:i w:val="false"/>
          <w:iCs w:val="false"/>
          <w:color w:val="333333"/>
          <w:sz w:val="20"/>
          <w:szCs w:val="20"/>
        </w:rPr>
        <w:t xml:space="preserve">"팀에서 좋은 자리" 칸이 본 도구와 성격 유형 검사를 가르는 지점이다. 같은 유형이라도 팀 구성이 다르면 배치 제안이 달라진다.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C. 검토했으나 채택하지 않은 것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부록은 구현하고 검증까지 마친 뒤 6장의 결정에 따라 제품 경로에서 뺀 작업의 기록이다. 남기는 이유는 두 가지다. 하나는 "안 해봤다"와 "해보고 뺐다"가 전혀 다른 답이기 때문이고, 다른 하나는 논문이 30편을 넘어가면 이 결정을 다시 열어야 하기 때문이다.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C.1 벡터 적재 — 비대칭 부호 반전 인코딩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축마다 유사·보완 방향이 다르므로 축 벡터를 그대로 표준 코사인 인덱스에 넣으면 순위가 뒤집힌다(ρ = −0.075). 저장할 때만 보완축의 부호를 뒤집으면 본 도구의 쌍 순위를 표준 인덱스로 재현할 수 있다는 것을 확인했다.</w:t>
      </w:r>
    </w:p>
    <w:p>
      <w:pPr>
        <w:keepNext/>
        <w:keepLines/>
        <w:shd w:fill="F2F2F2" w:val="clear"/>
        <w:spacing w:after="0" w:before="10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저장   b̃ = ( −(b_계획−½),  −(b_주도−½),  +(b_갈등−½),  +(b_소통−½) ) × √w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질의   a  = (  (a_계획−½),   (a_주도−½),   (a_갈등−½),   (a_소통−½) ) × √w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2F2F2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예) PLCD   저장 [−0.224, −0.296, 0.224, 0.250]</w:t>
      </w:r>
    </w:p>
    <w:p>
      <w:pPr>
        <w:keepNext w:val="false"/>
        <w:keepLines/>
        <w:shd w:fill="F2F2F2" w:val="clear"/>
        <w:spacing w:after="100" w:before="0" w:line="2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   질의 [ 0.224,  0.296, 0.224, 0.250]      같은 사람인데 벡터가 다르다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검증 결과 인덱스 top-1이 쌍 조합 점수 최고쌍과 16/16 일치했고, 16×16 전체 순위도 불일치 0건이었다 [검증됨: test_vector_store.py]. AWS 호출 파라미터는 boto3 서비스 스키마로 검증했으나 실제 호출은 하지 않았다 [미검증: mock_s3_test.py까지].</w:t>
      </w:r>
    </w:p>
    <w:p>
      <w:pPr>
        <w:pBdr>
          <w:left w:val="single" w:color="C00000" w:sz="18" w:space="10"/>
        </w:pBdr>
        <w:spacing w:after="120" w:before="120" w:line="300"/>
        <w:ind w:left="280"/>
      </w:pPr>
      <w:r>
        <w:rPr>
          <w:rFonts w:ascii="맑은 고딕" w:cs="맑은 고딕" w:eastAsia="맑은 고딕" w:hAnsi="맑은 고딕"/>
          <w:i w:val="false"/>
          <w:iCs w:val="false"/>
          <w:color w:val="333333"/>
          <w:sz w:val="20"/>
          <w:szCs w:val="20"/>
        </w:rPr>
        <w:t xml:space="preserve">이 인코딩은 저장과 질의가 비대칭이라 바꿔 쓰면 오류 없이 조용히 틀린 결과가 나온다. 되살릴 경우 가장 먼저 확인해야 할 함정이다.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C.2 검색기 — 문자 n-gram TF-IDF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외부 패키지 없이 표준 라이브러리만으로 만든 검색기다. 형태소 분석기를 쓰지 않고 문자 n-gram으로 한국어를 다뤘다. 팀 패턴 검색 6/6, 끝단 연결 6/6을 통과했으나, 6.2의 결함 4개가 밝힌 대로 이 6/6은 쿼리 문장이 케이스의 질의 문구 그 자체라서 나온 수치이며 검색 능력의 증거가 아니다. 바꿔 쓴 문장으로 물으면 유형 질의에서 2/6이 틀렸다.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F5597"/>
          <w:sz w:val="24"/>
          <w:szCs w:val="24"/>
        </w:rPr>
        <w:t xml:space="preserve">C.3 되살릴 조건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아래 셋 중 하나라도 참이 되면 6장의 결정을 다시 연다. 그 전까지는 부록에 둔다 [팀 판단].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2F5597"/>
          <w:sz w:val="19"/>
          <w:szCs w:val="19"/>
        </w:rPr>
        <w:t xml:space="preserve">논문 근거가 30편을 넘을 때. </w:t>
      </w:r>
      <w:r>
        <w:rPr>
          <w:rFonts w:ascii="맑은 고딕" w:cs="맑은 고딕" w:eastAsia="맑은 고딕" w:hAnsi="맑은 고딕"/>
          <w:sz w:val="19"/>
          <w:szCs w:val="19"/>
        </w:rPr>
        <w:t xml:space="preserve">손매핑 표를 사람이 유지하는 비용이 검색 도입 비용을 넘어서는 지점이다.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2F5597"/>
          <w:sz w:val="19"/>
          <w:szCs w:val="19"/>
        </w:rPr>
        <w:t xml:space="preserve">자유서술 입력이 제품에 들어올 때. </w:t>
      </w:r>
      <w:r>
        <w:rPr>
          <w:rFonts w:ascii="맑은 고딕" w:cs="맑은 고딕" w:eastAsia="맑은 고딕" w:hAnsi="맑은 고딕"/>
          <w:sz w:val="19"/>
          <w:szCs w:val="19"/>
        </w:rPr>
        <w:t xml:space="preserve">현재 입력은 전부 선택형이라 텍스트가 없다. 사용자가 문장을 쓰는 순간 정확한 키가 사라지고 검색이 유일한 방법이 된다.</w:t>
      </w:r>
    </w:p>
    <w:p>
      <w:pPr>
        <w:spacing w:after="70" w:before="70" w:line="300"/>
        <w:ind w:left="420" w:hanging="420"/>
      </w:pPr>
      <w:r>
        <w:rPr>
          <w:rFonts w:ascii="맑은 고딕" w:cs="맑은 고딕" w:eastAsia="맑은 고딕" w:hAnsi="맑은 고딕"/>
          <w:b/>
          <w:bCs/>
          <w:color w:val="2F5597"/>
          <w:sz w:val="19"/>
          <w:szCs w:val="19"/>
        </w:rPr>
        <w:t xml:space="preserve">케이스 문단이 100건을 넘을 때. </w:t>
      </w:r>
      <w:r>
        <w:rPr>
          <w:rFonts w:ascii="맑은 고딕" w:cs="맑은 고딕" w:eastAsia="맑은 고딕" w:hAnsi="맑은 고딕"/>
          <w:sz w:val="19"/>
          <w:szCs w:val="19"/>
        </w:rPr>
        <w:t xml:space="preserve">조건 → 케이스 분기를 사람이 다 쓸 수 없게 되는 규모다. 다만 8.2에서 확인했듯 케이스를 늘리면 문단끼리 닮아 구별도 테스트가 먼저 깨진다.</w:t>
      </w:r>
    </w:p>
    <w:sectPr>
      <w:headerReference w:type="default" r:id="rId7"/>
      <w:footerReference w:type="default" r:id="rId8"/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맑은 고딕" w:cs="맑은 고딕" w:eastAsia="맑은 고딕" w:hAnsi="맑은 고딕"/>
        <w:color w:val="808080"/>
        <w:sz w:val="16"/>
        <w:szCs w:val="16"/>
      </w:rPr>
      <w:t xml:space="preserve">팀 협업 스타일 분석기 — 설계 확정 보고서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8" w:space="6"/>
      </w:pBdr>
      <w:spacing w:after="140" w:before="360"/>
      <w:outlineLvl w:val="0"/>
    </w:pPr>
    <w:rPr>
      <w:rFonts w:ascii="맑은 고딕" w:cs="맑은 고딕" w:eastAsia="맑은 고딕" w:hAnsi="맑은 고딕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맑은 고딕" w:cs="맑은 고딕" w:eastAsia="맑은 고딕" w:hAnsi="맑은 고딕"/>
      <w:b/>
      <w:bCs/>
      <w:color w:val="2F5597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맑은 고딕" w:cs="맑은 고딕" w:eastAsia="맑은 고딕" w:hAnsi="맑은 고딕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설계 확정 보고서</dc:title>
  <dc:creator>팀 협업 스타일 분석기</dc:creator>
  <cp:lastModifiedBy>Un-named</cp:lastModifiedBy>
  <cp:revision>1</cp:revision>
  <dcterms:created xsi:type="dcterms:W3CDTF">2026-08-28T02:10:48.770Z</dcterms:created>
  <dcterms:modified xsi:type="dcterms:W3CDTF">2026-08-28T02:10:48.770Z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