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REPRESENTATION REPORT</w:t>
      </w:r>
    </w:p>
    <w:p>
      <w:pPr>
        <w:jc w:val="center"/>
      </w:pPr>
      <w:r>
        <w:rPr>
          <w:b/>
          <w:sz w:val="32"/>
        </w:rPr>
        <w:br/>
        <w:t>Understanding Diabetes Risk Through Lifestyle Data</w:t>
      </w:r>
    </w:p>
    <w:p>
      <w:pPr>
        <w:jc w:val="center"/>
      </w:pPr>
      <w:r>
        <w:rPr>
          <w:sz w:val="24"/>
        </w:rPr>
        <w:br/>
        <w:t>Dataset: diabetes_data.csv</w:t>
      </w:r>
      <w:r>
        <w:rPr>
          <w:sz w:val="24"/>
        </w:rPr>
        <w:br/>
        <w:br/>
        <w:t>Prepared as a Data Analysis / Data Representation Project</w:t>
      </w:r>
    </w:p>
    <w:p>
      <w:r>
        <w:br w:type="page"/>
      </w:r>
    </w:p>
    <w:p>
      <w:pPr>
        <w:pStyle w:val="Heading1"/>
      </w:pPr>
      <w:r>
        <w:t>1. Project Title</w:t>
      </w:r>
    </w:p>
    <w:p>
      <w:r>
        <w:t>Understanding Diabetes Risk Through Lifestyle Data</w:t>
      </w:r>
    </w:p>
    <w:p>
      <w:pPr>
        <w:pStyle w:val="Heading1"/>
      </w:pPr>
      <w:r>
        <w:t>2. Domain</w:t>
      </w:r>
    </w:p>
    <w:p>
      <w:r>
        <w:t>Healthcare Analytics and Lifestyle Data Analysis. The project focuses on using lifestyle, physiological, and behavioural variables to understand patterns associated with diabetes risk. The dataset can be explored using descriptive statistics, visualization, correlation analysis, and other data-analysis techniques.</w:t>
      </w:r>
    </w:p>
    <w:p>
      <w:pPr>
        <w:pStyle w:val="Heading1"/>
      </w:pPr>
      <w:r>
        <w:t>3. Introduction</w:t>
      </w:r>
    </w:p>
    <w:p>
      <w:r>
        <w:t>Diabetes is a major health concern in which lifestyle and physiological factors can play an important role. Factors such as blood glucose, body mass index (BMI), physical activity, diet, sleep, stress, hydration, and medication adherence can provide useful information for studying health-risk patterns.</w:t>
      </w:r>
    </w:p>
    <w:p>
      <w:r>
        <w:t>This project uses the supplied diabetes lifestyle dataset to represent and examine these variables in a structured form. The main objective is not to diagnose an individual, but to understand how lifestyle-related measurements are organized and how they may be associated with the dataset's risk_score variable.</w:t>
      </w:r>
    </w:p>
    <w:p>
      <w:pPr>
        <w:pStyle w:val="Heading1"/>
      </w:pPr>
      <w:r>
        <w:t>4. Dataset Description</w:t>
      </w:r>
    </w:p>
    <w:p>
      <w:r>
        <w:t>The uploaded dataset contains 1000 records and 13 variables. Each row represents one user/date observation, identified by user_id and date. The dataset contains physiological measurements, lifestyle indicators, adherence variables, and a calculated risk_score.</w:t>
      </w:r>
    </w:p>
    <w:p>
      <w:r>
        <w:t>The variables include weight, height, blood glucose, physical activity, diet, medication adherence, stress level, sleep hours, hydration level, BMI, and risk score.</w:t>
      </w:r>
    </w:p>
    <w:p>
      <w:pPr>
        <w:pStyle w:val="Heading1"/>
      </w:pPr>
      <w:r>
        <w:t>5. Dataset Representation</w:t>
      </w:r>
    </w:p>
    <w:p>
      <w:r>
        <w:t>The dataset is stored in CSV (Comma-Separated Values) format. It can be represented using a tabular structure where rows correspond to observations and columns correspond to variables. Numerical variables can be summarized using minimum, maximum, mean, and standard deviation, while binary or categorical variables can be represented using their frequency distributions.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Variable</w:t>
            </w:r>
          </w:p>
        </w:tc>
        <w:tc>
          <w:tcPr>
            <w:tcW w:type="dxa" w:w="1656"/>
          </w:tcPr>
          <w:p>
            <w:r>
              <w:rPr>
                <w:b/>
              </w:rPr>
              <w:t>Data Type</w:t>
            </w:r>
          </w:p>
        </w:tc>
        <w:tc>
          <w:tcPr>
            <w:tcW w:type="dxa" w:w="1656"/>
          </w:tcPr>
          <w:p>
            <w:r>
              <w:rPr>
                <w:b/>
              </w:rPr>
              <w:t>Unique Values</w:t>
            </w:r>
          </w:p>
        </w:tc>
        <w:tc>
          <w:tcPr>
            <w:tcW w:type="dxa" w:w="1656"/>
          </w:tcPr>
          <w:p>
            <w:r>
              <w:rPr>
                <w:b/>
              </w:rPr>
              <w:t>Minimum</w:t>
            </w:r>
          </w:p>
        </w:tc>
        <w:tc>
          <w:tcPr>
            <w:tcW w:type="dxa" w:w="1656"/>
          </w:tcPr>
          <w:p>
            <w:r>
              <w:rPr>
                <w:b/>
              </w:rPr>
              <w:t>Maximum</w:t>
            </w:r>
          </w:p>
        </w:tc>
        <w:tc>
          <w:tcPr>
            <w:tcW w:type="dxa" w:w="1656"/>
          </w:tcPr>
          <w:p>
            <w:r>
              <w:rPr>
                <w:b/>
              </w:rPr>
              <w:t>Mean</w:t>
            </w:r>
          </w:p>
        </w:tc>
      </w:tr>
      <w:tr>
        <w:tc>
          <w:tcPr>
            <w:tcW w:type="dxa" w:w="1656"/>
            <w:vAlign w:val="center"/>
          </w:tcPr>
          <w:p>
            <w:r>
              <w:t>user_id</w:t>
            </w:r>
          </w:p>
        </w:tc>
        <w:tc>
          <w:tcPr>
            <w:tcW w:type="dxa" w:w="1656"/>
            <w:vAlign w:val="center"/>
          </w:tcPr>
          <w:p>
            <w:r>
              <w:t>int64</w:t>
            </w:r>
          </w:p>
        </w:tc>
        <w:tc>
          <w:tcPr>
            <w:tcW w:type="dxa" w:w="1656"/>
            <w:vAlign w:val="center"/>
          </w:tcPr>
          <w:p>
            <w:r>
              <w:t>1000</w:t>
            </w:r>
          </w:p>
        </w:tc>
        <w:tc>
          <w:tcPr>
            <w:tcW w:type="dxa" w:w="1656"/>
            <w:vAlign w:val="center"/>
          </w:tcPr>
          <w:p>
            <w:r>
              <w:t>1.00</w:t>
            </w:r>
          </w:p>
        </w:tc>
        <w:tc>
          <w:tcPr>
            <w:tcW w:type="dxa" w:w="1656"/>
            <w:vAlign w:val="center"/>
          </w:tcPr>
          <w:p>
            <w:r>
              <w:t>1000.00</w:t>
            </w:r>
          </w:p>
        </w:tc>
        <w:tc>
          <w:tcPr>
            <w:tcW w:type="dxa" w:w="1656"/>
            <w:vAlign w:val="center"/>
          </w:tcPr>
          <w:p>
            <w:r>
              <w:t>500.50</w:t>
            </w:r>
          </w:p>
        </w:tc>
      </w:tr>
      <w:tr>
        <w:tc>
          <w:tcPr>
            <w:tcW w:type="dxa" w:w="1656"/>
            <w:vAlign w:val="center"/>
          </w:tcPr>
          <w:p>
            <w:r>
              <w:t>date</w:t>
            </w:r>
          </w:p>
        </w:tc>
        <w:tc>
          <w:tcPr>
            <w:tcW w:type="dxa" w:w="1656"/>
            <w:vAlign w:val="center"/>
          </w:tcPr>
          <w:p>
            <w:r>
              <w:t>object</w:t>
            </w:r>
          </w:p>
        </w:tc>
        <w:tc>
          <w:tcPr>
            <w:tcW w:type="dxa" w:w="1656"/>
            <w:vAlign w:val="center"/>
          </w:tcPr>
          <w:p>
            <w:r>
              <w:t>1000</w:t>
            </w:r>
          </w:p>
        </w:tc>
        <w:tc>
          <w:tcPr>
            <w:tcW w:type="dxa" w:w="1656"/>
            <w:vAlign w:val="center"/>
          </w:tcPr>
          <w:p>
            <w:r>
              <w:t>-</w:t>
            </w:r>
          </w:p>
        </w:tc>
        <w:tc>
          <w:tcPr>
            <w:tcW w:type="dxa" w:w="1656"/>
            <w:vAlign w:val="center"/>
          </w:tcPr>
          <w:p>
            <w:r>
              <w:t>-</w:t>
            </w:r>
          </w:p>
        </w:tc>
        <w:tc>
          <w:tcPr>
            <w:tcW w:type="dxa" w:w="1656"/>
            <w:vAlign w:val="center"/>
          </w:tcPr>
          <w:p>
            <w:r>
              <w:t>-</w:t>
            </w:r>
          </w:p>
        </w:tc>
      </w:tr>
      <w:tr>
        <w:tc>
          <w:tcPr>
            <w:tcW w:type="dxa" w:w="1656"/>
            <w:vAlign w:val="center"/>
          </w:tcPr>
          <w:p>
            <w:r>
              <w:t>weight</w:t>
            </w:r>
          </w:p>
        </w:tc>
        <w:tc>
          <w:tcPr>
            <w:tcW w:type="dxa" w:w="1656"/>
            <w:vAlign w:val="center"/>
          </w:tcPr>
          <w:p>
            <w:r>
              <w:t>float64</w:t>
            </w:r>
          </w:p>
        </w:tc>
        <w:tc>
          <w:tcPr>
            <w:tcW w:type="dxa" w:w="1656"/>
            <w:vAlign w:val="center"/>
          </w:tcPr>
          <w:p>
            <w:r>
              <w:t>984</w:t>
            </w:r>
          </w:p>
        </w:tc>
        <w:tc>
          <w:tcPr>
            <w:tcW w:type="dxa" w:w="1656"/>
            <w:vAlign w:val="center"/>
          </w:tcPr>
          <w:p>
            <w:r>
              <w:t>40.00</w:t>
            </w:r>
          </w:p>
        </w:tc>
        <w:tc>
          <w:tcPr>
            <w:tcW w:type="dxa" w:w="1656"/>
            <w:vAlign w:val="center"/>
          </w:tcPr>
          <w:p>
            <w:r>
              <w:t>120.00</w:t>
            </w:r>
          </w:p>
        </w:tc>
        <w:tc>
          <w:tcPr>
            <w:tcW w:type="dxa" w:w="1656"/>
            <w:vAlign w:val="center"/>
          </w:tcPr>
          <w:p>
            <w:r>
              <w:t>70.36</w:t>
            </w:r>
          </w:p>
        </w:tc>
      </w:tr>
      <w:tr>
        <w:tc>
          <w:tcPr>
            <w:tcW w:type="dxa" w:w="1656"/>
            <w:vAlign w:val="center"/>
          </w:tcPr>
          <w:p>
            <w:r>
              <w:t>height</w:t>
            </w:r>
          </w:p>
        </w:tc>
        <w:tc>
          <w:tcPr>
            <w:tcW w:type="dxa" w:w="1656"/>
            <w:vAlign w:val="center"/>
          </w:tcPr>
          <w:p>
            <w:r>
              <w:t>float64</w:t>
            </w:r>
          </w:p>
        </w:tc>
        <w:tc>
          <w:tcPr>
            <w:tcW w:type="dxa" w:w="1656"/>
            <w:vAlign w:val="center"/>
          </w:tcPr>
          <w:p>
            <w:r>
              <w:t>982</w:t>
            </w:r>
          </w:p>
        </w:tc>
        <w:tc>
          <w:tcPr>
            <w:tcW w:type="dxa" w:w="1656"/>
            <w:vAlign w:val="center"/>
          </w:tcPr>
          <w:p>
            <w:r>
              <w:t>150.00</w:t>
            </w:r>
          </w:p>
        </w:tc>
        <w:tc>
          <w:tcPr>
            <w:tcW w:type="dxa" w:w="1656"/>
            <w:vAlign w:val="center"/>
          </w:tcPr>
          <w:p>
            <w:r>
              <w:t>200.00</w:t>
            </w:r>
          </w:p>
        </w:tc>
        <w:tc>
          <w:tcPr>
            <w:tcW w:type="dxa" w:w="1656"/>
            <w:vAlign w:val="center"/>
          </w:tcPr>
          <w:p>
            <w:r>
              <w:t>170.80</w:t>
            </w:r>
          </w:p>
        </w:tc>
      </w:tr>
      <w:tr>
        <w:tc>
          <w:tcPr>
            <w:tcW w:type="dxa" w:w="1656"/>
            <w:vAlign w:val="center"/>
          </w:tcPr>
          <w:p>
            <w:r>
              <w:t>blood_glucose</w:t>
            </w:r>
          </w:p>
        </w:tc>
        <w:tc>
          <w:tcPr>
            <w:tcW w:type="dxa" w:w="1656"/>
            <w:vAlign w:val="center"/>
          </w:tcPr>
          <w:p>
            <w:r>
              <w:t>float64</w:t>
            </w:r>
          </w:p>
        </w:tc>
        <w:tc>
          <w:tcPr>
            <w:tcW w:type="dxa" w:w="1656"/>
            <w:vAlign w:val="center"/>
          </w:tcPr>
          <w:p>
            <w:r>
              <w:t>964</w:t>
            </w:r>
          </w:p>
        </w:tc>
        <w:tc>
          <w:tcPr>
            <w:tcW w:type="dxa" w:w="1656"/>
            <w:vAlign w:val="center"/>
          </w:tcPr>
          <w:p>
            <w:r>
              <w:t>70.00</w:t>
            </w:r>
          </w:p>
        </w:tc>
        <w:tc>
          <w:tcPr>
            <w:tcW w:type="dxa" w:w="1656"/>
            <w:vAlign w:val="center"/>
          </w:tcPr>
          <w:p>
            <w:r>
              <w:t>297.05</w:t>
            </w:r>
          </w:p>
        </w:tc>
        <w:tc>
          <w:tcPr>
            <w:tcW w:type="dxa" w:w="1656"/>
            <w:vAlign w:val="center"/>
          </w:tcPr>
          <w:p>
            <w:r>
              <w:t>140.82</w:t>
            </w:r>
          </w:p>
        </w:tc>
      </w:tr>
      <w:tr>
        <w:tc>
          <w:tcPr>
            <w:tcW w:type="dxa" w:w="1656"/>
            <w:vAlign w:val="center"/>
          </w:tcPr>
          <w:p>
            <w:r>
              <w:t>physical_activity</w:t>
            </w:r>
          </w:p>
        </w:tc>
        <w:tc>
          <w:tcPr>
            <w:tcW w:type="dxa" w:w="1656"/>
            <w:vAlign w:val="center"/>
          </w:tcPr>
          <w:p>
            <w:r>
              <w:t>float64</w:t>
            </w:r>
          </w:p>
        </w:tc>
        <w:tc>
          <w:tcPr>
            <w:tcW w:type="dxa" w:w="1656"/>
            <w:vAlign w:val="center"/>
          </w:tcPr>
          <w:p>
            <w:r>
              <w:t>925</w:t>
            </w:r>
          </w:p>
        </w:tc>
        <w:tc>
          <w:tcPr>
            <w:tcW w:type="dxa" w:w="1656"/>
            <w:vAlign w:val="center"/>
          </w:tcPr>
          <w:p>
            <w:r>
              <w:t>0.00</w:t>
            </w:r>
          </w:p>
        </w:tc>
        <w:tc>
          <w:tcPr>
            <w:tcW w:type="dxa" w:w="1656"/>
            <w:vAlign w:val="center"/>
          </w:tcPr>
          <w:p>
            <w:r>
              <w:t>94.86</w:t>
            </w:r>
          </w:p>
        </w:tc>
        <w:tc>
          <w:tcPr>
            <w:tcW w:type="dxa" w:w="1656"/>
            <w:vAlign w:val="center"/>
          </w:tcPr>
          <w:p>
            <w:r>
              <w:t>30.29</w:t>
            </w:r>
          </w:p>
        </w:tc>
      </w:tr>
      <w:tr>
        <w:tc>
          <w:tcPr>
            <w:tcW w:type="dxa" w:w="1656"/>
            <w:vAlign w:val="center"/>
          </w:tcPr>
          <w:p>
            <w:r>
              <w:t>diet</w:t>
            </w:r>
          </w:p>
        </w:tc>
        <w:tc>
          <w:tcPr>
            <w:tcW w:type="dxa" w:w="1656"/>
            <w:vAlign w:val="center"/>
          </w:tcPr>
          <w:p>
            <w:r>
              <w:t>int64</w:t>
            </w:r>
          </w:p>
        </w:tc>
        <w:tc>
          <w:tcPr>
            <w:tcW w:type="dxa" w:w="1656"/>
            <w:vAlign w:val="center"/>
          </w:tcPr>
          <w:p>
            <w:r>
              <w:t>2</w:t>
            </w:r>
          </w:p>
        </w:tc>
        <w:tc>
          <w:tcPr>
            <w:tcW w:type="dxa" w:w="1656"/>
            <w:vAlign w:val="center"/>
          </w:tcPr>
          <w:p>
            <w:r>
              <w:t>0.00</w:t>
            </w:r>
          </w:p>
        </w:tc>
        <w:tc>
          <w:tcPr>
            <w:tcW w:type="dxa" w:w="1656"/>
            <w:vAlign w:val="center"/>
          </w:tcPr>
          <w:p>
            <w:r>
              <w:t>1.00</w:t>
            </w:r>
          </w:p>
        </w:tc>
        <w:tc>
          <w:tcPr>
            <w:tcW w:type="dxa" w:w="1656"/>
            <w:vAlign w:val="center"/>
          </w:tcPr>
          <w:p>
            <w:r>
              <w:t>0.60</w:t>
            </w:r>
          </w:p>
        </w:tc>
      </w:tr>
      <w:tr>
        <w:tc>
          <w:tcPr>
            <w:tcW w:type="dxa" w:w="1656"/>
            <w:vAlign w:val="center"/>
          </w:tcPr>
          <w:p>
            <w:r>
              <w:t>medication_adherence</w:t>
            </w:r>
          </w:p>
        </w:tc>
        <w:tc>
          <w:tcPr>
            <w:tcW w:type="dxa" w:w="1656"/>
            <w:vAlign w:val="center"/>
          </w:tcPr>
          <w:p>
            <w:r>
              <w:t>int64</w:t>
            </w:r>
          </w:p>
        </w:tc>
        <w:tc>
          <w:tcPr>
            <w:tcW w:type="dxa" w:w="1656"/>
            <w:vAlign w:val="center"/>
          </w:tcPr>
          <w:p>
            <w:r>
              <w:t>2</w:t>
            </w:r>
          </w:p>
        </w:tc>
        <w:tc>
          <w:tcPr>
            <w:tcW w:type="dxa" w:w="1656"/>
            <w:vAlign w:val="center"/>
          </w:tcPr>
          <w:p>
            <w:r>
              <w:t>0.00</w:t>
            </w:r>
          </w:p>
        </w:tc>
        <w:tc>
          <w:tcPr>
            <w:tcW w:type="dxa" w:w="1656"/>
            <w:vAlign w:val="center"/>
          </w:tcPr>
          <w:p>
            <w:r>
              <w:t>1.00</w:t>
            </w:r>
          </w:p>
        </w:tc>
        <w:tc>
          <w:tcPr>
            <w:tcW w:type="dxa" w:w="1656"/>
            <w:vAlign w:val="center"/>
          </w:tcPr>
          <w:p>
            <w:r>
              <w:t>0.69</w:t>
            </w:r>
          </w:p>
        </w:tc>
      </w:tr>
      <w:tr>
        <w:tc>
          <w:tcPr>
            <w:tcW w:type="dxa" w:w="1656"/>
            <w:vAlign w:val="center"/>
          </w:tcPr>
          <w:p>
            <w:r>
              <w:t>stress_level</w:t>
            </w:r>
          </w:p>
        </w:tc>
        <w:tc>
          <w:tcPr>
            <w:tcW w:type="dxa" w:w="1656"/>
            <w:vAlign w:val="center"/>
          </w:tcPr>
          <w:p>
            <w:r>
              <w:t>int64</w:t>
            </w:r>
          </w:p>
        </w:tc>
        <w:tc>
          <w:tcPr>
            <w:tcW w:type="dxa" w:w="1656"/>
            <w:vAlign w:val="center"/>
          </w:tcPr>
          <w:p>
            <w:r>
              <w:t>3</w:t>
            </w:r>
          </w:p>
        </w:tc>
        <w:tc>
          <w:tcPr>
            <w:tcW w:type="dxa" w:w="1656"/>
            <w:vAlign w:val="center"/>
          </w:tcPr>
          <w:p>
            <w:r>
              <w:t>0.00</w:t>
            </w:r>
          </w:p>
        </w:tc>
        <w:tc>
          <w:tcPr>
            <w:tcW w:type="dxa" w:w="1656"/>
            <w:vAlign w:val="center"/>
          </w:tcPr>
          <w:p>
            <w:r>
              <w:t>2.00</w:t>
            </w:r>
          </w:p>
        </w:tc>
        <w:tc>
          <w:tcPr>
            <w:tcW w:type="dxa" w:w="1656"/>
            <w:vAlign w:val="center"/>
          </w:tcPr>
          <w:p>
            <w:r>
              <w:t>0.95</w:t>
            </w:r>
          </w:p>
        </w:tc>
      </w:tr>
      <w:tr>
        <w:tc>
          <w:tcPr>
            <w:tcW w:type="dxa" w:w="1656"/>
            <w:vAlign w:val="center"/>
          </w:tcPr>
          <w:p>
            <w:r>
              <w:t>sleep_hours</w:t>
            </w:r>
          </w:p>
        </w:tc>
        <w:tc>
          <w:tcPr>
            <w:tcW w:type="dxa" w:w="1656"/>
            <w:vAlign w:val="center"/>
          </w:tcPr>
          <w:p>
            <w:r>
              <w:t>float64</w:t>
            </w:r>
          </w:p>
        </w:tc>
        <w:tc>
          <w:tcPr>
            <w:tcW w:type="dxa" w:w="1656"/>
            <w:vAlign w:val="center"/>
          </w:tcPr>
          <w:p>
            <w:r>
              <w:t>927</w:t>
            </w:r>
          </w:p>
        </w:tc>
        <w:tc>
          <w:tcPr>
            <w:tcW w:type="dxa" w:w="1656"/>
            <w:vAlign w:val="center"/>
          </w:tcPr>
          <w:p>
            <w:r>
              <w:t>4.00</w:t>
            </w:r>
          </w:p>
        </w:tc>
        <w:tc>
          <w:tcPr>
            <w:tcW w:type="dxa" w:w="1656"/>
            <w:vAlign w:val="center"/>
          </w:tcPr>
          <w:p>
            <w:r>
              <w:t>12.00</w:t>
            </w:r>
          </w:p>
        </w:tc>
        <w:tc>
          <w:tcPr>
            <w:tcW w:type="dxa" w:w="1656"/>
            <w:vAlign w:val="center"/>
          </w:tcPr>
          <w:p>
            <w:r>
              <w:t>7.08</w:t>
            </w:r>
          </w:p>
        </w:tc>
      </w:tr>
      <w:tr>
        <w:tc>
          <w:tcPr>
            <w:tcW w:type="dxa" w:w="1656"/>
            <w:vAlign w:val="center"/>
          </w:tcPr>
          <w:p>
            <w:r>
              <w:t>hydration_level</w:t>
            </w:r>
          </w:p>
        </w:tc>
        <w:tc>
          <w:tcPr>
            <w:tcW w:type="dxa" w:w="1656"/>
            <w:vAlign w:val="center"/>
          </w:tcPr>
          <w:p>
            <w:r>
              <w:t>int64</w:t>
            </w:r>
          </w:p>
        </w:tc>
        <w:tc>
          <w:tcPr>
            <w:tcW w:type="dxa" w:w="1656"/>
            <w:vAlign w:val="center"/>
          </w:tcPr>
          <w:p>
            <w:r>
              <w:t>2</w:t>
            </w:r>
          </w:p>
        </w:tc>
        <w:tc>
          <w:tcPr>
            <w:tcW w:type="dxa" w:w="1656"/>
            <w:vAlign w:val="center"/>
          </w:tcPr>
          <w:p>
            <w:r>
              <w:t>0.00</w:t>
            </w:r>
          </w:p>
        </w:tc>
        <w:tc>
          <w:tcPr>
            <w:tcW w:type="dxa" w:w="1656"/>
            <w:vAlign w:val="center"/>
          </w:tcPr>
          <w:p>
            <w:r>
              <w:t>1.00</w:t>
            </w:r>
          </w:p>
        </w:tc>
        <w:tc>
          <w:tcPr>
            <w:tcW w:type="dxa" w:w="1656"/>
            <w:vAlign w:val="center"/>
          </w:tcPr>
          <w:p>
            <w:r>
              <w:t>0.71</w:t>
            </w:r>
          </w:p>
        </w:tc>
      </w:tr>
      <w:tr>
        <w:tc>
          <w:tcPr>
            <w:tcW w:type="dxa" w:w="1656"/>
            <w:vAlign w:val="center"/>
          </w:tcPr>
          <w:p>
            <w:r>
              <w:t>bmi</w:t>
            </w:r>
          </w:p>
        </w:tc>
        <w:tc>
          <w:tcPr>
            <w:tcW w:type="dxa" w:w="1656"/>
            <w:vAlign w:val="center"/>
          </w:tcPr>
          <w:p>
            <w:r>
              <w:t>float64</w:t>
            </w:r>
          </w:p>
        </w:tc>
        <w:tc>
          <w:tcPr>
            <w:tcW w:type="dxa" w:w="1656"/>
            <w:vAlign w:val="center"/>
          </w:tcPr>
          <w:p>
            <w:r>
              <w:t>257</w:t>
            </w:r>
          </w:p>
        </w:tc>
        <w:tc>
          <w:tcPr>
            <w:tcW w:type="dxa" w:w="1656"/>
            <w:vAlign w:val="center"/>
          </w:tcPr>
          <w:p>
            <w:r>
              <w:t>10.90</w:t>
            </w:r>
          </w:p>
        </w:tc>
        <w:tc>
          <w:tcPr>
            <w:tcW w:type="dxa" w:w="1656"/>
            <w:vAlign w:val="center"/>
          </w:tcPr>
          <w:p>
            <w:r>
              <w:t>45.20</w:t>
            </w:r>
          </w:p>
        </w:tc>
        <w:tc>
          <w:tcPr>
            <w:tcW w:type="dxa" w:w="1656"/>
            <w:vAlign w:val="center"/>
          </w:tcPr>
          <w:p>
            <w:r>
              <w:t>24.39</w:t>
            </w:r>
          </w:p>
        </w:tc>
      </w:tr>
      <w:tr>
        <w:tc>
          <w:tcPr>
            <w:tcW w:type="dxa" w:w="1656"/>
            <w:vAlign w:val="center"/>
          </w:tcPr>
          <w:p>
            <w:r>
              <w:t>risk_score</w:t>
            </w:r>
          </w:p>
        </w:tc>
        <w:tc>
          <w:tcPr>
            <w:tcW w:type="dxa" w:w="1656"/>
            <w:vAlign w:val="center"/>
          </w:tcPr>
          <w:p>
            <w:r>
              <w:t>float64</w:t>
            </w:r>
          </w:p>
        </w:tc>
        <w:tc>
          <w:tcPr>
            <w:tcW w:type="dxa" w:w="1656"/>
            <w:vAlign w:val="center"/>
          </w:tcPr>
          <w:p>
            <w:r>
              <w:t>899</w:t>
            </w:r>
          </w:p>
        </w:tc>
        <w:tc>
          <w:tcPr>
            <w:tcW w:type="dxa" w:w="1656"/>
            <w:vAlign w:val="center"/>
          </w:tcPr>
          <w:p>
            <w:r>
              <w:t>0.00</w:t>
            </w:r>
          </w:p>
        </w:tc>
        <w:tc>
          <w:tcPr>
            <w:tcW w:type="dxa" w:w="1656"/>
            <w:vAlign w:val="center"/>
          </w:tcPr>
          <w:p>
            <w:r>
              <w:t>78.75</w:t>
            </w:r>
          </w:p>
        </w:tc>
        <w:tc>
          <w:tcPr>
            <w:tcW w:type="dxa" w:w="1656"/>
            <w:vAlign w:val="center"/>
          </w:tcPr>
          <w:p>
            <w:r>
              <w:t>36.42</w:t>
            </w:r>
          </w:p>
        </w:tc>
      </w:tr>
    </w:tbl>
    <w:p>
      <w:pPr>
        <w:pStyle w:val="Heading1"/>
      </w:pPr>
      <w:r>
        <w:t>6. Tools and Techniques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Tool / Technique</w:t>
            </w:r>
          </w:p>
        </w:tc>
        <w:tc>
          <w:tcPr>
            <w:tcW w:type="dxa" w:w="4968"/>
          </w:tcPr>
          <w:p>
            <w:r>
              <w:rPr>
                <w:b/>
              </w:rPr>
              <w:t>Purpose</w:t>
            </w:r>
          </w:p>
        </w:tc>
      </w:tr>
      <w:tr>
        <w:tc>
          <w:tcPr>
            <w:tcW w:type="dxa" w:w="4968"/>
            <w:vAlign w:val="center"/>
          </w:tcPr>
          <w:p>
            <w:r>
              <w:t>Python</w:t>
            </w:r>
          </w:p>
        </w:tc>
        <w:tc>
          <w:tcPr>
            <w:tcW w:type="dxa" w:w="4968"/>
            <w:vAlign w:val="center"/>
          </w:tcPr>
          <w:p>
            <w:r>
              <w:t>Programming language used for data loading, checking, analysis, and representation.</w:t>
            </w:r>
          </w:p>
        </w:tc>
      </w:tr>
      <w:tr>
        <w:tc>
          <w:tcPr>
            <w:tcW w:type="dxa" w:w="4968"/>
            <w:vAlign w:val="center"/>
          </w:tcPr>
          <w:p>
            <w:r>
              <w:t>Pandas</w:t>
            </w:r>
          </w:p>
        </w:tc>
        <w:tc>
          <w:tcPr>
            <w:tcW w:type="dxa" w:w="4968"/>
            <w:vAlign w:val="center"/>
          </w:tcPr>
          <w:p>
            <w:r>
              <w:t>Used to read the CSV file, inspect columns, calculate statistics, and check data quality.</w:t>
            </w:r>
          </w:p>
        </w:tc>
      </w:tr>
      <w:tr>
        <w:tc>
          <w:tcPr>
            <w:tcW w:type="dxa" w:w="4968"/>
            <w:vAlign w:val="center"/>
          </w:tcPr>
          <w:p>
            <w:r>
              <w:t>Matplotlib</w:t>
            </w:r>
          </w:p>
        </w:tc>
        <w:tc>
          <w:tcPr>
            <w:tcW w:type="dxa" w:w="4968"/>
            <w:vAlign w:val="center"/>
          </w:tcPr>
          <w:p>
            <w:r>
              <w:t>Can be used to create charts such as histograms, bar charts, and scatter plots.</w:t>
            </w:r>
          </w:p>
        </w:tc>
      </w:tr>
      <w:tr>
        <w:tc>
          <w:tcPr>
            <w:tcW w:type="dxa" w:w="4968"/>
            <w:vAlign w:val="center"/>
          </w:tcPr>
          <w:p>
            <w:r>
              <w:t>Seaborn</w:t>
            </w:r>
          </w:p>
        </w:tc>
        <w:tc>
          <w:tcPr>
            <w:tcW w:type="dxa" w:w="4968"/>
            <w:vAlign w:val="center"/>
          </w:tcPr>
          <w:p>
            <w:r>
              <w:t>Can be used for advanced statistical visualizations such as correlation heatmaps.</w:t>
            </w:r>
          </w:p>
        </w:tc>
      </w:tr>
      <w:tr>
        <w:tc>
          <w:tcPr>
            <w:tcW w:type="dxa" w:w="4968"/>
            <w:vAlign w:val="center"/>
          </w:tcPr>
          <w:p>
            <w:r>
              <w:t>Jupyter Notebook / Google Colab</w:t>
            </w:r>
          </w:p>
        </w:tc>
        <w:tc>
          <w:tcPr>
            <w:tcW w:type="dxa" w:w="4968"/>
            <w:vAlign w:val="center"/>
          </w:tcPr>
          <w:p>
            <w:r>
              <w:t>Suitable environments for executing and documenting Python analysis.</w:t>
            </w:r>
          </w:p>
        </w:tc>
      </w:tr>
      <w:tr>
        <w:tc>
          <w:tcPr>
            <w:tcW w:type="dxa" w:w="4968"/>
            <w:vAlign w:val="center"/>
          </w:tcPr>
          <w:p>
            <w:r>
              <w:t>Descriptive Statistics</w:t>
            </w:r>
          </w:p>
        </w:tc>
        <w:tc>
          <w:tcPr>
            <w:tcW w:type="dxa" w:w="4968"/>
            <w:vAlign w:val="center"/>
          </w:tcPr>
          <w:p>
            <w:r>
              <w:t>Mean, minimum, maximum, standard deviation, and frequency summaries.</w:t>
            </w:r>
          </w:p>
        </w:tc>
      </w:tr>
      <w:tr>
        <w:tc>
          <w:tcPr>
            <w:tcW w:type="dxa" w:w="4968"/>
            <w:vAlign w:val="center"/>
          </w:tcPr>
          <w:p>
            <w:r>
              <w:t>Data Quality Checks</w:t>
            </w:r>
          </w:p>
        </w:tc>
        <w:tc>
          <w:tcPr>
            <w:tcW w:type="dxa" w:w="4968"/>
            <w:vAlign w:val="center"/>
          </w:tcPr>
          <w:p>
            <w:r>
              <w:t>Missing-value checks, duplicate checks, data-type checks, and range inspection.</w:t>
            </w:r>
          </w:p>
        </w:tc>
      </w:tr>
    </w:tbl>
    <w:p>
      <w:pPr>
        <w:pStyle w:val="Heading1"/>
      </w:pPr>
      <w:r>
        <w:t>7. Dataset Representation Code</w:t>
      </w:r>
    </w:p>
    <w:p>
      <w:r>
        <w:t>The following Python code can be used to load and represent the dataset:</w:t>
      </w:r>
    </w:p>
    <w:p>
      <w:r>
        <w:rPr>
          <w:rFonts w:ascii="Courier New" w:hAnsi="Courier New"/>
          <w:sz w:val="18"/>
        </w:rPr>
        <w:t>import pandas as pd</w:t>
        <w:br/>
        <w:t>import matplotlib.pyplot as plt</w:t>
        <w:br/>
        <w:t>import seaborn as sns</w:t>
        <w:br/>
        <w:br/>
        <w:t># Load the dataset</w:t>
        <w:br/>
        <w:t>df = pd.read_csv("diabetes_data.csv")</w:t>
        <w:br/>
        <w:br/>
        <w:t># Display first five records</w:t>
        <w:br/>
        <w:t>print(df.head())</w:t>
        <w:br/>
        <w:br/>
        <w:t># Dataset size</w:t>
        <w:br/>
        <w:t>print("Rows and columns:", df.shape)</w:t>
        <w:br/>
        <w:br/>
        <w:t># Column names and data types</w:t>
        <w:br/>
        <w:t>print(df.dtypes)</w:t>
        <w:br/>
        <w:br/>
        <w:t># Statistical summary</w:t>
        <w:br/>
        <w:t>print(df.describe())</w:t>
        <w:br/>
        <w:br/>
        <w:t># Check missing values</w:t>
        <w:br/>
        <w:t>print(df.isnull().sum())</w:t>
        <w:br/>
        <w:br/>
        <w:t># Check duplicate rows</w:t>
        <w:br/>
        <w:t>print("Duplicate rows:", df.duplicated().sum())</w:t>
        <w:br/>
        <w:br/>
        <w:t># Correlation heatmap for numerical variables</w:t>
        <w:br/>
        <w:t>plt.figure(figsize=(10, 7))</w:t>
        <w:br/>
        <w:t>sns.heatmap(df.select_dtypes(include="number").corr(),</w:t>
        <w:br/>
        <w:t xml:space="preserve">            annot=True, cmap="coolwarm", fmt=".2f")</w:t>
        <w:br/>
        <w:t>plt.title("Correlation Heatmap - Diabetes Lifestyle Dataset")</w:t>
        <w:br/>
        <w:t>plt.show()</w:t>
        <w:br/>
        <w:br/>
        <w:t># Distribution of risk score</w:t>
        <w:br/>
        <w:t>plt.figure(figsize=(8, 5))</w:t>
        <w:br/>
        <w:t>plt.hist(df["risk_score"], bins=20, edgecolor="black")</w:t>
        <w:br/>
        <w:t>plt.xlabel("Risk Score")</w:t>
        <w:br/>
        <w:t>plt.ylabel("Frequency")</w:t>
        <w:br/>
        <w:t>plt.title("Distribution of Diabetes Risk Score")</w:t>
        <w:br/>
        <w:t>plt.show()</w:t>
        <w:br/>
        <w:br/>
        <w:t># Blood glucose vs risk score</w:t>
        <w:br/>
        <w:t>plt.figure(figsize=(8, 5))</w:t>
        <w:br/>
        <w:t>plt.scatter(df["blood_glucose"], df["risk_score"], alpha=0.6)</w:t>
        <w:br/>
        <w:t>plt.xlabel("Blood Glucose")</w:t>
        <w:br/>
        <w:t>plt.ylabel("Risk Score")</w:t>
        <w:br/>
        <w:t>plt.title("Blood Glucose vs Risk Score")</w:t>
        <w:br/>
        <w:t>plt.show()</w:t>
        <w:br/>
      </w:r>
    </w:p>
    <w:p>
      <w:pPr>
        <w:pStyle w:val="Heading1"/>
      </w:pPr>
      <w:r>
        <w:t>8. Important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Variable</w:t>
            </w:r>
          </w:p>
        </w:tc>
        <w:tc>
          <w:tcPr>
            <w:tcW w:type="dxa" w:w="3312"/>
          </w:tcPr>
          <w:p>
            <w:r>
              <w:rPr>
                <w:b/>
              </w:rPr>
              <w:t>Type / Role</w:t>
            </w:r>
          </w:p>
        </w:tc>
        <w:tc>
          <w:tcPr>
            <w:tcW w:type="dxa" w:w="3312"/>
          </w:tcPr>
          <w:p>
            <w:r>
              <w:rPr>
                <w:b/>
              </w:rPr>
              <w:t>Importance</w:t>
            </w:r>
          </w:p>
        </w:tc>
      </w:tr>
      <w:tr>
        <w:tc>
          <w:tcPr>
            <w:tcW w:type="dxa" w:w="3312"/>
            <w:vAlign w:val="center"/>
          </w:tcPr>
          <w:p>
            <w:r>
              <w:t>blood_glucose</w:t>
            </w:r>
          </w:p>
        </w:tc>
        <w:tc>
          <w:tcPr>
            <w:tcW w:type="dxa" w:w="3312"/>
            <w:vAlign w:val="center"/>
          </w:tcPr>
          <w:p>
            <w:r>
              <w:t>Physiological measurement</w:t>
            </w:r>
          </w:p>
        </w:tc>
        <w:tc>
          <w:tcPr>
            <w:tcW w:type="dxa" w:w="3312"/>
            <w:vAlign w:val="center"/>
          </w:tcPr>
          <w:p>
            <w:r>
              <w:t>Important health-related measurement used to study glucose and risk patterns.</w:t>
            </w:r>
          </w:p>
        </w:tc>
      </w:tr>
      <w:tr>
        <w:tc>
          <w:tcPr>
            <w:tcW w:type="dxa" w:w="3312"/>
            <w:vAlign w:val="center"/>
          </w:tcPr>
          <w:p>
            <w:r>
              <w:t>bmi</w:t>
            </w:r>
          </w:p>
        </w:tc>
        <w:tc>
          <w:tcPr>
            <w:tcW w:type="dxa" w:w="3312"/>
            <w:vAlign w:val="center"/>
          </w:tcPr>
          <w:p>
            <w:r>
              <w:t>Physiological measurement</w:t>
            </w:r>
          </w:p>
        </w:tc>
        <w:tc>
          <w:tcPr>
            <w:tcW w:type="dxa" w:w="3312"/>
            <w:vAlign w:val="center"/>
          </w:tcPr>
          <w:p>
            <w:r>
              <w:t>Represents body mass index and helps examine weight-related patterns.</w:t>
            </w:r>
          </w:p>
        </w:tc>
      </w:tr>
      <w:tr>
        <w:tc>
          <w:tcPr>
            <w:tcW w:type="dxa" w:w="3312"/>
            <w:vAlign w:val="center"/>
          </w:tcPr>
          <w:p>
            <w:r>
              <w:t>physical_activity</w:t>
            </w:r>
          </w:p>
        </w:tc>
        <w:tc>
          <w:tcPr>
            <w:tcW w:type="dxa" w:w="3312"/>
            <w:vAlign w:val="center"/>
          </w:tcPr>
          <w:p>
            <w:r>
              <w:t>Lifestyle</w:t>
            </w:r>
          </w:p>
        </w:tc>
        <w:tc>
          <w:tcPr>
            <w:tcW w:type="dxa" w:w="3312"/>
            <w:vAlign w:val="center"/>
          </w:tcPr>
          <w:p>
            <w:r>
              <w:t>Represents the amount/level of physical activity.</w:t>
            </w:r>
          </w:p>
        </w:tc>
      </w:tr>
      <w:tr>
        <w:tc>
          <w:tcPr>
            <w:tcW w:type="dxa" w:w="3312"/>
            <w:vAlign w:val="center"/>
          </w:tcPr>
          <w:p>
            <w:r>
              <w:t>diet</w:t>
            </w:r>
          </w:p>
        </w:tc>
        <w:tc>
          <w:tcPr>
            <w:tcW w:type="dxa" w:w="3312"/>
            <w:vAlign w:val="center"/>
          </w:tcPr>
          <w:p>
            <w:r>
              <w:t>Lifestyle / Binary</w:t>
            </w:r>
          </w:p>
        </w:tc>
        <w:tc>
          <w:tcPr>
            <w:tcW w:type="dxa" w:w="3312"/>
            <w:vAlign w:val="center"/>
          </w:tcPr>
          <w:p>
            <w:r>
              <w:t>Binary lifestyle indicator in the supplied data.</w:t>
            </w:r>
          </w:p>
        </w:tc>
      </w:tr>
      <w:tr>
        <w:tc>
          <w:tcPr>
            <w:tcW w:type="dxa" w:w="3312"/>
            <w:vAlign w:val="center"/>
          </w:tcPr>
          <w:p>
            <w:r>
              <w:t>medication_adherence</w:t>
            </w:r>
          </w:p>
        </w:tc>
        <w:tc>
          <w:tcPr>
            <w:tcW w:type="dxa" w:w="3312"/>
            <w:vAlign w:val="center"/>
          </w:tcPr>
          <w:p>
            <w:r>
              <w:t>Behaviour / Binary</w:t>
            </w:r>
          </w:p>
        </w:tc>
        <w:tc>
          <w:tcPr>
            <w:tcW w:type="dxa" w:w="3312"/>
            <w:vAlign w:val="center"/>
          </w:tcPr>
          <w:p>
            <w:r>
              <w:t>Indicates medication-adherence status in the dataset.</w:t>
            </w:r>
          </w:p>
        </w:tc>
      </w:tr>
      <w:tr>
        <w:tc>
          <w:tcPr>
            <w:tcW w:type="dxa" w:w="3312"/>
            <w:vAlign w:val="center"/>
          </w:tcPr>
          <w:p>
            <w:r>
              <w:t>stress_level</w:t>
            </w:r>
          </w:p>
        </w:tc>
        <w:tc>
          <w:tcPr>
            <w:tcW w:type="dxa" w:w="3312"/>
            <w:vAlign w:val="center"/>
          </w:tcPr>
          <w:p>
            <w:r>
              <w:t>Lifestyle / Behaviour</w:t>
            </w:r>
          </w:p>
        </w:tc>
        <w:tc>
          <w:tcPr>
            <w:tcW w:type="dxa" w:w="3312"/>
            <w:vAlign w:val="center"/>
          </w:tcPr>
          <w:p>
            <w:r>
              <w:t>Represents the recorded stress category/level.</w:t>
            </w:r>
          </w:p>
        </w:tc>
      </w:tr>
      <w:tr>
        <w:tc>
          <w:tcPr>
            <w:tcW w:type="dxa" w:w="3312"/>
            <w:vAlign w:val="center"/>
          </w:tcPr>
          <w:p>
            <w:r>
              <w:t>sleep_hours</w:t>
            </w:r>
          </w:p>
        </w:tc>
        <w:tc>
          <w:tcPr>
            <w:tcW w:type="dxa" w:w="3312"/>
            <w:vAlign w:val="center"/>
          </w:tcPr>
          <w:p>
            <w:r>
              <w:t>Lifestyle</w:t>
            </w:r>
          </w:p>
        </w:tc>
        <w:tc>
          <w:tcPr>
            <w:tcW w:type="dxa" w:w="3312"/>
            <w:vAlign w:val="center"/>
          </w:tcPr>
          <w:p>
            <w:r>
              <w:t>Represents hours of sleep.</w:t>
            </w:r>
          </w:p>
        </w:tc>
      </w:tr>
      <w:tr>
        <w:tc>
          <w:tcPr>
            <w:tcW w:type="dxa" w:w="3312"/>
            <w:vAlign w:val="center"/>
          </w:tcPr>
          <w:p>
            <w:r>
              <w:t>hydration_level</w:t>
            </w:r>
          </w:p>
        </w:tc>
        <w:tc>
          <w:tcPr>
            <w:tcW w:type="dxa" w:w="3312"/>
            <w:vAlign w:val="center"/>
          </w:tcPr>
          <w:p>
            <w:r>
              <w:t>Lifestyle / Binary</w:t>
            </w:r>
          </w:p>
        </w:tc>
        <w:tc>
          <w:tcPr>
            <w:tcW w:type="dxa" w:w="3312"/>
            <w:vAlign w:val="center"/>
          </w:tcPr>
          <w:p>
            <w:r>
              <w:t>Binary hydration indicator.</w:t>
            </w:r>
          </w:p>
        </w:tc>
      </w:tr>
      <w:tr>
        <w:tc>
          <w:tcPr>
            <w:tcW w:type="dxa" w:w="3312"/>
            <w:vAlign w:val="center"/>
          </w:tcPr>
          <w:p>
            <w:r>
              <w:t>weight</w:t>
            </w:r>
          </w:p>
        </w:tc>
        <w:tc>
          <w:tcPr>
            <w:tcW w:type="dxa" w:w="3312"/>
            <w:vAlign w:val="center"/>
          </w:tcPr>
          <w:p>
            <w:r>
              <w:t>Physiological</w:t>
            </w:r>
          </w:p>
        </w:tc>
        <w:tc>
          <w:tcPr>
            <w:tcW w:type="dxa" w:w="3312"/>
            <w:vAlign w:val="center"/>
          </w:tcPr>
          <w:p>
            <w:r>
              <w:t>Body weight measurement.</w:t>
            </w:r>
          </w:p>
        </w:tc>
      </w:tr>
      <w:tr>
        <w:tc>
          <w:tcPr>
            <w:tcW w:type="dxa" w:w="3312"/>
            <w:vAlign w:val="center"/>
          </w:tcPr>
          <w:p>
            <w:r>
              <w:t>height</w:t>
            </w:r>
          </w:p>
        </w:tc>
        <w:tc>
          <w:tcPr>
            <w:tcW w:type="dxa" w:w="3312"/>
            <w:vAlign w:val="center"/>
          </w:tcPr>
          <w:p>
            <w:r>
              <w:t>Physiological</w:t>
            </w:r>
          </w:p>
        </w:tc>
        <w:tc>
          <w:tcPr>
            <w:tcW w:type="dxa" w:w="3312"/>
            <w:vAlign w:val="center"/>
          </w:tcPr>
          <w:p>
            <w:r>
              <w:t>Height measurement.</w:t>
            </w:r>
          </w:p>
        </w:tc>
      </w:tr>
      <w:tr>
        <w:tc>
          <w:tcPr>
            <w:tcW w:type="dxa" w:w="3312"/>
            <w:vAlign w:val="center"/>
          </w:tcPr>
          <w:p>
            <w:r>
              <w:t>risk_score</w:t>
            </w:r>
          </w:p>
        </w:tc>
        <w:tc>
          <w:tcPr>
            <w:tcW w:type="dxa" w:w="3312"/>
            <w:vAlign w:val="center"/>
          </w:tcPr>
          <w:p>
            <w:r>
              <w:t>Target / Outcome</w:t>
            </w:r>
          </w:p>
        </w:tc>
        <w:tc>
          <w:tcPr>
            <w:tcW w:type="dxa" w:w="3312"/>
            <w:vAlign w:val="center"/>
          </w:tcPr>
          <w:p>
            <w:r>
              <w:t>Numeric score representing the diabetes-risk level used for analysis.</w:t>
            </w:r>
          </w:p>
        </w:tc>
      </w:tr>
    </w:tbl>
    <w:p>
      <w:pPr>
        <w:pStyle w:val="Heading1"/>
      </w:pPr>
      <w:r>
        <w:t>9. Data Quality Check</w:t>
      </w:r>
    </w:p>
    <w:p>
      <w:r>
        <w:t>A basic data-quality assessment was performed on the uploaded dataset. The checks included missing values, duplicate rows, data types, unique values, and numerical ranges.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Quality Check</w:t>
            </w:r>
          </w:p>
        </w:tc>
        <w:tc>
          <w:tcPr>
            <w:tcW w:type="dxa" w:w="3312"/>
          </w:tcPr>
          <w:p>
            <w:r>
              <w:rPr>
                <w:b/>
              </w:rPr>
              <w:t>Result</w:t>
            </w:r>
          </w:p>
        </w:tc>
        <w:tc>
          <w:tcPr>
            <w:tcW w:type="dxa" w:w="3312"/>
          </w:tcPr>
          <w:p>
            <w:r>
              <w:rPr>
                <w:b/>
              </w:rPr>
              <w:t>Observation</w:t>
            </w:r>
          </w:p>
        </w:tc>
      </w:tr>
      <w:tr>
        <w:tc>
          <w:tcPr>
            <w:tcW w:type="dxa" w:w="3312"/>
            <w:vAlign w:val="center"/>
          </w:tcPr>
          <w:p>
            <w:r>
              <w:t>Number of records</w:t>
            </w:r>
          </w:p>
        </w:tc>
        <w:tc>
          <w:tcPr>
            <w:tcW w:type="dxa" w:w="3312"/>
            <w:vAlign w:val="center"/>
          </w:tcPr>
          <w:p>
            <w:r>
              <w:t>1000</w:t>
            </w:r>
          </w:p>
        </w:tc>
        <w:tc>
          <w:tcPr>
            <w:tcW w:type="dxa" w:w="3312"/>
            <w:vAlign w:val="center"/>
          </w:tcPr>
          <w:p>
            <w:r>
              <w:t>Dataset contains 1,000 observations.</w:t>
            </w:r>
          </w:p>
        </w:tc>
      </w:tr>
      <w:tr>
        <w:tc>
          <w:tcPr>
            <w:tcW w:type="dxa" w:w="3312"/>
            <w:vAlign w:val="center"/>
          </w:tcPr>
          <w:p>
            <w:r>
              <w:t>Number of variables</w:t>
            </w:r>
          </w:p>
        </w:tc>
        <w:tc>
          <w:tcPr>
            <w:tcW w:type="dxa" w:w="3312"/>
            <w:vAlign w:val="center"/>
          </w:tcPr>
          <w:p>
            <w:r>
              <w:t>13</w:t>
            </w:r>
          </w:p>
        </w:tc>
        <w:tc>
          <w:tcPr>
            <w:tcW w:type="dxa" w:w="3312"/>
            <w:vAlign w:val="center"/>
          </w:tcPr>
          <w:p>
            <w:r>
              <w:t>Dataset contains 13 columns.</w:t>
            </w:r>
          </w:p>
        </w:tc>
      </w:tr>
      <w:tr>
        <w:tc>
          <w:tcPr>
            <w:tcW w:type="dxa" w:w="3312"/>
            <w:vAlign w:val="center"/>
          </w:tcPr>
          <w:p>
            <w:r>
              <w:t>Missing values</w:t>
            </w:r>
          </w:p>
        </w:tc>
        <w:tc>
          <w:tcPr>
            <w:tcW w:type="dxa" w:w="3312"/>
            <w:vAlign w:val="center"/>
          </w:tcPr>
          <w:p>
            <w:r>
              <w:t>0</w:t>
            </w:r>
          </w:p>
        </w:tc>
        <w:tc>
          <w:tcPr>
            <w:tcW w:type="dxa" w:w="3312"/>
            <w:vAlign w:val="center"/>
          </w:tcPr>
          <w:p>
            <w:r>
              <w:t>No missing values were detected.</w:t>
            </w:r>
          </w:p>
        </w:tc>
      </w:tr>
      <w:tr>
        <w:tc>
          <w:tcPr>
            <w:tcW w:type="dxa" w:w="3312"/>
            <w:vAlign w:val="center"/>
          </w:tcPr>
          <w:p>
            <w:r>
              <w:t>Duplicate rows</w:t>
            </w:r>
          </w:p>
        </w:tc>
        <w:tc>
          <w:tcPr>
            <w:tcW w:type="dxa" w:w="3312"/>
            <w:vAlign w:val="center"/>
          </w:tcPr>
          <w:p>
            <w:r>
              <w:t>0</w:t>
            </w:r>
          </w:p>
        </w:tc>
        <w:tc>
          <w:tcPr>
            <w:tcW w:type="dxa" w:w="3312"/>
            <w:vAlign w:val="center"/>
          </w:tcPr>
          <w:p>
            <w:r>
              <w:t>No duplicate rows were detected.</w:t>
            </w:r>
          </w:p>
        </w:tc>
      </w:tr>
      <w:tr>
        <w:tc>
          <w:tcPr>
            <w:tcW w:type="dxa" w:w="3312"/>
            <w:vAlign w:val="center"/>
          </w:tcPr>
          <w:p>
            <w:r>
              <w:t>Date values</w:t>
            </w:r>
          </w:p>
        </w:tc>
        <w:tc>
          <w:tcPr>
            <w:tcW w:type="dxa" w:w="3312"/>
            <w:vAlign w:val="center"/>
          </w:tcPr>
          <w:p>
            <w:r>
              <w:t>1000</w:t>
            </w:r>
          </w:p>
        </w:tc>
        <w:tc>
          <w:tcPr>
            <w:tcW w:type="dxa" w:w="3312"/>
            <w:vAlign w:val="center"/>
          </w:tcPr>
          <w:p>
            <w:r>
              <w:t>All 1,000 date entries are unique.</w:t>
            </w:r>
          </w:p>
        </w:tc>
      </w:tr>
      <w:tr>
        <w:tc>
          <w:tcPr>
            <w:tcW w:type="dxa" w:w="3312"/>
            <w:vAlign w:val="center"/>
          </w:tcPr>
          <w:p>
            <w:r>
              <w:t>BMI range</w:t>
            </w:r>
          </w:p>
        </w:tc>
        <w:tc>
          <w:tcPr>
            <w:tcW w:type="dxa" w:w="3312"/>
            <w:vAlign w:val="center"/>
          </w:tcPr>
          <w:p>
            <w:r>
              <w:t>10.9 – 45.2</w:t>
            </w:r>
          </w:p>
        </w:tc>
        <w:tc>
          <w:tcPr>
            <w:tcW w:type="dxa" w:w="3312"/>
            <w:vAlign w:val="center"/>
          </w:tcPr>
          <w:p>
            <w:r>
              <w:t>Requires interpretation using appropriate domain thresholds.</w:t>
            </w:r>
          </w:p>
        </w:tc>
      </w:tr>
      <w:tr>
        <w:tc>
          <w:tcPr>
            <w:tcW w:type="dxa" w:w="3312"/>
            <w:vAlign w:val="center"/>
          </w:tcPr>
          <w:p>
            <w:r>
              <w:t>Blood glucose range</w:t>
            </w:r>
          </w:p>
        </w:tc>
        <w:tc>
          <w:tcPr>
            <w:tcW w:type="dxa" w:w="3312"/>
            <w:vAlign w:val="center"/>
          </w:tcPr>
          <w:p>
            <w:r>
              <w:t>70.0 – 297.0</w:t>
            </w:r>
          </w:p>
        </w:tc>
        <w:tc>
          <w:tcPr>
            <w:tcW w:type="dxa" w:w="3312"/>
            <w:vAlign w:val="center"/>
          </w:tcPr>
          <w:p>
            <w:r>
              <w:t>Wide range; useful for risk-pattern analysis.</w:t>
            </w:r>
          </w:p>
        </w:tc>
      </w:tr>
      <w:tr>
        <w:tc>
          <w:tcPr>
            <w:tcW w:type="dxa" w:w="3312"/>
            <w:vAlign w:val="center"/>
          </w:tcPr>
          <w:p>
            <w:r>
              <w:t>Risk score range</w:t>
            </w:r>
          </w:p>
        </w:tc>
        <w:tc>
          <w:tcPr>
            <w:tcW w:type="dxa" w:w="3312"/>
            <w:vAlign w:val="center"/>
          </w:tcPr>
          <w:p>
            <w:r>
              <w:t>0.00 – 78.75</w:t>
            </w:r>
          </w:p>
        </w:tc>
        <w:tc>
          <w:tcPr>
            <w:tcW w:type="dxa" w:w="3312"/>
            <w:vAlign w:val="center"/>
          </w:tcPr>
          <w:p>
            <w:r>
              <w:t>Numeric outcome variable for representation/analysis.</w:t>
            </w:r>
          </w:p>
        </w:tc>
      </w:tr>
    </w:tbl>
    <w:p>
      <w:r>
        <w:t>Although the dataset has no missing or duplicate rows, data-quality checking should also include domain validation. For example, extreme values should be investigated before drawing health-related conclusions. A clean dataset does not automatically mean that every value is clinically appropriate.</w:t>
      </w:r>
    </w:p>
    <w:p>
      <w:pPr>
        <w:pStyle w:val="Heading1"/>
      </w:pPr>
      <w:r>
        <w:t>10. Purpose of Dataset Representation</w:t>
      </w:r>
    </w:p>
    <w:p>
      <w:pPr>
        <w:pStyle w:val="ListBullet"/>
      </w:pPr>
      <w:r>
        <w:t>To understand the structure and contents of the diabetes lifestyle dataset.</w:t>
      </w:r>
    </w:p>
    <w:p>
      <w:pPr>
        <w:pStyle w:val="ListBullet"/>
      </w:pPr>
      <w:r>
        <w:t>To identify important variables related to lifestyle and physiological measurements.</w:t>
      </w:r>
    </w:p>
    <w:p>
      <w:pPr>
        <w:pStyle w:val="ListBullet"/>
      </w:pPr>
      <w:r>
        <w:t>To summarize the distribution and range of numerical variables.</w:t>
      </w:r>
    </w:p>
    <w:p>
      <w:pPr>
        <w:pStyle w:val="ListBullet"/>
      </w:pPr>
      <w:r>
        <w:t>To identify missing values, duplicates, and possible data-quality issues.</w:t>
      </w:r>
    </w:p>
    <w:p>
      <w:pPr>
        <w:pStyle w:val="ListBullet"/>
      </w:pPr>
      <w:r>
        <w:t>To prepare the dataset for visualization and statistical analysis.</w:t>
      </w:r>
    </w:p>
    <w:p>
      <w:pPr>
        <w:pStyle w:val="ListBullet"/>
      </w:pPr>
      <w:r>
        <w:t>To examine patterns between lifestyle factors and the risk_score variable.</w:t>
      </w:r>
    </w:p>
    <w:p>
      <w:pPr>
        <w:pStyle w:val="ListBullet"/>
      </w:pPr>
      <w:r>
        <w:t>To communicate the dataset clearly before applying advanced analytical methods.</w:t>
      </w:r>
    </w:p>
    <w:p>
      <w:pPr>
        <w:pStyle w:val="Heading1"/>
      </w:pPr>
      <w:r>
        <w:t>11. Conclusion</w:t>
      </w:r>
    </w:p>
    <w:p>
      <w:r>
        <w:t>The supplied diabetes_data.csv dataset provides 1000 observations across 13 variables covering physiological, lifestyle, behavioural, and risk-related information. The data representation process converts the raw CSV data into an understandable analytical structure and makes the important variables easier to identify.</w:t>
      </w:r>
    </w:p>
    <w:p>
      <w:r>
        <w:t>The initial quality assessment found no missing values and no duplicate rows in the uploaded dataset. The dataset is therefore suitable for further exploratory analysis, including charts, correlation analysis, and predictive modelling. However, any health-related interpretation should be treated as data analysis rather than medical diagnosis, and domain-appropriate validation should be performed before making clinical claims.</w:t>
      </w:r>
    </w:p>
    <w:p>
      <w:pPr>
        <w:pStyle w:val="Heading1"/>
      </w:pPr>
      <w:r>
        <w:t>Appendix: Dataset Snapshot</w:t>
      </w:r>
    </w:p>
    <w:tbl>
      <w:tblPr>
        <w:tblStyle w:val="TableGrid"/>
        <w:tblW w:type="auto" w:w="0"/>
        <w:jc w:val="center"/>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b/>
              </w:rPr>
              <w:t>user_id</w:t>
            </w:r>
          </w:p>
        </w:tc>
        <w:tc>
          <w:tcPr>
            <w:tcW w:type="dxa" w:w="764"/>
          </w:tcPr>
          <w:p>
            <w:r>
              <w:rPr>
                <w:b/>
              </w:rPr>
              <w:t>date</w:t>
            </w:r>
          </w:p>
        </w:tc>
        <w:tc>
          <w:tcPr>
            <w:tcW w:type="dxa" w:w="764"/>
          </w:tcPr>
          <w:p>
            <w:r>
              <w:rPr>
                <w:b/>
              </w:rPr>
              <w:t>weight</w:t>
            </w:r>
          </w:p>
        </w:tc>
        <w:tc>
          <w:tcPr>
            <w:tcW w:type="dxa" w:w="764"/>
          </w:tcPr>
          <w:p>
            <w:r>
              <w:rPr>
                <w:b/>
              </w:rPr>
              <w:t>height</w:t>
            </w:r>
          </w:p>
        </w:tc>
        <w:tc>
          <w:tcPr>
            <w:tcW w:type="dxa" w:w="764"/>
          </w:tcPr>
          <w:p>
            <w:r>
              <w:rPr>
                <w:b/>
              </w:rPr>
              <w:t>blood_glucose</w:t>
            </w:r>
          </w:p>
        </w:tc>
        <w:tc>
          <w:tcPr>
            <w:tcW w:type="dxa" w:w="764"/>
          </w:tcPr>
          <w:p>
            <w:r>
              <w:rPr>
                <w:b/>
              </w:rPr>
              <w:t>physical_activity</w:t>
            </w:r>
          </w:p>
        </w:tc>
        <w:tc>
          <w:tcPr>
            <w:tcW w:type="dxa" w:w="764"/>
          </w:tcPr>
          <w:p>
            <w:r>
              <w:rPr>
                <w:b/>
              </w:rPr>
              <w:t>diet</w:t>
            </w:r>
          </w:p>
        </w:tc>
        <w:tc>
          <w:tcPr>
            <w:tcW w:type="dxa" w:w="764"/>
          </w:tcPr>
          <w:p>
            <w:r>
              <w:rPr>
                <w:b/>
              </w:rPr>
              <w:t>medication_adherence</w:t>
            </w:r>
          </w:p>
        </w:tc>
        <w:tc>
          <w:tcPr>
            <w:tcW w:type="dxa" w:w="764"/>
          </w:tcPr>
          <w:p>
            <w:r>
              <w:rPr>
                <w:b/>
              </w:rPr>
              <w:t>stress_level</w:t>
            </w:r>
          </w:p>
        </w:tc>
        <w:tc>
          <w:tcPr>
            <w:tcW w:type="dxa" w:w="764"/>
          </w:tcPr>
          <w:p>
            <w:r>
              <w:rPr>
                <w:b/>
              </w:rPr>
              <w:t>sleep_hours</w:t>
            </w:r>
          </w:p>
        </w:tc>
        <w:tc>
          <w:tcPr>
            <w:tcW w:type="dxa" w:w="764"/>
          </w:tcPr>
          <w:p>
            <w:r>
              <w:rPr>
                <w:b/>
              </w:rPr>
              <w:t>hydration_level</w:t>
            </w:r>
          </w:p>
        </w:tc>
        <w:tc>
          <w:tcPr>
            <w:tcW w:type="dxa" w:w="764"/>
          </w:tcPr>
          <w:p>
            <w:r>
              <w:rPr>
                <w:b/>
              </w:rPr>
              <w:t>bmi</w:t>
            </w:r>
          </w:p>
        </w:tc>
        <w:tc>
          <w:tcPr>
            <w:tcW w:type="dxa" w:w="764"/>
          </w:tcPr>
          <w:p>
            <w:r>
              <w:rPr>
                <w:b/>
              </w:rPr>
              <w:t>risk_score</w:t>
            </w:r>
          </w:p>
        </w:tc>
      </w:tr>
      <w:tr>
        <w:tc>
          <w:tcPr>
            <w:tcW w:type="dxa" w:w="764"/>
            <w:vAlign w:val="center"/>
          </w:tcPr>
          <w:p>
            <w:r>
              <w:t>1</w:t>
            </w:r>
          </w:p>
        </w:tc>
        <w:tc>
          <w:tcPr>
            <w:tcW w:type="dxa" w:w="764"/>
            <w:vAlign w:val="center"/>
          </w:tcPr>
          <w:p>
            <w:r>
              <w:t>2021-01-01</w:t>
            </w:r>
          </w:p>
        </w:tc>
        <w:tc>
          <w:tcPr>
            <w:tcW w:type="dxa" w:w="764"/>
            <w:vAlign w:val="center"/>
          </w:tcPr>
          <w:p>
            <w:r>
              <w:t>77.45071229516849</w:t>
            </w:r>
          </w:p>
        </w:tc>
        <w:tc>
          <w:tcPr>
            <w:tcW w:type="dxa" w:w="764"/>
            <w:vAlign w:val="center"/>
          </w:tcPr>
          <w:p>
            <w:r>
              <w:t>183.99355436586</w:t>
            </w:r>
          </w:p>
        </w:tc>
        <w:tc>
          <w:tcPr>
            <w:tcW w:type="dxa" w:w="764"/>
            <w:vAlign w:val="center"/>
          </w:tcPr>
          <w:p>
            <w:r>
              <w:t>112.99286900102472</w:t>
            </w:r>
          </w:p>
        </w:tc>
        <w:tc>
          <w:tcPr>
            <w:tcW w:type="dxa" w:w="764"/>
            <w:vAlign w:val="center"/>
          </w:tcPr>
          <w:p>
            <w:r>
              <w:t>0.0</w:t>
            </w:r>
          </w:p>
        </w:tc>
        <w:tc>
          <w:tcPr>
            <w:tcW w:type="dxa" w:w="764"/>
            <w:vAlign w:val="center"/>
          </w:tcPr>
          <w:p>
            <w:r>
              <w:t>1</w:t>
            </w:r>
          </w:p>
        </w:tc>
        <w:tc>
          <w:tcPr>
            <w:tcW w:type="dxa" w:w="764"/>
            <w:vAlign w:val="center"/>
          </w:tcPr>
          <w:p>
            <w:r>
              <w:t>0</w:t>
            </w:r>
          </w:p>
        </w:tc>
        <w:tc>
          <w:tcPr>
            <w:tcW w:type="dxa" w:w="764"/>
            <w:vAlign w:val="center"/>
          </w:tcPr>
          <w:p>
            <w:r>
              <w:t>1</w:t>
            </w:r>
          </w:p>
        </w:tc>
        <w:tc>
          <w:tcPr>
            <w:tcW w:type="dxa" w:w="764"/>
            <w:vAlign w:val="center"/>
          </w:tcPr>
          <w:p>
            <w:r>
              <w:t>6.342317383246922</w:t>
            </w:r>
          </w:p>
        </w:tc>
        <w:tc>
          <w:tcPr>
            <w:tcW w:type="dxa" w:w="764"/>
            <w:vAlign w:val="center"/>
          </w:tcPr>
          <w:p>
            <w:r>
              <w:t>1</w:t>
            </w:r>
          </w:p>
        </w:tc>
        <w:tc>
          <w:tcPr>
            <w:tcW w:type="dxa" w:w="764"/>
            <w:vAlign w:val="center"/>
          </w:tcPr>
          <w:p>
            <w:r>
              <w:t>22.9</w:t>
            </w:r>
          </w:p>
        </w:tc>
        <w:tc>
          <w:tcPr>
            <w:tcW w:type="dxa" w:w="764"/>
            <w:vAlign w:val="center"/>
          </w:tcPr>
          <w:p>
            <w:r>
              <w:t>38.0</w:t>
            </w:r>
          </w:p>
        </w:tc>
      </w:tr>
      <w:tr>
        <w:tc>
          <w:tcPr>
            <w:tcW w:type="dxa" w:w="764"/>
            <w:vAlign w:val="center"/>
          </w:tcPr>
          <w:p>
            <w:r>
              <w:t>2</w:t>
            </w:r>
          </w:p>
        </w:tc>
        <w:tc>
          <w:tcPr>
            <w:tcW w:type="dxa" w:w="764"/>
            <w:vAlign w:val="center"/>
          </w:tcPr>
          <w:p>
            <w:r>
              <w:t>2021-01-02</w:t>
            </w:r>
          </w:p>
        </w:tc>
        <w:tc>
          <w:tcPr>
            <w:tcW w:type="dxa" w:w="764"/>
            <w:vAlign w:val="center"/>
          </w:tcPr>
          <w:p>
            <w:r>
              <w:t>67.92603548243223</w:t>
            </w:r>
          </w:p>
        </w:tc>
        <w:tc>
          <w:tcPr>
            <w:tcW w:type="dxa" w:w="764"/>
            <w:vAlign w:val="center"/>
          </w:tcPr>
          <w:p>
            <w:r>
              <w:t>179.2463368291277</w:t>
            </w:r>
          </w:p>
        </w:tc>
        <w:tc>
          <w:tcPr>
            <w:tcW w:type="dxa" w:w="764"/>
            <w:vAlign w:val="center"/>
          </w:tcPr>
          <w:p>
            <w:r>
              <w:t>134.21925317137928</w:t>
            </w:r>
          </w:p>
        </w:tc>
        <w:tc>
          <w:tcPr>
            <w:tcW w:type="dxa" w:w="764"/>
            <w:vAlign w:val="center"/>
          </w:tcPr>
          <w:p>
            <w:r>
              <w:t>12.792299784409964</w:t>
            </w:r>
          </w:p>
        </w:tc>
        <w:tc>
          <w:tcPr>
            <w:tcW w:type="dxa" w:w="764"/>
            <w:vAlign w:val="center"/>
          </w:tcPr>
          <w:p>
            <w:r>
              <w:t>0</w:t>
            </w:r>
          </w:p>
        </w:tc>
        <w:tc>
          <w:tcPr>
            <w:tcW w:type="dxa" w:w="764"/>
            <w:vAlign w:val="center"/>
          </w:tcPr>
          <w:p>
            <w:r>
              <w:t>1</w:t>
            </w:r>
          </w:p>
        </w:tc>
        <w:tc>
          <w:tcPr>
            <w:tcW w:type="dxa" w:w="764"/>
            <w:vAlign w:val="center"/>
          </w:tcPr>
          <w:p>
            <w:r>
              <w:t>2</w:t>
            </w:r>
          </w:p>
        </w:tc>
        <w:tc>
          <w:tcPr>
            <w:tcW w:type="dxa" w:w="764"/>
            <w:vAlign w:val="center"/>
          </w:tcPr>
          <w:p>
            <w:r>
              <w:t>10.658121624652102</w:t>
            </w:r>
          </w:p>
        </w:tc>
        <w:tc>
          <w:tcPr>
            <w:tcW w:type="dxa" w:w="764"/>
            <w:vAlign w:val="center"/>
          </w:tcPr>
          <w:p>
            <w:r>
              <w:t>1</w:t>
            </w:r>
          </w:p>
        </w:tc>
        <w:tc>
          <w:tcPr>
            <w:tcW w:type="dxa" w:w="764"/>
            <w:vAlign w:val="center"/>
          </w:tcPr>
          <w:p>
            <w:r>
              <w:t>21.1</w:t>
            </w:r>
          </w:p>
        </w:tc>
        <w:tc>
          <w:tcPr>
            <w:tcW w:type="dxa" w:w="764"/>
            <w:vAlign w:val="center"/>
          </w:tcPr>
          <w:p>
            <w:r>
              <w:t>39.16231006467701</w:t>
            </w:r>
          </w:p>
        </w:tc>
      </w:tr>
      <w:tr>
        <w:tc>
          <w:tcPr>
            <w:tcW w:type="dxa" w:w="764"/>
            <w:vAlign w:val="center"/>
          </w:tcPr>
          <w:p>
            <w:r>
              <w:t>3</w:t>
            </w:r>
          </w:p>
        </w:tc>
        <w:tc>
          <w:tcPr>
            <w:tcW w:type="dxa" w:w="764"/>
            <w:vAlign w:val="center"/>
          </w:tcPr>
          <w:p>
            <w:r>
              <w:t>2021-01-03</w:t>
            </w:r>
          </w:p>
        </w:tc>
        <w:tc>
          <w:tcPr>
            <w:tcW w:type="dxa" w:w="764"/>
            <w:vAlign w:val="center"/>
          </w:tcPr>
          <w:p>
            <w:r>
              <w:t>79.71532807151038</w:t>
            </w:r>
          </w:p>
        </w:tc>
        <w:tc>
          <w:tcPr>
            <w:tcW w:type="dxa" w:w="764"/>
            <w:vAlign w:val="center"/>
          </w:tcPr>
          <w:p>
            <w:r>
              <w:t>170.59630369920174</w:t>
            </w:r>
          </w:p>
        </w:tc>
        <w:tc>
          <w:tcPr>
            <w:tcW w:type="dxa" w:w="764"/>
            <w:vAlign w:val="center"/>
          </w:tcPr>
          <w:p>
            <w:r>
              <w:t>108.30320316000154</w:t>
            </w:r>
          </w:p>
        </w:tc>
        <w:tc>
          <w:tcPr>
            <w:tcW w:type="dxa" w:w="764"/>
            <w:vAlign w:val="center"/>
          </w:tcPr>
          <w:p>
            <w:r>
              <w:t>21.727889331567116</w:t>
            </w:r>
          </w:p>
        </w:tc>
        <w:tc>
          <w:tcPr>
            <w:tcW w:type="dxa" w:w="764"/>
            <w:vAlign w:val="center"/>
          </w:tcPr>
          <w:p>
            <w:r>
              <w:t>1</w:t>
            </w:r>
          </w:p>
        </w:tc>
        <w:tc>
          <w:tcPr>
            <w:tcW w:type="dxa" w:w="764"/>
            <w:vAlign w:val="center"/>
          </w:tcPr>
          <w:p>
            <w:r>
              <w:t>1</w:t>
            </w:r>
          </w:p>
        </w:tc>
        <w:tc>
          <w:tcPr>
            <w:tcW w:type="dxa" w:w="764"/>
            <w:vAlign w:val="center"/>
          </w:tcPr>
          <w:p>
            <w:r>
              <w:t>0</w:t>
            </w:r>
          </w:p>
        </w:tc>
        <w:tc>
          <w:tcPr>
            <w:tcW w:type="dxa" w:w="764"/>
            <w:vAlign w:val="center"/>
          </w:tcPr>
          <w:p>
            <w:r>
              <w:t>5.997831758554908</w:t>
            </w:r>
          </w:p>
        </w:tc>
        <w:tc>
          <w:tcPr>
            <w:tcW w:type="dxa" w:w="764"/>
            <w:vAlign w:val="center"/>
          </w:tcPr>
          <w:p>
            <w:r>
              <w:t>1</w:t>
            </w:r>
          </w:p>
        </w:tc>
        <w:tc>
          <w:tcPr>
            <w:tcW w:type="dxa" w:w="764"/>
            <w:vAlign w:val="center"/>
          </w:tcPr>
          <w:p>
            <w:r>
              <w:t>27.4</w:t>
            </w:r>
          </w:p>
        </w:tc>
        <w:tc>
          <w:tcPr>
            <w:tcW w:type="dxa" w:w="764"/>
            <w:vAlign w:val="center"/>
          </w:tcPr>
          <w:p>
            <w:r>
              <w:t>31.481633200529863</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Understanding Diabetes Risk Through Lifestyle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