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360" w:lineRule="auto"/>
        <w:ind w:left="0" w:firstLine="0"/>
        <w:jc w:val="both"/>
        <w:rPr>
          <w:sz w:val="24"/>
          <w:szCs w:val="24"/>
        </w:rPr>
      </w:pPr>
      <w:r w:rsidDel="00000000" w:rsidR="00000000" w:rsidRPr="00000000">
        <w:rPr>
          <w:rFonts w:ascii="DFKai-SB" w:cs="DFKai-SB" w:eastAsia="DFKai-SB" w:hAnsi="DFKai-SB"/>
          <w:sz w:val="24"/>
          <w:szCs w:val="24"/>
          <w:rtl w:val="0"/>
        </w:rPr>
        <w:t xml:space="preserve">一、研究背景:</w:t>
      </w:r>
      <w:r w:rsidDel="00000000" w:rsidR="00000000" w:rsidRPr="00000000">
        <w:rPr>
          <w:rtl w:val="0"/>
        </w:rPr>
      </w:r>
    </w:p>
    <w:p w:rsidR="00000000" w:rsidDel="00000000" w:rsidP="00000000" w:rsidRDefault="00000000" w:rsidRPr="00000000" w14:paraId="00000002">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在近年人工智慧的迅猛發展下，醫療領域正經歷一場深刻的變革，而「代理人AI」（Agentic AI）正是下一階段推動醫療革新的關鍵力量。AI在醫療上的應用可以概分為三個發展階段，並逐步解放了醫療資料的潛力，從第一階段風險預測、到又階段深度學習影像判讀，再到第三階段生成式AI重塑醫師書寫與判斷模式。然而，真正的突破，將會來自具備時間感知、多模態整合與推理能力的代理人AI。</w:t>
      </w:r>
    </w:p>
    <w:p w:rsidR="00000000" w:rsidDel="00000000" w:rsidP="00000000" w:rsidRDefault="00000000" w:rsidRPr="00000000" w14:paraId="00000003">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最初，AI在醫療上的應用主要是透過機器學習結合大量結構化資料來預測疾病風險。例如，在急診場域中應用於病人風險檢傷，或在慢性病如糖尿病、癌症的風險預測等，已取得初步成效。接著，隨著深度學習與卷積神經網路的發展，電腦視覺進入醫療應用核心。這一波進展解放了大量過去無法處理的非結構化資料，例如X光、電腦斷層、核磁共振影像、心電圖、腦波與生命徵象等。甚至透過步態分析的影片資料，也能協助辨識巴金森氏症或中風等疾病。</w:t>
      </w:r>
    </w:p>
    <w:p w:rsidR="00000000" w:rsidDel="00000000" w:rsidP="00000000" w:rsidRDefault="00000000" w:rsidRPr="00000000" w14:paraId="00000004">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進入第三個階段，生成式AI的出現帶來真正的語言理解與文字生成能力，讓AI能處理醫療紀錄中最龐大的部分——自由文字。過去，電子病歷中的文字資料必須經過人工編碼成結構化資料，才能進行分析；而現在，透過大語言模型的聽寫、書寫與判讀能力，AI不僅能協助醫師產出報告，還能提出實驗室檢驗、影像、處方等建議，甚至協助診斷罕見疾病。</w:t>
      </w:r>
    </w:p>
    <w:p w:rsidR="00000000" w:rsidDel="00000000" w:rsidP="00000000" w:rsidRDefault="00000000" w:rsidRPr="00000000" w14:paraId="00000005">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然而，這些AI仍面臨幾個重要限制。首先是「模式記憶式AI」（pattern recognition）無法真正理解與推理。這類AI主要透過大量有標註的影像或訊號資料進行學習，準確度很容易受限於訓練資料的完整性與一致性。一旦資料稍有變異，模型準確率即會大幅下滑。例如，AI可能能準確診斷年輕人典型的舟狀骨骨折，但若遇到年長者有骨質疏鬆、變形、或曾裝有骨釘，AI可能就無法判斷，因為這類情境未在訓練資料中出現過。相比之下，人類醫師具備推理能力，即使從未看過相同病況，也能結合其他知識做出判斷。第二個限制是目前的AI多為靜態、單一時間點的應用。例如，AI僅能處理一張心電圖、一張影像、或一組化驗資料，無法進行橫跨時間軸的資料整合與判斷。實際上，醫師的臨床工作是高度動態且多模態的，需要持續根據影像、化驗數據、病史、主觀症狀等資訊，隨時間滾動式調整診斷與治療方向。因此，要真正支援醫師工作，AI必須具備「時間感知」與「推理整合能力」。這正是代理人AI（Agent AI）所要解決的問題。所謂代理人AI，是一種具有主動感知、行動、學習與推理能力的系統，可以在醫療場域中長時間追蹤病人病程，並適時提供建議與行動。代理人AI具備幾個重要核心能力：</w:t>
      </w:r>
    </w:p>
    <w:p w:rsidR="00000000" w:rsidDel="00000000" w:rsidP="00000000" w:rsidRDefault="00000000" w:rsidRPr="00000000" w14:paraId="00000006">
      <w:pPr>
        <w:numPr>
          <w:ilvl w:val="0"/>
          <w:numId w:val="1"/>
        </w:numPr>
        <w:spacing w:after="0" w:afterAutospacing="0" w:before="240" w:line="360" w:lineRule="auto"/>
        <w:ind w:left="720" w:hanging="360"/>
        <w:rPr>
          <w:sz w:val="24"/>
          <w:szCs w:val="24"/>
        </w:rPr>
      </w:pPr>
      <w:r w:rsidDel="00000000" w:rsidR="00000000" w:rsidRPr="00000000">
        <w:rPr>
          <w:rFonts w:ascii="DFKai-SB" w:cs="DFKai-SB" w:eastAsia="DFKai-SB" w:hAnsi="DFKai-SB"/>
          <w:sz w:val="24"/>
          <w:szCs w:val="24"/>
          <w:rtl w:val="0"/>
        </w:rPr>
        <w:t xml:space="preserve">主動感知與資料收集</w:t>
      </w:r>
      <w:r w:rsidDel="00000000" w:rsidR="00000000" w:rsidRPr="00000000">
        <w:rPr>
          <w:rFonts w:ascii="DFKai-SB" w:cs="DFKai-SB" w:eastAsia="DFKai-SB" w:hAnsi="DFKai-SB"/>
          <w:sz w:val="24"/>
          <w:szCs w:val="24"/>
          <w:rtl w:val="0"/>
        </w:rPr>
        <w:t xml:space="preserve">：隨著病人病程發展，自動整合來自抽血、影像、生理訊號等資料來源，而非被動等待資料輸入。</w:t>
      </w:r>
    </w:p>
    <w:p w:rsidR="00000000" w:rsidDel="00000000" w:rsidP="00000000" w:rsidRDefault="00000000" w:rsidRPr="00000000" w14:paraId="00000007">
      <w:pPr>
        <w:numPr>
          <w:ilvl w:val="0"/>
          <w:numId w:val="1"/>
        </w:numPr>
        <w:spacing w:after="0" w:afterAutospacing="0" w:before="0" w:beforeAutospacing="0" w:line="360" w:lineRule="auto"/>
        <w:ind w:left="720" w:hanging="360"/>
        <w:rPr>
          <w:sz w:val="24"/>
          <w:szCs w:val="24"/>
        </w:rPr>
      </w:pPr>
      <w:r w:rsidDel="00000000" w:rsidR="00000000" w:rsidRPr="00000000">
        <w:rPr>
          <w:rFonts w:ascii="DFKai-SB" w:cs="DFKai-SB" w:eastAsia="DFKai-SB" w:hAnsi="DFKai-SB"/>
          <w:sz w:val="24"/>
          <w:szCs w:val="24"/>
          <w:rtl w:val="0"/>
        </w:rPr>
        <w:t xml:space="preserve">動態決策與診斷調整</w:t>
      </w:r>
      <w:r w:rsidDel="00000000" w:rsidR="00000000" w:rsidRPr="00000000">
        <w:rPr>
          <w:rFonts w:ascii="DFKai-SB" w:cs="DFKai-SB" w:eastAsia="DFKai-SB" w:hAnsi="DFKai-SB"/>
          <w:sz w:val="24"/>
          <w:szCs w:val="24"/>
          <w:rtl w:val="0"/>
        </w:rPr>
        <w:t xml:space="preserve">：根據新出現的資料不斷調整先前的判斷與建議，如臨床醫師一樣實踐「動態診療」。</w:t>
      </w:r>
    </w:p>
    <w:p w:rsidR="00000000" w:rsidDel="00000000" w:rsidP="00000000" w:rsidRDefault="00000000" w:rsidRPr="00000000" w14:paraId="00000008">
      <w:pPr>
        <w:numPr>
          <w:ilvl w:val="0"/>
          <w:numId w:val="1"/>
        </w:numPr>
        <w:spacing w:after="0" w:afterAutospacing="0" w:before="0" w:beforeAutospacing="0" w:line="360" w:lineRule="auto"/>
        <w:ind w:left="720" w:hanging="360"/>
        <w:rPr>
          <w:sz w:val="24"/>
          <w:szCs w:val="24"/>
        </w:rPr>
      </w:pPr>
      <w:r w:rsidDel="00000000" w:rsidR="00000000" w:rsidRPr="00000000">
        <w:rPr>
          <w:rFonts w:ascii="DFKai-SB" w:cs="DFKai-SB" w:eastAsia="DFKai-SB" w:hAnsi="DFKai-SB"/>
          <w:sz w:val="24"/>
          <w:szCs w:val="24"/>
          <w:rtl w:val="0"/>
        </w:rPr>
        <w:t xml:space="preserve">回饋循環與持續學習</w:t>
      </w:r>
      <w:r w:rsidDel="00000000" w:rsidR="00000000" w:rsidRPr="00000000">
        <w:rPr>
          <w:rFonts w:ascii="DFKai-SB" w:cs="DFKai-SB" w:eastAsia="DFKai-SB" w:hAnsi="DFKai-SB"/>
          <w:sz w:val="24"/>
          <w:szCs w:val="24"/>
          <w:rtl w:val="0"/>
        </w:rPr>
        <w:t xml:space="preserve">：代理人根據其建議的實施結果（如處方後病人反應），進一步優化未來的判斷與行動。</w:t>
      </w:r>
    </w:p>
    <w:p w:rsidR="00000000" w:rsidDel="00000000" w:rsidP="00000000" w:rsidRDefault="00000000" w:rsidRPr="00000000" w14:paraId="00000009">
      <w:pPr>
        <w:numPr>
          <w:ilvl w:val="0"/>
          <w:numId w:val="1"/>
        </w:numPr>
        <w:spacing w:after="240" w:before="0" w:beforeAutospacing="0" w:line="360" w:lineRule="auto"/>
        <w:ind w:left="720" w:hanging="360"/>
        <w:rPr>
          <w:sz w:val="24"/>
          <w:szCs w:val="24"/>
        </w:rPr>
      </w:pPr>
      <w:r w:rsidDel="00000000" w:rsidR="00000000" w:rsidRPr="00000000">
        <w:rPr>
          <w:rFonts w:ascii="DFKai-SB" w:cs="DFKai-SB" w:eastAsia="DFKai-SB" w:hAnsi="DFKai-SB"/>
          <w:sz w:val="24"/>
          <w:szCs w:val="24"/>
          <w:rtl w:val="0"/>
        </w:rPr>
        <w:t xml:space="preserve">多代理人協作與多模態整合</w:t>
      </w:r>
      <w:r w:rsidDel="00000000" w:rsidR="00000000" w:rsidRPr="00000000">
        <w:rPr>
          <w:rFonts w:ascii="DFKai-SB" w:cs="DFKai-SB" w:eastAsia="DFKai-SB" w:hAnsi="DFKai-SB"/>
          <w:sz w:val="24"/>
          <w:szCs w:val="24"/>
          <w:rtl w:val="0"/>
        </w:rPr>
        <w:t xml:space="preserve">：不同的代理人可專責於不同任務（如問診、診斷、追蹤），並彼此溝通整合，模擬一個醫療團隊的合作過程。</w:t>
      </w:r>
    </w:p>
    <w:p w:rsidR="00000000" w:rsidDel="00000000" w:rsidP="00000000" w:rsidRDefault="00000000" w:rsidRPr="00000000" w14:paraId="0000000A">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舉一個模擬情境為例：一位病人因胸痛來到急診，代理人AI會透過語音與文字問診，收集病史與症狀描述，並建議主治醫師進行心電圖與心肌酵素抽血檢查。醫師一鍵確認後，護理人員執行指示，代理人則持續追蹤電子病歷中的報告回傳進度。當報告完成，代理人立即依據數據給出初步診斷建議：若為疑似心肌梗塞，則建議給予抗血小板藥物、通知心臟內科；若為非典型胸痛，則提出觀察或居家療法建議。若結果尚未明朗，代理人也可安排後續時間點的檢查，持續監控病人狀況。這樣的運作模式，不僅提升診斷的即時性與精準度，也大幅減少主治醫師在行政與資訊整合上的負擔。</w:t>
      </w:r>
    </w:p>
    <w:p w:rsidR="00000000" w:rsidDel="00000000" w:rsidP="00000000" w:rsidRDefault="00000000" w:rsidRPr="00000000" w14:paraId="0000000B">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更重要的是，這種AI代理人能將目前AI僅用於輔助診斷的角色，擴展至病程追蹤與照護流程協助。從臨床角色而言，相當於一位住院醫師或專科護理師的虛擬分身。能夠即時反映資料變化，並不斷調整處置建議，從而實現動態的診療模式。例如，當檢查結果達到初步排除的標準，系統會建議病人進行觀察；如果有關鍵指標顯示異常或惡化，則會立即通知並啟動照會流程。這樣的運作方式，能夠有效減少傳統系統中的行政負擔，並提升診斷精確度，若主治醫師能配置多位不同專責任務的AI代理人，就能同時掌握多位病人病情的進展與治療反應，進一步提升臨床決策品質與病人安全。</w:t>
      </w:r>
    </w:p>
    <w:p w:rsidR="00000000" w:rsidDel="00000000" w:rsidP="00000000" w:rsidRDefault="00000000" w:rsidRPr="00000000" w14:paraId="0000000C">
      <w:pPr>
        <w:spacing w:after="240" w:before="240" w:line="360" w:lineRule="auto"/>
        <w:rPr>
          <w:sz w:val="24"/>
          <w:szCs w:val="24"/>
        </w:rPr>
      </w:pPr>
      <w:r w:rsidDel="00000000" w:rsidR="00000000" w:rsidRPr="00000000">
        <w:rPr>
          <w:rFonts w:ascii="DFKai-SB" w:cs="DFKai-SB" w:eastAsia="DFKai-SB" w:hAnsi="DFKai-SB"/>
          <w:sz w:val="24"/>
          <w:szCs w:val="24"/>
          <w:rtl w:val="0"/>
        </w:rPr>
        <w:t xml:space="preserve">這套系統如果能與其他醫療管理系統（如照會管理、科別排程、病房動態等）進行整合，將能形成一個完整的閉環照護系統。在這個系統中，當代理人AI判斷病人需要轉診時，會自動將資料推送到相關科別，並依照醫院的標準完成照會流程。這樣的功能將進一步提升醫療服務的效率，並確保病人在整個治療過程中獲得更好的照護。未來，若能將這類具推理能力、動態反應、多模態整合的AI代理人應用至不同疾病與場域，並結合實體自動化（如自動抽血、影像輸入、即時感測器），將可大幅推進醫院自動化的實現，進入真正的智慧醫療新紀元。</w:t>
      </w:r>
      <w:r w:rsidDel="00000000" w:rsidR="00000000" w:rsidRPr="00000000">
        <w:rPr>
          <w:rtl w:val="0"/>
        </w:rPr>
      </w:r>
    </w:p>
    <w:p w:rsidR="00000000" w:rsidDel="00000000" w:rsidP="00000000" w:rsidRDefault="00000000" w:rsidRPr="00000000" w14:paraId="0000000D">
      <w:pPr>
        <w:spacing w:after="240" w:before="240"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我們這項研究計畫參考了國際上的一些實踐經驗與架構，而我們希望建立代理人AI需要擁有非常清楚且完整的「時間軸設計」與「動態實踐流程」，當病人的檢查數據回傳時，AI會根據最新的數值結果，判定目前的情境是否符合既定的診斷標準，並進一步決定後續的處置建議。例如，如果心電圖與心肌酵素的結果顯示並未惡化，且已符合初步排除心肌梗塞的標準，那麼系統就可以建議安排病人出院觀察；但若在過程中有任何一個關鍵指標出現異常或惡化，則系統會立即提出通知，並自動建議照會心臟內科。因為這並不是單一點位的靜態測試，而是一個能夠隨著臨床情境演進、反覆修正的動態訓練環境。這種機制的優勢，在於它能動態反映資料變化，並依據臨床邏輯持續修正處置建議。相較於傳統被動式系統，代理人AI的運作就像一位具備臨床判斷力的虛擬助理，能隨時監控病情，主動提出建議或介入，並協助主治醫師做出更快速且準確的決策。這樣的環境之所以重要，是因為臨床上的診療本身就是一個動態決策與持續觀察的過程。我們希望能把這種「流程導向、時序導向」的實際應用模型，在台灣的醫療場域中落地驗證。而台大醫院的急診就是我們目前合作的其中一個重要場域。該單位在臨床流程與個案追蹤上，對於動態資料的整合有實際的需求與深厚的基礎，對我們來說，是一個非常適合進行代理人AI驗證的真實場域。</w:t>
      </w:r>
      <w:r w:rsidDel="00000000" w:rsidR="00000000" w:rsidRPr="00000000">
        <w:rPr>
          <w:rtl w:val="0"/>
        </w:rPr>
      </w:r>
    </w:p>
    <w:p w:rsidR="00000000" w:rsidDel="00000000" w:rsidP="00000000" w:rsidRDefault="00000000" w:rsidRPr="00000000" w14:paraId="0000000E">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可互操作性問題 (Interoperability Issue)與台灣核心資料群 (TWCDI)</w:t>
      </w:r>
    </w:p>
    <w:p w:rsidR="00000000" w:rsidDel="00000000" w:rsidP="00000000" w:rsidRDefault="00000000" w:rsidRPr="00000000" w14:paraId="0000000F">
      <w:pPr>
        <w:spacing w:after="240" w:before="240"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台灣目前AI在醫療應用的發展，普遍面臨一個重大瓶頸：即便有新技術與新模型的開發，卻無法整合到一個共同的平台。各醫院使用的資料格式、資料庫結構彼此不同，導致新技術無法跨院部署、擴大收集資料、進行訓練與優化。這樣的問題不只存在於台灣，也是許多國家共同面臨的挑戰，並嚴重限制了AI技術在臨床應用上的落地與商業化，進而影響整體醫療AI產業的發展。因此，衛福部制定了「台灣核心資料群 Taiwan Core Dataset for Interoperability」，在其中明訂了109個關鍵資料項目作為國家標準。透過這些標準，全台各家醫療院所的電子病歷平台將能對齊資料格式與結構，達成跨院互通。在這109項資料標準基礎上所建構的AI應用與應用程式，將可以無縫地擴展至全國醫療體系中，形成真正有意義的生態系統與臨床落地平台。</w:t>
      </w:r>
      <w:r w:rsidDel="00000000" w:rsidR="00000000" w:rsidRPr="00000000">
        <w:rPr>
          <w:rtl w:val="0"/>
        </w:rPr>
      </w:r>
    </w:p>
    <w:p w:rsidR="00000000" w:rsidDel="00000000" w:rsidP="00000000" w:rsidRDefault="00000000" w:rsidRPr="00000000" w14:paraId="00000010">
      <w:pPr>
        <w:spacing w:line="360" w:lineRule="auto"/>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衛生福利部電子健康紀錄共用平台</w:t>
      </w:r>
    </w:p>
    <w:p w:rsidR="00000000" w:rsidDel="00000000" w:rsidP="00000000" w:rsidRDefault="00000000" w:rsidRPr="00000000" w14:paraId="00000012">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代理人AI如果要真的在臨床場域實踐必須整合進去電子病歷才能有效執行，因為所有的病人數位化資料和所有的醫療處方決策都必須在電子病歷上執行，</w:t>
      </w:r>
      <w:r w:rsidDel="00000000" w:rsidR="00000000" w:rsidRPr="00000000">
        <w:rPr>
          <w:rFonts w:ascii="DFKai-SB" w:cs="DFKai-SB" w:eastAsia="DFKai-SB" w:hAnsi="DFKai-SB"/>
          <w:sz w:val="24"/>
          <w:szCs w:val="24"/>
          <w:rtl w:val="0"/>
        </w:rPr>
        <w:t xml:space="preserve">過去的台灣的醫院電子病歷平台存在幾個關鍵問題。首先，舊有的電子病歷系統並未採用模組化設計，導致其功能無法靈活擴展。其次，舊系統各家所採用紀錄病人資料的格式不一致，導致沒有跨平台可互操作性，最後關於大語言人工智慧引擎的應用，舊系統並未原生支援，這使得生成式AI模型無法在電子病歷中發揮關鍵作用。事實上，AI技術在電子病歷中的應用範圍極為廣泛，從協作、推論到預測診斷，這些都依賴於大語言模型來實現。因此，若沒有熱插拔設計，新的電子病歷系統就無法即時更新、應用最新的技術。為了進一步推動國際先進的電子病歷系統，我們衛生福利部正在協同台灣的醫學中心和電子病歷廠商開發一個全新的電子病歷平台。這個平台採用FHIR資料結構，支援台灣核心資料群，也採用應用模組化設計，包括資訊安全模組和大語言模型模組，並且是基於K8S微服務架構運行，在這樣的架構上，來自不同廠商的應用模組可以在共同的數位基礎結構下運作。不同的醫療機構可以在此基礎上開發符合自身需求的應用模組。例如，中小型醫院可能只需要處理門診與住院功能，而大型醫院則需要整合急診和手術等多項功能。這樣的共通數位底盤不僅能整合資料、應用程式和資安標準，還能為上層生態系提供穩固的支持。</w:t>
      </w:r>
      <w:r w:rsidDel="00000000" w:rsidR="00000000" w:rsidRPr="00000000">
        <w:rPr>
          <w:rtl w:val="0"/>
        </w:rPr>
      </w:r>
    </w:p>
    <w:p w:rsidR="00000000" w:rsidDel="00000000" w:rsidP="00000000" w:rsidRDefault="00000000" w:rsidRPr="00000000" w14:paraId="00000013">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智慧代理連接衛生福利部電子健康紀錄共用平台</w:t>
      </w:r>
      <w:r w:rsidDel="00000000" w:rsidR="00000000" w:rsidRPr="00000000">
        <w:rPr>
          <w:rtl w:val="0"/>
        </w:rPr>
      </w:r>
    </w:p>
    <w:p w:rsidR="00000000" w:rsidDel="00000000" w:rsidP="00000000" w:rsidRDefault="00000000" w:rsidRPr="00000000" w14:paraId="00000014">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在我們的計劃中，當智慧代理技術發展出來之後，將透過介接的FHIR資料與Smart on FHIR技術，連接到衛生福利部的電子數位EHR平台。「Smart on FHIR」技術是美國推行的電子健康應用程式標準，結合了OpenID技術與OAuth2的協議，設計出一個讓民眾能夠授權資料存取的機制。這樣的標準可以促使各種應用程式在資料整合的過程中順利對接，並能在FHIR的電子病歷系統上執行。這不僅能夠形成新的生態系，還能夠提升我們數位平台的整體效能。 當這些資料應用與AI治理技術得以在平台上落實時，電子病歷的生態系將能夠開放給更多不同的開發者進行創新應用。這是衛生福利部正在推動的世紀大工程之一。我們將通過國科會的整合型計劃來開發新技術，並嘗試將其與這個數位底盤進行結合。只有這樣，AI技術才能夠真正進入臨床實際應用，從而實現數位醫療的跨越式發展。這些技術的整合計劃，將使FHIR與SMART on FHIR兩大標準，與台灣核心資料群的應用，無縫銜接，進而為我們的電子數位平台奠定堅實基礎。</w:t>
      </w:r>
    </w:p>
    <w:p w:rsidR="00000000" w:rsidDel="00000000" w:rsidP="00000000" w:rsidRDefault="00000000" w:rsidRPr="00000000" w14:paraId="00000015">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6">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沙盒環境驗證</w:t>
      </w:r>
    </w:p>
    <w:p w:rsidR="00000000" w:rsidDel="00000000" w:rsidP="00000000" w:rsidRDefault="00000000" w:rsidRPr="00000000" w14:paraId="00000017">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為了讓代理人AI真正執行臨床任務，驗證其可靠性與效能是一項全新的挑戰與研究領域。由於醫療情境的複雜性極高，各種AI代理人必須在真實或近真實的環境中，經過反覆測試與在地驗證，才能確保其建議在臨床上安全可行。因此，建立一個可以支持這類AI系統發展與驗證的結構化平台，便成為我們研究的重要方向，若能在電子病歷系統中建構一個「沙盒環境」，讓AI代理人能夠安全地連結、讀取並處理真實世界的臨床資料，便能加速這些AI模型的測試、驗證與迭代改進。這個沙盒環境不僅要提供資料的調用接口，更要考量到資訊安全、隱私保護、事件追蹤、行為監測等關鍵面向，使AI代理人的運行有跡可循，並能建立合理的責任邊界。這樣的環境一旦內建於電子病歷系統中，將使EMR不再只是被動記錄的平台，而是一個能夠支持AI代理人不斷學習、整合、進化的生態系核心。透過沙盒的架構，我們可以逐步建立出一個以病人為中心、以代理人為運行核心的醫療AI生態體系，讓不同團隊、不同模型都能在同一套結構下，接受公平、透明的驗證流程。</w:t>
      </w:r>
    </w:p>
    <w:p w:rsidR="00000000" w:rsidDel="00000000" w:rsidP="00000000" w:rsidRDefault="00000000" w:rsidRPr="00000000" w14:paraId="00000018">
      <w:pPr>
        <w:spacing w:line="360" w:lineRule="auto"/>
        <w:ind w:left="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預期的研究成果</w:t>
      </w:r>
    </w:p>
    <w:p w:rsidR="00000000" w:rsidDel="00000000" w:rsidP="00000000" w:rsidRDefault="00000000" w:rsidRPr="00000000" w14:paraId="0000001C">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預期的研究成果包括幾個方面。首先，計劃將開發出一個全新的代理人AI系統，能夠在行政管理中發揮作用。其次，研究將會有一個專業評量與認證結果，進一步提升系統的信任度和實用性。第三，預期將會有一個完成於電子病歷環境中的沙盒測試，進行實地測試和驗證。此外，在研究過程中，我們還計劃申請專利，參加相關比賽，並將研究結果發表於國際會議，特別是AMI或HS等已經發表相關研究的論壇。</w:t>
      </w:r>
    </w:p>
    <w:p w:rsidR="00000000" w:rsidDel="00000000" w:rsidP="00000000" w:rsidRDefault="00000000" w:rsidRPr="00000000" w14:paraId="0000001D">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預期的研究挑戰</w:t>
      </w:r>
      <w:r w:rsidDel="00000000" w:rsidR="00000000" w:rsidRPr="00000000">
        <w:rPr>
          <w:rtl w:val="0"/>
        </w:rPr>
      </w:r>
    </w:p>
    <w:p w:rsidR="00000000" w:rsidDel="00000000" w:rsidP="00000000" w:rsidRDefault="00000000" w:rsidRPr="00000000" w14:paraId="0000001E">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然而，這項研究預期會面臨一些挑戰。首先，資料收集將是一大困難，因為目前電子病歷系統在時間軸上的資料收集並不夠明確。這會影響到資料品質與時序差異，進而影響訓練過程的質量。其次，沙盒測試系統的建設也面臨挑戰。現有的電子病歷系統主要依賴資料輸入，但在FHIR環境中，資料的時間變數及代理人AI所涉及的動態即時回饋過程需要更為精確的設計，並且必須要有雙層的溝通機制。</w:t>
      </w:r>
    </w:p>
    <w:p w:rsidR="00000000" w:rsidDel="00000000" w:rsidP="00000000" w:rsidRDefault="00000000" w:rsidRPr="00000000" w14:paraId="0000001F">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例如，在電子病歷系統中，資料必須定期輸入，並且能夠與代理人AI進行有效的回饋。這不僅需要從FHIR伺服器提取時間軸資料，還需要將結果返回給主治醫師進行確認並執行指令。然而，現有的設計並不完全支持這樣的互動，缺乏統一的介面標準。因此，未來我們需要對這一部分進行改進，將目前的SMART標準調整為雙向標準，以便代理人AI和命令端之間進行更精確的指令交互。</w:t>
      </w:r>
    </w:p>
    <w:p w:rsidR="00000000" w:rsidDel="00000000" w:rsidP="00000000" w:rsidRDefault="00000000" w:rsidRPr="00000000" w14:paraId="00000020">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最終，通過這個計劃，我們希望能夠解決上述的問題，並進一步改善電子病歷系統的整合與運作效率。此外，我們計劃參加幾個國際醫療會議，包括美國心臟科醫學會、美國急診醫學會、美國疫苗諮詢學會以及歐洲醫療資訊學會等，以展示我們的研究成果並尋求更廣泛的專業認可。</w:t>
      </w:r>
    </w:p>
    <w:p w:rsidR="00000000" w:rsidDel="00000000" w:rsidP="00000000" w:rsidRDefault="00000000" w:rsidRPr="00000000" w14:paraId="00000021">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2">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代理人AI的技術問題涉及到幾個關鍵的技術領域。首先，為了準確執行任務，代理人AI必須具備準確判讀心電圖、X光、臨床病例以及影像資料的能力，並依賴推論式AI進行進一步的處理。第二，代理人AI需要能夠進行多模態推理，即在收集各種資料後，結合大語言模型與醫學專用領域知識進行推理。第三，這樣的系統必須能夠與醫院的電子病歷進行深度整合，因為不同時間軸的資料來自於不同的感測器，無法獨立開發一個系統來處理這些資料，必須在醫院的電子病歷系統中進行升級。</w:t>
      </w:r>
    </w:p>
    <w:p w:rsidR="00000000" w:rsidDel="00000000" w:rsidP="00000000" w:rsidRDefault="00000000" w:rsidRPr="00000000" w14:paraId="00000023">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4">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我們的四年計劃旨在構建這樣的雛形，並將其鏈接到新開發的電子病歷平台。第一階段將利用美國ICU資料庫中的心肌梗塞及敗血症病人的病歷資料，並申請台大醫院急診部胸痛病人的入院病例、實驗室數據、生命徵象以及影像資料，以此作為代理人AI概念驗證的基礎。這一階段將完成心肌梗塞代理人的驗證，並進入第二階段，將其納入衛福部的數位電子平台，並以SMART on FHIR標準打包，形成生態系。</w:t>
      </w:r>
    </w:p>
    <w:p w:rsidR="00000000" w:rsidDel="00000000" w:rsidP="00000000" w:rsidRDefault="00000000" w:rsidRPr="00000000" w14:paraId="00000025">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6">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目前，台灣醫療領域中的一個關鍵問題是，這些新技術無法對接到整合平台，導致不同醫院使用不同資料格式與型態，無法實現跨院資料共享。因此，許多新技術無法收集到全國性的數據，且無法系統性部署和持續優化。這是一個國際性問題，影響著相關科技能否落實並應用於臨床。</w:t>
      </w:r>
    </w:p>
    <w:p w:rsidR="00000000" w:rsidDel="00000000" w:rsidP="00000000" w:rsidRDefault="00000000" w:rsidRPr="00000000" w14:paraId="00000027">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8">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為了解決這一問題，衛福部制定了台灣核心資料集（TW Core），並以109個項目為基礎，建立國家標準，讓全台不同的電子病歷平台能夠達成互通。這些109項標準將支持資料的整合與共享，並使應用程式能夠在全國範圍內擴展。</w:t>
      </w:r>
    </w:p>
    <w:p w:rsidR="00000000" w:rsidDel="00000000" w:rsidP="00000000" w:rsidRDefault="00000000" w:rsidRPr="00000000" w14:paraId="00000029">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A">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發展AI代理人於醫療領域的應用時，我們面臨多項關鍵的技術挑戰。首先，AI代理人要能夠準確地執行臨床任務，必須具備高度正確的判讀能力，包括心電圖（ECG）、X光影像、臨床病歷資料以及即時生命徵象等，並且需要搭配強大的AI推論能力進行後續處理。</w:t>
      </w:r>
    </w:p>
    <w:p w:rsidR="00000000" w:rsidDel="00000000" w:rsidP="00000000" w:rsidRDefault="00000000" w:rsidRPr="00000000" w14:paraId="0000002C">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其次，是多模態推理的能力。醫療資料通常來自不同來源與感測器，例如影像、實驗室檢查、生命徵象、病人陳述與臨床紀錄，因此，AI代理人必須能夠整合這些不同型態的資訊，並運用結合醫學知識的大語言模型（例如為醫療量身訂做的專用大語言模型）來進行整體推論與判斷。</w:t>
      </w:r>
    </w:p>
    <w:p w:rsidR="00000000" w:rsidDel="00000000" w:rsidP="00000000" w:rsidRDefault="00000000" w:rsidRPr="00000000" w14:paraId="0000002D">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第三個關鍵，是AI系統必須能與醫院的電子病歷（EMR）系統進行深度整合。這樣的AI無法是獨立於醫療體系運作的孤島系統，因為它必須隨著時間軸在不同的感測器、不同資料來源中持續取得、更新與分析資料。為此，AI代理人必須能夠嵌入並升級在實際運作中的電子病歷系統之中，才能真正實現臨床落地與持續學習。</w:t>
      </w:r>
    </w:p>
    <w:p w:rsidR="00000000" w:rsidDel="00000000" w:rsidP="00000000" w:rsidRDefault="00000000" w:rsidRPr="00000000" w14:paraId="0000002E">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基於這些需求，我們展開了一個為期四年的研究計畫，目標是建構一個具備實用性與可擴展性的AI代理人雛形，並實際鏈結到我們所新開發的電子病歷平台。在第一階段，我們將運用美國的ICU開放資料庫，針對心肌梗塞與敗血症病人，進行病歷資料的整理與訓練，並同時申請台大醫院急診部門所提供的胸痛病人資料進行驗證。這些資料將涵蓋病人從入院到住院期間的完整時間軸，包括實驗室數據、生命徵象與影像資料，以驗證AI代理人在處理心肌梗塞病例的實際應用效能。</w:t>
      </w:r>
    </w:p>
    <w:p w:rsidR="00000000" w:rsidDel="00000000" w:rsidP="00000000" w:rsidRDefault="00000000" w:rsidRPr="00000000" w14:paraId="0000002F">
      <w:pPr>
        <w:spacing w:after="240" w:before="24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這個「心肌梗塞AI代理人」將作為我們計畫中的第一個應用示範，並在第二階段中與衛福部所建構的數位電子底盤做對接。我們將以Smart on FHIR的技術進行資料包裝，並依循台灣核心資料群所訂定的國家標準內容，進行資料結構與語意的一致化處理，使代理人能在全國範圍內被套用並延伸。</w:t>
      </w:r>
    </w:p>
    <w:p w:rsidR="00000000" w:rsidDel="00000000" w:rsidP="00000000" w:rsidRDefault="00000000" w:rsidRPr="00000000" w14:paraId="00000030">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第1年的計畫重點在於確立資料來源並進行全面的資料清整工作。我們選擇採用美國 MiniIC 以及哈佛大學附設醫院 MICS 提供的急診相關資料，同時也已向台大醫院申請其急診病歷資料，作為開發醫療 AI 代理人（AI Agent）的基礎資料來源。</w:t>
      </w:r>
    </w:p>
    <w:p w:rsidR="00000000" w:rsidDel="00000000" w:rsidP="00000000" w:rsidRDefault="00000000" w:rsidRPr="00000000" w14:paraId="00000031">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2">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然而，我們發現目前現有的急診資料庫普遍缺乏一致的「時間軸（temporal sequence）」標準。多數研究型整合資料集未依照病人實際就醫歷程記錄各項事件的時序資訊。因此，我們首要任務是進行資料的人工比對與清理，將病人從入院初期的主訴、影像檢查（如胸部 X 光）、心電圖檢查與生理辨識數據、初始處方等資訊，依照實際發生的時間順序整理出清晰的病程資料。進一步地，我們也將整合後續發生的第二次、第三次臨床反應、追蹤檢驗及醫療處置結果，以建構完整的病人診療歷程。</w:t>
      </w:r>
    </w:p>
    <w:p w:rsidR="00000000" w:rsidDel="00000000" w:rsidP="00000000" w:rsidRDefault="00000000" w:rsidRPr="00000000" w14:paraId="00000033">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4">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在這個過程中，我們也同步啟動四大 AI 醫療代理人的研發工作，這些代理人將能夠根據上述整理後的時間序列資料，協助臨床進行判斷與決策：</w:t>
      </w:r>
    </w:p>
    <w:p w:rsidR="00000000" w:rsidDel="00000000" w:rsidP="00000000" w:rsidRDefault="00000000" w:rsidRPr="00000000" w14:paraId="00000035">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6">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問診機器人：將延續我們已開發的聊天機器人基礎，並包裝成語音操作介面，使其具備更親切的互動方式，能夠自動引導病人描述症狀與就醫歷程，收集結構化的初診資訊。</w:t>
      </w:r>
    </w:p>
    <w:p w:rsidR="00000000" w:rsidDel="00000000" w:rsidP="00000000" w:rsidRDefault="00000000" w:rsidRPr="00000000" w14:paraId="00000037">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8">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心電圖判讀機器人：我們將採用已預訓練的心電圖 AI 模型，進行心電圖訊號的自動分析與判讀，未來將整合台大醫院的心電圖資料進行進一步調校與驗證。</w:t>
      </w:r>
    </w:p>
    <w:p w:rsidR="00000000" w:rsidDel="00000000" w:rsidP="00000000" w:rsidRDefault="00000000" w:rsidRPr="00000000" w14:paraId="00000039">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A">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胸部 X 光影像判讀機器人：基於 MeUX 的影像資料庫，我們將建立專門用來判讀心臟性肺水腫程度的影像 AI 模型，協助快速辨識潛在的心衰竭病徵。</w:t>
      </w:r>
    </w:p>
    <w:p w:rsidR="00000000" w:rsidDel="00000000" w:rsidP="00000000" w:rsidRDefault="00000000" w:rsidRPr="00000000" w14:paraId="0000003B">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C">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實驗室數據分析機器人：我們將建立可判讀實驗室數據的 AI 系統，特別是與胸痛診斷密切相關的心肌酵素（如心肌旋轉蛋白 Troponin）等檢驗項目，透過追蹤其隨時間的動態變化，做出準確診斷判斷。</w:t>
      </w:r>
    </w:p>
    <w:p w:rsidR="00000000" w:rsidDel="00000000" w:rsidP="00000000" w:rsidRDefault="00000000" w:rsidRPr="00000000" w14:paraId="0000003D">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E">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因此，第1年與第2年的核心任務，將聚焦於這四種 AI 代理人的模組開發，以及對時間軸式醫療資料的深入處理與重建。透過這些基礎建設，我們將為後續多模態智慧臨床決策系統的整合打下堅實基礎。</w:t>
      </w:r>
    </w:p>
    <w:p w:rsidR="00000000" w:rsidDel="00000000" w:rsidP="00000000" w:rsidRDefault="00000000" w:rsidRPr="00000000" w14:paraId="0000003F">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0">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1">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2">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3">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4">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5">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6">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7">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8">
      <w:pPr>
        <w:spacing w:line="360" w:lineRule="auto"/>
        <w:rPr>
          <w:rFonts w:ascii="DFKai-SB" w:cs="DFKai-SB" w:eastAsia="DFKai-SB" w:hAnsi="DFKai-SB"/>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