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QT-HCNS-CB-01</w:t>
      </w:r>
    </w:p>
    <w:p>
      <w:pPr>
        <w:jc w:val="center"/>
      </w:pPr>
      <w:r>
        <w:rPr>
          <w:b/>
          <w:sz w:val="26"/>
        </w:rPr>
        <w:t>TỔNG HỢP DỮ LIỆU, TÍNH LƯƠNG, PHÊ DUYỆT VÀ CHI TRẢ LƯƠNG</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TỔNG HỢP DỮ LIỆU, TÍNH LƯƠNG, PHÊ DUYỆT VÀ CHI TRẢ LƯƠNG, sau khi hoàn thành công việc “Tính lương, KPI/chế độ, BHXH, thuế, phụ cấp/hỗ trợ, tạm ứng và các khoản điều chỉnh theo chính sách, dữ liệu và căn cứ đã được duyệt.”, công việc nào được thực hiện tiếp theo?</w:t>
      </w:r>
    </w:p>
    <w:p>
      <w:pPr>
        <w:spacing w:after="20"/>
        <w:ind w:left="259"/>
      </w:pPr>
      <w:r>
        <w:rPr>
          <w:sz w:val="21"/>
        </w:rPr>
        <w:t>A. Tự kiểm tra số lượng CBNV nhận lương, tổng quỹ lương, tổng thu nhập trước/sau khấu trừ, mức đóng BHXH, thuế, các biến động bất thường và chênh lệch so với kỳ trước.</w:t>
      </w:r>
    </w:p>
    <w:p>
      <w:pPr>
        <w:spacing w:after="20"/>
        <w:ind w:left="259"/>
      </w:pPr>
      <w:r>
        <w:rPr>
          <w:sz w:val="21"/>
        </w:rPr>
        <w:t>B. Kiểm tra người mới/nghỉ việc, thay đổi lương/chức danh, KPI/chế độ, điều kiện hưởng và các ngoại lệ; yêu cầu giải trình hoặc điều chỉnh khi dữ liệu chưa phù hợp.</w:t>
      </w:r>
    </w:p>
    <w:p>
      <w:pPr>
        <w:spacing w:after="20"/>
        <w:ind w:left="259"/>
      </w:pPr>
      <w:r>
        <w:rPr>
          <w:sz w:val="21"/>
        </w:rPr>
        <w:t>C. Phát hành phiếu lương; tiếp nhận và đối chiếu phản hồi sai lệch; thực hiện điều chỉnh tại kỳ phù hợp khi có đủ căn cứ và phê duyệt.</w:t>
      </w:r>
    </w:p>
    <w:p>
      <w:pPr>
        <w:spacing w:after="20"/>
        <w:ind w:left="259"/>
      </w:pPr>
      <w:r>
        <w:rPr>
          <w:sz w:val="21"/>
        </w:rPr>
        <w:t>D. Tính lương, KPI/chế độ, BHXH, thuế, phụ cấp/hỗ trợ, tạm ứng và các khoản điều chỉnh theo chính sách, dữ liệu và căn cứ đã được duyệt.</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“Tính lương, KPI/chế độ, BHXH, thuế, phụ cấp/hỗ trợ, tạm ứng và các khoản điều chỉnh theo chính sách, dữ liệu và căn cứ…” là công việc “Tự kiểm tra số lượng CBNV nhận lương, tổng quỹ lương, tổng thu nhập trước/sau khấu trừ, mức đóng BHXH, thuế, các biến động bất thường và chênh lệch so với kỳ trước.”. Các phương án còn lại không phải công đoạn kế tiếp trực tiếp.</w:t>
      </w:r>
    </w:p>
    <w:p>
      <w:pPr>
        <w:spacing w:after="80"/>
      </w:pPr>
      <w:r>
        <w:rPr>
          <w:b/>
          <w:sz w:val="20"/>
        </w:rPr>
        <w:t xml:space="preserve">Dẫn chiếu: </w:t>
      </w:r>
      <w:r>
        <w:rPr>
          <w:sz w:val="20"/>
        </w:rPr>
        <w:t>QT-HCNS-CB-01 – B2 → B3.</w:t>
      </w:r>
    </w:p>
    <w:p>
      <w:pPr>
        <w:spacing w:before="140" w:after="60"/>
      </w:pPr>
      <w:r>
        <w:rPr>
          <w:b/>
          <w:sz w:val="22"/>
        </w:rPr>
        <w:t>Câu 2. Trong quy trình TỔNG HỢP DỮ LIỆU, TÍNH LƯƠNG, PHÊ DUYỆT VÀ CHI TRẢ LƯƠNG, để tạo ra đầu ra “Hoàn tất kỳ lương”, nội dung công việc nào phải được thực hiện?</w:t>
      </w:r>
    </w:p>
    <w:p>
      <w:pPr>
        <w:spacing w:after="20"/>
        <w:ind w:left="259"/>
      </w:pPr>
      <w:r>
        <w:rPr>
          <w:sz w:val="21"/>
        </w:rPr>
        <w:t>A. Phát hành phiếu lương; tiếp nhận và đối chiếu phản hồi sai lệch; thực hiện điều chỉnh tại kỳ phù hợp khi có đủ căn cứ và phê duyệt.</w:t>
      </w:r>
    </w:p>
    <w:p>
      <w:pPr>
        <w:spacing w:after="20"/>
        <w:ind w:left="259"/>
      </w:pPr>
      <w:r>
        <w:rPr>
          <w:sz w:val="21"/>
        </w:rPr>
        <w:t>B. Nhận bảng công đã hoàn thiện theo từng khối và các dữ liệu đầu vào của kỳ lương; đối chiếu với HĐLĐ/PLHĐLĐ, quyết định, dữ liệu KPI, chế độ và các dữ liệu C&amp;B liên quan.</w:t>
      </w:r>
    </w:p>
    <w:p>
      <w:pPr>
        <w:spacing w:after="20"/>
        <w:ind w:left="259"/>
      </w:pPr>
      <w:r>
        <w:rPr>
          <w:sz w:val="21"/>
        </w:rPr>
        <w:t>C. Tự kiểm tra số lượng CBNV nhận lương, tổng quỹ lương, tổng thu nhập trước/sau khấu trừ, mức đóng BHXH, thuế, các biến động bất thường và chênh lệch so với kỳ trước.</w:t>
      </w:r>
    </w:p>
    <w:p>
      <w:pPr>
        <w:spacing w:after="20"/>
        <w:ind w:left="259"/>
      </w:pPr>
      <w:r>
        <w:rPr>
          <w:sz w:val="21"/>
        </w:rPr>
        <w:t>D. Thực hiện chi trả theo bảng lương và hồ sơ đã được phê duyệt; đối chiếu danh sách chi trả, số tiền chuyển và kết quả giao dịch; theo dõi giao dịch lỗi/chưa thành công đến khi hoàn tất.</w:t>
      </w:r>
    </w:p>
    <w:p>
      <w:pPr>
        <w:spacing w:before="40" w:after="20"/>
      </w:pPr>
      <w:r>
        <w:rPr>
          <w:b/>
          <w:sz w:val="21"/>
        </w:rPr>
        <w:t>Đáp án đúng: A</w:t>
      </w:r>
    </w:p>
    <w:p>
      <w:pPr>
        <w:spacing w:after="20"/>
      </w:pPr>
      <w:r>
        <w:rPr>
          <w:b/>
          <w:sz w:val="20"/>
        </w:rPr>
        <w:t xml:space="preserve">Giải thích: </w:t>
      </w:r>
      <w:r>
        <w:rPr>
          <w:sz w:val="20"/>
        </w:rPr>
        <w:t>Đáp án A đúng vì công đoạn tạo ra “Hoàn tất kỳ lương” yêu cầu thực hiện: “Phát hành phiếu lương; tiếp nhận và đối chiếu phản hồi sai lệch; thực hiện điều chỉnh tại kỳ phù hợp khi có đủ căn cứ và phê duyệt.”. Các phương án còn lại là nội dung của công đoạn khác hoặc không phù hợp với đầu ra được hỏi.</w:t>
      </w:r>
    </w:p>
    <w:p>
      <w:pPr>
        <w:spacing w:after="80"/>
      </w:pPr>
      <w:r>
        <w:rPr>
          <w:b/>
          <w:sz w:val="20"/>
        </w:rPr>
        <w:t xml:space="preserve">Dẫn chiếu: </w:t>
      </w:r>
      <w:r>
        <w:rPr>
          <w:sz w:val="20"/>
        </w:rPr>
        <w:t>QT-HCNS-CB-01 – B8.</w:t>
      </w:r>
    </w:p>
    <w:p>
      <w:pPr>
        <w:spacing w:before="140" w:after="60"/>
      </w:pPr>
      <w:r>
        <w:rPr>
          <w:b/>
          <w:sz w:val="22"/>
        </w:rPr>
        <w:t>Câu 3. Trong quy trình TỔNG HỢP DỮ LIỆU, TÍNH LƯƠNG, PHÊ DUYỆT VÀ CHI TRẢ LƯƠNG, để tạo ra đầu ra “Bảng lương kiểm tra 2”, nội dung công việc nào phải được thực hiện?</w:t>
      </w:r>
    </w:p>
    <w:p>
      <w:pPr>
        <w:spacing w:after="20"/>
        <w:ind w:left="259"/>
      </w:pPr>
      <w:r>
        <w:rPr>
          <w:sz w:val="21"/>
        </w:rPr>
        <w:t>A. Phát hành phiếu lương; tiếp nhận và đối chiếu phản hồi sai lệch; thực hiện điều chỉnh tại kỳ phù hợp khi có đủ căn cứ và phê duyệt.</w:t>
      </w:r>
    </w:p>
    <w:p>
      <w:pPr>
        <w:spacing w:after="20"/>
        <w:ind w:left="259"/>
      </w:pPr>
      <w:r>
        <w:rPr>
          <w:sz w:val="21"/>
        </w:rPr>
        <w:t>B. Kiểm tra tổng nghĩa vụ thanh toán, thuế TNCN, tính đầy đủ của hồ sơ thanh toán và dữ liệu phục vụ chi trả; phản hồi các chênh lệch cần làm rõ trước khi trình phê duyệt cuối.</w:t>
      </w:r>
    </w:p>
    <w:p>
      <w:pPr>
        <w:spacing w:after="20"/>
        <w:ind w:left="259"/>
      </w:pPr>
      <w:r>
        <w:rPr>
          <w:sz w:val="21"/>
        </w:rPr>
        <w:t>C. Thực hiện chi trả theo bảng lương và hồ sơ đã được phê duyệt; đối chiếu danh sách chi trả, số tiền chuyển và kết quả giao dịch; theo dõi giao dịch lỗi/chưa thành công đến khi hoàn tất.</w:t>
      </w:r>
    </w:p>
    <w:p>
      <w:pPr>
        <w:spacing w:after="20"/>
        <w:ind w:left="259"/>
      </w:pPr>
      <w:r>
        <w:rPr>
          <w:sz w:val="21"/>
        </w:rPr>
        <w:t>D. Kiểm tra người mới/nghỉ việc, thay đổi lương/chức danh, KPI/chế độ, điều kiện hưởng và các ngoại lệ; yêu cầu giải trình hoặc điều chỉnh khi dữ liệu chưa phù hợp.</w:t>
      </w:r>
    </w:p>
    <w:p>
      <w:pPr>
        <w:spacing w:before="40" w:after="20"/>
      </w:pPr>
      <w:r>
        <w:rPr>
          <w:b/>
          <w:sz w:val="21"/>
        </w:rPr>
        <w:t>Đáp án đúng: D</w:t>
      </w:r>
    </w:p>
    <w:p>
      <w:pPr>
        <w:spacing w:after="20"/>
      </w:pPr>
      <w:r>
        <w:rPr>
          <w:b/>
          <w:sz w:val="20"/>
        </w:rPr>
        <w:t xml:space="preserve">Giải thích: </w:t>
      </w:r>
      <w:r>
        <w:rPr>
          <w:sz w:val="20"/>
        </w:rPr>
        <w:t>Đáp án D đúng vì công đoạn tạo ra “Bảng lương kiểm tra 2” yêu cầu thực hiện: “Kiểm tra người mới/nghỉ việc, thay đổi lương/chức danh, KPI/chế độ, điều kiện hưởng và các ngoại lệ; yêu cầu giải trình hoặc điều chỉnh khi dữ liệu chưa phù hợp.”. Các phương án còn lại là nội dung của công đoạn khác hoặc không phù hợp với đầu ra được hỏi.</w:t>
      </w:r>
    </w:p>
    <w:p>
      <w:pPr>
        <w:spacing w:after="80"/>
      </w:pPr>
      <w:r>
        <w:rPr>
          <w:b/>
          <w:sz w:val="20"/>
        </w:rPr>
        <w:t xml:space="preserve">Dẫn chiếu: </w:t>
      </w:r>
      <w:r>
        <w:rPr>
          <w:sz w:val="20"/>
        </w:rPr>
        <w:t>QT-HCNS-CB-01 – B4.</w:t>
      </w:r>
    </w:p>
    <w:p>
      <w:pPr>
        <w:spacing w:before="140" w:after="60"/>
      </w:pPr>
      <w:r>
        <w:rPr>
          <w:b/>
          <w:sz w:val="22"/>
        </w:rPr>
        <w:t>Câu 4. Trong quy trình TỔNG HỢP DỮ LIỆU, TÍNH LƯƠNG, PHÊ DUYỆT VÀ CHI TRẢ LƯƠNG, để tạo ra đầu ra “Bảng lương kiểm tra 1”, nội dung công việc nào phải được thực hiện?</w:t>
      </w:r>
    </w:p>
    <w:p>
      <w:pPr>
        <w:spacing w:after="20"/>
        <w:ind w:left="259"/>
      </w:pPr>
      <w:r>
        <w:rPr>
          <w:sz w:val="21"/>
        </w:rPr>
        <w:t>A. Nhận bảng công đã hoàn thiện theo từng khối và các dữ liệu đầu vào của kỳ lương; đối chiếu với HĐLĐ/PLHĐLĐ, quyết định, dữ liệu KPI, chế độ và các dữ liệu C&amp;B liên quan.</w:t>
      </w:r>
    </w:p>
    <w:p>
      <w:pPr>
        <w:spacing w:after="20"/>
        <w:ind w:left="259"/>
      </w:pPr>
      <w:r>
        <w:rPr>
          <w:sz w:val="21"/>
        </w:rPr>
        <w:t>B. Tự kiểm tra số lượng CBNV nhận lương, tổng quỹ lương, tổng thu nhập trước/sau khấu trừ, mức đóng BHXH, thuế, các biến động bất thường và chênh lệch so với kỳ trước.</w:t>
      </w:r>
    </w:p>
    <w:p>
      <w:pPr>
        <w:spacing w:after="20"/>
        <w:ind w:left="259"/>
      </w:pPr>
      <w:r>
        <w:rPr>
          <w:sz w:val="21"/>
        </w:rPr>
        <w:t>C. Phát hành phiếu lương; tiếp nhận và đối chiếu phản hồi sai lệch; thực hiện điều chỉnh tại kỳ phù hợp khi có đủ căn cứ và phê duyệt.</w:t>
      </w:r>
    </w:p>
    <w:p>
      <w:pPr>
        <w:spacing w:after="20"/>
        <w:ind w:left="259"/>
      </w:pPr>
      <w:r>
        <w:rPr>
          <w:sz w:val="21"/>
        </w:rPr>
        <w:t>D. Tính lương, KPI/chế độ, BHXH, thuế, phụ cấp/hỗ trợ, tạm ứng và các khoản điều chỉnh theo chính sách, dữ liệu và căn cứ đã được duyệt.</w:t>
      </w:r>
    </w:p>
    <w:p>
      <w:pPr>
        <w:spacing w:before="40" w:after="20"/>
      </w:pPr>
      <w:r>
        <w:rPr>
          <w:b/>
          <w:sz w:val="21"/>
        </w:rPr>
        <w:t>Đáp án đúng: B</w:t>
      </w:r>
    </w:p>
    <w:p>
      <w:pPr>
        <w:spacing w:after="20"/>
      </w:pPr>
      <w:r>
        <w:rPr>
          <w:b/>
          <w:sz w:val="20"/>
        </w:rPr>
        <w:t xml:space="preserve">Giải thích: </w:t>
      </w:r>
      <w:r>
        <w:rPr>
          <w:sz w:val="20"/>
        </w:rPr>
        <w:t>Đáp án B đúng vì công đoạn tạo ra “Bảng lương kiểm tra 1” yêu cầu thực hiện: “Tự kiểm tra số lượng CBNV nhận lương, tổng quỹ lương, tổng thu nhập trước/sau khấu trừ, mức đóng BHXH, thuế, các biến động bất thường và chênh lệch so với kỳ trước.”. Các phương án còn lại là nội dung của công đoạn khác hoặc không phù hợp với đầu ra được hỏi.</w:t>
      </w:r>
    </w:p>
    <w:p>
      <w:pPr>
        <w:spacing w:after="80"/>
      </w:pPr>
      <w:r>
        <w:rPr>
          <w:b/>
          <w:sz w:val="20"/>
        </w:rPr>
        <w:t xml:space="preserve">Dẫn chiếu: </w:t>
      </w:r>
      <w:r>
        <w:rPr>
          <w:sz w:val="20"/>
        </w:rPr>
        <w:t>QT-HCNS-CB-01 – B3.</w:t>
      </w:r>
    </w:p>
    <w:p>
      <w:pPr>
        <w:spacing w:before="140" w:after="60"/>
      </w:pPr>
      <w:r>
        <w:rPr>
          <w:b/>
          <w:sz w:val="22"/>
        </w:rPr>
        <w:t>Câu 5. Trong quy trình TỔNG HỢP DỮ LIỆU, TÍNH LƯƠNG, PHÊ DUYỆT VÀ CHI TRẢ LƯƠNG, sau khi hoàn thành công việc “Nhận bảng công đã hoàn thiện theo từng khối và các dữ liệu đầu vào của kỳ lương”, đầu ra cần đạt là gì?</w:t>
      </w:r>
    </w:p>
    <w:p>
      <w:pPr>
        <w:spacing w:after="20"/>
        <w:ind w:left="259"/>
      </w:pPr>
      <w:r>
        <w:rPr>
          <w:sz w:val="21"/>
        </w:rPr>
        <w:t>A. Bộ dữ liệu tính lương</w:t>
      </w:r>
    </w:p>
    <w:p>
      <w:pPr>
        <w:spacing w:after="20"/>
        <w:ind w:left="259"/>
      </w:pPr>
      <w:r>
        <w:rPr>
          <w:sz w:val="21"/>
        </w:rPr>
        <w:t>B. Bảng lương kiểm tra 2</w:t>
      </w:r>
    </w:p>
    <w:p>
      <w:pPr>
        <w:spacing w:after="20"/>
        <w:ind w:left="259"/>
      </w:pPr>
      <w:r>
        <w:rPr>
          <w:sz w:val="21"/>
        </w:rPr>
        <w:t>C. Bảng lương dự thảo</w:t>
      </w:r>
    </w:p>
    <w:p>
      <w:pPr>
        <w:spacing w:after="20"/>
        <w:ind w:left="259"/>
      </w:pPr>
      <w:r>
        <w:rPr>
          <w:sz w:val="21"/>
        </w:rPr>
        <w:t>D. Bảng lương đã kiểm tra tài chính</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“Bộ dữ liệu tính lương”. Các phương án còn lại là đầu ra của công đoạn khác hoặc không đúng với công việc được hỏi.</w:t>
      </w:r>
    </w:p>
    <w:p>
      <w:pPr>
        <w:spacing w:after="80"/>
      </w:pPr>
      <w:r>
        <w:rPr>
          <w:b/>
          <w:sz w:val="20"/>
        </w:rPr>
        <w:t xml:space="preserve">Dẫn chiếu: </w:t>
      </w:r>
      <w:r>
        <w:rPr>
          <w:sz w:val="20"/>
        </w:rPr>
        <w:t>QT-HCNS-CB-01 – B1.</w:t>
      </w:r>
    </w:p>
    <w:p>
      <w:pPr>
        <w:spacing w:before="140" w:after="60"/>
      </w:pPr>
      <w:r>
        <w:rPr>
          <w:b/>
          <w:sz w:val="22"/>
        </w:rPr>
        <w:t>Câu 6. Trong quy trình TỔNG HỢP DỮ LIỆU, TÍNH LƯƠNG, PHÊ DUYỆT VÀ CHI TRẢ LƯƠNG, ai là đầu mối chịu trách nhiệm chính thực hiện công việc “Phát hành phiếu lương; tiếp nhận và đối chiếu phản hồi sai lệch; thực hiện điều chỉnh tại kỳ phù hợp khi có đủ căn cứ và phê duyệt.”?</w:t>
      </w:r>
    </w:p>
    <w:p>
      <w:pPr>
        <w:spacing w:after="20"/>
        <w:ind w:left="259"/>
      </w:pPr>
      <w:r>
        <w:rPr>
          <w:sz w:val="21"/>
        </w:rPr>
        <w:t>A. Cấp có thẩm quyền</w:t>
      </w:r>
    </w:p>
    <w:p>
      <w:pPr>
        <w:spacing w:after="20"/>
        <w:ind w:left="259"/>
      </w:pPr>
      <w:r>
        <w:rPr>
          <w:sz w:val="21"/>
        </w:rPr>
        <w:t>B. Kế toán/Kế toán trưởng</w:t>
      </w:r>
    </w:p>
    <w:p>
      <w:pPr>
        <w:spacing w:after="20"/>
        <w:ind w:left="259"/>
      </w:pPr>
      <w:r>
        <w:rPr>
          <w:sz w:val="21"/>
        </w:rPr>
        <w:t>C. C&amp;B</w:t>
      </w:r>
    </w:p>
    <w:p>
      <w:pPr>
        <w:spacing w:after="20"/>
        <w:ind w:left="259"/>
      </w:pPr>
      <w:r>
        <w:rPr>
          <w:sz w:val="21"/>
        </w:rPr>
        <w:t>D. HCNS/Trưởng phòng HCNS</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“Phát hành phiếu lương; tiếp nhận và đối chiếu phản hồi sai lệch; thực hiện điều chỉnh tại kỳ phù hợp khi có đủ căn cứ và phê duyệt.” là C&amp;B. Các phương án còn lại không phải đầu mối thực hiện chính của công đoạn này.</w:t>
      </w:r>
    </w:p>
    <w:p>
      <w:pPr>
        <w:spacing w:after="80"/>
      </w:pPr>
      <w:r>
        <w:rPr>
          <w:b/>
          <w:sz w:val="20"/>
        </w:rPr>
        <w:t xml:space="preserve">Dẫn chiếu: </w:t>
      </w:r>
      <w:r>
        <w:rPr>
          <w:sz w:val="20"/>
        </w:rPr>
        <w:t>QT-HCNS-CB-01 – B8.</w:t>
      </w:r>
    </w:p>
    <w:p>
      <w:pPr>
        <w:spacing w:before="140" w:after="60"/>
      </w:pPr>
      <w:r>
        <w:rPr>
          <w:b/>
          <w:sz w:val="22"/>
        </w:rPr>
        <w:t>Câu 7. Trong quy trình TỔNG HỢP DỮ LIỆU, TÍNH LƯƠNG, PHÊ DUYỆT VÀ CHI TRẢ LƯƠNG, sau khi hoàn thành công việc “Phê duyệt bảng lương và các ngoại lệ theo phân quyền.”, đầu ra cần đạt là gì?</w:t>
      </w:r>
    </w:p>
    <w:p>
      <w:pPr>
        <w:spacing w:after="20"/>
        <w:ind w:left="259"/>
      </w:pPr>
      <w:r>
        <w:rPr>
          <w:sz w:val="21"/>
        </w:rPr>
        <w:t>A. Hoàn tất kỳ lương</w:t>
      </w:r>
    </w:p>
    <w:p>
      <w:pPr>
        <w:spacing w:after="20"/>
        <w:ind w:left="259"/>
      </w:pPr>
      <w:r>
        <w:rPr>
          <w:sz w:val="21"/>
        </w:rPr>
        <w:t>B. Bảng lương đã duyệt</w:t>
      </w:r>
    </w:p>
    <w:p>
      <w:pPr>
        <w:spacing w:after="20"/>
        <w:ind w:left="259"/>
      </w:pPr>
      <w:r>
        <w:rPr>
          <w:sz w:val="21"/>
        </w:rPr>
        <w:t>C. Bảng lương đã kiểm tra tài chính</w:t>
      </w:r>
    </w:p>
    <w:p>
      <w:pPr>
        <w:spacing w:after="20"/>
        <w:ind w:left="259"/>
      </w:pPr>
      <w:r>
        <w:rPr>
          <w:sz w:val="21"/>
        </w:rPr>
        <w:t>D. Bảng lương kiểm tra 2</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“Bảng lương đã duyệt”. Các phương án còn lại là đầu ra của công đoạn khác hoặc không đúng với công việc được hỏi.</w:t>
      </w:r>
    </w:p>
    <w:p>
      <w:pPr>
        <w:spacing w:after="80"/>
      </w:pPr>
      <w:r>
        <w:rPr>
          <w:b/>
          <w:sz w:val="20"/>
        </w:rPr>
        <w:t xml:space="preserve">Dẫn chiếu: </w:t>
      </w:r>
      <w:r>
        <w:rPr>
          <w:sz w:val="20"/>
        </w:rPr>
        <w:t>QT-HCNS-CB-01 – B6.</w:t>
      </w:r>
    </w:p>
    <w:p>
      <w:pPr>
        <w:spacing w:before="140" w:after="60"/>
      </w:pPr>
      <w:r>
        <w:rPr>
          <w:b/>
          <w:sz w:val="22"/>
        </w:rPr>
        <w:t>Câu 8. Trong quy trình TỔNG HỢP DỮ LIỆU, TÍNH LƯƠNG, PHÊ DUYỆT VÀ CHI TRẢ LƯƠNG, để tạo ra đầu ra “Bảng lương dự thảo”, nội dung công việc nào phải được thực hiện?</w:t>
      </w:r>
    </w:p>
    <w:p>
      <w:pPr>
        <w:spacing w:after="20"/>
        <w:ind w:left="259"/>
      </w:pPr>
      <w:r>
        <w:rPr>
          <w:sz w:val="21"/>
        </w:rPr>
        <w:t>A. Nhận bảng công đã hoàn thiện theo từng khối và các dữ liệu đầu vào của kỳ lương; đối chiếu với HĐLĐ/PLHĐLĐ, quyết định, dữ liệu KPI, chế độ và các dữ liệu C&amp;B liên quan.</w:t>
      </w:r>
    </w:p>
    <w:p>
      <w:pPr>
        <w:spacing w:after="20"/>
        <w:ind w:left="259"/>
      </w:pPr>
      <w:r>
        <w:rPr>
          <w:sz w:val="21"/>
        </w:rPr>
        <w:t>B. Tính lương, KPI/chế độ, BHXH, thuế, phụ cấp/hỗ trợ, tạm ứng và các khoản điều chỉnh theo chính sách, dữ liệu và căn cứ đã được duyệt.</w:t>
      </w:r>
    </w:p>
    <w:p>
      <w:pPr>
        <w:spacing w:after="20"/>
        <w:ind w:left="259"/>
      </w:pPr>
      <w:r>
        <w:rPr>
          <w:sz w:val="21"/>
        </w:rPr>
        <w:t>C. Tự kiểm tra số lượng CBNV nhận lương, tổng quỹ lương, tổng thu nhập trước/sau khấu trừ, mức đóng BHXH, thuế, các biến động bất thường và chênh lệch so với kỳ trước.</w:t>
      </w:r>
    </w:p>
    <w:p>
      <w:pPr>
        <w:spacing w:after="20"/>
        <w:ind w:left="259"/>
      </w:pPr>
      <w:r>
        <w:rPr>
          <w:sz w:val="21"/>
        </w:rPr>
        <w:t>D. Phát hành phiếu lương; tiếp nhận và đối chiếu phản hồi sai lệch; thực hiện điều chỉnh tại kỳ phù hợp khi có đủ căn cứ và phê duyệt.</w:t>
      </w:r>
    </w:p>
    <w:p>
      <w:pPr>
        <w:spacing w:before="40" w:after="20"/>
      </w:pPr>
      <w:r>
        <w:rPr>
          <w:b/>
          <w:sz w:val="21"/>
        </w:rPr>
        <w:t>Đáp án đúng: B</w:t>
      </w:r>
    </w:p>
    <w:p>
      <w:pPr>
        <w:spacing w:after="20"/>
      </w:pPr>
      <w:r>
        <w:rPr>
          <w:b/>
          <w:sz w:val="20"/>
        </w:rPr>
        <w:t xml:space="preserve">Giải thích: </w:t>
      </w:r>
      <w:r>
        <w:rPr>
          <w:sz w:val="20"/>
        </w:rPr>
        <w:t>Đáp án B đúng vì công đoạn tạo ra “Bảng lương dự thảo” yêu cầu thực hiện: “Tính lương, KPI/chế độ, BHXH, thuế, phụ cấp/hỗ trợ, tạm ứng và các khoản điều chỉnh theo chính sách, dữ liệu và căn cứ đã được duyệt.”. Các phương án còn lại là nội dung của công đoạn khác hoặc không phù hợp với đầu ra được hỏi.</w:t>
      </w:r>
    </w:p>
    <w:p>
      <w:pPr>
        <w:spacing w:after="80"/>
      </w:pPr>
      <w:r>
        <w:rPr>
          <w:b/>
          <w:sz w:val="20"/>
        </w:rPr>
        <w:t xml:space="preserve">Dẫn chiếu: </w:t>
      </w:r>
      <w:r>
        <w:rPr>
          <w:sz w:val="20"/>
        </w:rPr>
        <w:t>QT-HCNS-CB-01 – B2.</w:t>
      </w:r>
    </w:p>
    <w:p>
      <w:pPr>
        <w:spacing w:before="140" w:after="60"/>
      </w:pPr>
      <w:r>
        <w:rPr>
          <w:b/>
          <w:sz w:val="22"/>
        </w:rPr>
        <w:t>Câu 9. Trong quy trình TỔNG HỢP DỮ LIỆU, TÍNH LƯƠNG, PHÊ DUYỆT VÀ CHI TRẢ LƯƠNG, sau khi hoàn thành công việc “Thực hiện chi trả theo bảng lương và hồ sơ đã được phê duyệt”, đầu ra cần đạt là gì?</w:t>
      </w:r>
    </w:p>
    <w:p>
      <w:pPr>
        <w:spacing w:after="20"/>
        <w:ind w:left="259"/>
      </w:pPr>
      <w:r>
        <w:rPr>
          <w:sz w:val="21"/>
        </w:rPr>
        <w:t>A. Bảng lương kiểm tra 2</w:t>
      </w:r>
    </w:p>
    <w:p>
      <w:pPr>
        <w:spacing w:after="20"/>
        <w:ind w:left="259"/>
      </w:pPr>
      <w:r>
        <w:rPr>
          <w:sz w:val="21"/>
        </w:rPr>
        <w:t>B. Kết quả chi trả</w:t>
      </w:r>
    </w:p>
    <w:p>
      <w:pPr>
        <w:spacing w:after="20"/>
        <w:ind w:left="259"/>
      </w:pPr>
      <w:r>
        <w:rPr>
          <w:sz w:val="21"/>
        </w:rPr>
        <w:t>C. Hoàn tất kỳ lương</w:t>
      </w:r>
    </w:p>
    <w:p>
      <w:pPr>
        <w:spacing w:after="20"/>
        <w:ind w:left="259"/>
      </w:pPr>
      <w:r>
        <w:rPr>
          <w:sz w:val="21"/>
        </w:rPr>
        <w:t>D. Bộ dữ liệu tính lương</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“Kết quả chi trả”. Các phương án còn lại là đầu ra của công đoạn khác hoặc không đúng với công việc được hỏi.</w:t>
      </w:r>
    </w:p>
    <w:p>
      <w:pPr>
        <w:spacing w:after="80"/>
      </w:pPr>
      <w:r>
        <w:rPr>
          <w:b/>
          <w:sz w:val="20"/>
        </w:rPr>
        <w:t xml:space="preserve">Dẫn chiếu: </w:t>
      </w:r>
      <w:r>
        <w:rPr>
          <w:sz w:val="20"/>
        </w:rPr>
        <w:t>QT-HCNS-CB-01 – B7.</w:t>
      </w:r>
    </w:p>
    <w:p>
      <w:pPr>
        <w:spacing w:before="140" w:after="60"/>
      </w:pPr>
      <w:r>
        <w:rPr>
          <w:b/>
          <w:sz w:val="22"/>
        </w:rPr>
        <w:t>Câu 10. Trong quy trình TỔNG HỢP DỮ LIỆU, TÍNH LƯƠNG, PHÊ DUYỆT VÀ CHI TRẢ LƯƠNG, ai là đầu mối chịu trách nhiệm chính thực hiện công việc “Tự kiểm tra số lượng CBNV nhận lương, tổng quỹ lương, tổng thu nhập trước/sau khấu trừ, mức đóng BHXH, thuế, các biến động bất thường và chênh…”?</w:t>
      </w:r>
    </w:p>
    <w:p>
      <w:pPr>
        <w:spacing w:after="20"/>
        <w:ind w:left="259"/>
      </w:pPr>
      <w:r>
        <w:rPr>
          <w:sz w:val="21"/>
        </w:rPr>
        <w:t>A. Kế toán/Tài chính</w:t>
      </w:r>
    </w:p>
    <w:p>
      <w:pPr>
        <w:spacing w:after="20"/>
        <w:ind w:left="259"/>
      </w:pPr>
      <w:r>
        <w:rPr>
          <w:sz w:val="21"/>
        </w:rPr>
        <w:t>B. HCNS/Trưởng phòng HCNS</w:t>
      </w:r>
    </w:p>
    <w:p>
      <w:pPr>
        <w:spacing w:after="20"/>
        <w:ind w:left="259"/>
      </w:pPr>
      <w:r>
        <w:rPr>
          <w:sz w:val="21"/>
        </w:rPr>
        <w:t>C. C&amp;B</w:t>
      </w:r>
    </w:p>
    <w:p>
      <w:pPr>
        <w:spacing w:after="20"/>
        <w:ind w:left="259"/>
      </w:pPr>
      <w:r>
        <w:rPr>
          <w:sz w:val="21"/>
        </w:rPr>
        <w:t>D. Cấp có thẩm quyền</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“Tự kiểm tra số lượng CBNV nhận lương, tổng quỹ lương, tổng thu nhập trước/sau khấu trừ, mức đóng BHXH, thuế, các biến động bất thường và chênh…” là C&amp;B. Các phương án còn lại không phải đầu mối thực hiện chính của công đoạn này.</w:t>
      </w:r>
    </w:p>
    <w:p>
      <w:pPr>
        <w:spacing w:after="80"/>
      </w:pPr>
      <w:r>
        <w:rPr>
          <w:b/>
          <w:sz w:val="20"/>
        </w:rPr>
        <w:t xml:space="preserve">Dẫn chiếu: </w:t>
      </w:r>
      <w:r>
        <w:rPr>
          <w:sz w:val="20"/>
        </w:rPr>
        <w:t>QT-HCNS-CB-01 – B3.</w:t>
      </w:r>
    </w:p>
    <w:p>
      <w:pPr>
        <w:spacing w:before="140" w:after="60"/>
      </w:pPr>
      <w:r>
        <w:rPr>
          <w:b/>
          <w:sz w:val="22"/>
        </w:rPr>
        <w:t>Câu 11. Trong quy trình TỔNG HỢP DỮ LIỆU, TÍNH LƯƠNG, PHÊ DUYỆT VÀ CHI TRẢ LƯƠNG, ai là đầu mối chịu trách nhiệm chính thực hiện công việc “Phê duyệt bảng lương và các ngoại lệ theo phân quyền.”?</w:t>
      </w:r>
    </w:p>
    <w:p>
      <w:pPr>
        <w:spacing w:after="20"/>
        <w:ind w:left="259"/>
      </w:pPr>
      <w:r>
        <w:rPr>
          <w:sz w:val="21"/>
        </w:rPr>
        <w:t>A. Kế toán/Kế toán trưởng</w:t>
      </w:r>
    </w:p>
    <w:p>
      <w:pPr>
        <w:spacing w:after="20"/>
        <w:ind w:left="259"/>
      </w:pPr>
      <w:r>
        <w:rPr>
          <w:sz w:val="21"/>
        </w:rPr>
        <w:t>B. HCNS/Trưởng phòng HCNS</w:t>
      </w:r>
    </w:p>
    <w:p>
      <w:pPr>
        <w:spacing w:after="20"/>
        <w:ind w:left="259"/>
      </w:pPr>
      <w:r>
        <w:rPr>
          <w:sz w:val="21"/>
        </w:rPr>
        <w:t>C. Cấp có thẩm quyền</w:t>
      </w:r>
    </w:p>
    <w:p>
      <w:pPr>
        <w:spacing w:after="20"/>
        <w:ind w:left="259"/>
      </w:pPr>
      <w:r>
        <w:rPr>
          <w:sz w:val="21"/>
        </w:rPr>
        <w:t>D. C&amp;B</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“Phê duyệt bảng lương và các ngoại lệ theo phân quyền.” là Cấp có thẩm quyền. Các phương án còn lại không phải đầu mối thực hiện chính của công đoạn này.</w:t>
      </w:r>
    </w:p>
    <w:p>
      <w:pPr>
        <w:spacing w:after="80"/>
      </w:pPr>
      <w:r>
        <w:rPr>
          <w:b/>
          <w:sz w:val="20"/>
        </w:rPr>
        <w:t xml:space="preserve">Dẫn chiếu: </w:t>
      </w:r>
      <w:r>
        <w:rPr>
          <w:sz w:val="20"/>
        </w:rPr>
        <w:t>QT-HCNS-CB-01 – B6.</w:t>
      </w:r>
    </w:p>
    <w:p>
      <w:pPr>
        <w:spacing w:before="140" w:after="60"/>
      </w:pPr>
      <w:r>
        <w:rPr>
          <w:b/>
          <w:sz w:val="22"/>
        </w:rPr>
        <w:t>Câu 12. Trong quy trình TỔNG HỢP DỮ LIỆU, TÍNH LƯƠNG, PHÊ DUYỆT VÀ CHI TRẢ LƯƠNG, đối với công việc “Phát hành phiếu lương; tiếp nhận và đối chiếu phản hồi sai lệch; thực hiện điều chỉnh tại kỳ phù hợp khi có đủ căn cứ và phê duyệt.”, yêu cầu kiểm tra/xác nhận/phê duyệt nào được áp dụng?</w:t>
      </w:r>
    </w:p>
    <w:p>
      <w:pPr>
        <w:spacing w:after="20"/>
        <w:ind w:left="259"/>
      </w:pPr>
      <w:r>
        <w:rPr>
          <w:sz w:val="21"/>
        </w:rPr>
        <w:t>A. Bảo mật và lưu vết dữ liệu lương</w:t>
      </w:r>
    </w:p>
    <w:p>
      <w:pPr>
        <w:spacing w:after="20"/>
        <w:ind w:left="259"/>
      </w:pPr>
      <w:r>
        <w:rPr>
          <w:sz w:val="21"/>
        </w:rPr>
        <w:t>B. Kiểm tra đủ nguồn</w:t>
      </w:r>
    </w:p>
    <w:p>
      <w:pPr>
        <w:spacing w:after="20"/>
        <w:ind w:left="259"/>
      </w:pPr>
      <w:r>
        <w:rPr>
          <w:sz w:val="21"/>
        </w:rPr>
        <w:t>C. Theo Quy định phân quyền phê duyệt các nghiệp vụ Hành chính – Nhân sự hiện hành của Công ty</w:t>
      </w:r>
    </w:p>
    <w:p>
      <w:pPr>
        <w:spacing w:after="20"/>
        <w:ind w:left="259"/>
      </w:pPr>
      <w:r>
        <w:rPr>
          <w:sz w:val="21"/>
        </w:rPr>
        <w:t>D. Đối chiếu kết quả chi trả</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“Bảo mật và lưu vết dữ liệu lương”. Các phương án còn lại áp dụng cho công đoạn khác hoặc không phù hợp.</w:t>
      </w:r>
    </w:p>
    <w:p>
      <w:pPr>
        <w:spacing w:after="80"/>
      </w:pPr>
      <w:r>
        <w:rPr>
          <w:b/>
          <w:sz w:val="20"/>
        </w:rPr>
        <w:t xml:space="preserve">Dẫn chiếu: </w:t>
      </w:r>
      <w:r>
        <w:rPr>
          <w:sz w:val="20"/>
        </w:rPr>
        <w:t>QT-HCNS-CB-01 – B8.</w:t>
      </w:r>
    </w:p>
    <w:p>
      <w:pPr>
        <w:spacing w:before="140" w:after="60"/>
      </w:pPr>
      <w:r>
        <w:rPr>
          <w:b/>
          <w:sz w:val="22"/>
        </w:rPr>
        <w:t>Câu 13. Trong quy trình TỔNG HỢP DỮ LIỆU, TÍNH LƯƠNG, PHÊ DUYỆT VÀ CHI TRẢ LƯƠNG, ai là đầu mối chịu trách nhiệm chính thực hiện công việc “Thực hiện chi trả theo bảng lương và hồ sơ đã được phê duyệt”?</w:t>
      </w:r>
    </w:p>
    <w:p>
      <w:pPr>
        <w:spacing w:after="20"/>
        <w:ind w:left="259"/>
      </w:pPr>
      <w:r>
        <w:rPr>
          <w:sz w:val="21"/>
        </w:rPr>
        <w:t>A. Kế toán/Tài chính</w:t>
      </w:r>
    </w:p>
    <w:p>
      <w:pPr>
        <w:spacing w:after="20"/>
        <w:ind w:left="259"/>
      </w:pPr>
      <w:r>
        <w:rPr>
          <w:sz w:val="21"/>
        </w:rPr>
        <w:t>B. HCNS/Trưởng phòng HCNS</w:t>
      </w:r>
    </w:p>
    <w:p>
      <w:pPr>
        <w:spacing w:after="20"/>
        <w:ind w:left="259"/>
      </w:pPr>
      <w:r>
        <w:rPr>
          <w:sz w:val="21"/>
        </w:rPr>
        <w:t>C. Cấp có thẩm quyền</w:t>
      </w:r>
    </w:p>
    <w:p>
      <w:pPr>
        <w:spacing w:after="20"/>
        <w:ind w:left="259"/>
      </w:pPr>
      <w:r>
        <w:rPr>
          <w:sz w:val="21"/>
        </w:rPr>
        <w:t>D. C&amp;B</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“Thực hiện chi trả theo bảng lương và hồ sơ đã được phê duyệt” là Kế toán/Tài chính. Các phương án còn lại không phải đầu mối thực hiện chính của công đoạn này.</w:t>
      </w:r>
    </w:p>
    <w:p>
      <w:pPr>
        <w:spacing w:after="80"/>
      </w:pPr>
      <w:r>
        <w:rPr>
          <w:b/>
          <w:sz w:val="20"/>
        </w:rPr>
        <w:t xml:space="preserve">Dẫn chiếu: </w:t>
      </w:r>
      <w:r>
        <w:rPr>
          <w:sz w:val="20"/>
        </w:rPr>
        <w:t>QT-HCNS-CB-01 – B7.</w:t>
      </w:r>
    </w:p>
    <w:p>
      <w:pPr>
        <w:spacing w:before="140" w:after="60"/>
      </w:pPr>
      <w:r>
        <w:rPr>
          <w:b/>
          <w:sz w:val="22"/>
        </w:rPr>
        <w:t>Câu 14. Trong quy trình TỔNG HỢP DỮ LIỆU, TÍNH LƯƠNG, PHÊ DUYỆT VÀ CHI TRẢ LƯƠNG, ai là đầu mối chịu trách nhiệm chính thực hiện công việc “Tính lương, KPI/chế độ, BHXH, thuế, phụ cấp/hỗ trợ, tạm ứng và các khoản điều chỉnh theo chính sách, dữ liệu và căn cứ đã được duyệt.”?</w:t>
      </w:r>
    </w:p>
    <w:p>
      <w:pPr>
        <w:spacing w:after="20"/>
        <w:ind w:left="259"/>
      </w:pPr>
      <w:r>
        <w:rPr>
          <w:sz w:val="21"/>
        </w:rPr>
        <w:t>A. Cấp có thẩm quyền</w:t>
      </w:r>
    </w:p>
    <w:p>
      <w:pPr>
        <w:spacing w:after="20"/>
        <w:ind w:left="259"/>
      </w:pPr>
      <w:r>
        <w:rPr>
          <w:sz w:val="21"/>
        </w:rPr>
        <w:t>B. Kế toán/Tài chính</w:t>
      </w:r>
    </w:p>
    <w:p>
      <w:pPr>
        <w:spacing w:after="20"/>
        <w:ind w:left="259"/>
      </w:pPr>
      <w:r>
        <w:rPr>
          <w:sz w:val="21"/>
        </w:rPr>
        <w:t>C. C&amp;B</w:t>
      </w:r>
    </w:p>
    <w:p>
      <w:pPr>
        <w:spacing w:after="20"/>
        <w:ind w:left="259"/>
      </w:pPr>
      <w:r>
        <w:rPr>
          <w:sz w:val="21"/>
        </w:rPr>
        <w:t>D. HCNS/Trưởng phòng HCNS</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“Tính lương, KPI/chế độ, BHXH, thuế, phụ cấp/hỗ trợ, tạm ứng và các khoản điều chỉnh theo chính sách, dữ liệu và căn cứ đã được duyệt.” là C&amp;B. Các phương án còn lại không phải đầu mối thực hiện chính của công đoạn này.</w:t>
      </w:r>
    </w:p>
    <w:p>
      <w:pPr>
        <w:spacing w:after="80"/>
      </w:pPr>
      <w:r>
        <w:rPr>
          <w:b/>
          <w:sz w:val="20"/>
        </w:rPr>
        <w:t xml:space="preserve">Dẫn chiếu: </w:t>
      </w:r>
      <w:r>
        <w:rPr>
          <w:sz w:val="20"/>
        </w:rPr>
        <w:t>QT-HCNS-CB-01 – B2.</w:t>
      </w:r>
    </w:p>
    <w:p>
      <w:pPr>
        <w:spacing w:before="140" w:after="60"/>
      </w:pPr>
      <w:r>
        <w:rPr>
          <w:b/>
          <w:sz w:val="22"/>
        </w:rPr>
        <w:t>Câu 15. Trong quy trình TỔNG HỢP DỮ LIỆU, TÍNH LƯƠNG, PHÊ DUYỆT VÀ CHI TRẢ LƯƠNG, đối với công việc “Tính lương, KPI/chế độ, BHXH, thuế, phụ cấp/hỗ trợ, tạm ứng và các khoản điều chỉnh theo chính sách, dữ liệu và căn cứ đã được duyệt.”, yêu cầu kiểm tra/xác nhận/phê duyệt nào được áp dụng?</w:t>
      </w:r>
    </w:p>
    <w:p>
      <w:pPr>
        <w:spacing w:after="20"/>
        <w:ind w:left="259"/>
      </w:pPr>
      <w:r>
        <w:rPr>
          <w:sz w:val="21"/>
        </w:rPr>
        <w:t>A. Kiểm tra đủ nguồn</w:t>
      </w:r>
    </w:p>
    <w:p>
      <w:pPr>
        <w:spacing w:after="20"/>
        <w:ind w:left="259"/>
      </w:pPr>
      <w:r>
        <w:rPr>
          <w:sz w:val="21"/>
        </w:rPr>
        <w:t>B. Đối chiếu mẫu kiểm soát</w:t>
      </w:r>
    </w:p>
    <w:p>
      <w:pPr>
        <w:spacing w:after="20"/>
        <w:ind w:left="259"/>
      </w:pPr>
      <w:r>
        <w:rPr>
          <w:sz w:val="21"/>
        </w:rPr>
        <w:t>C. Kiểm tra logic nhân sự và ngoại lệ</w:t>
      </w:r>
    </w:p>
    <w:p>
      <w:pPr>
        <w:spacing w:after="20"/>
        <w:ind w:left="259"/>
      </w:pPr>
      <w:r>
        <w:rPr>
          <w:sz w:val="21"/>
        </w:rPr>
        <w:t>D. Không tự tạo khoản khấu trừ/phạt</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“Không tự tạo khoản khấu trừ/phạt”. Các phương án còn lại áp dụng cho công đoạn khác hoặc không phù hợp.</w:t>
      </w:r>
    </w:p>
    <w:p>
      <w:pPr>
        <w:spacing w:after="80"/>
      </w:pPr>
      <w:r>
        <w:rPr>
          <w:b/>
          <w:sz w:val="20"/>
        </w:rPr>
        <w:t xml:space="preserve">Dẫn chiếu: </w:t>
      </w:r>
      <w:r>
        <w:rPr>
          <w:sz w:val="20"/>
        </w:rPr>
        <w:t>QT-HCNS-CB-01 – B2.</w:t>
      </w:r>
    </w:p>
    <w:p>
      <w:pPr>
        <w:spacing w:before="140" w:after="60"/>
      </w:pPr>
      <w:r>
        <w:rPr>
          <w:b/>
          <w:sz w:val="22"/>
        </w:rPr>
        <w:t>Câu 16. Trong quy trình TỔNG HỢP DỮ LIỆU, TÍNH LƯƠNG, PHÊ DUYỆT VÀ CHI TRẢ LƯƠNG, để tạo ra đầu ra “Kết quả chi trả”, nội dung công việc nào phải được thực hiện?</w:t>
      </w:r>
    </w:p>
    <w:p>
      <w:pPr>
        <w:spacing w:after="20"/>
        <w:ind w:left="259"/>
      </w:pPr>
      <w:r>
        <w:rPr>
          <w:sz w:val="21"/>
        </w:rPr>
        <w:t>A. Nhận bảng công đã hoàn thiện theo từng khối và các dữ liệu đầu vào của kỳ lương; đối chiếu với HĐLĐ/PLHĐLĐ, quyết định, dữ liệu KPI, chế độ và các dữ liệu C&amp;B liên quan.</w:t>
      </w:r>
    </w:p>
    <w:p>
      <w:pPr>
        <w:spacing w:after="20"/>
        <w:ind w:left="259"/>
      </w:pPr>
      <w:r>
        <w:rPr>
          <w:sz w:val="21"/>
        </w:rPr>
        <w:t>B. Phát hành phiếu lương; tiếp nhận và đối chiếu phản hồi sai lệch; thực hiện điều chỉnh tại kỳ phù hợp khi có đủ căn cứ và phê duyệt.</w:t>
      </w:r>
    </w:p>
    <w:p>
      <w:pPr>
        <w:spacing w:after="20"/>
        <w:ind w:left="259"/>
      </w:pPr>
      <w:r>
        <w:rPr>
          <w:sz w:val="21"/>
        </w:rPr>
        <w:t>C. Tự kiểm tra số lượng CBNV nhận lương, tổng quỹ lương, tổng thu nhập trước/sau khấu trừ, mức đóng BHXH, thuế, các biến động bất thường và chênh lệch so với kỳ trước.</w:t>
      </w:r>
    </w:p>
    <w:p>
      <w:pPr>
        <w:spacing w:after="20"/>
        <w:ind w:left="259"/>
      </w:pPr>
      <w:r>
        <w:rPr>
          <w:sz w:val="21"/>
        </w:rPr>
        <w:t>D. Thực hiện chi trả theo bảng lương và hồ sơ đã được phê duyệt; đối chiếu danh sách chi trả, số tiền chuyển và kết quả giao dịch; theo dõi giao dịch lỗi/chưa thành công đến khi hoàn tất.</w:t>
      </w:r>
    </w:p>
    <w:p>
      <w:pPr>
        <w:spacing w:before="40" w:after="20"/>
      </w:pPr>
      <w:r>
        <w:rPr>
          <w:b/>
          <w:sz w:val="21"/>
        </w:rPr>
        <w:t>Đáp án đúng: D</w:t>
      </w:r>
    </w:p>
    <w:p>
      <w:pPr>
        <w:spacing w:after="20"/>
      </w:pPr>
      <w:r>
        <w:rPr>
          <w:b/>
          <w:sz w:val="20"/>
        </w:rPr>
        <w:t xml:space="preserve">Giải thích: </w:t>
      </w:r>
      <w:r>
        <w:rPr>
          <w:sz w:val="20"/>
        </w:rPr>
        <w:t>Đáp án D đúng vì công đoạn tạo ra “Kết quả chi trả” yêu cầu thực hiện: “Thực hiện chi trả theo bảng lương và hồ sơ đã được phê duyệt; đối chiếu danh sách chi trả, số tiền chuyển và kết quả giao dịch; theo dõi giao dịch lỗi/chưa thành công đến khi hoàn tất.”. Các phương án còn lại là nội dung của công đoạn khác hoặc không phù hợp với đầu ra được hỏi.</w:t>
      </w:r>
    </w:p>
    <w:p>
      <w:pPr>
        <w:spacing w:after="80"/>
      </w:pPr>
      <w:r>
        <w:rPr>
          <w:b/>
          <w:sz w:val="20"/>
        </w:rPr>
        <w:t xml:space="preserve">Dẫn chiếu: </w:t>
      </w:r>
      <w:r>
        <w:rPr>
          <w:sz w:val="20"/>
        </w:rPr>
        <w:t>QT-HCNS-CB-01 – B7.</w:t>
      </w:r>
    </w:p>
    <w:p>
      <w:pPr>
        <w:spacing w:before="140" w:after="60"/>
      </w:pPr>
      <w:r>
        <w:rPr>
          <w:b/>
          <w:sz w:val="22"/>
        </w:rPr>
        <w:t>Câu 17. Trong quy trình TỔNG HỢP DỮ LIỆU, TÍNH LƯƠNG, PHÊ DUYỆT VÀ CHI TRẢ LƯƠNG, để tạo ra đầu ra “Bảng lương đã kiểm tra tài chính”, nội dung công việc nào phải được thực hiện?</w:t>
      </w:r>
    </w:p>
    <w:p>
      <w:pPr>
        <w:spacing w:after="20"/>
        <w:ind w:left="259"/>
      </w:pPr>
      <w:r>
        <w:rPr>
          <w:sz w:val="21"/>
        </w:rPr>
        <w:t>A. Tính lương, KPI/chế độ, BHXH, thuế, phụ cấp/hỗ trợ, tạm ứng và các khoản điều chỉnh theo chính sách, dữ liệu và căn cứ đã được duyệt.</w:t>
      </w:r>
    </w:p>
    <w:p>
      <w:pPr>
        <w:spacing w:after="20"/>
        <w:ind w:left="259"/>
      </w:pPr>
      <w:r>
        <w:rPr>
          <w:sz w:val="21"/>
        </w:rPr>
        <w:t>B. Kiểm tra người mới/nghỉ việc, thay đổi lương/chức danh, KPI/chế độ, điều kiện hưởng và các ngoại lệ; yêu cầu giải trình hoặc điều chỉnh khi dữ liệu chưa phù hợp.</w:t>
      </w:r>
    </w:p>
    <w:p>
      <w:pPr>
        <w:spacing w:after="20"/>
        <w:ind w:left="259"/>
      </w:pPr>
      <w:r>
        <w:rPr>
          <w:sz w:val="21"/>
        </w:rPr>
        <w:t>C. Kiểm tra tổng nghĩa vụ thanh toán, thuế TNCN, tính đầy đủ của hồ sơ thanh toán và dữ liệu phục vụ chi trả; phản hồi các chênh lệch cần làm rõ trước khi trình phê duyệt cuối.</w:t>
      </w:r>
    </w:p>
    <w:p>
      <w:pPr>
        <w:spacing w:after="20"/>
        <w:ind w:left="259"/>
      </w:pPr>
      <w:r>
        <w:rPr>
          <w:sz w:val="21"/>
        </w:rPr>
        <w:t>D. Thực hiện chi trả theo bảng lương và hồ sơ đã được phê duyệt; đối chiếu danh sách chi trả, số tiền chuyển và kết quả giao dịch; theo dõi giao dịch lỗi/chưa thành công đến khi hoàn tất.</w:t>
      </w:r>
    </w:p>
    <w:p>
      <w:pPr>
        <w:spacing w:before="40" w:after="20"/>
      </w:pPr>
      <w:r>
        <w:rPr>
          <w:b/>
          <w:sz w:val="21"/>
        </w:rPr>
        <w:t>Đáp án đúng: C</w:t>
      </w:r>
    </w:p>
    <w:p>
      <w:pPr>
        <w:spacing w:after="20"/>
      </w:pPr>
      <w:r>
        <w:rPr>
          <w:b/>
          <w:sz w:val="20"/>
        </w:rPr>
        <w:t xml:space="preserve">Giải thích: </w:t>
      </w:r>
      <w:r>
        <w:rPr>
          <w:sz w:val="20"/>
        </w:rPr>
        <w:t>Đáp án C đúng vì công đoạn tạo ra “Bảng lương đã kiểm tra tài chính” yêu cầu thực hiện: “Kiểm tra tổng nghĩa vụ thanh toán, thuế TNCN, tính đầy đủ của hồ sơ thanh toán và dữ liệu phục vụ chi trả; phản hồi các chênh lệch cần làm rõ trước khi trình phê duyệt cuối.”. Các phương án còn lại là nội dung của công đoạn khác hoặc không phù hợp với đầu ra được hỏi.</w:t>
      </w:r>
    </w:p>
    <w:p>
      <w:pPr>
        <w:spacing w:after="80"/>
      </w:pPr>
      <w:r>
        <w:rPr>
          <w:b/>
          <w:sz w:val="20"/>
        </w:rPr>
        <w:t xml:space="preserve">Dẫn chiếu: </w:t>
      </w:r>
      <w:r>
        <w:rPr>
          <w:sz w:val="20"/>
        </w:rPr>
        <w:t>QT-HCNS-CB-01 – B5.</w:t>
      </w:r>
    </w:p>
    <w:p>
      <w:pPr>
        <w:spacing w:before="140" w:after="60"/>
      </w:pPr>
      <w:r>
        <w:rPr>
          <w:b/>
          <w:sz w:val="22"/>
        </w:rPr>
        <w:t>Câu 18. Trong quy trình TỔNG HỢP DỮ LIỆU, TÍNH LƯƠNG, PHÊ DUYỆT VÀ CHI TRẢ LƯƠNG, để tạo ra đầu ra “Bảng lương đã duyệt”, nội dung công việc nào phải được thực hiện?</w:t>
      </w:r>
    </w:p>
    <w:p>
      <w:pPr>
        <w:spacing w:after="20"/>
        <w:ind w:left="259"/>
      </w:pPr>
      <w:r>
        <w:rPr>
          <w:sz w:val="21"/>
        </w:rPr>
        <w:t>A. Phát hành phiếu lương; tiếp nhận và đối chiếu phản hồi sai lệch; thực hiện điều chỉnh tại kỳ phù hợp khi có đủ căn cứ và phê duyệt.</w:t>
      </w:r>
    </w:p>
    <w:p>
      <w:pPr>
        <w:spacing w:after="20"/>
        <w:ind w:left="259"/>
      </w:pPr>
      <w:r>
        <w:rPr>
          <w:sz w:val="21"/>
        </w:rPr>
        <w:t>B. Phê duyệt bảng lương và các ngoại lệ theo phân quyền.</w:t>
      </w:r>
    </w:p>
    <w:p>
      <w:pPr>
        <w:spacing w:after="20"/>
        <w:ind w:left="259"/>
      </w:pPr>
      <w:r>
        <w:rPr>
          <w:sz w:val="21"/>
        </w:rPr>
        <w:t>C. Nhận bảng công đã hoàn thiện theo từng khối và các dữ liệu đầu vào của kỳ lương; đối chiếu với HĐLĐ/PLHĐLĐ, quyết định, dữ liệu KPI, chế độ và các dữ liệu C&amp;B liên quan.</w:t>
      </w:r>
    </w:p>
    <w:p>
      <w:pPr>
        <w:spacing w:after="20"/>
        <w:ind w:left="259"/>
      </w:pPr>
      <w:r>
        <w:rPr>
          <w:sz w:val="21"/>
        </w:rPr>
        <w:t>D. Kiểm tra tổng nghĩa vụ thanh toán, thuế TNCN, tính đầy đủ của hồ sơ thanh toán và dữ liệu phục vụ chi trả; phản hồi các chênh lệch cần làm rõ trước khi trình phê duyệt cuối.</w:t>
      </w:r>
    </w:p>
    <w:p>
      <w:pPr>
        <w:spacing w:before="40" w:after="20"/>
      </w:pPr>
      <w:r>
        <w:rPr>
          <w:b/>
          <w:sz w:val="21"/>
        </w:rPr>
        <w:t>Đáp án đúng: B</w:t>
      </w:r>
    </w:p>
    <w:p>
      <w:pPr>
        <w:spacing w:after="20"/>
      </w:pPr>
      <w:r>
        <w:rPr>
          <w:b/>
          <w:sz w:val="20"/>
        </w:rPr>
        <w:t xml:space="preserve">Giải thích: </w:t>
      </w:r>
      <w:r>
        <w:rPr>
          <w:sz w:val="20"/>
        </w:rPr>
        <w:t>Đáp án B đúng vì công đoạn tạo ra “Bảng lương đã duyệt” yêu cầu thực hiện: “Phê duyệt bảng lương và các ngoại lệ theo phân quyền.”. Các phương án còn lại là nội dung của công đoạn khác hoặc không phù hợp với đầu ra được hỏi.</w:t>
      </w:r>
    </w:p>
    <w:p>
      <w:pPr>
        <w:spacing w:after="80"/>
      </w:pPr>
      <w:r>
        <w:rPr>
          <w:b/>
          <w:sz w:val="20"/>
        </w:rPr>
        <w:t xml:space="preserve">Dẫn chiếu: </w:t>
      </w:r>
      <w:r>
        <w:rPr>
          <w:sz w:val="20"/>
        </w:rPr>
        <w:t>QT-HCNS-CB-01 – B6.</w:t>
      </w:r>
    </w:p>
    <w:p>
      <w:pPr>
        <w:spacing w:before="140" w:after="60"/>
      </w:pPr>
      <w:r>
        <w:rPr>
          <w:b/>
          <w:sz w:val="22"/>
        </w:rPr>
        <w:t>Câu 19. Trong quy trình TỔNG HỢP DỮ LIỆU, TÍNH LƯƠNG, PHÊ DUYỆT VÀ CHI TRẢ LƯƠNG, ai là đầu mối chịu trách nhiệm chính thực hiện công việc “Kiểm tra người mới/nghỉ việc, thay đổi lương/chức danh, KPI/chế độ, điều kiện hưởng và các ngoại lệ”?</w:t>
      </w:r>
    </w:p>
    <w:p>
      <w:pPr>
        <w:spacing w:after="20"/>
        <w:ind w:left="259"/>
      </w:pPr>
      <w:r>
        <w:rPr>
          <w:sz w:val="21"/>
        </w:rPr>
        <w:t>A. Cấp có thẩm quyền</w:t>
      </w:r>
    </w:p>
    <w:p>
      <w:pPr>
        <w:spacing w:after="20"/>
        <w:ind w:left="259"/>
      </w:pPr>
      <w:r>
        <w:rPr>
          <w:sz w:val="21"/>
        </w:rPr>
        <w:t>B. Kế toán/Kế toán trưởng</w:t>
      </w:r>
    </w:p>
    <w:p>
      <w:pPr>
        <w:spacing w:after="20"/>
        <w:ind w:left="259"/>
      </w:pPr>
      <w:r>
        <w:rPr>
          <w:sz w:val="21"/>
        </w:rPr>
        <w:t>C. HCNS/Trưởng phòng HCNS</w:t>
      </w:r>
    </w:p>
    <w:p>
      <w:pPr>
        <w:spacing w:after="20"/>
        <w:ind w:left="259"/>
      </w:pPr>
      <w:r>
        <w:rPr>
          <w:sz w:val="21"/>
        </w:rPr>
        <w:t>D. Kế toán/Tài chính</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“Kiểm tra người mới/nghỉ việc, thay đổi lương/chức danh, KPI/chế độ, điều kiện hưởng và các ngoại lệ” là HCNS/Trưởng phòng HCNS. Các phương án còn lại không phải đầu mối thực hiện chính của công đoạn này.</w:t>
      </w:r>
    </w:p>
    <w:p>
      <w:pPr>
        <w:spacing w:after="80"/>
      </w:pPr>
      <w:r>
        <w:rPr>
          <w:b/>
          <w:sz w:val="20"/>
        </w:rPr>
        <w:t xml:space="preserve">Dẫn chiếu: </w:t>
      </w:r>
      <w:r>
        <w:rPr>
          <w:sz w:val="20"/>
        </w:rPr>
        <w:t>QT-HCNS-CB-01 – B4.</w:t>
      </w:r>
    </w:p>
    <w:p>
      <w:pPr>
        <w:spacing w:before="140" w:after="60"/>
      </w:pPr>
      <w:r>
        <w:rPr>
          <w:b/>
          <w:sz w:val="22"/>
        </w:rPr>
        <w:t>Câu 20. Trong quy trình TỔNG HỢP DỮ LIỆU, TÍNH LƯƠNG, PHÊ DUYỆT VÀ CHI TRẢ LƯƠNG, để tạo ra đầu ra “Bộ dữ liệu tính lương”, nội dung công việc nào phải được thực hiện?</w:t>
      </w:r>
    </w:p>
    <w:p>
      <w:pPr>
        <w:spacing w:after="20"/>
        <w:ind w:left="259"/>
      </w:pPr>
      <w:r>
        <w:rPr>
          <w:sz w:val="21"/>
        </w:rPr>
        <w:t>A. Thực hiện chi trả theo bảng lương và hồ sơ đã được phê duyệt; đối chiếu danh sách chi trả, số tiền chuyển và kết quả giao dịch; theo dõi giao dịch lỗi/chưa thành công đến khi hoàn tất.</w:t>
      </w:r>
    </w:p>
    <w:p>
      <w:pPr>
        <w:spacing w:after="20"/>
        <w:ind w:left="259"/>
      </w:pPr>
      <w:r>
        <w:rPr>
          <w:sz w:val="21"/>
        </w:rPr>
        <w:t>B. Phát hành phiếu lương; tiếp nhận và đối chiếu phản hồi sai lệch; thực hiện điều chỉnh tại kỳ phù hợp khi có đủ căn cứ và phê duyệt.</w:t>
      </w:r>
    </w:p>
    <w:p>
      <w:pPr>
        <w:spacing w:after="20"/>
        <w:ind w:left="259"/>
      </w:pPr>
      <w:r>
        <w:rPr>
          <w:sz w:val="21"/>
        </w:rPr>
        <w:t>C. Nhận bảng công đã hoàn thiện theo từng khối và các dữ liệu đầu vào của kỳ lương; đối chiếu với HĐLĐ/PLHĐLĐ, quyết định, dữ liệu KPI, chế độ và các dữ liệu C&amp;B liên quan.</w:t>
      </w:r>
    </w:p>
    <w:p>
      <w:pPr>
        <w:spacing w:after="20"/>
        <w:ind w:left="259"/>
      </w:pPr>
      <w:r>
        <w:rPr>
          <w:sz w:val="21"/>
        </w:rPr>
        <w:t>D. Tính lương, KPI/chế độ, BHXH, thuế, phụ cấp/hỗ trợ, tạm ứng và các khoản điều chỉnh theo chính sách, dữ liệu và căn cứ đã được duyệt.</w:t>
      </w:r>
    </w:p>
    <w:p>
      <w:pPr>
        <w:spacing w:before="40" w:after="20"/>
      </w:pPr>
      <w:r>
        <w:rPr>
          <w:b/>
          <w:sz w:val="21"/>
        </w:rPr>
        <w:t>Đáp án đúng: C</w:t>
      </w:r>
    </w:p>
    <w:p>
      <w:pPr>
        <w:spacing w:after="20"/>
      </w:pPr>
      <w:r>
        <w:rPr>
          <w:b/>
          <w:sz w:val="20"/>
        </w:rPr>
        <w:t xml:space="preserve">Giải thích: </w:t>
      </w:r>
      <w:r>
        <w:rPr>
          <w:sz w:val="20"/>
        </w:rPr>
        <w:t>Đáp án C đúng vì công đoạn tạo ra “Bộ dữ liệu tính lương” yêu cầu thực hiện: “Nhận bảng công đã hoàn thiện theo từng khối và các dữ liệu đầu vào của kỳ lương; đối chiếu với HĐLĐ/PLHĐLĐ, quyết định, dữ liệu KPI, chế độ và các dữ liệu C&amp;B liên quan.”. Các phương án còn lại là nội dung của công đoạn khác hoặc không phù hợp với đầu ra được hỏi.</w:t>
      </w:r>
    </w:p>
    <w:p>
      <w:pPr>
        <w:spacing w:after="80"/>
      </w:pPr>
      <w:r>
        <w:rPr>
          <w:b/>
          <w:sz w:val="20"/>
        </w:rPr>
        <w:t xml:space="preserve">Dẫn chiếu: </w:t>
      </w:r>
      <w:r>
        <w:rPr>
          <w:sz w:val="20"/>
        </w:rPr>
        <w:t>QT-HCNS-CB-01 – B1.</w:t>
      </w:r>
    </w:p>
    <w:p>
      <w:pPr>
        <w:spacing w:before="140" w:after="60"/>
      </w:pPr>
      <w:r>
        <w:rPr>
          <w:b/>
          <w:sz w:val="22"/>
        </w:rPr>
        <w:t>Câu 21. Trong quy trình TỔNG HỢP DỮ LIỆU, TÍNH LƯƠNG, PHÊ DUYỆT VÀ CHI TRẢ LƯƠNG, đối với công việc “Kiểm tra tổng nghĩa vụ thanh toán, thuế TNCN, tính đầy đủ của hồ sơ thanh toán và dữ liệu phục vụ chi trả”, yêu cầu kiểm tra/xác nhận/phê duyệt nào được áp dụng?</w:t>
      </w:r>
    </w:p>
    <w:p>
      <w:pPr>
        <w:spacing w:after="20"/>
        <w:ind w:left="259"/>
      </w:pPr>
      <w:r>
        <w:rPr>
          <w:sz w:val="21"/>
        </w:rPr>
        <w:t>A. Kiểm tra logic nhân sự và ngoại lệ</w:t>
      </w:r>
    </w:p>
    <w:p>
      <w:pPr>
        <w:spacing w:after="20"/>
        <w:ind w:left="259"/>
      </w:pPr>
      <w:r>
        <w:rPr>
          <w:sz w:val="21"/>
        </w:rPr>
        <w:t>B. Không tự tạo khoản khấu trừ/phạt</w:t>
      </w:r>
    </w:p>
    <w:p>
      <w:pPr>
        <w:spacing w:after="20"/>
        <w:ind w:left="259"/>
      </w:pPr>
      <w:r>
        <w:rPr>
          <w:sz w:val="21"/>
        </w:rPr>
        <w:t>C. Kiểm tra đủ nguồn</w:t>
      </w:r>
    </w:p>
    <w:p>
      <w:pPr>
        <w:spacing w:after="20"/>
        <w:ind w:left="259"/>
      </w:pPr>
      <w:r>
        <w:rPr>
          <w:sz w:val="21"/>
        </w:rPr>
        <w:t>D. Đối chiếu hồ sơ và tổng thanh toán</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“Đối chiếu hồ sơ và tổng thanh toán”. Các phương án còn lại áp dụng cho công đoạn khác hoặc không phù hợp.</w:t>
      </w:r>
    </w:p>
    <w:p>
      <w:pPr>
        <w:spacing w:after="80"/>
      </w:pPr>
      <w:r>
        <w:rPr>
          <w:b/>
          <w:sz w:val="20"/>
        </w:rPr>
        <w:t xml:space="preserve">Dẫn chiếu: </w:t>
      </w:r>
      <w:r>
        <w:rPr>
          <w:sz w:val="20"/>
        </w:rPr>
        <w:t>QT-HCNS-CB-01 – B5.</w:t>
      </w:r>
    </w:p>
    <w:p>
      <w:pPr>
        <w:spacing w:before="140" w:after="60"/>
      </w:pPr>
      <w:r>
        <w:rPr>
          <w:b/>
          <w:sz w:val="22"/>
        </w:rPr>
        <w:t>Câu 22. Trong quy trình TỔNG HỢP DỮ LIỆU, TÍNH LƯƠNG, PHÊ DUYỆT VÀ CHI TRẢ LƯƠNG, đối với công việc “Kiểm tra người mới/nghỉ việc, thay đổi lương/chức danh, KPI/chế độ, điều kiện hưởng và các ngoại lệ”, yêu cầu kiểm tra/xác nhận/phê duyệt nào được áp dụng?</w:t>
      </w:r>
    </w:p>
    <w:p>
      <w:pPr>
        <w:spacing w:after="20"/>
        <w:ind w:left="259"/>
      </w:pPr>
      <w:r>
        <w:rPr>
          <w:sz w:val="21"/>
        </w:rPr>
        <w:t>A. Đối chiếu kết quả chi trả</w:t>
      </w:r>
    </w:p>
    <w:p>
      <w:pPr>
        <w:spacing w:after="20"/>
        <w:ind w:left="259"/>
      </w:pPr>
      <w:r>
        <w:rPr>
          <w:sz w:val="21"/>
        </w:rPr>
        <w:t>B. Kiểm tra đủ nguồn</w:t>
      </w:r>
    </w:p>
    <w:p>
      <w:pPr>
        <w:spacing w:after="20"/>
        <w:ind w:left="259"/>
      </w:pPr>
      <w:r>
        <w:rPr>
          <w:sz w:val="21"/>
        </w:rPr>
        <w:t>C. Kiểm tra logic nhân sự và ngoại lệ</w:t>
      </w:r>
    </w:p>
    <w:p>
      <w:pPr>
        <w:spacing w:after="20"/>
        <w:ind w:left="259"/>
      </w:pPr>
      <w:r>
        <w:rPr>
          <w:sz w:val="21"/>
        </w:rPr>
        <w:t>D. Đối chiếu mẫu kiểm soát</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“Kiểm tra logic nhân sự và ngoại lệ”. Các phương án còn lại áp dụng cho công đoạn khác hoặc không phù hợp.</w:t>
      </w:r>
    </w:p>
    <w:p>
      <w:pPr>
        <w:spacing w:after="80"/>
      </w:pPr>
      <w:r>
        <w:rPr>
          <w:b/>
          <w:sz w:val="20"/>
        </w:rPr>
        <w:t xml:space="preserve">Dẫn chiếu: </w:t>
      </w:r>
      <w:r>
        <w:rPr>
          <w:sz w:val="20"/>
        </w:rPr>
        <w:t>QT-HCNS-CB-01 – B4.</w:t>
      </w:r>
    </w:p>
    <w:p>
      <w:pPr>
        <w:spacing w:before="140" w:after="60"/>
      </w:pPr>
      <w:r>
        <w:rPr>
          <w:b/>
          <w:sz w:val="22"/>
        </w:rPr>
        <w:t>Câu 23. Trong quy trình TỔNG HỢP DỮ LIỆU, TÍNH LƯƠNG, PHÊ DUYỆT VÀ CHI TRẢ LƯƠNG, sau khi hoàn thành công việc “Tự kiểm tra số lượng CBNV nhận lương, tổng quỹ lương, tổng thu nhập trước/sau khấu trừ, mức đóng BHXH, thuế, các biến động bất thường và chênh…”, đầu ra cần đạt là gì?</w:t>
      </w:r>
    </w:p>
    <w:p>
      <w:pPr>
        <w:spacing w:after="20"/>
        <w:ind w:left="259"/>
      </w:pPr>
      <w:r>
        <w:rPr>
          <w:sz w:val="21"/>
        </w:rPr>
        <w:t>A. Bộ dữ liệu tính lương</w:t>
      </w:r>
    </w:p>
    <w:p>
      <w:pPr>
        <w:spacing w:after="20"/>
        <w:ind w:left="259"/>
      </w:pPr>
      <w:r>
        <w:rPr>
          <w:sz w:val="21"/>
        </w:rPr>
        <w:t>B. Kết quả chi trả</w:t>
      </w:r>
    </w:p>
    <w:p>
      <w:pPr>
        <w:spacing w:after="20"/>
        <w:ind w:left="259"/>
      </w:pPr>
      <w:r>
        <w:rPr>
          <w:sz w:val="21"/>
        </w:rPr>
        <w:t>C. Bảng lương đã duyệt</w:t>
      </w:r>
    </w:p>
    <w:p>
      <w:pPr>
        <w:spacing w:after="20"/>
        <w:ind w:left="259"/>
      </w:pPr>
      <w:r>
        <w:rPr>
          <w:sz w:val="21"/>
        </w:rPr>
        <w:t>D. Bảng lương kiểm tra 1</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“Bảng lương kiểm tra 1”. Các phương án còn lại là đầu ra của công đoạn khác hoặc không đúng với công việc được hỏi.</w:t>
      </w:r>
    </w:p>
    <w:p>
      <w:pPr>
        <w:spacing w:after="80"/>
      </w:pPr>
      <w:r>
        <w:rPr>
          <w:b/>
          <w:sz w:val="20"/>
        </w:rPr>
        <w:t xml:space="preserve">Dẫn chiếu: </w:t>
      </w:r>
      <w:r>
        <w:rPr>
          <w:sz w:val="20"/>
        </w:rPr>
        <w:t>QT-HCNS-CB-01 – B3.</w:t>
      </w:r>
    </w:p>
    <w:p>
      <w:pPr>
        <w:spacing w:before="140" w:after="60"/>
      </w:pPr>
      <w:r>
        <w:rPr>
          <w:b/>
          <w:sz w:val="22"/>
        </w:rPr>
        <w:t>Câu 24. Trong quy trình TỔNG HỢP DỮ LIỆU, TÍNH LƯƠNG, PHÊ DUYỆT VÀ CHI TRẢ LƯƠNG, sau khi hoàn thành công việc “Kiểm tra tổng nghĩa vụ thanh toán, thuế TNCN, tính đầy đủ của hồ sơ thanh toán và dữ liệu phục vụ chi trả”, đầu ra cần đạt là gì?</w:t>
      </w:r>
    </w:p>
    <w:p>
      <w:pPr>
        <w:spacing w:after="20"/>
        <w:ind w:left="259"/>
      </w:pPr>
      <w:r>
        <w:rPr>
          <w:sz w:val="21"/>
        </w:rPr>
        <w:t>A. Kết quả chi trả</w:t>
      </w:r>
    </w:p>
    <w:p>
      <w:pPr>
        <w:spacing w:after="20"/>
        <w:ind w:left="259"/>
      </w:pPr>
      <w:r>
        <w:rPr>
          <w:sz w:val="21"/>
        </w:rPr>
        <w:t>B. Bộ dữ liệu tính lương</w:t>
      </w:r>
    </w:p>
    <w:p>
      <w:pPr>
        <w:spacing w:after="20"/>
        <w:ind w:left="259"/>
      </w:pPr>
      <w:r>
        <w:rPr>
          <w:sz w:val="21"/>
        </w:rPr>
        <w:t>C. Bảng lương đã kiểm tra tài chính</w:t>
      </w:r>
    </w:p>
    <w:p>
      <w:pPr>
        <w:spacing w:after="20"/>
        <w:ind w:left="259"/>
      </w:pPr>
      <w:r>
        <w:rPr>
          <w:sz w:val="21"/>
        </w:rPr>
        <w:t>D. Hoàn tất kỳ lương</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“Bảng lương đã kiểm tra tài chính”. Các phương án còn lại là đầu ra của công đoạn khác hoặc không đúng với công việc được hỏi.</w:t>
      </w:r>
    </w:p>
    <w:p>
      <w:pPr>
        <w:spacing w:after="80"/>
      </w:pPr>
      <w:r>
        <w:rPr>
          <w:b/>
          <w:sz w:val="20"/>
        </w:rPr>
        <w:t xml:space="preserve">Dẫn chiếu: </w:t>
      </w:r>
      <w:r>
        <w:rPr>
          <w:sz w:val="20"/>
        </w:rPr>
        <w:t>QT-HCNS-CB-01 – B5.</w:t>
      </w:r>
    </w:p>
    <w:p>
      <w:pPr>
        <w:spacing w:before="140" w:after="60"/>
      </w:pPr>
      <w:r>
        <w:rPr>
          <w:b/>
          <w:sz w:val="22"/>
        </w:rPr>
        <w:t>Câu 25. Trong quy trình TỔNG HỢP DỮ LIỆU, TÍNH LƯƠNG, PHÊ DUYỆT VÀ CHI TRẢ LƯƠNG, ai là đầu mối chịu trách nhiệm chính thực hiện công việc “Kiểm tra tổng nghĩa vụ thanh toán, thuế TNCN, tính đầy đủ của hồ sơ thanh toán và dữ liệu phục vụ chi trả”?</w:t>
      </w:r>
    </w:p>
    <w:p>
      <w:pPr>
        <w:spacing w:after="20"/>
        <w:ind w:left="259"/>
      </w:pPr>
      <w:r>
        <w:rPr>
          <w:sz w:val="21"/>
        </w:rPr>
        <w:t>A. C&amp;B</w:t>
      </w:r>
    </w:p>
    <w:p>
      <w:pPr>
        <w:spacing w:after="20"/>
        <w:ind w:left="259"/>
      </w:pPr>
      <w:r>
        <w:rPr>
          <w:sz w:val="21"/>
        </w:rPr>
        <w:t>B. Kế toán/Tài chính</w:t>
      </w:r>
    </w:p>
    <w:p>
      <w:pPr>
        <w:spacing w:after="20"/>
        <w:ind w:left="259"/>
      </w:pPr>
      <w:r>
        <w:rPr>
          <w:sz w:val="21"/>
        </w:rPr>
        <w:t>C. HCNS/Trưởng phòng HCNS</w:t>
      </w:r>
    </w:p>
    <w:p>
      <w:pPr>
        <w:spacing w:after="20"/>
        <w:ind w:left="259"/>
      </w:pPr>
      <w:r>
        <w:rPr>
          <w:sz w:val="21"/>
        </w:rPr>
        <w:t>D. Kế toán/Kế toán trưởng</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“Kiểm tra tổng nghĩa vụ thanh toán, thuế TNCN, tính đầy đủ của hồ sơ thanh toán và dữ liệu phục vụ chi trả” là Kế toán/Kế toán trưởng. Các phương án còn lại không phải đầu mối thực hiện chính của công đoạn này.</w:t>
      </w:r>
    </w:p>
    <w:p>
      <w:pPr>
        <w:spacing w:after="80"/>
      </w:pPr>
      <w:r>
        <w:rPr>
          <w:b/>
          <w:sz w:val="20"/>
        </w:rPr>
        <w:t xml:space="preserve">Dẫn chiếu: </w:t>
      </w:r>
      <w:r>
        <w:rPr>
          <w:sz w:val="20"/>
        </w:rPr>
        <w:t>QT-HCNS-CB-01 – B5.</w:t>
      </w:r>
    </w:p>
    <w:p>
      <w:pPr>
        <w:spacing w:before="140" w:after="60"/>
      </w:pPr>
      <w:r>
        <w:rPr>
          <w:b/>
          <w:sz w:val="22"/>
        </w:rPr>
        <w:t>Câu 26. Trong quy trình TỔNG HỢP DỮ LIỆU, TÍNH LƯƠNG, PHÊ DUYỆT VÀ CHI TRẢ LƯƠNG, sau khi hoàn thành công việc “Tính lương, KPI/chế độ, BHXH, thuế, phụ cấp/hỗ trợ, tạm ứng và các khoản điều chỉnh theo chính sách, dữ liệu và căn cứ đã được duyệt.”, đầu ra cần đạt là gì?</w:t>
      </w:r>
    </w:p>
    <w:p>
      <w:pPr>
        <w:spacing w:after="20"/>
        <w:ind w:left="259"/>
      </w:pPr>
      <w:r>
        <w:rPr>
          <w:sz w:val="21"/>
        </w:rPr>
        <w:t>A. Bảng lương đã duyệt</w:t>
      </w:r>
    </w:p>
    <w:p>
      <w:pPr>
        <w:spacing w:after="20"/>
        <w:ind w:left="259"/>
      </w:pPr>
      <w:r>
        <w:rPr>
          <w:sz w:val="21"/>
        </w:rPr>
        <w:t>B. Hoàn tất kỳ lương</w:t>
      </w:r>
    </w:p>
    <w:p>
      <w:pPr>
        <w:spacing w:after="20"/>
        <w:ind w:left="259"/>
      </w:pPr>
      <w:r>
        <w:rPr>
          <w:sz w:val="21"/>
        </w:rPr>
        <w:t>C. Bảng lương kiểm tra 2</w:t>
      </w:r>
    </w:p>
    <w:p>
      <w:pPr>
        <w:spacing w:after="20"/>
        <w:ind w:left="259"/>
      </w:pPr>
      <w:r>
        <w:rPr>
          <w:sz w:val="21"/>
        </w:rPr>
        <w:t>D. Bảng lương dự thảo</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“Bảng lương dự thảo”. Các phương án còn lại là đầu ra của công đoạn khác hoặc không đúng với công việc được hỏi.</w:t>
      </w:r>
    </w:p>
    <w:p>
      <w:pPr>
        <w:spacing w:after="80"/>
      </w:pPr>
      <w:r>
        <w:rPr>
          <w:b/>
          <w:sz w:val="20"/>
        </w:rPr>
        <w:t xml:space="preserve">Dẫn chiếu: </w:t>
      </w:r>
      <w:r>
        <w:rPr>
          <w:sz w:val="20"/>
        </w:rPr>
        <w:t>QT-HCNS-CB-01 – B2.</w:t>
      </w:r>
    </w:p>
    <w:p>
      <w:pPr>
        <w:spacing w:before="140" w:after="60"/>
      </w:pPr>
      <w:r>
        <w:rPr>
          <w:b/>
          <w:sz w:val="22"/>
        </w:rPr>
        <w:t>Câu 27. Trong quy trình TỔNG HỢP DỮ LIỆU, TÍNH LƯƠNG, PHÊ DUYỆT VÀ CHI TRẢ LƯƠNG, ai là đầu mối chịu trách nhiệm chính thực hiện công việc “Nhận bảng công đã hoàn thiện theo từng khối và các dữ liệu đầu vào của kỳ lương”?</w:t>
      </w:r>
    </w:p>
    <w:p>
      <w:pPr>
        <w:spacing w:after="20"/>
        <w:ind w:left="259"/>
      </w:pPr>
      <w:r>
        <w:rPr>
          <w:sz w:val="21"/>
        </w:rPr>
        <w:t>A. Kế toán/Kế toán trưởng</w:t>
      </w:r>
    </w:p>
    <w:p>
      <w:pPr>
        <w:spacing w:after="20"/>
        <w:ind w:left="259"/>
      </w:pPr>
      <w:r>
        <w:rPr>
          <w:sz w:val="21"/>
        </w:rPr>
        <w:t>B. C&amp;B</w:t>
      </w:r>
    </w:p>
    <w:p>
      <w:pPr>
        <w:spacing w:after="20"/>
        <w:ind w:left="259"/>
      </w:pPr>
      <w:r>
        <w:rPr>
          <w:sz w:val="21"/>
        </w:rPr>
        <w:t>C. Cấp có thẩm quyền</w:t>
      </w:r>
    </w:p>
    <w:p>
      <w:pPr>
        <w:spacing w:after="20"/>
        <w:ind w:left="259"/>
      </w:pPr>
      <w:r>
        <w:rPr>
          <w:sz w:val="21"/>
        </w:rPr>
        <w:t>D. HCNS/Trưởng phòng HCNS</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“Nhận bảng công đã hoàn thiện theo từng khối và các dữ liệu đầu vào của kỳ lương” là C&amp;B. Các phương án còn lại không phải đầu mối thực hiện chính của công đoạn này.</w:t>
      </w:r>
    </w:p>
    <w:p>
      <w:pPr>
        <w:spacing w:after="80"/>
      </w:pPr>
      <w:r>
        <w:rPr>
          <w:b/>
          <w:sz w:val="20"/>
        </w:rPr>
        <w:t xml:space="preserve">Dẫn chiếu: </w:t>
      </w:r>
      <w:r>
        <w:rPr>
          <w:sz w:val="20"/>
        </w:rPr>
        <w:t>QT-HCNS-CB-01 – B1.</w:t>
      </w:r>
    </w:p>
    <w:p>
      <w:pPr>
        <w:spacing w:before="140" w:after="60"/>
      </w:pPr>
      <w:r>
        <w:rPr>
          <w:b/>
          <w:sz w:val="22"/>
        </w:rPr>
        <w:t>Câu 28. Trong quy trình TỔNG HỢP DỮ LIỆU, TÍNH LƯƠNG, PHÊ DUYỆT VÀ CHI TRẢ LƯƠNG, sau khi hoàn thành công việc “Phát hành phiếu lương; tiếp nhận và đối chiếu phản hồi sai lệch; thực hiện điều chỉnh tại kỳ phù hợp khi có đủ căn cứ và phê duyệt.”, đầu ra cần đạt là gì?</w:t>
      </w:r>
    </w:p>
    <w:p>
      <w:pPr>
        <w:spacing w:after="20"/>
        <w:ind w:left="259"/>
      </w:pPr>
      <w:r>
        <w:rPr>
          <w:sz w:val="21"/>
        </w:rPr>
        <w:t>A. Bảng lương kiểm tra 2</w:t>
      </w:r>
    </w:p>
    <w:p>
      <w:pPr>
        <w:spacing w:after="20"/>
        <w:ind w:left="259"/>
      </w:pPr>
      <w:r>
        <w:rPr>
          <w:sz w:val="21"/>
        </w:rPr>
        <w:t>B. Kết quả chi trả</w:t>
      </w:r>
    </w:p>
    <w:p>
      <w:pPr>
        <w:spacing w:after="20"/>
        <w:ind w:left="259"/>
      </w:pPr>
      <w:r>
        <w:rPr>
          <w:sz w:val="21"/>
        </w:rPr>
        <w:t>C. Bộ dữ liệu tính lương</w:t>
      </w:r>
    </w:p>
    <w:p>
      <w:pPr>
        <w:spacing w:after="20"/>
        <w:ind w:left="259"/>
      </w:pPr>
      <w:r>
        <w:rPr>
          <w:sz w:val="21"/>
        </w:rPr>
        <w:t>D. Hoàn tất kỳ lương</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“Hoàn tất kỳ lương”. Các phương án còn lại là đầu ra của công đoạn khác hoặc không đúng với công việc được hỏi.</w:t>
      </w:r>
    </w:p>
    <w:p>
      <w:pPr>
        <w:spacing w:after="80"/>
      </w:pPr>
      <w:r>
        <w:rPr>
          <w:b/>
          <w:sz w:val="20"/>
        </w:rPr>
        <w:t xml:space="preserve">Dẫn chiếu: </w:t>
      </w:r>
      <w:r>
        <w:rPr>
          <w:sz w:val="20"/>
        </w:rPr>
        <w:t>QT-HCNS-CB-01 – B8.</w:t>
      </w:r>
    </w:p>
    <w:p>
      <w:pPr>
        <w:spacing w:before="140" w:after="60"/>
      </w:pPr>
      <w:r>
        <w:rPr>
          <w:b/>
          <w:sz w:val="22"/>
        </w:rPr>
        <w:t>Câu 29. Trong quy trình TỔNG HỢP DỮ LIỆU, TÍNH LƯƠNG, PHÊ DUYỆT VÀ CHI TRẢ LƯƠNG, sau khi hoàn thành công việc “Kiểm tra tổng nghĩa vụ thanh toán, thuế TNCN, tính đầy đủ của hồ sơ thanh toán và dữ liệu phục vụ chi trả”, công việc nào được thực hiện tiếp theo?</w:t>
      </w:r>
    </w:p>
    <w:p>
      <w:pPr>
        <w:spacing w:after="20"/>
        <w:ind w:left="259"/>
      </w:pPr>
      <w:r>
        <w:rPr>
          <w:sz w:val="21"/>
        </w:rPr>
        <w:t>A. Thực hiện chi trả theo bảng lương và hồ sơ đã được phê duyệt; đối chiếu danh sách chi trả, số tiền chuyển và kết quả giao dịch; theo dõi giao dịch lỗi/chưa thành công đến khi hoàn tất.</w:t>
      </w:r>
    </w:p>
    <w:p>
      <w:pPr>
        <w:spacing w:after="20"/>
        <w:ind w:left="259"/>
      </w:pPr>
      <w:r>
        <w:rPr>
          <w:sz w:val="21"/>
        </w:rPr>
        <w:t>B. Phê duyệt bảng lương và các ngoại lệ theo phân quyền.</w:t>
      </w:r>
    </w:p>
    <w:p>
      <w:pPr>
        <w:spacing w:after="20"/>
        <w:ind w:left="259"/>
      </w:pPr>
      <w:r>
        <w:rPr>
          <w:sz w:val="21"/>
        </w:rPr>
        <w:t>C. Tính lương, KPI/chế độ, BHXH, thuế, phụ cấp/hỗ trợ, tạm ứng và các khoản điều chỉnh theo chính sách, dữ liệu và căn cứ đã được duyệt.</w:t>
      </w:r>
    </w:p>
    <w:p>
      <w:pPr>
        <w:spacing w:after="20"/>
        <w:ind w:left="259"/>
      </w:pPr>
      <w:r>
        <w:rPr>
          <w:sz w:val="21"/>
        </w:rPr>
        <w:t>D. Tự kiểm tra số lượng CBNV nhận lương, tổng quỹ lương, tổng thu nhập trước/sau khấu trừ, mức đóng BHXH, thuế, các biến động bất thường và chênh lệch so với kỳ trước.</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“Kiểm tra tổng nghĩa vụ thanh toán, thuế TNCN, tính đầy đủ của hồ sơ thanh toán và dữ liệu phục vụ chi trả” là công việc “Phê duyệt bảng lương và các ngoại lệ theo phân quyền.”. Các phương án còn lại không phải công đoạn kế tiếp trực tiếp.</w:t>
      </w:r>
    </w:p>
    <w:p>
      <w:pPr>
        <w:spacing w:after="80"/>
      </w:pPr>
      <w:r>
        <w:rPr>
          <w:b/>
          <w:sz w:val="20"/>
        </w:rPr>
        <w:t xml:space="preserve">Dẫn chiếu: </w:t>
      </w:r>
      <w:r>
        <w:rPr>
          <w:sz w:val="20"/>
        </w:rPr>
        <w:t>QT-HCNS-CB-01 – B5 → B6.</w:t>
      </w:r>
    </w:p>
    <w:p>
      <w:pPr>
        <w:spacing w:before="140" w:after="60"/>
      </w:pPr>
      <w:r>
        <w:rPr>
          <w:b/>
          <w:sz w:val="22"/>
        </w:rPr>
        <w:t>Câu 30. Trong quy trình TỔNG HỢP DỮ LIỆU, TÍNH LƯƠNG, PHÊ DUYỆT VÀ CHI TRẢ LƯƠNG, sau khi hoàn thành công việc “Kiểm tra người mới/nghỉ việc, thay đổi lương/chức danh, KPI/chế độ, điều kiện hưởng và các ngoại lệ”, đầu ra cần đạt là gì?</w:t>
      </w:r>
    </w:p>
    <w:p>
      <w:pPr>
        <w:spacing w:after="20"/>
        <w:ind w:left="259"/>
      </w:pPr>
      <w:r>
        <w:rPr>
          <w:sz w:val="21"/>
        </w:rPr>
        <w:t>A. Bộ dữ liệu tính lương</w:t>
      </w:r>
    </w:p>
    <w:p>
      <w:pPr>
        <w:spacing w:after="20"/>
        <w:ind w:left="259"/>
      </w:pPr>
      <w:r>
        <w:rPr>
          <w:sz w:val="21"/>
        </w:rPr>
        <w:t>B. Bảng lương kiểm tra 2</w:t>
      </w:r>
    </w:p>
    <w:p>
      <w:pPr>
        <w:spacing w:after="20"/>
        <w:ind w:left="259"/>
      </w:pPr>
      <w:r>
        <w:rPr>
          <w:sz w:val="21"/>
        </w:rPr>
        <w:t>C. Hoàn tất kỳ lương</w:t>
      </w:r>
    </w:p>
    <w:p>
      <w:pPr>
        <w:spacing w:after="20"/>
        <w:ind w:left="259"/>
      </w:pPr>
      <w:r>
        <w:rPr>
          <w:sz w:val="21"/>
        </w:rPr>
        <w:t>D. Kết quả chi trả</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“Bảng lương kiểm tra 2”. Các phương án còn lại là đầu ra của công đoạn khác hoặc không đúng với công việc được hỏi.</w:t>
      </w:r>
    </w:p>
    <w:p>
      <w:pPr>
        <w:spacing w:after="80"/>
      </w:pPr>
      <w:r>
        <w:rPr>
          <w:b/>
          <w:sz w:val="20"/>
        </w:rPr>
        <w:t xml:space="preserve">Dẫn chiếu: </w:t>
      </w:r>
      <w:r>
        <w:rPr>
          <w:sz w:val="20"/>
        </w:rPr>
        <w:t>QT-HCNS-CB-01 – B4.</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BDC9751-BDE8-423E-9D26-87532D31A4F2}"/>
</file>

<file path=customXml/itemProps3.xml><?xml version="1.0" encoding="utf-8"?>
<ds:datastoreItem xmlns:ds="http://schemas.openxmlformats.org/officeDocument/2006/customXml" ds:itemID="{E37111CE-4B84-4A45-8EE3-8690F238F74C}"/>
</file>

<file path=customXml/itemProps4.xml><?xml version="1.0" encoding="utf-8"?>
<ds:datastoreItem xmlns:ds="http://schemas.openxmlformats.org/officeDocument/2006/customXml" ds:itemID="{7B94A7F4-3507-475B-91CC-61F0C9ECAF6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